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AAA46" w14:textId="77777777" w:rsidR="007F09FE" w:rsidRPr="007F09FE" w:rsidRDefault="007F09FE" w:rsidP="007F09FE">
      <w:pPr>
        <w:pStyle w:val="Heading1"/>
      </w:pPr>
      <w:bookmarkStart w:id="0" w:name="_GoBack"/>
      <w:bookmarkEnd w:id="0"/>
      <w:r w:rsidRPr="007F09FE">
        <w:t>The Decline of British Manufacturing, 1973-2012: the Role of Total Factor Productivity</w:t>
      </w:r>
    </w:p>
    <w:p w14:paraId="66BF6582" w14:textId="77777777" w:rsidR="00B85EF5" w:rsidRDefault="00B85EF5" w:rsidP="00B85EF5"/>
    <w:p w14:paraId="6131E9F4" w14:textId="0663E78D" w:rsidR="00B85EF5" w:rsidRDefault="00B85EF5" w:rsidP="007F09FE">
      <w:pPr>
        <w:pStyle w:val="Heading1"/>
      </w:pPr>
      <w:r w:rsidRPr="00B85EF5">
        <w:t>Online appendix</w:t>
      </w:r>
    </w:p>
    <w:p w14:paraId="5301C809" w14:textId="77777777" w:rsidR="00B85EF5" w:rsidRDefault="00B85EF5" w:rsidP="00B85EF5"/>
    <w:sdt>
      <w:sdtPr>
        <w:rPr>
          <w:rFonts w:asciiTheme="minorHAnsi" w:eastAsiaTheme="minorHAnsi" w:hAnsiTheme="minorHAnsi" w:cstheme="minorBidi"/>
          <w:b w:val="0"/>
          <w:bCs w:val="0"/>
          <w:color w:val="auto"/>
          <w:sz w:val="22"/>
          <w:szCs w:val="22"/>
          <w:lang w:val="en-GB"/>
        </w:rPr>
        <w:id w:val="-265147877"/>
        <w:docPartObj>
          <w:docPartGallery w:val="Table of Contents"/>
          <w:docPartUnique/>
        </w:docPartObj>
      </w:sdtPr>
      <w:sdtEndPr>
        <w:rPr>
          <w:rFonts w:ascii="Calibri" w:eastAsiaTheme="minorEastAsia" w:hAnsi="Calibri"/>
          <w:noProof/>
          <w:sz w:val="24"/>
          <w:szCs w:val="24"/>
        </w:rPr>
      </w:sdtEndPr>
      <w:sdtContent>
        <w:p w14:paraId="5F8BB616" w14:textId="77777777" w:rsidR="00B85EF5" w:rsidRDefault="00B85EF5" w:rsidP="007F09FE">
          <w:pPr>
            <w:pStyle w:val="TOCHeading"/>
          </w:pPr>
          <w:r>
            <w:t>Table of Contents</w:t>
          </w:r>
        </w:p>
        <w:p w14:paraId="7CE85FFC" w14:textId="77777777" w:rsidR="002D13A5" w:rsidRDefault="00B85EF5">
          <w:pPr>
            <w:pStyle w:val="TOC1"/>
            <w:tabs>
              <w:tab w:val="right" w:leader="dot" w:pos="9016"/>
            </w:tabs>
            <w:rPr>
              <w:noProof/>
              <w:lang w:val="en-US"/>
            </w:rPr>
          </w:pPr>
          <w:r>
            <w:fldChar w:fldCharType="begin"/>
          </w:r>
          <w:r>
            <w:instrText xml:space="preserve"> TOC \o "1-3" \h \z \u </w:instrText>
          </w:r>
          <w:r>
            <w:fldChar w:fldCharType="separate"/>
          </w:r>
          <w:hyperlink w:anchor="_Toc448840987" w:history="1">
            <w:r w:rsidR="002D13A5" w:rsidRPr="00195AF9">
              <w:rPr>
                <w:rStyle w:val="Hyperlink"/>
                <w:noProof/>
              </w:rPr>
              <w:t>A. Production function estimates by industry</w:t>
            </w:r>
            <w:r w:rsidR="002D13A5">
              <w:rPr>
                <w:noProof/>
                <w:webHidden/>
              </w:rPr>
              <w:tab/>
            </w:r>
            <w:r w:rsidR="002D13A5">
              <w:rPr>
                <w:noProof/>
                <w:webHidden/>
              </w:rPr>
              <w:fldChar w:fldCharType="begin"/>
            </w:r>
            <w:r w:rsidR="002D13A5">
              <w:rPr>
                <w:noProof/>
                <w:webHidden/>
              </w:rPr>
              <w:instrText xml:space="preserve"> PAGEREF _Toc448840987 \h </w:instrText>
            </w:r>
            <w:r w:rsidR="002D13A5">
              <w:rPr>
                <w:noProof/>
                <w:webHidden/>
              </w:rPr>
            </w:r>
            <w:r w:rsidR="002D13A5">
              <w:rPr>
                <w:noProof/>
                <w:webHidden/>
              </w:rPr>
              <w:fldChar w:fldCharType="separate"/>
            </w:r>
            <w:r w:rsidR="00D67AFC">
              <w:rPr>
                <w:noProof/>
                <w:webHidden/>
              </w:rPr>
              <w:t>2</w:t>
            </w:r>
            <w:r w:rsidR="002D13A5">
              <w:rPr>
                <w:noProof/>
                <w:webHidden/>
              </w:rPr>
              <w:fldChar w:fldCharType="end"/>
            </w:r>
          </w:hyperlink>
        </w:p>
        <w:p w14:paraId="79B74672" w14:textId="77777777" w:rsidR="002D13A5" w:rsidRDefault="00D63F25">
          <w:pPr>
            <w:pStyle w:val="TOC1"/>
            <w:tabs>
              <w:tab w:val="right" w:leader="dot" w:pos="9016"/>
            </w:tabs>
            <w:rPr>
              <w:noProof/>
              <w:lang w:val="en-US"/>
            </w:rPr>
          </w:pPr>
          <w:hyperlink w:anchor="_Toc448840988" w:history="1">
            <w:r w:rsidR="002D13A5" w:rsidRPr="00195AF9">
              <w:rPr>
                <w:rStyle w:val="Hyperlink"/>
                <w:noProof/>
              </w:rPr>
              <w:t>B. TFP comparisons</w:t>
            </w:r>
            <w:r w:rsidR="002D13A5">
              <w:rPr>
                <w:noProof/>
                <w:webHidden/>
              </w:rPr>
              <w:tab/>
            </w:r>
            <w:r w:rsidR="002D13A5">
              <w:rPr>
                <w:noProof/>
                <w:webHidden/>
              </w:rPr>
              <w:fldChar w:fldCharType="begin"/>
            </w:r>
            <w:r w:rsidR="002D13A5">
              <w:rPr>
                <w:noProof/>
                <w:webHidden/>
              </w:rPr>
              <w:instrText xml:space="preserve"> PAGEREF _Toc448840988 \h </w:instrText>
            </w:r>
            <w:r w:rsidR="002D13A5">
              <w:rPr>
                <w:noProof/>
                <w:webHidden/>
              </w:rPr>
            </w:r>
            <w:r w:rsidR="002D13A5">
              <w:rPr>
                <w:noProof/>
                <w:webHidden/>
              </w:rPr>
              <w:fldChar w:fldCharType="separate"/>
            </w:r>
            <w:r w:rsidR="00D67AFC">
              <w:rPr>
                <w:noProof/>
                <w:webHidden/>
              </w:rPr>
              <w:t>10</w:t>
            </w:r>
            <w:r w:rsidR="002D13A5">
              <w:rPr>
                <w:noProof/>
                <w:webHidden/>
              </w:rPr>
              <w:fldChar w:fldCharType="end"/>
            </w:r>
          </w:hyperlink>
        </w:p>
        <w:p w14:paraId="07168605" w14:textId="77777777" w:rsidR="002D13A5" w:rsidRDefault="00D63F25">
          <w:pPr>
            <w:pStyle w:val="TOC1"/>
            <w:tabs>
              <w:tab w:val="right" w:leader="dot" w:pos="9016"/>
            </w:tabs>
            <w:rPr>
              <w:noProof/>
              <w:lang w:val="en-US"/>
            </w:rPr>
          </w:pPr>
          <w:hyperlink w:anchor="_Toc448840989" w:history="1">
            <w:r w:rsidR="002D13A5" w:rsidRPr="00195AF9">
              <w:rPr>
                <w:rStyle w:val="Hyperlink"/>
                <w:noProof/>
              </w:rPr>
              <w:t>C. Sub-groupings of industries used in Haltiwanger decompositions</w:t>
            </w:r>
            <w:r w:rsidR="002D13A5">
              <w:rPr>
                <w:noProof/>
                <w:webHidden/>
              </w:rPr>
              <w:tab/>
            </w:r>
            <w:r w:rsidR="002D13A5">
              <w:rPr>
                <w:noProof/>
                <w:webHidden/>
              </w:rPr>
              <w:fldChar w:fldCharType="begin"/>
            </w:r>
            <w:r w:rsidR="002D13A5">
              <w:rPr>
                <w:noProof/>
                <w:webHidden/>
              </w:rPr>
              <w:instrText xml:space="preserve"> PAGEREF _Toc448840989 \h </w:instrText>
            </w:r>
            <w:r w:rsidR="002D13A5">
              <w:rPr>
                <w:noProof/>
                <w:webHidden/>
              </w:rPr>
            </w:r>
            <w:r w:rsidR="002D13A5">
              <w:rPr>
                <w:noProof/>
                <w:webHidden/>
              </w:rPr>
              <w:fldChar w:fldCharType="separate"/>
            </w:r>
            <w:r w:rsidR="00D67AFC">
              <w:rPr>
                <w:noProof/>
                <w:webHidden/>
              </w:rPr>
              <w:t>11</w:t>
            </w:r>
            <w:r w:rsidR="002D13A5">
              <w:rPr>
                <w:noProof/>
                <w:webHidden/>
              </w:rPr>
              <w:fldChar w:fldCharType="end"/>
            </w:r>
          </w:hyperlink>
        </w:p>
        <w:p w14:paraId="06201203" w14:textId="77777777" w:rsidR="002D13A5" w:rsidRDefault="00D63F25">
          <w:pPr>
            <w:pStyle w:val="TOC1"/>
            <w:tabs>
              <w:tab w:val="right" w:leader="dot" w:pos="9016"/>
            </w:tabs>
            <w:rPr>
              <w:noProof/>
              <w:lang w:val="en-US"/>
            </w:rPr>
          </w:pPr>
          <w:hyperlink w:anchor="_Toc448840990" w:history="1">
            <w:r w:rsidR="002D13A5" w:rsidRPr="00195AF9">
              <w:rPr>
                <w:rStyle w:val="Hyperlink"/>
                <w:noProof/>
              </w:rPr>
              <w:t>D. Data Appendix</w:t>
            </w:r>
            <w:r w:rsidR="002D13A5">
              <w:rPr>
                <w:noProof/>
                <w:webHidden/>
              </w:rPr>
              <w:tab/>
            </w:r>
            <w:r w:rsidR="002D13A5">
              <w:rPr>
                <w:noProof/>
                <w:webHidden/>
              </w:rPr>
              <w:fldChar w:fldCharType="begin"/>
            </w:r>
            <w:r w:rsidR="002D13A5">
              <w:rPr>
                <w:noProof/>
                <w:webHidden/>
              </w:rPr>
              <w:instrText xml:space="preserve"> PAGEREF _Toc448840990 \h </w:instrText>
            </w:r>
            <w:r w:rsidR="002D13A5">
              <w:rPr>
                <w:noProof/>
                <w:webHidden/>
              </w:rPr>
            </w:r>
            <w:r w:rsidR="002D13A5">
              <w:rPr>
                <w:noProof/>
                <w:webHidden/>
              </w:rPr>
              <w:fldChar w:fldCharType="separate"/>
            </w:r>
            <w:r w:rsidR="00D67AFC">
              <w:rPr>
                <w:noProof/>
                <w:webHidden/>
              </w:rPr>
              <w:t>17</w:t>
            </w:r>
            <w:r w:rsidR="002D13A5">
              <w:rPr>
                <w:noProof/>
                <w:webHidden/>
              </w:rPr>
              <w:fldChar w:fldCharType="end"/>
            </w:r>
          </w:hyperlink>
        </w:p>
        <w:p w14:paraId="16CAB214" w14:textId="77777777" w:rsidR="00B85EF5" w:rsidRDefault="00B85EF5" w:rsidP="00B85EF5">
          <w:pPr>
            <w:rPr>
              <w:noProof/>
            </w:rPr>
          </w:pPr>
          <w:r>
            <w:rPr>
              <w:b/>
              <w:bCs/>
              <w:noProof/>
            </w:rPr>
            <w:fldChar w:fldCharType="end"/>
          </w:r>
        </w:p>
      </w:sdtContent>
    </w:sdt>
    <w:p w14:paraId="17F4997D" w14:textId="77777777" w:rsidR="0013119F" w:rsidRDefault="0013119F" w:rsidP="00B85EF5">
      <w:pPr>
        <w:sectPr w:rsidR="0013119F" w:rsidSect="00480543">
          <w:footerReference w:type="default" r:id="rId7"/>
          <w:pgSz w:w="11906" w:h="16838"/>
          <w:pgMar w:top="1440" w:right="1440" w:bottom="1440" w:left="1440" w:header="708" w:footer="708" w:gutter="0"/>
          <w:cols w:space="708"/>
          <w:docGrid w:linePitch="360"/>
        </w:sectPr>
      </w:pPr>
    </w:p>
    <w:p w14:paraId="4CED27EF" w14:textId="4341DE36" w:rsidR="00C424B3" w:rsidRPr="00C424B3" w:rsidRDefault="00C424B3" w:rsidP="007F09FE">
      <w:pPr>
        <w:pStyle w:val="Heading2"/>
      </w:pPr>
      <w:bookmarkStart w:id="1" w:name="_Toc448840987"/>
      <w:r w:rsidRPr="00C424B3">
        <w:lastRenderedPageBreak/>
        <w:t>A. Production function estimates by industry</w:t>
      </w:r>
      <w:bookmarkEnd w:id="1"/>
    </w:p>
    <w:p w14:paraId="29E3F21F" w14:textId="40541C62" w:rsidR="007F09FE" w:rsidRPr="007F09FE" w:rsidRDefault="00C424B3" w:rsidP="007F09FE">
      <w:pPr>
        <w:jc w:val="center"/>
        <w:rPr>
          <w:caps/>
        </w:rPr>
      </w:pPr>
      <w:r w:rsidRPr="007F09FE">
        <w:rPr>
          <w:caps/>
        </w:rPr>
        <w:t>Table U.1</w:t>
      </w:r>
    </w:p>
    <w:p w14:paraId="34E9A89A" w14:textId="7DDBF4EB" w:rsidR="00C424B3" w:rsidRPr="007F09FE" w:rsidRDefault="00C424B3" w:rsidP="00C424B3">
      <w:pPr>
        <w:jc w:val="both"/>
        <w:rPr>
          <w:i/>
        </w:rPr>
      </w:pPr>
      <w:r w:rsidRPr="007F09FE">
        <w:rPr>
          <w:i/>
        </w:rPr>
        <w:t>(Weighted</w:t>
      </w:r>
      <w:r w:rsidR="007F09FE">
        <w:rPr>
          <w:i/>
        </w:rPr>
        <w:t>)</w:t>
      </w:r>
      <w:r w:rsidRPr="007F09FE">
        <w:rPr>
          <w:i/>
        </w:rPr>
        <w:t xml:space="preserve"> Long-run system-GMM estimates of production function, 1973-2012: High-tech manufacturing</w:t>
      </w:r>
    </w:p>
    <w:tbl>
      <w:tblPr>
        <w:tblW w:w="5000" w:type="pct"/>
        <w:tblInd w:w="92" w:type="dxa"/>
        <w:tblLook w:val="04A0" w:firstRow="1" w:lastRow="0" w:firstColumn="1" w:lastColumn="0" w:noHBand="0" w:noVBand="1"/>
      </w:tblPr>
      <w:tblGrid>
        <w:gridCol w:w="3566"/>
        <w:gridCol w:w="1187"/>
        <w:gridCol w:w="1032"/>
        <w:gridCol w:w="1187"/>
        <w:gridCol w:w="1135"/>
        <w:gridCol w:w="1135"/>
      </w:tblGrid>
      <w:tr w:rsidR="00C424B3" w:rsidRPr="00A17409" w14:paraId="64C81506" w14:textId="77777777" w:rsidTr="003D5C53">
        <w:trPr>
          <w:trHeight w:val="300"/>
        </w:trPr>
        <w:tc>
          <w:tcPr>
            <w:tcW w:w="3566" w:type="dxa"/>
            <w:tcBorders>
              <w:top w:val="single" w:sz="4" w:space="0" w:color="auto"/>
              <w:left w:val="nil"/>
              <w:bottom w:val="double" w:sz="4" w:space="0" w:color="auto"/>
              <w:right w:val="nil"/>
            </w:tcBorders>
            <w:shd w:val="clear" w:color="auto" w:fill="auto"/>
            <w:noWrap/>
            <w:vAlign w:val="bottom"/>
            <w:hideMark/>
          </w:tcPr>
          <w:p w14:paraId="02F5FC88" w14:textId="77777777" w:rsidR="00C424B3" w:rsidRPr="00A17409" w:rsidRDefault="00C424B3" w:rsidP="00480543">
            <w:pPr>
              <w:rPr>
                <w:rFonts w:eastAsia="Times New Roman" w:cs="Times New Roman"/>
                <w:color w:val="000000"/>
                <w:lang w:eastAsia="en-GB"/>
              </w:rPr>
            </w:pPr>
          </w:p>
        </w:tc>
        <w:tc>
          <w:tcPr>
            <w:tcW w:w="1187" w:type="dxa"/>
            <w:tcBorders>
              <w:top w:val="single" w:sz="4" w:space="0" w:color="auto"/>
              <w:left w:val="nil"/>
              <w:bottom w:val="double" w:sz="4" w:space="0" w:color="auto"/>
              <w:right w:val="nil"/>
            </w:tcBorders>
            <w:shd w:val="clear" w:color="auto" w:fill="auto"/>
            <w:noWrap/>
            <w:vAlign w:val="bottom"/>
            <w:hideMark/>
          </w:tcPr>
          <w:p w14:paraId="31E5A60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SIC 257</w:t>
            </w:r>
          </w:p>
        </w:tc>
        <w:tc>
          <w:tcPr>
            <w:tcW w:w="1032" w:type="dxa"/>
            <w:tcBorders>
              <w:top w:val="single" w:sz="4" w:space="0" w:color="auto"/>
              <w:left w:val="nil"/>
              <w:bottom w:val="double" w:sz="4" w:space="0" w:color="auto"/>
              <w:right w:val="nil"/>
            </w:tcBorders>
            <w:shd w:val="clear" w:color="auto" w:fill="auto"/>
            <w:noWrap/>
            <w:vAlign w:val="bottom"/>
            <w:hideMark/>
          </w:tcPr>
          <w:p w14:paraId="522026DA"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SIC 33</w:t>
            </w:r>
          </w:p>
        </w:tc>
        <w:tc>
          <w:tcPr>
            <w:tcW w:w="1187" w:type="dxa"/>
            <w:tcBorders>
              <w:top w:val="single" w:sz="4" w:space="0" w:color="auto"/>
              <w:left w:val="nil"/>
              <w:bottom w:val="double" w:sz="4" w:space="0" w:color="auto"/>
              <w:right w:val="nil"/>
            </w:tcBorders>
            <w:shd w:val="clear" w:color="auto" w:fill="auto"/>
            <w:noWrap/>
            <w:vAlign w:val="bottom"/>
            <w:hideMark/>
          </w:tcPr>
          <w:p w14:paraId="367F59C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SIC 344</w:t>
            </w:r>
          </w:p>
        </w:tc>
        <w:tc>
          <w:tcPr>
            <w:tcW w:w="1135" w:type="dxa"/>
            <w:tcBorders>
              <w:top w:val="single" w:sz="4" w:space="0" w:color="auto"/>
              <w:left w:val="nil"/>
              <w:bottom w:val="double" w:sz="4" w:space="0" w:color="auto"/>
              <w:right w:val="nil"/>
            </w:tcBorders>
            <w:shd w:val="clear" w:color="auto" w:fill="auto"/>
            <w:noWrap/>
            <w:vAlign w:val="bottom"/>
            <w:hideMark/>
          </w:tcPr>
          <w:p w14:paraId="4EA4064D"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SIC 364</w:t>
            </w:r>
          </w:p>
        </w:tc>
        <w:tc>
          <w:tcPr>
            <w:tcW w:w="1135" w:type="dxa"/>
            <w:tcBorders>
              <w:top w:val="single" w:sz="4" w:space="0" w:color="auto"/>
              <w:left w:val="nil"/>
              <w:bottom w:val="double" w:sz="4" w:space="0" w:color="auto"/>
              <w:right w:val="nil"/>
            </w:tcBorders>
            <w:shd w:val="clear" w:color="auto" w:fill="auto"/>
            <w:noWrap/>
            <w:vAlign w:val="bottom"/>
            <w:hideMark/>
          </w:tcPr>
          <w:p w14:paraId="05929E1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SIC 37</w:t>
            </w:r>
          </w:p>
        </w:tc>
      </w:tr>
      <w:tr w:rsidR="00C424B3" w:rsidRPr="00A17409" w14:paraId="1A653F07" w14:textId="77777777" w:rsidTr="003D5C53">
        <w:trPr>
          <w:trHeight w:val="300"/>
        </w:trPr>
        <w:tc>
          <w:tcPr>
            <w:tcW w:w="3566" w:type="dxa"/>
            <w:tcBorders>
              <w:top w:val="double" w:sz="4" w:space="0" w:color="auto"/>
              <w:left w:val="nil"/>
              <w:bottom w:val="nil"/>
              <w:right w:val="nil"/>
            </w:tcBorders>
            <w:shd w:val="clear" w:color="auto" w:fill="auto"/>
            <w:noWrap/>
            <w:vAlign w:val="bottom"/>
            <w:hideMark/>
          </w:tcPr>
          <w:p w14:paraId="6ADB6F41"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Intermediate Inputs</w:t>
            </w:r>
          </w:p>
        </w:tc>
        <w:tc>
          <w:tcPr>
            <w:tcW w:w="1187" w:type="dxa"/>
            <w:tcBorders>
              <w:top w:val="double" w:sz="4" w:space="0" w:color="auto"/>
              <w:left w:val="nil"/>
              <w:bottom w:val="nil"/>
              <w:right w:val="nil"/>
            </w:tcBorders>
            <w:shd w:val="clear" w:color="auto" w:fill="auto"/>
            <w:noWrap/>
            <w:vAlign w:val="bottom"/>
            <w:hideMark/>
          </w:tcPr>
          <w:p w14:paraId="7F47F5EA"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0.510</w:t>
            </w:r>
          </w:p>
        </w:tc>
        <w:tc>
          <w:tcPr>
            <w:tcW w:w="1032" w:type="dxa"/>
            <w:tcBorders>
              <w:top w:val="double" w:sz="4" w:space="0" w:color="auto"/>
              <w:left w:val="nil"/>
              <w:bottom w:val="nil"/>
              <w:right w:val="nil"/>
            </w:tcBorders>
            <w:shd w:val="clear" w:color="auto" w:fill="auto"/>
            <w:noWrap/>
            <w:vAlign w:val="bottom"/>
            <w:hideMark/>
          </w:tcPr>
          <w:p w14:paraId="06B2020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0.471</w:t>
            </w:r>
          </w:p>
        </w:tc>
        <w:tc>
          <w:tcPr>
            <w:tcW w:w="1187" w:type="dxa"/>
            <w:tcBorders>
              <w:top w:val="double" w:sz="4" w:space="0" w:color="auto"/>
              <w:left w:val="nil"/>
              <w:bottom w:val="nil"/>
              <w:right w:val="nil"/>
            </w:tcBorders>
            <w:shd w:val="clear" w:color="auto" w:fill="auto"/>
            <w:noWrap/>
            <w:vAlign w:val="bottom"/>
            <w:hideMark/>
          </w:tcPr>
          <w:p w14:paraId="76048F4C"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0.565</w:t>
            </w:r>
          </w:p>
        </w:tc>
        <w:tc>
          <w:tcPr>
            <w:tcW w:w="1135" w:type="dxa"/>
            <w:tcBorders>
              <w:top w:val="double" w:sz="4" w:space="0" w:color="auto"/>
              <w:left w:val="nil"/>
              <w:bottom w:val="nil"/>
              <w:right w:val="nil"/>
            </w:tcBorders>
            <w:shd w:val="clear" w:color="auto" w:fill="auto"/>
            <w:noWrap/>
            <w:vAlign w:val="bottom"/>
            <w:hideMark/>
          </w:tcPr>
          <w:p w14:paraId="27FA3EC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0.714</w:t>
            </w:r>
          </w:p>
        </w:tc>
        <w:tc>
          <w:tcPr>
            <w:tcW w:w="1135" w:type="dxa"/>
            <w:tcBorders>
              <w:top w:val="double" w:sz="4" w:space="0" w:color="auto"/>
              <w:left w:val="nil"/>
              <w:bottom w:val="nil"/>
              <w:right w:val="nil"/>
            </w:tcBorders>
            <w:shd w:val="clear" w:color="auto" w:fill="auto"/>
            <w:noWrap/>
            <w:vAlign w:val="bottom"/>
            <w:hideMark/>
          </w:tcPr>
          <w:p w14:paraId="464684E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0.635</w:t>
            </w:r>
          </w:p>
        </w:tc>
      </w:tr>
      <w:tr w:rsidR="00C424B3" w:rsidRPr="00A17409" w14:paraId="3B40EF81" w14:textId="77777777" w:rsidTr="003D5C53">
        <w:trPr>
          <w:trHeight w:val="225"/>
        </w:trPr>
        <w:tc>
          <w:tcPr>
            <w:tcW w:w="3566" w:type="dxa"/>
            <w:tcBorders>
              <w:top w:val="nil"/>
              <w:left w:val="nil"/>
              <w:bottom w:val="nil"/>
              <w:right w:val="nil"/>
            </w:tcBorders>
            <w:shd w:val="clear" w:color="auto" w:fill="auto"/>
            <w:noWrap/>
            <w:vAlign w:val="bottom"/>
            <w:hideMark/>
          </w:tcPr>
          <w:p w14:paraId="392FB05B"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58D7177"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2.776</w:t>
            </w:r>
          </w:p>
        </w:tc>
        <w:tc>
          <w:tcPr>
            <w:tcW w:w="1032" w:type="dxa"/>
            <w:tcBorders>
              <w:top w:val="nil"/>
              <w:left w:val="nil"/>
              <w:bottom w:val="nil"/>
              <w:right w:val="nil"/>
            </w:tcBorders>
            <w:shd w:val="clear" w:color="auto" w:fill="auto"/>
            <w:noWrap/>
            <w:vAlign w:val="bottom"/>
            <w:hideMark/>
          </w:tcPr>
          <w:p w14:paraId="4E46DD5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3.037</w:t>
            </w:r>
          </w:p>
        </w:tc>
        <w:tc>
          <w:tcPr>
            <w:tcW w:w="1187" w:type="dxa"/>
            <w:tcBorders>
              <w:top w:val="nil"/>
              <w:left w:val="nil"/>
              <w:bottom w:val="nil"/>
              <w:right w:val="nil"/>
            </w:tcBorders>
            <w:shd w:val="clear" w:color="auto" w:fill="auto"/>
            <w:noWrap/>
            <w:vAlign w:val="bottom"/>
            <w:hideMark/>
          </w:tcPr>
          <w:p w14:paraId="0FA616DE"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4.545</w:t>
            </w:r>
          </w:p>
        </w:tc>
        <w:tc>
          <w:tcPr>
            <w:tcW w:w="1135" w:type="dxa"/>
            <w:tcBorders>
              <w:top w:val="nil"/>
              <w:left w:val="nil"/>
              <w:bottom w:val="nil"/>
              <w:right w:val="nil"/>
            </w:tcBorders>
            <w:shd w:val="clear" w:color="auto" w:fill="auto"/>
            <w:noWrap/>
            <w:vAlign w:val="bottom"/>
            <w:hideMark/>
          </w:tcPr>
          <w:p w14:paraId="71C8085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7.097</w:t>
            </w:r>
          </w:p>
        </w:tc>
        <w:tc>
          <w:tcPr>
            <w:tcW w:w="1135" w:type="dxa"/>
            <w:tcBorders>
              <w:top w:val="nil"/>
              <w:left w:val="nil"/>
              <w:bottom w:val="nil"/>
              <w:right w:val="nil"/>
            </w:tcBorders>
            <w:shd w:val="clear" w:color="auto" w:fill="auto"/>
            <w:noWrap/>
            <w:vAlign w:val="bottom"/>
            <w:hideMark/>
          </w:tcPr>
          <w:p w14:paraId="21F47BD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5.211</w:t>
            </w:r>
          </w:p>
        </w:tc>
      </w:tr>
      <w:tr w:rsidR="00C424B3" w:rsidRPr="00A17409" w14:paraId="16F746C0" w14:textId="77777777" w:rsidTr="003D5C53">
        <w:trPr>
          <w:trHeight w:val="300"/>
        </w:trPr>
        <w:tc>
          <w:tcPr>
            <w:tcW w:w="3566" w:type="dxa"/>
            <w:tcBorders>
              <w:top w:val="nil"/>
              <w:left w:val="nil"/>
              <w:bottom w:val="nil"/>
              <w:right w:val="nil"/>
            </w:tcBorders>
            <w:shd w:val="clear" w:color="auto" w:fill="auto"/>
            <w:noWrap/>
            <w:vAlign w:val="bottom"/>
            <w:hideMark/>
          </w:tcPr>
          <w:p w14:paraId="45310B5E"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Employment</w:t>
            </w:r>
          </w:p>
        </w:tc>
        <w:tc>
          <w:tcPr>
            <w:tcW w:w="1187" w:type="dxa"/>
            <w:tcBorders>
              <w:top w:val="nil"/>
              <w:left w:val="nil"/>
              <w:bottom w:val="nil"/>
              <w:right w:val="nil"/>
            </w:tcBorders>
            <w:shd w:val="clear" w:color="auto" w:fill="auto"/>
            <w:noWrap/>
            <w:vAlign w:val="bottom"/>
            <w:hideMark/>
          </w:tcPr>
          <w:p w14:paraId="058DF76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0.431</w:t>
            </w:r>
          </w:p>
        </w:tc>
        <w:tc>
          <w:tcPr>
            <w:tcW w:w="1032" w:type="dxa"/>
            <w:tcBorders>
              <w:top w:val="nil"/>
              <w:left w:val="nil"/>
              <w:bottom w:val="nil"/>
              <w:right w:val="nil"/>
            </w:tcBorders>
            <w:shd w:val="clear" w:color="auto" w:fill="auto"/>
            <w:noWrap/>
            <w:vAlign w:val="bottom"/>
            <w:hideMark/>
          </w:tcPr>
          <w:p w14:paraId="3258231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0.359</w:t>
            </w:r>
          </w:p>
        </w:tc>
        <w:tc>
          <w:tcPr>
            <w:tcW w:w="1187" w:type="dxa"/>
            <w:tcBorders>
              <w:top w:val="nil"/>
              <w:left w:val="nil"/>
              <w:bottom w:val="nil"/>
              <w:right w:val="nil"/>
            </w:tcBorders>
            <w:shd w:val="clear" w:color="auto" w:fill="auto"/>
            <w:noWrap/>
            <w:vAlign w:val="bottom"/>
            <w:hideMark/>
          </w:tcPr>
          <w:p w14:paraId="7A474E45"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0.393</w:t>
            </w:r>
          </w:p>
        </w:tc>
        <w:tc>
          <w:tcPr>
            <w:tcW w:w="1135" w:type="dxa"/>
            <w:tcBorders>
              <w:top w:val="nil"/>
              <w:left w:val="nil"/>
              <w:bottom w:val="nil"/>
              <w:right w:val="nil"/>
            </w:tcBorders>
            <w:shd w:val="clear" w:color="auto" w:fill="auto"/>
            <w:noWrap/>
            <w:vAlign w:val="bottom"/>
            <w:hideMark/>
          </w:tcPr>
          <w:p w14:paraId="1C92A54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0.192</w:t>
            </w:r>
          </w:p>
        </w:tc>
        <w:tc>
          <w:tcPr>
            <w:tcW w:w="1135" w:type="dxa"/>
            <w:tcBorders>
              <w:top w:val="nil"/>
              <w:left w:val="nil"/>
              <w:bottom w:val="nil"/>
              <w:right w:val="nil"/>
            </w:tcBorders>
            <w:shd w:val="clear" w:color="auto" w:fill="auto"/>
            <w:noWrap/>
            <w:vAlign w:val="bottom"/>
            <w:hideMark/>
          </w:tcPr>
          <w:p w14:paraId="40DA6F9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0.396</w:t>
            </w:r>
          </w:p>
        </w:tc>
      </w:tr>
      <w:tr w:rsidR="00C424B3" w:rsidRPr="00A17409" w14:paraId="01C2C0B5" w14:textId="77777777" w:rsidTr="003D5C53">
        <w:trPr>
          <w:trHeight w:val="225"/>
        </w:trPr>
        <w:tc>
          <w:tcPr>
            <w:tcW w:w="3566" w:type="dxa"/>
            <w:tcBorders>
              <w:top w:val="nil"/>
              <w:left w:val="nil"/>
              <w:bottom w:val="nil"/>
              <w:right w:val="nil"/>
            </w:tcBorders>
            <w:shd w:val="clear" w:color="auto" w:fill="auto"/>
            <w:noWrap/>
            <w:vAlign w:val="bottom"/>
            <w:hideMark/>
          </w:tcPr>
          <w:p w14:paraId="27620041" w14:textId="77777777" w:rsidR="00C424B3" w:rsidRPr="00A17409" w:rsidRDefault="00C424B3" w:rsidP="00480543">
            <w:pPr>
              <w:rPr>
                <w:rFonts w:eastAsia="Times New Roman" w:cs="Times New Roman"/>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5B0828B" w14:textId="77777777" w:rsidR="00C424B3" w:rsidRPr="00A17409" w:rsidRDefault="00C424B3" w:rsidP="00480543">
            <w:pPr>
              <w:jc w:val="center"/>
              <w:rPr>
                <w:rFonts w:eastAsia="Times New Roman" w:cs="Times New Roman"/>
                <w:color w:val="000000"/>
                <w:sz w:val="16"/>
                <w:szCs w:val="16"/>
                <w:lang w:eastAsia="en-GB"/>
              </w:rPr>
            </w:pPr>
            <w:r w:rsidRPr="00A17409">
              <w:rPr>
                <w:rFonts w:eastAsia="Times New Roman" w:cs="Times New Roman"/>
                <w:color w:val="000000"/>
                <w:sz w:val="16"/>
                <w:szCs w:val="16"/>
                <w:lang w:eastAsia="en-GB"/>
              </w:rPr>
              <w:t>2.363</w:t>
            </w:r>
          </w:p>
        </w:tc>
        <w:tc>
          <w:tcPr>
            <w:tcW w:w="1032" w:type="dxa"/>
            <w:tcBorders>
              <w:top w:val="nil"/>
              <w:left w:val="nil"/>
              <w:bottom w:val="nil"/>
              <w:right w:val="nil"/>
            </w:tcBorders>
            <w:shd w:val="clear" w:color="auto" w:fill="auto"/>
            <w:noWrap/>
            <w:vAlign w:val="bottom"/>
            <w:hideMark/>
          </w:tcPr>
          <w:p w14:paraId="0F8D12E6" w14:textId="77777777" w:rsidR="00C424B3" w:rsidRPr="00A17409" w:rsidRDefault="00C424B3" w:rsidP="00480543">
            <w:pPr>
              <w:jc w:val="center"/>
              <w:rPr>
                <w:rFonts w:eastAsia="Times New Roman" w:cs="Times New Roman"/>
                <w:color w:val="000000"/>
                <w:sz w:val="16"/>
                <w:szCs w:val="16"/>
                <w:lang w:eastAsia="en-GB"/>
              </w:rPr>
            </w:pPr>
            <w:r w:rsidRPr="00A17409">
              <w:rPr>
                <w:rFonts w:eastAsia="Times New Roman" w:cs="Times New Roman"/>
                <w:color w:val="000000"/>
                <w:sz w:val="16"/>
                <w:szCs w:val="16"/>
                <w:lang w:eastAsia="en-GB"/>
              </w:rPr>
              <w:t>2.707</w:t>
            </w:r>
          </w:p>
        </w:tc>
        <w:tc>
          <w:tcPr>
            <w:tcW w:w="1187" w:type="dxa"/>
            <w:tcBorders>
              <w:top w:val="nil"/>
              <w:left w:val="nil"/>
              <w:bottom w:val="nil"/>
              <w:right w:val="nil"/>
            </w:tcBorders>
            <w:shd w:val="clear" w:color="auto" w:fill="auto"/>
            <w:noWrap/>
            <w:vAlign w:val="bottom"/>
            <w:hideMark/>
          </w:tcPr>
          <w:p w14:paraId="321AB388" w14:textId="77777777" w:rsidR="00C424B3" w:rsidRPr="00A17409" w:rsidRDefault="00C424B3" w:rsidP="00480543">
            <w:pPr>
              <w:jc w:val="center"/>
              <w:rPr>
                <w:rFonts w:ascii="Arial" w:eastAsia="Times New Roman" w:hAnsi="Arial" w:cs="Arial"/>
                <w:sz w:val="16"/>
                <w:szCs w:val="16"/>
                <w:lang w:eastAsia="en-GB"/>
              </w:rPr>
            </w:pPr>
            <w:r w:rsidRPr="00A17409">
              <w:rPr>
                <w:rFonts w:ascii="Arial" w:eastAsia="Times New Roman" w:hAnsi="Arial" w:cs="Arial"/>
                <w:sz w:val="16"/>
                <w:szCs w:val="16"/>
                <w:lang w:eastAsia="en-GB"/>
              </w:rPr>
              <w:t>3.252</w:t>
            </w:r>
          </w:p>
        </w:tc>
        <w:tc>
          <w:tcPr>
            <w:tcW w:w="1135" w:type="dxa"/>
            <w:tcBorders>
              <w:top w:val="nil"/>
              <w:left w:val="nil"/>
              <w:bottom w:val="nil"/>
              <w:right w:val="nil"/>
            </w:tcBorders>
            <w:shd w:val="clear" w:color="auto" w:fill="auto"/>
            <w:noWrap/>
            <w:vAlign w:val="bottom"/>
            <w:hideMark/>
          </w:tcPr>
          <w:p w14:paraId="4566482A" w14:textId="77777777" w:rsidR="00C424B3" w:rsidRPr="00A17409" w:rsidRDefault="00C424B3" w:rsidP="00480543">
            <w:pPr>
              <w:jc w:val="center"/>
              <w:rPr>
                <w:rFonts w:eastAsia="Times New Roman" w:cs="Times New Roman"/>
                <w:color w:val="000000"/>
                <w:sz w:val="16"/>
                <w:szCs w:val="16"/>
                <w:lang w:eastAsia="en-GB"/>
              </w:rPr>
            </w:pPr>
            <w:r w:rsidRPr="00A17409">
              <w:rPr>
                <w:rFonts w:eastAsia="Times New Roman" w:cs="Times New Roman"/>
                <w:color w:val="000000"/>
                <w:sz w:val="16"/>
                <w:szCs w:val="16"/>
                <w:lang w:eastAsia="en-GB"/>
              </w:rPr>
              <w:t>1.827</w:t>
            </w:r>
          </w:p>
        </w:tc>
        <w:tc>
          <w:tcPr>
            <w:tcW w:w="1135" w:type="dxa"/>
            <w:tcBorders>
              <w:top w:val="nil"/>
              <w:left w:val="nil"/>
              <w:bottom w:val="nil"/>
              <w:right w:val="nil"/>
            </w:tcBorders>
            <w:shd w:val="clear" w:color="auto" w:fill="auto"/>
            <w:noWrap/>
            <w:vAlign w:val="bottom"/>
            <w:hideMark/>
          </w:tcPr>
          <w:p w14:paraId="7FEB5257" w14:textId="77777777" w:rsidR="00C424B3" w:rsidRPr="00A17409" w:rsidRDefault="00C424B3" w:rsidP="00480543">
            <w:pPr>
              <w:jc w:val="center"/>
              <w:rPr>
                <w:rFonts w:eastAsia="Times New Roman" w:cs="Times New Roman"/>
                <w:color w:val="000000"/>
                <w:sz w:val="16"/>
                <w:szCs w:val="16"/>
                <w:lang w:eastAsia="en-GB"/>
              </w:rPr>
            </w:pPr>
            <w:r w:rsidRPr="00A17409">
              <w:rPr>
                <w:rFonts w:eastAsia="Times New Roman" w:cs="Times New Roman"/>
                <w:color w:val="000000"/>
                <w:sz w:val="16"/>
                <w:szCs w:val="16"/>
                <w:lang w:eastAsia="en-GB"/>
              </w:rPr>
              <w:t>3.143</w:t>
            </w:r>
          </w:p>
        </w:tc>
      </w:tr>
      <w:tr w:rsidR="00C424B3" w:rsidRPr="00A17409" w14:paraId="5B0D7546" w14:textId="77777777" w:rsidTr="003D5C53">
        <w:trPr>
          <w:trHeight w:val="300"/>
        </w:trPr>
        <w:tc>
          <w:tcPr>
            <w:tcW w:w="3566" w:type="dxa"/>
            <w:tcBorders>
              <w:top w:val="nil"/>
              <w:left w:val="nil"/>
              <w:bottom w:val="nil"/>
              <w:right w:val="nil"/>
            </w:tcBorders>
            <w:shd w:val="clear" w:color="auto" w:fill="auto"/>
            <w:noWrap/>
            <w:vAlign w:val="bottom"/>
            <w:hideMark/>
          </w:tcPr>
          <w:p w14:paraId="27677EDA"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Capital</w:t>
            </w:r>
          </w:p>
        </w:tc>
        <w:tc>
          <w:tcPr>
            <w:tcW w:w="1187" w:type="dxa"/>
            <w:tcBorders>
              <w:top w:val="nil"/>
              <w:left w:val="nil"/>
              <w:bottom w:val="nil"/>
              <w:right w:val="nil"/>
            </w:tcBorders>
            <w:shd w:val="clear" w:color="auto" w:fill="auto"/>
            <w:noWrap/>
            <w:vAlign w:val="bottom"/>
            <w:hideMark/>
          </w:tcPr>
          <w:p w14:paraId="487A334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0.337</w:t>
            </w:r>
          </w:p>
        </w:tc>
        <w:tc>
          <w:tcPr>
            <w:tcW w:w="1032" w:type="dxa"/>
            <w:tcBorders>
              <w:top w:val="nil"/>
              <w:left w:val="nil"/>
              <w:bottom w:val="nil"/>
              <w:right w:val="nil"/>
            </w:tcBorders>
            <w:shd w:val="clear" w:color="auto" w:fill="auto"/>
            <w:noWrap/>
            <w:vAlign w:val="bottom"/>
            <w:hideMark/>
          </w:tcPr>
          <w:p w14:paraId="130E49F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0.314</w:t>
            </w:r>
          </w:p>
        </w:tc>
        <w:tc>
          <w:tcPr>
            <w:tcW w:w="1187" w:type="dxa"/>
            <w:tcBorders>
              <w:top w:val="nil"/>
              <w:left w:val="nil"/>
              <w:bottom w:val="nil"/>
              <w:right w:val="nil"/>
            </w:tcBorders>
            <w:shd w:val="clear" w:color="auto" w:fill="auto"/>
            <w:noWrap/>
            <w:vAlign w:val="bottom"/>
            <w:hideMark/>
          </w:tcPr>
          <w:p w14:paraId="263774E6"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0.156</w:t>
            </w:r>
          </w:p>
        </w:tc>
        <w:tc>
          <w:tcPr>
            <w:tcW w:w="1135" w:type="dxa"/>
            <w:tcBorders>
              <w:top w:val="nil"/>
              <w:left w:val="nil"/>
              <w:bottom w:val="nil"/>
              <w:right w:val="nil"/>
            </w:tcBorders>
            <w:shd w:val="clear" w:color="auto" w:fill="auto"/>
            <w:noWrap/>
            <w:vAlign w:val="bottom"/>
            <w:hideMark/>
          </w:tcPr>
          <w:p w14:paraId="388C66E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0.125</w:t>
            </w:r>
          </w:p>
        </w:tc>
        <w:tc>
          <w:tcPr>
            <w:tcW w:w="1135" w:type="dxa"/>
            <w:tcBorders>
              <w:top w:val="nil"/>
              <w:left w:val="nil"/>
              <w:bottom w:val="nil"/>
              <w:right w:val="nil"/>
            </w:tcBorders>
            <w:shd w:val="clear" w:color="auto" w:fill="auto"/>
            <w:noWrap/>
            <w:vAlign w:val="bottom"/>
            <w:hideMark/>
          </w:tcPr>
          <w:p w14:paraId="7D55AE5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0.193</w:t>
            </w:r>
          </w:p>
        </w:tc>
      </w:tr>
      <w:tr w:rsidR="00C424B3" w:rsidRPr="00A17409" w14:paraId="3BCC571C" w14:textId="77777777" w:rsidTr="003D5C53">
        <w:trPr>
          <w:trHeight w:val="225"/>
        </w:trPr>
        <w:tc>
          <w:tcPr>
            <w:tcW w:w="3566" w:type="dxa"/>
            <w:tcBorders>
              <w:top w:val="nil"/>
              <w:left w:val="nil"/>
              <w:bottom w:val="nil"/>
              <w:right w:val="nil"/>
            </w:tcBorders>
            <w:shd w:val="clear" w:color="auto" w:fill="auto"/>
            <w:noWrap/>
            <w:vAlign w:val="bottom"/>
            <w:hideMark/>
          </w:tcPr>
          <w:p w14:paraId="2E58F771"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26196AF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1.709</w:t>
            </w:r>
          </w:p>
        </w:tc>
        <w:tc>
          <w:tcPr>
            <w:tcW w:w="1032" w:type="dxa"/>
            <w:tcBorders>
              <w:top w:val="nil"/>
              <w:left w:val="nil"/>
              <w:bottom w:val="nil"/>
              <w:right w:val="nil"/>
            </w:tcBorders>
            <w:shd w:val="clear" w:color="auto" w:fill="auto"/>
            <w:noWrap/>
            <w:vAlign w:val="bottom"/>
            <w:hideMark/>
          </w:tcPr>
          <w:p w14:paraId="38285E9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2.199</w:t>
            </w:r>
          </w:p>
        </w:tc>
        <w:tc>
          <w:tcPr>
            <w:tcW w:w="1187" w:type="dxa"/>
            <w:tcBorders>
              <w:top w:val="nil"/>
              <w:left w:val="nil"/>
              <w:bottom w:val="nil"/>
              <w:right w:val="nil"/>
            </w:tcBorders>
            <w:shd w:val="clear" w:color="auto" w:fill="auto"/>
            <w:noWrap/>
            <w:vAlign w:val="bottom"/>
            <w:hideMark/>
          </w:tcPr>
          <w:p w14:paraId="7FC0B14C"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1.775</w:t>
            </w:r>
          </w:p>
        </w:tc>
        <w:tc>
          <w:tcPr>
            <w:tcW w:w="1135" w:type="dxa"/>
            <w:tcBorders>
              <w:top w:val="nil"/>
              <w:left w:val="nil"/>
              <w:bottom w:val="nil"/>
              <w:right w:val="nil"/>
            </w:tcBorders>
            <w:shd w:val="clear" w:color="auto" w:fill="auto"/>
            <w:noWrap/>
            <w:vAlign w:val="bottom"/>
            <w:hideMark/>
          </w:tcPr>
          <w:p w14:paraId="1E5E9B8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2.479</w:t>
            </w:r>
          </w:p>
        </w:tc>
        <w:tc>
          <w:tcPr>
            <w:tcW w:w="1135" w:type="dxa"/>
            <w:tcBorders>
              <w:top w:val="nil"/>
              <w:left w:val="nil"/>
              <w:bottom w:val="nil"/>
              <w:right w:val="nil"/>
            </w:tcBorders>
            <w:shd w:val="clear" w:color="auto" w:fill="auto"/>
            <w:noWrap/>
            <w:vAlign w:val="bottom"/>
            <w:hideMark/>
          </w:tcPr>
          <w:p w14:paraId="2E81920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2.626</w:t>
            </w:r>
          </w:p>
        </w:tc>
      </w:tr>
      <w:tr w:rsidR="00C424B3" w:rsidRPr="00A17409" w14:paraId="10CF18F8" w14:textId="77777777" w:rsidTr="003D5C53">
        <w:trPr>
          <w:trHeight w:val="300"/>
        </w:trPr>
        <w:tc>
          <w:tcPr>
            <w:tcW w:w="3566" w:type="dxa"/>
            <w:tcBorders>
              <w:top w:val="nil"/>
              <w:left w:val="nil"/>
              <w:bottom w:val="nil"/>
              <w:right w:val="nil"/>
            </w:tcBorders>
            <w:shd w:val="clear" w:color="auto" w:fill="auto"/>
            <w:noWrap/>
            <w:vAlign w:val="bottom"/>
            <w:hideMark/>
          </w:tcPr>
          <w:p w14:paraId="29369FF8"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Time</w:t>
            </w:r>
          </w:p>
        </w:tc>
        <w:tc>
          <w:tcPr>
            <w:tcW w:w="1187" w:type="dxa"/>
            <w:tcBorders>
              <w:top w:val="nil"/>
              <w:left w:val="nil"/>
              <w:bottom w:val="nil"/>
              <w:right w:val="nil"/>
            </w:tcBorders>
            <w:shd w:val="clear" w:color="auto" w:fill="auto"/>
            <w:noWrap/>
            <w:vAlign w:val="bottom"/>
            <w:hideMark/>
          </w:tcPr>
          <w:p w14:paraId="2FA3BBE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0.012</w:t>
            </w:r>
          </w:p>
        </w:tc>
        <w:tc>
          <w:tcPr>
            <w:tcW w:w="1032" w:type="dxa"/>
            <w:tcBorders>
              <w:top w:val="nil"/>
              <w:left w:val="nil"/>
              <w:bottom w:val="nil"/>
              <w:right w:val="nil"/>
            </w:tcBorders>
            <w:shd w:val="clear" w:color="auto" w:fill="auto"/>
            <w:noWrap/>
            <w:vAlign w:val="bottom"/>
            <w:hideMark/>
          </w:tcPr>
          <w:p w14:paraId="376D038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0.067</w:t>
            </w:r>
          </w:p>
        </w:tc>
        <w:tc>
          <w:tcPr>
            <w:tcW w:w="1187" w:type="dxa"/>
            <w:tcBorders>
              <w:top w:val="nil"/>
              <w:left w:val="nil"/>
              <w:bottom w:val="nil"/>
              <w:right w:val="nil"/>
            </w:tcBorders>
            <w:shd w:val="clear" w:color="auto" w:fill="auto"/>
            <w:noWrap/>
            <w:vAlign w:val="bottom"/>
            <w:hideMark/>
          </w:tcPr>
          <w:p w14:paraId="6C2C6399"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0.018</w:t>
            </w:r>
          </w:p>
        </w:tc>
        <w:tc>
          <w:tcPr>
            <w:tcW w:w="1135" w:type="dxa"/>
            <w:tcBorders>
              <w:top w:val="nil"/>
              <w:left w:val="nil"/>
              <w:bottom w:val="nil"/>
              <w:right w:val="nil"/>
            </w:tcBorders>
            <w:shd w:val="clear" w:color="auto" w:fill="auto"/>
            <w:noWrap/>
            <w:vAlign w:val="bottom"/>
            <w:hideMark/>
          </w:tcPr>
          <w:p w14:paraId="7DF5C87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-0.001</w:t>
            </w:r>
          </w:p>
        </w:tc>
        <w:tc>
          <w:tcPr>
            <w:tcW w:w="1135" w:type="dxa"/>
            <w:tcBorders>
              <w:top w:val="nil"/>
              <w:left w:val="nil"/>
              <w:bottom w:val="nil"/>
              <w:right w:val="nil"/>
            </w:tcBorders>
            <w:shd w:val="clear" w:color="auto" w:fill="auto"/>
            <w:noWrap/>
            <w:vAlign w:val="bottom"/>
            <w:hideMark/>
          </w:tcPr>
          <w:p w14:paraId="591835A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0.002</w:t>
            </w:r>
          </w:p>
        </w:tc>
      </w:tr>
      <w:tr w:rsidR="00C424B3" w:rsidRPr="00A17409" w14:paraId="52EAE135" w14:textId="77777777" w:rsidTr="003D5C53">
        <w:trPr>
          <w:trHeight w:val="225"/>
        </w:trPr>
        <w:tc>
          <w:tcPr>
            <w:tcW w:w="3566" w:type="dxa"/>
            <w:tcBorders>
              <w:top w:val="nil"/>
              <w:left w:val="nil"/>
              <w:bottom w:val="nil"/>
              <w:right w:val="nil"/>
            </w:tcBorders>
            <w:shd w:val="clear" w:color="auto" w:fill="auto"/>
            <w:noWrap/>
            <w:vAlign w:val="bottom"/>
            <w:hideMark/>
          </w:tcPr>
          <w:p w14:paraId="73FD98A4"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62D5AE6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1.303</w:t>
            </w:r>
          </w:p>
        </w:tc>
        <w:tc>
          <w:tcPr>
            <w:tcW w:w="1032" w:type="dxa"/>
            <w:tcBorders>
              <w:top w:val="nil"/>
              <w:left w:val="nil"/>
              <w:bottom w:val="nil"/>
              <w:right w:val="nil"/>
            </w:tcBorders>
            <w:shd w:val="clear" w:color="auto" w:fill="auto"/>
            <w:noWrap/>
            <w:vAlign w:val="bottom"/>
            <w:hideMark/>
          </w:tcPr>
          <w:p w14:paraId="3A90BC1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6.684</w:t>
            </w:r>
          </w:p>
        </w:tc>
        <w:tc>
          <w:tcPr>
            <w:tcW w:w="1187" w:type="dxa"/>
            <w:tcBorders>
              <w:top w:val="nil"/>
              <w:left w:val="nil"/>
              <w:bottom w:val="nil"/>
              <w:right w:val="nil"/>
            </w:tcBorders>
            <w:shd w:val="clear" w:color="auto" w:fill="auto"/>
            <w:noWrap/>
            <w:vAlign w:val="bottom"/>
            <w:hideMark/>
          </w:tcPr>
          <w:p w14:paraId="5D8CEFA2"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2.215</w:t>
            </w:r>
          </w:p>
        </w:tc>
        <w:tc>
          <w:tcPr>
            <w:tcW w:w="1135" w:type="dxa"/>
            <w:tcBorders>
              <w:top w:val="nil"/>
              <w:left w:val="nil"/>
              <w:bottom w:val="nil"/>
              <w:right w:val="nil"/>
            </w:tcBorders>
            <w:shd w:val="clear" w:color="auto" w:fill="auto"/>
            <w:noWrap/>
            <w:vAlign w:val="bottom"/>
            <w:hideMark/>
          </w:tcPr>
          <w:p w14:paraId="02D210E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-0.213</w:t>
            </w:r>
          </w:p>
        </w:tc>
        <w:tc>
          <w:tcPr>
            <w:tcW w:w="1135" w:type="dxa"/>
            <w:tcBorders>
              <w:top w:val="nil"/>
              <w:left w:val="nil"/>
              <w:bottom w:val="nil"/>
              <w:right w:val="nil"/>
            </w:tcBorders>
            <w:shd w:val="clear" w:color="auto" w:fill="auto"/>
            <w:noWrap/>
            <w:vAlign w:val="bottom"/>
            <w:hideMark/>
          </w:tcPr>
          <w:p w14:paraId="4FDFAC8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0.332</w:t>
            </w:r>
          </w:p>
        </w:tc>
      </w:tr>
      <w:tr w:rsidR="00C424B3" w:rsidRPr="00A17409" w14:paraId="186A5AEF" w14:textId="77777777" w:rsidTr="003D5C53">
        <w:trPr>
          <w:trHeight w:val="300"/>
        </w:trPr>
        <w:tc>
          <w:tcPr>
            <w:tcW w:w="3566" w:type="dxa"/>
            <w:tcBorders>
              <w:top w:val="nil"/>
              <w:left w:val="nil"/>
              <w:bottom w:val="nil"/>
              <w:right w:val="nil"/>
            </w:tcBorders>
            <w:shd w:val="clear" w:color="auto" w:fill="auto"/>
            <w:noWrap/>
            <w:vAlign w:val="bottom"/>
            <w:hideMark/>
          </w:tcPr>
          <w:p w14:paraId="17CE8C24"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Age</w:t>
            </w:r>
          </w:p>
        </w:tc>
        <w:tc>
          <w:tcPr>
            <w:tcW w:w="1187" w:type="dxa"/>
            <w:tcBorders>
              <w:top w:val="nil"/>
              <w:left w:val="nil"/>
              <w:bottom w:val="nil"/>
              <w:right w:val="nil"/>
            </w:tcBorders>
            <w:shd w:val="clear" w:color="auto" w:fill="auto"/>
            <w:noWrap/>
            <w:vAlign w:val="bottom"/>
            <w:hideMark/>
          </w:tcPr>
          <w:p w14:paraId="69E30B6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-0.493</w:t>
            </w:r>
          </w:p>
        </w:tc>
        <w:tc>
          <w:tcPr>
            <w:tcW w:w="1032" w:type="dxa"/>
            <w:tcBorders>
              <w:top w:val="nil"/>
              <w:left w:val="nil"/>
              <w:bottom w:val="nil"/>
              <w:right w:val="nil"/>
            </w:tcBorders>
            <w:shd w:val="clear" w:color="auto" w:fill="auto"/>
            <w:noWrap/>
            <w:vAlign w:val="bottom"/>
            <w:hideMark/>
          </w:tcPr>
          <w:p w14:paraId="463975D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-0.312</w:t>
            </w:r>
          </w:p>
        </w:tc>
        <w:tc>
          <w:tcPr>
            <w:tcW w:w="1187" w:type="dxa"/>
            <w:tcBorders>
              <w:top w:val="nil"/>
              <w:left w:val="nil"/>
              <w:bottom w:val="nil"/>
              <w:right w:val="nil"/>
            </w:tcBorders>
            <w:shd w:val="clear" w:color="auto" w:fill="auto"/>
            <w:noWrap/>
            <w:vAlign w:val="bottom"/>
            <w:hideMark/>
          </w:tcPr>
          <w:p w14:paraId="25698F05"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-0.226</w:t>
            </w:r>
          </w:p>
        </w:tc>
        <w:tc>
          <w:tcPr>
            <w:tcW w:w="1135" w:type="dxa"/>
            <w:tcBorders>
              <w:top w:val="nil"/>
              <w:left w:val="nil"/>
              <w:bottom w:val="nil"/>
              <w:right w:val="nil"/>
            </w:tcBorders>
            <w:shd w:val="clear" w:color="auto" w:fill="auto"/>
            <w:noWrap/>
            <w:vAlign w:val="bottom"/>
            <w:hideMark/>
          </w:tcPr>
          <w:p w14:paraId="5DA0803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-0.180</w:t>
            </w:r>
          </w:p>
        </w:tc>
        <w:tc>
          <w:tcPr>
            <w:tcW w:w="1135" w:type="dxa"/>
            <w:tcBorders>
              <w:top w:val="nil"/>
              <w:left w:val="nil"/>
              <w:bottom w:val="nil"/>
              <w:right w:val="nil"/>
            </w:tcBorders>
            <w:shd w:val="clear" w:color="auto" w:fill="auto"/>
            <w:noWrap/>
            <w:vAlign w:val="bottom"/>
            <w:hideMark/>
          </w:tcPr>
          <w:p w14:paraId="7163B02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-0.316</w:t>
            </w:r>
          </w:p>
        </w:tc>
      </w:tr>
      <w:tr w:rsidR="00C424B3" w:rsidRPr="00A17409" w14:paraId="64CCEBF1" w14:textId="77777777" w:rsidTr="003D5C53">
        <w:trPr>
          <w:trHeight w:val="225"/>
        </w:trPr>
        <w:tc>
          <w:tcPr>
            <w:tcW w:w="3566" w:type="dxa"/>
            <w:tcBorders>
              <w:top w:val="nil"/>
              <w:left w:val="nil"/>
              <w:bottom w:val="nil"/>
              <w:right w:val="nil"/>
            </w:tcBorders>
            <w:shd w:val="clear" w:color="auto" w:fill="auto"/>
            <w:noWrap/>
            <w:vAlign w:val="bottom"/>
            <w:hideMark/>
          </w:tcPr>
          <w:p w14:paraId="432F394C"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5B5F47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-1.666</w:t>
            </w:r>
          </w:p>
        </w:tc>
        <w:tc>
          <w:tcPr>
            <w:tcW w:w="1032" w:type="dxa"/>
            <w:tcBorders>
              <w:top w:val="nil"/>
              <w:left w:val="nil"/>
              <w:bottom w:val="nil"/>
              <w:right w:val="nil"/>
            </w:tcBorders>
            <w:shd w:val="clear" w:color="auto" w:fill="auto"/>
            <w:noWrap/>
            <w:vAlign w:val="bottom"/>
            <w:hideMark/>
          </w:tcPr>
          <w:p w14:paraId="307093F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-1.936</w:t>
            </w:r>
          </w:p>
        </w:tc>
        <w:tc>
          <w:tcPr>
            <w:tcW w:w="1187" w:type="dxa"/>
            <w:tcBorders>
              <w:top w:val="nil"/>
              <w:left w:val="nil"/>
              <w:bottom w:val="nil"/>
              <w:right w:val="nil"/>
            </w:tcBorders>
            <w:shd w:val="clear" w:color="auto" w:fill="auto"/>
            <w:noWrap/>
            <w:vAlign w:val="bottom"/>
            <w:hideMark/>
          </w:tcPr>
          <w:p w14:paraId="69E8FB36"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-1.899</w:t>
            </w:r>
          </w:p>
        </w:tc>
        <w:tc>
          <w:tcPr>
            <w:tcW w:w="1135" w:type="dxa"/>
            <w:tcBorders>
              <w:top w:val="nil"/>
              <w:left w:val="nil"/>
              <w:bottom w:val="nil"/>
              <w:right w:val="nil"/>
            </w:tcBorders>
            <w:shd w:val="clear" w:color="auto" w:fill="auto"/>
            <w:noWrap/>
            <w:vAlign w:val="bottom"/>
            <w:hideMark/>
          </w:tcPr>
          <w:p w14:paraId="29FA455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-2.748</w:t>
            </w:r>
          </w:p>
        </w:tc>
        <w:tc>
          <w:tcPr>
            <w:tcW w:w="1135" w:type="dxa"/>
            <w:tcBorders>
              <w:top w:val="nil"/>
              <w:left w:val="nil"/>
              <w:bottom w:val="nil"/>
              <w:right w:val="nil"/>
            </w:tcBorders>
            <w:shd w:val="clear" w:color="auto" w:fill="auto"/>
            <w:noWrap/>
            <w:vAlign w:val="bottom"/>
            <w:hideMark/>
          </w:tcPr>
          <w:p w14:paraId="01423A8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-3.240</w:t>
            </w:r>
          </w:p>
        </w:tc>
      </w:tr>
      <w:tr w:rsidR="00C424B3" w:rsidRPr="00A17409" w14:paraId="29D79C65" w14:textId="77777777" w:rsidTr="003D5C53">
        <w:trPr>
          <w:trHeight w:val="300"/>
        </w:trPr>
        <w:tc>
          <w:tcPr>
            <w:tcW w:w="3566" w:type="dxa"/>
            <w:tcBorders>
              <w:top w:val="nil"/>
              <w:left w:val="nil"/>
              <w:bottom w:val="nil"/>
              <w:right w:val="nil"/>
            </w:tcBorders>
            <w:shd w:val="clear" w:color="auto" w:fill="auto"/>
            <w:noWrap/>
            <w:vAlign w:val="bottom"/>
            <w:hideMark/>
          </w:tcPr>
          <w:p w14:paraId="248469A6"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Single-Plant Enterprise</w:t>
            </w:r>
          </w:p>
        </w:tc>
        <w:tc>
          <w:tcPr>
            <w:tcW w:w="1187" w:type="dxa"/>
            <w:tcBorders>
              <w:top w:val="nil"/>
              <w:left w:val="nil"/>
              <w:bottom w:val="nil"/>
              <w:right w:val="nil"/>
            </w:tcBorders>
            <w:shd w:val="clear" w:color="auto" w:fill="auto"/>
            <w:noWrap/>
            <w:vAlign w:val="bottom"/>
            <w:hideMark/>
          </w:tcPr>
          <w:p w14:paraId="06D5D63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-0.056</w:t>
            </w:r>
          </w:p>
        </w:tc>
        <w:tc>
          <w:tcPr>
            <w:tcW w:w="1032" w:type="dxa"/>
            <w:tcBorders>
              <w:top w:val="nil"/>
              <w:left w:val="nil"/>
              <w:bottom w:val="nil"/>
              <w:right w:val="nil"/>
            </w:tcBorders>
            <w:shd w:val="clear" w:color="auto" w:fill="auto"/>
            <w:noWrap/>
            <w:vAlign w:val="bottom"/>
            <w:hideMark/>
          </w:tcPr>
          <w:p w14:paraId="54884F8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-0.084</w:t>
            </w:r>
          </w:p>
        </w:tc>
        <w:tc>
          <w:tcPr>
            <w:tcW w:w="1187" w:type="dxa"/>
            <w:tcBorders>
              <w:top w:val="nil"/>
              <w:left w:val="nil"/>
              <w:bottom w:val="nil"/>
              <w:right w:val="nil"/>
            </w:tcBorders>
            <w:shd w:val="clear" w:color="auto" w:fill="auto"/>
            <w:noWrap/>
            <w:vAlign w:val="bottom"/>
            <w:hideMark/>
          </w:tcPr>
          <w:p w14:paraId="0C5ED8F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-0.079</w:t>
            </w:r>
          </w:p>
        </w:tc>
        <w:tc>
          <w:tcPr>
            <w:tcW w:w="1135" w:type="dxa"/>
            <w:tcBorders>
              <w:top w:val="nil"/>
              <w:left w:val="nil"/>
              <w:bottom w:val="nil"/>
              <w:right w:val="nil"/>
            </w:tcBorders>
            <w:shd w:val="clear" w:color="auto" w:fill="auto"/>
            <w:noWrap/>
            <w:vAlign w:val="bottom"/>
            <w:hideMark/>
          </w:tcPr>
          <w:p w14:paraId="2DB5373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0.076</w:t>
            </w:r>
          </w:p>
        </w:tc>
        <w:tc>
          <w:tcPr>
            <w:tcW w:w="1135" w:type="dxa"/>
            <w:tcBorders>
              <w:top w:val="nil"/>
              <w:left w:val="nil"/>
              <w:bottom w:val="nil"/>
              <w:right w:val="nil"/>
            </w:tcBorders>
            <w:shd w:val="clear" w:color="auto" w:fill="auto"/>
            <w:noWrap/>
            <w:vAlign w:val="bottom"/>
            <w:hideMark/>
          </w:tcPr>
          <w:p w14:paraId="1C1341F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-0.102</w:t>
            </w:r>
          </w:p>
        </w:tc>
      </w:tr>
      <w:tr w:rsidR="00C424B3" w:rsidRPr="00A17409" w14:paraId="44340BF2" w14:textId="77777777" w:rsidTr="003D5C53">
        <w:trPr>
          <w:trHeight w:val="225"/>
        </w:trPr>
        <w:tc>
          <w:tcPr>
            <w:tcW w:w="3566" w:type="dxa"/>
            <w:tcBorders>
              <w:top w:val="nil"/>
              <w:left w:val="nil"/>
              <w:bottom w:val="nil"/>
              <w:right w:val="nil"/>
            </w:tcBorders>
            <w:shd w:val="clear" w:color="auto" w:fill="auto"/>
            <w:noWrap/>
            <w:vAlign w:val="bottom"/>
            <w:hideMark/>
          </w:tcPr>
          <w:p w14:paraId="4F97907A"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48E849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-0.723</w:t>
            </w:r>
          </w:p>
        </w:tc>
        <w:tc>
          <w:tcPr>
            <w:tcW w:w="1032" w:type="dxa"/>
            <w:tcBorders>
              <w:top w:val="nil"/>
              <w:left w:val="nil"/>
              <w:bottom w:val="nil"/>
              <w:right w:val="nil"/>
            </w:tcBorders>
            <w:shd w:val="clear" w:color="auto" w:fill="auto"/>
            <w:noWrap/>
            <w:vAlign w:val="bottom"/>
            <w:hideMark/>
          </w:tcPr>
          <w:p w14:paraId="6A8180C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-0.742</w:t>
            </w:r>
          </w:p>
        </w:tc>
        <w:tc>
          <w:tcPr>
            <w:tcW w:w="1187" w:type="dxa"/>
            <w:tcBorders>
              <w:top w:val="nil"/>
              <w:left w:val="nil"/>
              <w:bottom w:val="nil"/>
              <w:right w:val="nil"/>
            </w:tcBorders>
            <w:shd w:val="clear" w:color="auto" w:fill="auto"/>
            <w:noWrap/>
            <w:vAlign w:val="bottom"/>
            <w:hideMark/>
          </w:tcPr>
          <w:p w14:paraId="0535352C"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-2.164</w:t>
            </w:r>
          </w:p>
        </w:tc>
        <w:tc>
          <w:tcPr>
            <w:tcW w:w="1135" w:type="dxa"/>
            <w:tcBorders>
              <w:top w:val="nil"/>
              <w:left w:val="nil"/>
              <w:bottom w:val="nil"/>
              <w:right w:val="nil"/>
            </w:tcBorders>
            <w:shd w:val="clear" w:color="auto" w:fill="auto"/>
            <w:noWrap/>
            <w:vAlign w:val="bottom"/>
            <w:hideMark/>
          </w:tcPr>
          <w:p w14:paraId="6545904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1.320</w:t>
            </w:r>
          </w:p>
        </w:tc>
        <w:tc>
          <w:tcPr>
            <w:tcW w:w="1135" w:type="dxa"/>
            <w:tcBorders>
              <w:top w:val="nil"/>
              <w:left w:val="nil"/>
              <w:bottom w:val="nil"/>
              <w:right w:val="nil"/>
            </w:tcBorders>
            <w:shd w:val="clear" w:color="auto" w:fill="auto"/>
            <w:noWrap/>
            <w:vAlign w:val="bottom"/>
            <w:hideMark/>
          </w:tcPr>
          <w:p w14:paraId="38BCF5F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-1.856</w:t>
            </w:r>
          </w:p>
        </w:tc>
      </w:tr>
      <w:tr w:rsidR="00C424B3" w:rsidRPr="00A17409" w14:paraId="3C2206BE" w14:textId="77777777" w:rsidTr="003D5C53">
        <w:trPr>
          <w:trHeight w:val="300"/>
        </w:trPr>
        <w:tc>
          <w:tcPr>
            <w:tcW w:w="3566" w:type="dxa"/>
            <w:tcBorders>
              <w:top w:val="nil"/>
              <w:left w:val="nil"/>
              <w:bottom w:val="nil"/>
              <w:right w:val="nil"/>
            </w:tcBorders>
            <w:shd w:val="clear" w:color="auto" w:fill="auto"/>
            <w:noWrap/>
            <w:vAlign w:val="bottom"/>
            <w:hideMark/>
          </w:tcPr>
          <w:p w14:paraId="1BBB2440"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Multi-SIC</w:t>
            </w:r>
          </w:p>
        </w:tc>
        <w:tc>
          <w:tcPr>
            <w:tcW w:w="1187" w:type="dxa"/>
            <w:tcBorders>
              <w:top w:val="nil"/>
              <w:left w:val="nil"/>
              <w:bottom w:val="nil"/>
              <w:right w:val="nil"/>
            </w:tcBorders>
            <w:shd w:val="clear" w:color="auto" w:fill="auto"/>
            <w:noWrap/>
            <w:vAlign w:val="bottom"/>
            <w:hideMark/>
          </w:tcPr>
          <w:p w14:paraId="756A5CD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-0.241</w:t>
            </w:r>
          </w:p>
        </w:tc>
        <w:tc>
          <w:tcPr>
            <w:tcW w:w="1032" w:type="dxa"/>
            <w:tcBorders>
              <w:top w:val="nil"/>
              <w:left w:val="nil"/>
              <w:bottom w:val="nil"/>
              <w:right w:val="nil"/>
            </w:tcBorders>
            <w:shd w:val="clear" w:color="auto" w:fill="auto"/>
            <w:noWrap/>
            <w:vAlign w:val="bottom"/>
            <w:hideMark/>
          </w:tcPr>
          <w:p w14:paraId="0C78FA7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-0.157</w:t>
            </w:r>
          </w:p>
        </w:tc>
        <w:tc>
          <w:tcPr>
            <w:tcW w:w="1187" w:type="dxa"/>
            <w:tcBorders>
              <w:top w:val="nil"/>
              <w:left w:val="nil"/>
              <w:bottom w:val="nil"/>
              <w:right w:val="nil"/>
            </w:tcBorders>
            <w:shd w:val="clear" w:color="auto" w:fill="auto"/>
            <w:noWrap/>
            <w:vAlign w:val="bottom"/>
            <w:hideMark/>
          </w:tcPr>
          <w:p w14:paraId="182DE7B9"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-0.080</w:t>
            </w:r>
          </w:p>
        </w:tc>
        <w:tc>
          <w:tcPr>
            <w:tcW w:w="1135" w:type="dxa"/>
            <w:tcBorders>
              <w:top w:val="nil"/>
              <w:left w:val="nil"/>
              <w:bottom w:val="nil"/>
              <w:right w:val="nil"/>
            </w:tcBorders>
            <w:shd w:val="clear" w:color="auto" w:fill="auto"/>
            <w:noWrap/>
            <w:vAlign w:val="bottom"/>
            <w:hideMark/>
          </w:tcPr>
          <w:p w14:paraId="341F700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-0.028</w:t>
            </w:r>
          </w:p>
        </w:tc>
        <w:tc>
          <w:tcPr>
            <w:tcW w:w="1135" w:type="dxa"/>
            <w:tcBorders>
              <w:top w:val="nil"/>
              <w:left w:val="nil"/>
              <w:bottom w:val="nil"/>
              <w:right w:val="nil"/>
            </w:tcBorders>
            <w:shd w:val="clear" w:color="auto" w:fill="auto"/>
            <w:noWrap/>
            <w:vAlign w:val="bottom"/>
            <w:hideMark/>
          </w:tcPr>
          <w:p w14:paraId="3519DC3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-0.114</w:t>
            </w:r>
          </w:p>
        </w:tc>
      </w:tr>
      <w:tr w:rsidR="00C424B3" w:rsidRPr="00A17409" w14:paraId="3B8AAA83" w14:textId="77777777" w:rsidTr="003D5C53">
        <w:trPr>
          <w:trHeight w:val="225"/>
        </w:trPr>
        <w:tc>
          <w:tcPr>
            <w:tcW w:w="3566" w:type="dxa"/>
            <w:tcBorders>
              <w:top w:val="nil"/>
              <w:left w:val="nil"/>
              <w:bottom w:val="nil"/>
              <w:right w:val="nil"/>
            </w:tcBorders>
            <w:shd w:val="clear" w:color="auto" w:fill="auto"/>
            <w:noWrap/>
            <w:vAlign w:val="bottom"/>
            <w:hideMark/>
          </w:tcPr>
          <w:p w14:paraId="00697BEC"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69C3B87E"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-1.757</w:t>
            </w:r>
          </w:p>
        </w:tc>
        <w:tc>
          <w:tcPr>
            <w:tcW w:w="1032" w:type="dxa"/>
            <w:tcBorders>
              <w:top w:val="nil"/>
              <w:left w:val="nil"/>
              <w:bottom w:val="nil"/>
              <w:right w:val="nil"/>
            </w:tcBorders>
            <w:shd w:val="clear" w:color="auto" w:fill="auto"/>
            <w:noWrap/>
            <w:vAlign w:val="bottom"/>
            <w:hideMark/>
          </w:tcPr>
          <w:p w14:paraId="1489969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-1.967</w:t>
            </w:r>
          </w:p>
        </w:tc>
        <w:tc>
          <w:tcPr>
            <w:tcW w:w="1187" w:type="dxa"/>
            <w:tcBorders>
              <w:top w:val="nil"/>
              <w:left w:val="nil"/>
              <w:bottom w:val="nil"/>
              <w:right w:val="nil"/>
            </w:tcBorders>
            <w:shd w:val="clear" w:color="auto" w:fill="auto"/>
            <w:noWrap/>
            <w:vAlign w:val="bottom"/>
            <w:hideMark/>
          </w:tcPr>
          <w:p w14:paraId="7D63C8EB"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-2.668</w:t>
            </w:r>
          </w:p>
        </w:tc>
        <w:tc>
          <w:tcPr>
            <w:tcW w:w="1135" w:type="dxa"/>
            <w:tcBorders>
              <w:top w:val="nil"/>
              <w:left w:val="nil"/>
              <w:bottom w:val="nil"/>
              <w:right w:val="nil"/>
            </w:tcBorders>
            <w:shd w:val="clear" w:color="auto" w:fill="auto"/>
            <w:noWrap/>
            <w:vAlign w:val="bottom"/>
            <w:hideMark/>
          </w:tcPr>
          <w:p w14:paraId="781FCEF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-0.625</w:t>
            </w:r>
          </w:p>
        </w:tc>
        <w:tc>
          <w:tcPr>
            <w:tcW w:w="1135" w:type="dxa"/>
            <w:tcBorders>
              <w:top w:val="nil"/>
              <w:left w:val="nil"/>
              <w:bottom w:val="nil"/>
              <w:right w:val="nil"/>
            </w:tcBorders>
            <w:shd w:val="clear" w:color="auto" w:fill="auto"/>
            <w:noWrap/>
            <w:vAlign w:val="bottom"/>
            <w:hideMark/>
          </w:tcPr>
          <w:p w14:paraId="7752B8D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-3.032</w:t>
            </w:r>
          </w:p>
        </w:tc>
      </w:tr>
      <w:tr w:rsidR="00C424B3" w:rsidRPr="00A17409" w14:paraId="69719C91" w14:textId="77777777" w:rsidTr="003D5C53">
        <w:trPr>
          <w:trHeight w:val="300"/>
        </w:trPr>
        <w:tc>
          <w:tcPr>
            <w:tcW w:w="3566" w:type="dxa"/>
            <w:tcBorders>
              <w:top w:val="nil"/>
              <w:left w:val="nil"/>
              <w:bottom w:val="nil"/>
              <w:right w:val="nil"/>
            </w:tcBorders>
            <w:shd w:val="clear" w:color="auto" w:fill="auto"/>
            <w:noWrap/>
            <w:vAlign w:val="bottom"/>
            <w:hideMark/>
          </w:tcPr>
          <w:p w14:paraId="51BC2E4B"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Multi-Region Enterprise</w:t>
            </w:r>
          </w:p>
        </w:tc>
        <w:tc>
          <w:tcPr>
            <w:tcW w:w="1187" w:type="dxa"/>
            <w:tcBorders>
              <w:top w:val="nil"/>
              <w:left w:val="nil"/>
              <w:bottom w:val="nil"/>
              <w:right w:val="nil"/>
            </w:tcBorders>
            <w:shd w:val="clear" w:color="auto" w:fill="auto"/>
            <w:noWrap/>
            <w:vAlign w:val="bottom"/>
            <w:hideMark/>
          </w:tcPr>
          <w:p w14:paraId="3B48D0C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-0.016</w:t>
            </w:r>
          </w:p>
        </w:tc>
        <w:tc>
          <w:tcPr>
            <w:tcW w:w="1032" w:type="dxa"/>
            <w:tcBorders>
              <w:top w:val="nil"/>
              <w:left w:val="nil"/>
              <w:bottom w:val="nil"/>
              <w:right w:val="nil"/>
            </w:tcBorders>
            <w:shd w:val="clear" w:color="auto" w:fill="auto"/>
            <w:noWrap/>
            <w:vAlign w:val="bottom"/>
            <w:hideMark/>
          </w:tcPr>
          <w:p w14:paraId="737D705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0.030</w:t>
            </w:r>
          </w:p>
        </w:tc>
        <w:tc>
          <w:tcPr>
            <w:tcW w:w="1187" w:type="dxa"/>
            <w:tcBorders>
              <w:top w:val="nil"/>
              <w:left w:val="nil"/>
              <w:bottom w:val="nil"/>
              <w:right w:val="nil"/>
            </w:tcBorders>
            <w:shd w:val="clear" w:color="auto" w:fill="auto"/>
            <w:noWrap/>
            <w:vAlign w:val="bottom"/>
            <w:hideMark/>
          </w:tcPr>
          <w:p w14:paraId="2E4B15CB"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0.130</w:t>
            </w:r>
          </w:p>
        </w:tc>
        <w:tc>
          <w:tcPr>
            <w:tcW w:w="1135" w:type="dxa"/>
            <w:tcBorders>
              <w:top w:val="nil"/>
              <w:left w:val="nil"/>
              <w:bottom w:val="nil"/>
              <w:right w:val="nil"/>
            </w:tcBorders>
            <w:shd w:val="clear" w:color="auto" w:fill="auto"/>
            <w:noWrap/>
            <w:vAlign w:val="bottom"/>
            <w:hideMark/>
          </w:tcPr>
          <w:p w14:paraId="118FC71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-0.045</w:t>
            </w:r>
          </w:p>
        </w:tc>
        <w:tc>
          <w:tcPr>
            <w:tcW w:w="1135" w:type="dxa"/>
            <w:tcBorders>
              <w:top w:val="nil"/>
              <w:left w:val="nil"/>
              <w:bottom w:val="nil"/>
              <w:right w:val="nil"/>
            </w:tcBorders>
            <w:shd w:val="clear" w:color="auto" w:fill="auto"/>
            <w:noWrap/>
            <w:vAlign w:val="bottom"/>
            <w:hideMark/>
          </w:tcPr>
          <w:p w14:paraId="53D6907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0.087</w:t>
            </w:r>
          </w:p>
        </w:tc>
      </w:tr>
      <w:tr w:rsidR="00C424B3" w:rsidRPr="00A17409" w14:paraId="1CA18440" w14:textId="77777777" w:rsidTr="003D5C53">
        <w:trPr>
          <w:trHeight w:val="225"/>
        </w:trPr>
        <w:tc>
          <w:tcPr>
            <w:tcW w:w="3566" w:type="dxa"/>
            <w:tcBorders>
              <w:top w:val="nil"/>
              <w:left w:val="nil"/>
              <w:bottom w:val="nil"/>
              <w:right w:val="nil"/>
            </w:tcBorders>
            <w:shd w:val="clear" w:color="auto" w:fill="auto"/>
            <w:noWrap/>
            <w:vAlign w:val="bottom"/>
            <w:hideMark/>
          </w:tcPr>
          <w:p w14:paraId="4690575E"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2A74922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-0.185</w:t>
            </w:r>
          </w:p>
        </w:tc>
        <w:tc>
          <w:tcPr>
            <w:tcW w:w="1032" w:type="dxa"/>
            <w:tcBorders>
              <w:top w:val="nil"/>
              <w:left w:val="nil"/>
              <w:bottom w:val="nil"/>
              <w:right w:val="nil"/>
            </w:tcBorders>
            <w:shd w:val="clear" w:color="auto" w:fill="auto"/>
            <w:noWrap/>
            <w:vAlign w:val="bottom"/>
            <w:hideMark/>
          </w:tcPr>
          <w:p w14:paraId="5518D12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0.359</w:t>
            </w:r>
          </w:p>
        </w:tc>
        <w:tc>
          <w:tcPr>
            <w:tcW w:w="1187" w:type="dxa"/>
            <w:tcBorders>
              <w:top w:val="nil"/>
              <w:left w:val="nil"/>
              <w:bottom w:val="nil"/>
              <w:right w:val="nil"/>
            </w:tcBorders>
            <w:shd w:val="clear" w:color="auto" w:fill="auto"/>
            <w:noWrap/>
            <w:vAlign w:val="bottom"/>
            <w:hideMark/>
          </w:tcPr>
          <w:p w14:paraId="341D2C06" w14:textId="77777777" w:rsidR="00C424B3" w:rsidRPr="00A17409" w:rsidRDefault="00C424B3" w:rsidP="00480543">
            <w:pPr>
              <w:jc w:val="center"/>
              <w:rPr>
                <w:rFonts w:ascii="Arial" w:eastAsia="Times New Roman" w:hAnsi="Arial" w:cs="Arial"/>
                <w:i/>
                <w:iCs/>
                <w:sz w:val="16"/>
                <w:szCs w:val="16"/>
                <w:lang w:eastAsia="en-GB"/>
              </w:rPr>
            </w:pPr>
            <w:r w:rsidRPr="00A17409">
              <w:rPr>
                <w:rFonts w:ascii="Arial" w:eastAsia="Times New Roman" w:hAnsi="Arial" w:cs="Arial"/>
                <w:i/>
                <w:iCs/>
                <w:sz w:val="16"/>
                <w:szCs w:val="16"/>
                <w:lang w:eastAsia="en-GB"/>
              </w:rPr>
              <w:t>3.488</w:t>
            </w:r>
          </w:p>
        </w:tc>
        <w:tc>
          <w:tcPr>
            <w:tcW w:w="1135" w:type="dxa"/>
            <w:tcBorders>
              <w:top w:val="nil"/>
              <w:left w:val="nil"/>
              <w:bottom w:val="nil"/>
              <w:right w:val="nil"/>
            </w:tcBorders>
            <w:shd w:val="clear" w:color="auto" w:fill="auto"/>
            <w:noWrap/>
            <w:vAlign w:val="bottom"/>
            <w:hideMark/>
          </w:tcPr>
          <w:p w14:paraId="5E2EAE0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-1.187</w:t>
            </w:r>
          </w:p>
        </w:tc>
        <w:tc>
          <w:tcPr>
            <w:tcW w:w="1135" w:type="dxa"/>
            <w:tcBorders>
              <w:top w:val="nil"/>
              <w:left w:val="nil"/>
              <w:bottom w:val="nil"/>
              <w:right w:val="nil"/>
            </w:tcBorders>
            <w:shd w:val="clear" w:color="auto" w:fill="auto"/>
            <w:noWrap/>
            <w:vAlign w:val="bottom"/>
            <w:hideMark/>
          </w:tcPr>
          <w:p w14:paraId="3FD655A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2.934</w:t>
            </w:r>
          </w:p>
        </w:tc>
      </w:tr>
      <w:tr w:rsidR="00C424B3" w:rsidRPr="00A17409" w14:paraId="71480E7E" w14:textId="77777777" w:rsidTr="003D5C53">
        <w:trPr>
          <w:trHeight w:val="300"/>
        </w:trPr>
        <w:tc>
          <w:tcPr>
            <w:tcW w:w="3566" w:type="dxa"/>
            <w:tcBorders>
              <w:top w:val="nil"/>
              <w:left w:val="nil"/>
              <w:bottom w:val="nil"/>
              <w:right w:val="nil"/>
            </w:tcBorders>
            <w:shd w:val="clear" w:color="auto" w:fill="auto"/>
            <w:noWrap/>
            <w:vAlign w:val="bottom"/>
            <w:hideMark/>
          </w:tcPr>
          <w:p w14:paraId="7B5B39C7"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US-Owned</w:t>
            </w:r>
          </w:p>
        </w:tc>
        <w:tc>
          <w:tcPr>
            <w:tcW w:w="1187" w:type="dxa"/>
            <w:tcBorders>
              <w:top w:val="nil"/>
              <w:left w:val="nil"/>
              <w:bottom w:val="nil"/>
              <w:right w:val="nil"/>
            </w:tcBorders>
            <w:shd w:val="clear" w:color="auto" w:fill="auto"/>
            <w:noWrap/>
            <w:vAlign w:val="bottom"/>
            <w:hideMark/>
          </w:tcPr>
          <w:p w14:paraId="75C47FC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0.333</w:t>
            </w:r>
          </w:p>
        </w:tc>
        <w:tc>
          <w:tcPr>
            <w:tcW w:w="1032" w:type="dxa"/>
            <w:tcBorders>
              <w:top w:val="nil"/>
              <w:left w:val="nil"/>
              <w:bottom w:val="nil"/>
              <w:right w:val="nil"/>
            </w:tcBorders>
            <w:shd w:val="clear" w:color="auto" w:fill="auto"/>
            <w:noWrap/>
            <w:vAlign w:val="bottom"/>
            <w:hideMark/>
          </w:tcPr>
          <w:p w14:paraId="0E66D22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-0.086</w:t>
            </w:r>
          </w:p>
        </w:tc>
        <w:tc>
          <w:tcPr>
            <w:tcW w:w="1187" w:type="dxa"/>
            <w:tcBorders>
              <w:top w:val="nil"/>
              <w:left w:val="nil"/>
              <w:bottom w:val="nil"/>
              <w:right w:val="nil"/>
            </w:tcBorders>
            <w:shd w:val="clear" w:color="auto" w:fill="auto"/>
            <w:noWrap/>
            <w:vAlign w:val="bottom"/>
            <w:hideMark/>
          </w:tcPr>
          <w:p w14:paraId="199817EE"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0.108</w:t>
            </w:r>
          </w:p>
        </w:tc>
        <w:tc>
          <w:tcPr>
            <w:tcW w:w="1135" w:type="dxa"/>
            <w:tcBorders>
              <w:top w:val="nil"/>
              <w:left w:val="nil"/>
              <w:bottom w:val="nil"/>
              <w:right w:val="nil"/>
            </w:tcBorders>
            <w:shd w:val="clear" w:color="auto" w:fill="auto"/>
            <w:noWrap/>
            <w:vAlign w:val="bottom"/>
            <w:hideMark/>
          </w:tcPr>
          <w:p w14:paraId="7ADAB41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-0.045</w:t>
            </w:r>
          </w:p>
        </w:tc>
        <w:tc>
          <w:tcPr>
            <w:tcW w:w="1135" w:type="dxa"/>
            <w:tcBorders>
              <w:top w:val="nil"/>
              <w:left w:val="nil"/>
              <w:bottom w:val="nil"/>
              <w:right w:val="nil"/>
            </w:tcBorders>
            <w:shd w:val="clear" w:color="auto" w:fill="auto"/>
            <w:noWrap/>
            <w:vAlign w:val="bottom"/>
            <w:hideMark/>
          </w:tcPr>
          <w:p w14:paraId="333AC94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-0.042</w:t>
            </w:r>
          </w:p>
        </w:tc>
      </w:tr>
      <w:tr w:rsidR="00C424B3" w:rsidRPr="00A17409" w14:paraId="327A6EFB" w14:textId="77777777" w:rsidTr="003D5C53">
        <w:trPr>
          <w:trHeight w:val="225"/>
        </w:trPr>
        <w:tc>
          <w:tcPr>
            <w:tcW w:w="3566" w:type="dxa"/>
            <w:tcBorders>
              <w:top w:val="nil"/>
              <w:left w:val="nil"/>
              <w:bottom w:val="nil"/>
              <w:right w:val="nil"/>
            </w:tcBorders>
            <w:shd w:val="clear" w:color="auto" w:fill="auto"/>
            <w:noWrap/>
            <w:vAlign w:val="bottom"/>
            <w:hideMark/>
          </w:tcPr>
          <w:p w14:paraId="7460DAFA"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42BD958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1.853</w:t>
            </w:r>
          </w:p>
        </w:tc>
        <w:tc>
          <w:tcPr>
            <w:tcW w:w="1032" w:type="dxa"/>
            <w:tcBorders>
              <w:top w:val="nil"/>
              <w:left w:val="nil"/>
              <w:bottom w:val="nil"/>
              <w:right w:val="nil"/>
            </w:tcBorders>
            <w:shd w:val="clear" w:color="auto" w:fill="auto"/>
            <w:noWrap/>
            <w:vAlign w:val="bottom"/>
            <w:hideMark/>
          </w:tcPr>
          <w:p w14:paraId="7E1EBE8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-0.739</w:t>
            </w:r>
          </w:p>
        </w:tc>
        <w:tc>
          <w:tcPr>
            <w:tcW w:w="1187" w:type="dxa"/>
            <w:tcBorders>
              <w:top w:val="nil"/>
              <w:left w:val="nil"/>
              <w:bottom w:val="nil"/>
              <w:right w:val="nil"/>
            </w:tcBorders>
            <w:shd w:val="clear" w:color="auto" w:fill="auto"/>
            <w:noWrap/>
            <w:vAlign w:val="bottom"/>
            <w:hideMark/>
          </w:tcPr>
          <w:p w14:paraId="7C8104E1"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2.164</w:t>
            </w:r>
          </w:p>
        </w:tc>
        <w:tc>
          <w:tcPr>
            <w:tcW w:w="1135" w:type="dxa"/>
            <w:tcBorders>
              <w:top w:val="nil"/>
              <w:left w:val="nil"/>
              <w:bottom w:val="nil"/>
              <w:right w:val="nil"/>
            </w:tcBorders>
            <w:shd w:val="clear" w:color="auto" w:fill="auto"/>
            <w:noWrap/>
            <w:vAlign w:val="bottom"/>
            <w:hideMark/>
          </w:tcPr>
          <w:p w14:paraId="7CA52E0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-0.630</w:t>
            </w:r>
          </w:p>
        </w:tc>
        <w:tc>
          <w:tcPr>
            <w:tcW w:w="1135" w:type="dxa"/>
            <w:tcBorders>
              <w:top w:val="nil"/>
              <w:left w:val="nil"/>
              <w:bottom w:val="nil"/>
              <w:right w:val="nil"/>
            </w:tcBorders>
            <w:shd w:val="clear" w:color="auto" w:fill="auto"/>
            <w:noWrap/>
            <w:vAlign w:val="bottom"/>
            <w:hideMark/>
          </w:tcPr>
          <w:p w14:paraId="67E40AA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-0.590</w:t>
            </w:r>
          </w:p>
        </w:tc>
      </w:tr>
      <w:tr w:rsidR="00C424B3" w:rsidRPr="00A17409" w14:paraId="6D6DD162" w14:textId="77777777" w:rsidTr="003D5C53">
        <w:trPr>
          <w:trHeight w:val="300"/>
        </w:trPr>
        <w:tc>
          <w:tcPr>
            <w:tcW w:w="3566" w:type="dxa"/>
            <w:tcBorders>
              <w:top w:val="nil"/>
              <w:left w:val="nil"/>
              <w:bottom w:val="nil"/>
              <w:right w:val="nil"/>
            </w:tcBorders>
            <w:shd w:val="clear" w:color="auto" w:fill="auto"/>
            <w:noWrap/>
            <w:vAlign w:val="bottom"/>
            <w:hideMark/>
          </w:tcPr>
          <w:p w14:paraId="1E006EC0"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US-Owned</w:t>
            </w:r>
          </w:p>
        </w:tc>
        <w:tc>
          <w:tcPr>
            <w:tcW w:w="1187" w:type="dxa"/>
            <w:tcBorders>
              <w:top w:val="nil"/>
              <w:left w:val="nil"/>
              <w:bottom w:val="nil"/>
              <w:right w:val="nil"/>
            </w:tcBorders>
            <w:shd w:val="clear" w:color="auto" w:fill="auto"/>
            <w:noWrap/>
            <w:vAlign w:val="bottom"/>
            <w:hideMark/>
          </w:tcPr>
          <w:p w14:paraId="11A56DE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0.336</w:t>
            </w:r>
          </w:p>
        </w:tc>
        <w:tc>
          <w:tcPr>
            <w:tcW w:w="1032" w:type="dxa"/>
            <w:tcBorders>
              <w:top w:val="nil"/>
              <w:left w:val="nil"/>
              <w:bottom w:val="nil"/>
              <w:right w:val="nil"/>
            </w:tcBorders>
            <w:shd w:val="clear" w:color="auto" w:fill="auto"/>
            <w:noWrap/>
            <w:vAlign w:val="bottom"/>
            <w:hideMark/>
          </w:tcPr>
          <w:p w14:paraId="1275181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-0.463</w:t>
            </w:r>
          </w:p>
        </w:tc>
        <w:tc>
          <w:tcPr>
            <w:tcW w:w="1187" w:type="dxa"/>
            <w:tcBorders>
              <w:top w:val="nil"/>
              <w:left w:val="nil"/>
              <w:bottom w:val="nil"/>
              <w:right w:val="nil"/>
            </w:tcBorders>
            <w:shd w:val="clear" w:color="auto" w:fill="auto"/>
            <w:noWrap/>
            <w:vAlign w:val="bottom"/>
            <w:hideMark/>
          </w:tcPr>
          <w:p w14:paraId="31294162"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-0.172</w:t>
            </w:r>
          </w:p>
        </w:tc>
        <w:tc>
          <w:tcPr>
            <w:tcW w:w="1135" w:type="dxa"/>
            <w:tcBorders>
              <w:top w:val="nil"/>
              <w:left w:val="nil"/>
              <w:bottom w:val="nil"/>
              <w:right w:val="nil"/>
            </w:tcBorders>
            <w:shd w:val="clear" w:color="auto" w:fill="auto"/>
            <w:noWrap/>
            <w:vAlign w:val="bottom"/>
            <w:hideMark/>
          </w:tcPr>
          <w:p w14:paraId="16BE141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-0.057</w:t>
            </w:r>
          </w:p>
        </w:tc>
        <w:tc>
          <w:tcPr>
            <w:tcW w:w="1135" w:type="dxa"/>
            <w:tcBorders>
              <w:top w:val="nil"/>
              <w:left w:val="nil"/>
              <w:bottom w:val="nil"/>
              <w:right w:val="nil"/>
            </w:tcBorders>
            <w:shd w:val="clear" w:color="auto" w:fill="auto"/>
            <w:noWrap/>
            <w:vAlign w:val="bottom"/>
            <w:hideMark/>
          </w:tcPr>
          <w:p w14:paraId="15154E6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0.007</w:t>
            </w:r>
          </w:p>
        </w:tc>
      </w:tr>
      <w:tr w:rsidR="00C424B3" w:rsidRPr="00A17409" w14:paraId="520964B0" w14:textId="77777777" w:rsidTr="003D5C53">
        <w:trPr>
          <w:trHeight w:val="225"/>
        </w:trPr>
        <w:tc>
          <w:tcPr>
            <w:tcW w:w="3566" w:type="dxa"/>
            <w:tcBorders>
              <w:top w:val="nil"/>
              <w:left w:val="nil"/>
              <w:bottom w:val="nil"/>
              <w:right w:val="nil"/>
            </w:tcBorders>
            <w:shd w:val="clear" w:color="auto" w:fill="auto"/>
            <w:noWrap/>
            <w:vAlign w:val="bottom"/>
            <w:hideMark/>
          </w:tcPr>
          <w:p w14:paraId="29068222"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9BB0A9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0.907</w:t>
            </w:r>
          </w:p>
        </w:tc>
        <w:tc>
          <w:tcPr>
            <w:tcW w:w="1032" w:type="dxa"/>
            <w:tcBorders>
              <w:top w:val="nil"/>
              <w:left w:val="nil"/>
              <w:bottom w:val="nil"/>
              <w:right w:val="nil"/>
            </w:tcBorders>
            <w:shd w:val="clear" w:color="auto" w:fill="auto"/>
            <w:noWrap/>
            <w:vAlign w:val="bottom"/>
            <w:hideMark/>
          </w:tcPr>
          <w:p w14:paraId="17935F6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-1.286</w:t>
            </w:r>
          </w:p>
        </w:tc>
        <w:tc>
          <w:tcPr>
            <w:tcW w:w="1187" w:type="dxa"/>
            <w:tcBorders>
              <w:top w:val="nil"/>
              <w:left w:val="nil"/>
              <w:bottom w:val="nil"/>
              <w:right w:val="nil"/>
            </w:tcBorders>
            <w:shd w:val="clear" w:color="auto" w:fill="auto"/>
            <w:noWrap/>
            <w:vAlign w:val="bottom"/>
            <w:hideMark/>
          </w:tcPr>
          <w:p w14:paraId="0BC01D7C"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-1.130</w:t>
            </w:r>
          </w:p>
        </w:tc>
        <w:tc>
          <w:tcPr>
            <w:tcW w:w="1135" w:type="dxa"/>
            <w:tcBorders>
              <w:top w:val="nil"/>
              <w:left w:val="nil"/>
              <w:bottom w:val="nil"/>
              <w:right w:val="nil"/>
            </w:tcBorders>
            <w:shd w:val="clear" w:color="auto" w:fill="auto"/>
            <w:noWrap/>
            <w:vAlign w:val="bottom"/>
            <w:hideMark/>
          </w:tcPr>
          <w:p w14:paraId="6437C57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-0.863</w:t>
            </w:r>
          </w:p>
        </w:tc>
        <w:tc>
          <w:tcPr>
            <w:tcW w:w="1135" w:type="dxa"/>
            <w:tcBorders>
              <w:top w:val="nil"/>
              <w:left w:val="nil"/>
              <w:bottom w:val="nil"/>
              <w:right w:val="nil"/>
            </w:tcBorders>
            <w:shd w:val="clear" w:color="auto" w:fill="auto"/>
            <w:noWrap/>
            <w:vAlign w:val="bottom"/>
            <w:hideMark/>
          </w:tcPr>
          <w:p w14:paraId="4A9F082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0.079</w:t>
            </w:r>
          </w:p>
        </w:tc>
      </w:tr>
      <w:tr w:rsidR="00C424B3" w:rsidRPr="00A17409" w14:paraId="2FCD9A91" w14:textId="77777777" w:rsidTr="003D5C53">
        <w:trPr>
          <w:trHeight w:val="300"/>
        </w:trPr>
        <w:tc>
          <w:tcPr>
            <w:tcW w:w="3566" w:type="dxa"/>
            <w:tcBorders>
              <w:top w:val="nil"/>
              <w:left w:val="nil"/>
              <w:bottom w:val="nil"/>
              <w:right w:val="nil"/>
            </w:tcBorders>
            <w:shd w:val="clear" w:color="auto" w:fill="auto"/>
            <w:noWrap/>
            <w:vAlign w:val="bottom"/>
            <w:hideMark/>
          </w:tcPr>
          <w:p w14:paraId="4D68929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EU-Owned</w:t>
            </w:r>
          </w:p>
        </w:tc>
        <w:tc>
          <w:tcPr>
            <w:tcW w:w="1187" w:type="dxa"/>
            <w:tcBorders>
              <w:top w:val="nil"/>
              <w:left w:val="nil"/>
              <w:bottom w:val="nil"/>
              <w:right w:val="nil"/>
            </w:tcBorders>
            <w:shd w:val="clear" w:color="auto" w:fill="auto"/>
            <w:noWrap/>
            <w:vAlign w:val="bottom"/>
            <w:hideMark/>
          </w:tcPr>
          <w:p w14:paraId="3FCBD4B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0.230</w:t>
            </w:r>
          </w:p>
        </w:tc>
        <w:tc>
          <w:tcPr>
            <w:tcW w:w="1032" w:type="dxa"/>
            <w:tcBorders>
              <w:top w:val="nil"/>
              <w:left w:val="nil"/>
              <w:bottom w:val="nil"/>
              <w:right w:val="nil"/>
            </w:tcBorders>
            <w:shd w:val="clear" w:color="auto" w:fill="auto"/>
            <w:noWrap/>
            <w:vAlign w:val="bottom"/>
            <w:hideMark/>
          </w:tcPr>
          <w:p w14:paraId="09AB422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-0.104</w:t>
            </w:r>
          </w:p>
        </w:tc>
        <w:tc>
          <w:tcPr>
            <w:tcW w:w="1187" w:type="dxa"/>
            <w:tcBorders>
              <w:top w:val="nil"/>
              <w:left w:val="nil"/>
              <w:bottom w:val="nil"/>
              <w:right w:val="nil"/>
            </w:tcBorders>
            <w:shd w:val="clear" w:color="auto" w:fill="auto"/>
            <w:noWrap/>
            <w:vAlign w:val="bottom"/>
            <w:hideMark/>
          </w:tcPr>
          <w:p w14:paraId="0A148578"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0.020</w:t>
            </w:r>
          </w:p>
        </w:tc>
        <w:tc>
          <w:tcPr>
            <w:tcW w:w="1135" w:type="dxa"/>
            <w:tcBorders>
              <w:top w:val="nil"/>
              <w:left w:val="nil"/>
              <w:bottom w:val="nil"/>
              <w:right w:val="nil"/>
            </w:tcBorders>
            <w:shd w:val="clear" w:color="auto" w:fill="auto"/>
            <w:noWrap/>
            <w:vAlign w:val="bottom"/>
            <w:hideMark/>
          </w:tcPr>
          <w:p w14:paraId="5050F6C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0.114</w:t>
            </w:r>
          </w:p>
        </w:tc>
        <w:tc>
          <w:tcPr>
            <w:tcW w:w="1135" w:type="dxa"/>
            <w:tcBorders>
              <w:top w:val="nil"/>
              <w:left w:val="nil"/>
              <w:bottom w:val="nil"/>
              <w:right w:val="nil"/>
            </w:tcBorders>
            <w:shd w:val="clear" w:color="auto" w:fill="auto"/>
            <w:noWrap/>
            <w:vAlign w:val="bottom"/>
            <w:hideMark/>
          </w:tcPr>
          <w:p w14:paraId="4D18143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-0.008</w:t>
            </w:r>
          </w:p>
        </w:tc>
      </w:tr>
      <w:tr w:rsidR="00C424B3" w:rsidRPr="00A17409" w14:paraId="3625D9E2" w14:textId="77777777" w:rsidTr="003D5C53">
        <w:trPr>
          <w:trHeight w:val="225"/>
        </w:trPr>
        <w:tc>
          <w:tcPr>
            <w:tcW w:w="3566" w:type="dxa"/>
            <w:tcBorders>
              <w:top w:val="nil"/>
              <w:left w:val="nil"/>
              <w:bottom w:val="nil"/>
              <w:right w:val="nil"/>
            </w:tcBorders>
            <w:shd w:val="clear" w:color="auto" w:fill="auto"/>
            <w:noWrap/>
            <w:vAlign w:val="bottom"/>
            <w:hideMark/>
          </w:tcPr>
          <w:p w14:paraId="7DAF72CE"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4ED449A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1.123</w:t>
            </w:r>
          </w:p>
        </w:tc>
        <w:tc>
          <w:tcPr>
            <w:tcW w:w="1032" w:type="dxa"/>
            <w:tcBorders>
              <w:top w:val="nil"/>
              <w:left w:val="nil"/>
              <w:bottom w:val="nil"/>
              <w:right w:val="nil"/>
            </w:tcBorders>
            <w:shd w:val="clear" w:color="auto" w:fill="auto"/>
            <w:noWrap/>
            <w:vAlign w:val="bottom"/>
            <w:hideMark/>
          </w:tcPr>
          <w:p w14:paraId="4119D55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-0.952</w:t>
            </w:r>
          </w:p>
        </w:tc>
        <w:tc>
          <w:tcPr>
            <w:tcW w:w="1187" w:type="dxa"/>
            <w:tcBorders>
              <w:top w:val="nil"/>
              <w:left w:val="nil"/>
              <w:bottom w:val="nil"/>
              <w:right w:val="nil"/>
            </w:tcBorders>
            <w:shd w:val="clear" w:color="auto" w:fill="auto"/>
            <w:noWrap/>
            <w:vAlign w:val="bottom"/>
            <w:hideMark/>
          </w:tcPr>
          <w:p w14:paraId="171A76B9"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0.274</w:t>
            </w:r>
          </w:p>
        </w:tc>
        <w:tc>
          <w:tcPr>
            <w:tcW w:w="1135" w:type="dxa"/>
            <w:tcBorders>
              <w:top w:val="nil"/>
              <w:left w:val="nil"/>
              <w:bottom w:val="nil"/>
              <w:right w:val="nil"/>
            </w:tcBorders>
            <w:shd w:val="clear" w:color="auto" w:fill="auto"/>
            <w:noWrap/>
            <w:vAlign w:val="bottom"/>
            <w:hideMark/>
          </w:tcPr>
          <w:p w14:paraId="6D49644E"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1.357</w:t>
            </w:r>
          </w:p>
        </w:tc>
        <w:tc>
          <w:tcPr>
            <w:tcW w:w="1135" w:type="dxa"/>
            <w:tcBorders>
              <w:top w:val="nil"/>
              <w:left w:val="nil"/>
              <w:bottom w:val="nil"/>
              <w:right w:val="nil"/>
            </w:tcBorders>
            <w:shd w:val="clear" w:color="auto" w:fill="auto"/>
            <w:noWrap/>
            <w:vAlign w:val="bottom"/>
            <w:hideMark/>
          </w:tcPr>
          <w:p w14:paraId="339A010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-0.086</w:t>
            </w:r>
          </w:p>
        </w:tc>
      </w:tr>
      <w:tr w:rsidR="00C424B3" w:rsidRPr="00A17409" w14:paraId="26A7DEB8" w14:textId="77777777" w:rsidTr="003D5C53">
        <w:trPr>
          <w:trHeight w:val="300"/>
        </w:trPr>
        <w:tc>
          <w:tcPr>
            <w:tcW w:w="3566" w:type="dxa"/>
            <w:tcBorders>
              <w:top w:val="nil"/>
              <w:left w:val="nil"/>
              <w:bottom w:val="nil"/>
              <w:right w:val="nil"/>
            </w:tcBorders>
            <w:shd w:val="clear" w:color="auto" w:fill="auto"/>
            <w:noWrap/>
            <w:vAlign w:val="bottom"/>
            <w:hideMark/>
          </w:tcPr>
          <w:p w14:paraId="65248E5D"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EU-Owned</w:t>
            </w:r>
          </w:p>
        </w:tc>
        <w:tc>
          <w:tcPr>
            <w:tcW w:w="1187" w:type="dxa"/>
            <w:tcBorders>
              <w:top w:val="nil"/>
              <w:left w:val="nil"/>
              <w:bottom w:val="nil"/>
              <w:right w:val="nil"/>
            </w:tcBorders>
            <w:shd w:val="clear" w:color="auto" w:fill="auto"/>
            <w:noWrap/>
            <w:vAlign w:val="bottom"/>
            <w:hideMark/>
          </w:tcPr>
          <w:p w14:paraId="467668C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0.427</w:t>
            </w:r>
          </w:p>
        </w:tc>
        <w:tc>
          <w:tcPr>
            <w:tcW w:w="1032" w:type="dxa"/>
            <w:tcBorders>
              <w:top w:val="nil"/>
              <w:left w:val="nil"/>
              <w:bottom w:val="nil"/>
              <w:right w:val="nil"/>
            </w:tcBorders>
            <w:shd w:val="clear" w:color="auto" w:fill="auto"/>
            <w:noWrap/>
            <w:vAlign w:val="bottom"/>
            <w:hideMark/>
          </w:tcPr>
          <w:p w14:paraId="479DFF0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-0.498</w:t>
            </w:r>
          </w:p>
        </w:tc>
        <w:tc>
          <w:tcPr>
            <w:tcW w:w="1187" w:type="dxa"/>
            <w:tcBorders>
              <w:top w:val="nil"/>
              <w:left w:val="nil"/>
              <w:bottom w:val="nil"/>
              <w:right w:val="nil"/>
            </w:tcBorders>
            <w:shd w:val="clear" w:color="auto" w:fill="auto"/>
            <w:noWrap/>
            <w:vAlign w:val="bottom"/>
            <w:hideMark/>
          </w:tcPr>
          <w:p w14:paraId="134D382A"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0.066</w:t>
            </w:r>
          </w:p>
        </w:tc>
        <w:tc>
          <w:tcPr>
            <w:tcW w:w="1135" w:type="dxa"/>
            <w:tcBorders>
              <w:top w:val="nil"/>
              <w:left w:val="nil"/>
              <w:bottom w:val="nil"/>
              <w:right w:val="nil"/>
            </w:tcBorders>
            <w:shd w:val="clear" w:color="auto" w:fill="auto"/>
            <w:noWrap/>
            <w:vAlign w:val="bottom"/>
            <w:hideMark/>
          </w:tcPr>
          <w:p w14:paraId="1470527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0.006</w:t>
            </w:r>
          </w:p>
        </w:tc>
        <w:tc>
          <w:tcPr>
            <w:tcW w:w="1135" w:type="dxa"/>
            <w:tcBorders>
              <w:top w:val="nil"/>
              <w:left w:val="nil"/>
              <w:bottom w:val="nil"/>
              <w:right w:val="nil"/>
            </w:tcBorders>
            <w:shd w:val="clear" w:color="auto" w:fill="auto"/>
            <w:noWrap/>
            <w:vAlign w:val="bottom"/>
            <w:hideMark/>
          </w:tcPr>
          <w:p w14:paraId="3418635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0.030</w:t>
            </w:r>
          </w:p>
        </w:tc>
      </w:tr>
      <w:tr w:rsidR="00C424B3" w:rsidRPr="00A17409" w14:paraId="039BC787" w14:textId="77777777" w:rsidTr="003D5C53">
        <w:trPr>
          <w:trHeight w:val="225"/>
        </w:trPr>
        <w:tc>
          <w:tcPr>
            <w:tcW w:w="3566" w:type="dxa"/>
            <w:tcBorders>
              <w:top w:val="nil"/>
              <w:left w:val="nil"/>
              <w:bottom w:val="nil"/>
              <w:right w:val="nil"/>
            </w:tcBorders>
            <w:shd w:val="clear" w:color="auto" w:fill="auto"/>
            <w:noWrap/>
            <w:vAlign w:val="bottom"/>
            <w:hideMark/>
          </w:tcPr>
          <w:p w14:paraId="1117F1B8"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5EA0CE2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1.681</w:t>
            </w:r>
          </w:p>
        </w:tc>
        <w:tc>
          <w:tcPr>
            <w:tcW w:w="1032" w:type="dxa"/>
            <w:tcBorders>
              <w:top w:val="nil"/>
              <w:left w:val="nil"/>
              <w:bottom w:val="nil"/>
              <w:right w:val="nil"/>
            </w:tcBorders>
            <w:shd w:val="clear" w:color="auto" w:fill="auto"/>
            <w:noWrap/>
            <w:vAlign w:val="bottom"/>
            <w:hideMark/>
          </w:tcPr>
          <w:p w14:paraId="5A116B6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-1.746</w:t>
            </w:r>
          </w:p>
        </w:tc>
        <w:tc>
          <w:tcPr>
            <w:tcW w:w="1187" w:type="dxa"/>
            <w:tcBorders>
              <w:top w:val="nil"/>
              <w:left w:val="nil"/>
              <w:bottom w:val="nil"/>
              <w:right w:val="nil"/>
            </w:tcBorders>
            <w:shd w:val="clear" w:color="auto" w:fill="auto"/>
            <w:noWrap/>
            <w:vAlign w:val="bottom"/>
            <w:hideMark/>
          </w:tcPr>
          <w:p w14:paraId="695177CC"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0.501</w:t>
            </w:r>
          </w:p>
        </w:tc>
        <w:tc>
          <w:tcPr>
            <w:tcW w:w="1135" w:type="dxa"/>
            <w:tcBorders>
              <w:top w:val="nil"/>
              <w:left w:val="nil"/>
              <w:bottom w:val="nil"/>
              <w:right w:val="nil"/>
            </w:tcBorders>
            <w:shd w:val="clear" w:color="auto" w:fill="auto"/>
            <w:noWrap/>
            <w:vAlign w:val="bottom"/>
            <w:hideMark/>
          </w:tcPr>
          <w:p w14:paraId="756DCE3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0.053</w:t>
            </w:r>
          </w:p>
        </w:tc>
        <w:tc>
          <w:tcPr>
            <w:tcW w:w="1135" w:type="dxa"/>
            <w:tcBorders>
              <w:top w:val="nil"/>
              <w:left w:val="nil"/>
              <w:bottom w:val="nil"/>
              <w:right w:val="nil"/>
            </w:tcBorders>
            <w:shd w:val="clear" w:color="auto" w:fill="auto"/>
            <w:noWrap/>
            <w:vAlign w:val="bottom"/>
            <w:hideMark/>
          </w:tcPr>
          <w:p w14:paraId="108CC63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0.181</w:t>
            </w:r>
          </w:p>
        </w:tc>
      </w:tr>
      <w:tr w:rsidR="00C424B3" w:rsidRPr="00A17409" w14:paraId="07C66E55" w14:textId="77777777" w:rsidTr="003D5C53">
        <w:trPr>
          <w:trHeight w:val="300"/>
        </w:trPr>
        <w:tc>
          <w:tcPr>
            <w:tcW w:w="3566" w:type="dxa"/>
            <w:tcBorders>
              <w:top w:val="nil"/>
              <w:left w:val="nil"/>
              <w:bottom w:val="nil"/>
              <w:right w:val="nil"/>
            </w:tcBorders>
            <w:shd w:val="clear" w:color="auto" w:fill="auto"/>
            <w:noWrap/>
            <w:vAlign w:val="bottom"/>
            <w:hideMark/>
          </w:tcPr>
          <w:p w14:paraId="0A424057"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Other Foreign-Owned</w:t>
            </w:r>
          </w:p>
        </w:tc>
        <w:tc>
          <w:tcPr>
            <w:tcW w:w="1187" w:type="dxa"/>
            <w:tcBorders>
              <w:top w:val="nil"/>
              <w:left w:val="nil"/>
              <w:bottom w:val="nil"/>
              <w:right w:val="nil"/>
            </w:tcBorders>
            <w:shd w:val="clear" w:color="auto" w:fill="auto"/>
            <w:noWrap/>
            <w:vAlign w:val="bottom"/>
            <w:hideMark/>
          </w:tcPr>
          <w:p w14:paraId="2AAB093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0.172</w:t>
            </w:r>
          </w:p>
        </w:tc>
        <w:tc>
          <w:tcPr>
            <w:tcW w:w="1032" w:type="dxa"/>
            <w:tcBorders>
              <w:top w:val="nil"/>
              <w:left w:val="nil"/>
              <w:bottom w:val="nil"/>
              <w:right w:val="nil"/>
            </w:tcBorders>
            <w:shd w:val="clear" w:color="auto" w:fill="auto"/>
            <w:noWrap/>
            <w:vAlign w:val="bottom"/>
            <w:hideMark/>
          </w:tcPr>
          <w:p w14:paraId="7E8D8B5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-0.254</w:t>
            </w:r>
          </w:p>
        </w:tc>
        <w:tc>
          <w:tcPr>
            <w:tcW w:w="1187" w:type="dxa"/>
            <w:tcBorders>
              <w:top w:val="nil"/>
              <w:left w:val="nil"/>
              <w:bottom w:val="nil"/>
              <w:right w:val="nil"/>
            </w:tcBorders>
            <w:shd w:val="clear" w:color="auto" w:fill="auto"/>
            <w:noWrap/>
            <w:vAlign w:val="bottom"/>
            <w:hideMark/>
          </w:tcPr>
          <w:p w14:paraId="1727C5A7"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-0.117</w:t>
            </w:r>
          </w:p>
        </w:tc>
        <w:tc>
          <w:tcPr>
            <w:tcW w:w="1135" w:type="dxa"/>
            <w:tcBorders>
              <w:top w:val="nil"/>
              <w:left w:val="nil"/>
              <w:bottom w:val="nil"/>
              <w:right w:val="nil"/>
            </w:tcBorders>
            <w:shd w:val="clear" w:color="auto" w:fill="auto"/>
            <w:noWrap/>
            <w:vAlign w:val="bottom"/>
            <w:hideMark/>
          </w:tcPr>
          <w:p w14:paraId="6BD655E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0.018</w:t>
            </w:r>
          </w:p>
        </w:tc>
        <w:tc>
          <w:tcPr>
            <w:tcW w:w="1135" w:type="dxa"/>
            <w:tcBorders>
              <w:top w:val="nil"/>
              <w:left w:val="nil"/>
              <w:bottom w:val="nil"/>
              <w:right w:val="nil"/>
            </w:tcBorders>
            <w:shd w:val="clear" w:color="auto" w:fill="auto"/>
            <w:noWrap/>
            <w:vAlign w:val="bottom"/>
            <w:hideMark/>
          </w:tcPr>
          <w:p w14:paraId="18AB897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0.013</w:t>
            </w:r>
          </w:p>
        </w:tc>
      </w:tr>
      <w:tr w:rsidR="00C424B3" w:rsidRPr="00A17409" w14:paraId="27785C0D" w14:textId="77777777" w:rsidTr="003D5C53">
        <w:trPr>
          <w:trHeight w:val="225"/>
        </w:trPr>
        <w:tc>
          <w:tcPr>
            <w:tcW w:w="3566" w:type="dxa"/>
            <w:tcBorders>
              <w:top w:val="nil"/>
              <w:left w:val="nil"/>
              <w:bottom w:val="nil"/>
              <w:right w:val="nil"/>
            </w:tcBorders>
            <w:shd w:val="clear" w:color="auto" w:fill="auto"/>
            <w:noWrap/>
            <w:vAlign w:val="bottom"/>
            <w:hideMark/>
          </w:tcPr>
          <w:p w14:paraId="62837843"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68A983D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0.665</w:t>
            </w:r>
          </w:p>
        </w:tc>
        <w:tc>
          <w:tcPr>
            <w:tcW w:w="1032" w:type="dxa"/>
            <w:tcBorders>
              <w:top w:val="nil"/>
              <w:left w:val="nil"/>
              <w:bottom w:val="nil"/>
              <w:right w:val="nil"/>
            </w:tcBorders>
            <w:shd w:val="clear" w:color="auto" w:fill="auto"/>
            <w:noWrap/>
            <w:vAlign w:val="bottom"/>
            <w:hideMark/>
          </w:tcPr>
          <w:p w14:paraId="4A32F53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-1.270</w:t>
            </w:r>
          </w:p>
        </w:tc>
        <w:tc>
          <w:tcPr>
            <w:tcW w:w="1187" w:type="dxa"/>
            <w:tcBorders>
              <w:top w:val="nil"/>
              <w:left w:val="nil"/>
              <w:bottom w:val="nil"/>
              <w:right w:val="nil"/>
            </w:tcBorders>
            <w:shd w:val="clear" w:color="auto" w:fill="auto"/>
            <w:noWrap/>
            <w:vAlign w:val="bottom"/>
            <w:hideMark/>
          </w:tcPr>
          <w:p w14:paraId="1FF533D7"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-0.810</w:t>
            </w:r>
          </w:p>
        </w:tc>
        <w:tc>
          <w:tcPr>
            <w:tcW w:w="1135" w:type="dxa"/>
            <w:tcBorders>
              <w:top w:val="nil"/>
              <w:left w:val="nil"/>
              <w:bottom w:val="nil"/>
              <w:right w:val="nil"/>
            </w:tcBorders>
            <w:shd w:val="clear" w:color="auto" w:fill="auto"/>
            <w:noWrap/>
            <w:vAlign w:val="bottom"/>
            <w:hideMark/>
          </w:tcPr>
          <w:p w14:paraId="1CD28D2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0.271</w:t>
            </w:r>
          </w:p>
        </w:tc>
        <w:tc>
          <w:tcPr>
            <w:tcW w:w="1135" w:type="dxa"/>
            <w:tcBorders>
              <w:top w:val="nil"/>
              <w:left w:val="nil"/>
              <w:bottom w:val="nil"/>
              <w:right w:val="nil"/>
            </w:tcBorders>
            <w:shd w:val="clear" w:color="auto" w:fill="auto"/>
            <w:noWrap/>
            <w:vAlign w:val="bottom"/>
            <w:hideMark/>
          </w:tcPr>
          <w:p w14:paraId="547F01E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0.127</w:t>
            </w:r>
          </w:p>
        </w:tc>
      </w:tr>
      <w:tr w:rsidR="00C424B3" w:rsidRPr="00A17409" w14:paraId="77DC4C33" w14:textId="77777777" w:rsidTr="003D5C53">
        <w:trPr>
          <w:trHeight w:val="300"/>
        </w:trPr>
        <w:tc>
          <w:tcPr>
            <w:tcW w:w="3566" w:type="dxa"/>
            <w:tcBorders>
              <w:top w:val="nil"/>
              <w:left w:val="nil"/>
              <w:bottom w:val="nil"/>
              <w:right w:val="nil"/>
            </w:tcBorders>
            <w:shd w:val="clear" w:color="auto" w:fill="auto"/>
            <w:noWrap/>
            <w:vAlign w:val="bottom"/>
            <w:hideMark/>
          </w:tcPr>
          <w:p w14:paraId="4F70187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Other Foreign-Owned</w:t>
            </w:r>
          </w:p>
        </w:tc>
        <w:tc>
          <w:tcPr>
            <w:tcW w:w="1187" w:type="dxa"/>
            <w:tcBorders>
              <w:top w:val="nil"/>
              <w:left w:val="nil"/>
              <w:bottom w:val="nil"/>
              <w:right w:val="nil"/>
            </w:tcBorders>
            <w:shd w:val="clear" w:color="auto" w:fill="auto"/>
            <w:noWrap/>
            <w:vAlign w:val="bottom"/>
            <w:hideMark/>
          </w:tcPr>
          <w:p w14:paraId="1A68755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0.017</w:t>
            </w:r>
          </w:p>
        </w:tc>
        <w:tc>
          <w:tcPr>
            <w:tcW w:w="1032" w:type="dxa"/>
            <w:tcBorders>
              <w:top w:val="nil"/>
              <w:left w:val="nil"/>
              <w:bottom w:val="nil"/>
              <w:right w:val="nil"/>
            </w:tcBorders>
            <w:shd w:val="clear" w:color="auto" w:fill="auto"/>
            <w:noWrap/>
            <w:vAlign w:val="bottom"/>
            <w:hideMark/>
          </w:tcPr>
          <w:p w14:paraId="346A3CB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-0.762</w:t>
            </w:r>
          </w:p>
        </w:tc>
        <w:tc>
          <w:tcPr>
            <w:tcW w:w="1187" w:type="dxa"/>
            <w:tcBorders>
              <w:top w:val="nil"/>
              <w:left w:val="nil"/>
              <w:bottom w:val="nil"/>
              <w:right w:val="nil"/>
            </w:tcBorders>
            <w:shd w:val="clear" w:color="auto" w:fill="auto"/>
            <w:noWrap/>
            <w:vAlign w:val="bottom"/>
            <w:hideMark/>
          </w:tcPr>
          <w:p w14:paraId="6AA8BFA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-0.224</w:t>
            </w:r>
          </w:p>
        </w:tc>
        <w:tc>
          <w:tcPr>
            <w:tcW w:w="1135" w:type="dxa"/>
            <w:tcBorders>
              <w:top w:val="nil"/>
              <w:left w:val="nil"/>
              <w:bottom w:val="nil"/>
              <w:right w:val="nil"/>
            </w:tcBorders>
            <w:shd w:val="clear" w:color="auto" w:fill="auto"/>
            <w:noWrap/>
            <w:vAlign w:val="bottom"/>
            <w:hideMark/>
          </w:tcPr>
          <w:p w14:paraId="66CC5A5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0.105</w:t>
            </w:r>
          </w:p>
        </w:tc>
        <w:tc>
          <w:tcPr>
            <w:tcW w:w="1135" w:type="dxa"/>
            <w:tcBorders>
              <w:top w:val="nil"/>
              <w:left w:val="nil"/>
              <w:bottom w:val="nil"/>
              <w:right w:val="nil"/>
            </w:tcBorders>
            <w:shd w:val="clear" w:color="auto" w:fill="auto"/>
            <w:noWrap/>
            <w:vAlign w:val="bottom"/>
            <w:hideMark/>
          </w:tcPr>
          <w:p w14:paraId="48B2365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-0.126</w:t>
            </w:r>
          </w:p>
        </w:tc>
      </w:tr>
      <w:tr w:rsidR="00C424B3" w:rsidRPr="00A17409" w14:paraId="593433D2" w14:textId="77777777" w:rsidTr="003D5C53">
        <w:trPr>
          <w:trHeight w:val="225"/>
        </w:trPr>
        <w:tc>
          <w:tcPr>
            <w:tcW w:w="3566" w:type="dxa"/>
            <w:tcBorders>
              <w:top w:val="nil"/>
              <w:left w:val="nil"/>
              <w:bottom w:val="nil"/>
              <w:right w:val="nil"/>
            </w:tcBorders>
            <w:shd w:val="clear" w:color="auto" w:fill="auto"/>
            <w:noWrap/>
            <w:vAlign w:val="bottom"/>
            <w:hideMark/>
          </w:tcPr>
          <w:p w14:paraId="59642621"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217A58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0.070</w:t>
            </w:r>
          </w:p>
        </w:tc>
        <w:tc>
          <w:tcPr>
            <w:tcW w:w="1032" w:type="dxa"/>
            <w:tcBorders>
              <w:top w:val="nil"/>
              <w:left w:val="nil"/>
              <w:bottom w:val="nil"/>
              <w:right w:val="nil"/>
            </w:tcBorders>
            <w:shd w:val="clear" w:color="auto" w:fill="auto"/>
            <w:noWrap/>
            <w:vAlign w:val="bottom"/>
            <w:hideMark/>
          </w:tcPr>
          <w:p w14:paraId="1035978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-1.868</w:t>
            </w:r>
          </w:p>
        </w:tc>
        <w:tc>
          <w:tcPr>
            <w:tcW w:w="1187" w:type="dxa"/>
            <w:tcBorders>
              <w:top w:val="nil"/>
              <w:left w:val="nil"/>
              <w:bottom w:val="nil"/>
              <w:right w:val="nil"/>
            </w:tcBorders>
            <w:shd w:val="clear" w:color="auto" w:fill="auto"/>
            <w:noWrap/>
            <w:vAlign w:val="bottom"/>
            <w:hideMark/>
          </w:tcPr>
          <w:p w14:paraId="73025F6B"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-1.755</w:t>
            </w:r>
          </w:p>
        </w:tc>
        <w:tc>
          <w:tcPr>
            <w:tcW w:w="1135" w:type="dxa"/>
            <w:tcBorders>
              <w:top w:val="nil"/>
              <w:left w:val="nil"/>
              <w:bottom w:val="nil"/>
              <w:right w:val="nil"/>
            </w:tcBorders>
            <w:shd w:val="clear" w:color="auto" w:fill="auto"/>
            <w:noWrap/>
            <w:vAlign w:val="bottom"/>
            <w:hideMark/>
          </w:tcPr>
          <w:p w14:paraId="3D137C1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0.560</w:t>
            </w:r>
          </w:p>
        </w:tc>
        <w:tc>
          <w:tcPr>
            <w:tcW w:w="1135" w:type="dxa"/>
            <w:tcBorders>
              <w:top w:val="nil"/>
              <w:left w:val="nil"/>
              <w:bottom w:val="nil"/>
              <w:right w:val="nil"/>
            </w:tcBorders>
            <w:shd w:val="clear" w:color="auto" w:fill="auto"/>
            <w:noWrap/>
            <w:vAlign w:val="bottom"/>
            <w:hideMark/>
          </w:tcPr>
          <w:p w14:paraId="2F8D4246" w14:textId="77777777" w:rsidR="00C424B3" w:rsidRPr="00A17409" w:rsidRDefault="00C424B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w:t>
            </w:r>
            <w:r w:rsidRPr="00A17409">
              <w:rPr>
                <w:rFonts w:eastAsia="Times New Roman" w:cs="Times New Roman"/>
                <w:i/>
                <w:iCs/>
                <w:color w:val="000000"/>
                <w:sz w:val="16"/>
                <w:szCs w:val="16"/>
                <w:lang w:eastAsia="en-GB"/>
              </w:rPr>
              <w:t>.718</w:t>
            </w:r>
          </w:p>
        </w:tc>
      </w:tr>
      <w:tr w:rsidR="00C424B3" w:rsidRPr="00A17409" w14:paraId="44BEAC49" w14:textId="77777777" w:rsidTr="003D5C53">
        <w:trPr>
          <w:trHeight w:val="300"/>
        </w:trPr>
        <w:tc>
          <w:tcPr>
            <w:tcW w:w="3566" w:type="dxa"/>
            <w:tcBorders>
              <w:top w:val="nil"/>
              <w:left w:val="nil"/>
              <w:bottom w:val="nil"/>
              <w:right w:val="nil"/>
            </w:tcBorders>
            <w:shd w:val="clear" w:color="auto" w:fill="auto"/>
            <w:noWrap/>
            <w:vAlign w:val="bottom"/>
            <w:hideMark/>
          </w:tcPr>
          <w:p w14:paraId="42B4E890"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Agglomeration</w:t>
            </w:r>
          </w:p>
        </w:tc>
        <w:tc>
          <w:tcPr>
            <w:tcW w:w="1187" w:type="dxa"/>
            <w:tcBorders>
              <w:top w:val="nil"/>
              <w:left w:val="nil"/>
              <w:bottom w:val="nil"/>
              <w:right w:val="nil"/>
            </w:tcBorders>
            <w:shd w:val="clear" w:color="auto" w:fill="auto"/>
            <w:noWrap/>
            <w:vAlign w:val="bottom"/>
            <w:hideMark/>
          </w:tcPr>
          <w:p w14:paraId="314ABE0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-0.116</w:t>
            </w:r>
          </w:p>
        </w:tc>
        <w:tc>
          <w:tcPr>
            <w:tcW w:w="1032" w:type="dxa"/>
            <w:tcBorders>
              <w:top w:val="nil"/>
              <w:left w:val="nil"/>
              <w:bottom w:val="nil"/>
              <w:right w:val="nil"/>
            </w:tcBorders>
            <w:shd w:val="clear" w:color="auto" w:fill="auto"/>
            <w:noWrap/>
            <w:vAlign w:val="bottom"/>
            <w:hideMark/>
          </w:tcPr>
          <w:p w14:paraId="1B689A4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0.021</w:t>
            </w:r>
          </w:p>
        </w:tc>
        <w:tc>
          <w:tcPr>
            <w:tcW w:w="1187" w:type="dxa"/>
            <w:tcBorders>
              <w:top w:val="nil"/>
              <w:left w:val="nil"/>
              <w:bottom w:val="nil"/>
              <w:right w:val="nil"/>
            </w:tcBorders>
            <w:shd w:val="clear" w:color="auto" w:fill="auto"/>
            <w:noWrap/>
            <w:vAlign w:val="bottom"/>
            <w:hideMark/>
          </w:tcPr>
          <w:p w14:paraId="16F2CB04"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-0.021</w:t>
            </w:r>
          </w:p>
        </w:tc>
        <w:tc>
          <w:tcPr>
            <w:tcW w:w="1135" w:type="dxa"/>
            <w:tcBorders>
              <w:top w:val="nil"/>
              <w:left w:val="nil"/>
              <w:bottom w:val="nil"/>
              <w:right w:val="nil"/>
            </w:tcBorders>
            <w:shd w:val="clear" w:color="auto" w:fill="auto"/>
            <w:noWrap/>
            <w:vAlign w:val="bottom"/>
            <w:hideMark/>
          </w:tcPr>
          <w:p w14:paraId="7B6327A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0.012</w:t>
            </w:r>
          </w:p>
        </w:tc>
        <w:tc>
          <w:tcPr>
            <w:tcW w:w="1135" w:type="dxa"/>
            <w:tcBorders>
              <w:top w:val="nil"/>
              <w:left w:val="nil"/>
              <w:bottom w:val="nil"/>
              <w:right w:val="nil"/>
            </w:tcBorders>
            <w:shd w:val="clear" w:color="auto" w:fill="auto"/>
            <w:noWrap/>
            <w:vAlign w:val="bottom"/>
            <w:hideMark/>
          </w:tcPr>
          <w:p w14:paraId="25F50B4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-0.041</w:t>
            </w:r>
          </w:p>
        </w:tc>
      </w:tr>
      <w:tr w:rsidR="00C424B3" w:rsidRPr="00A17409" w14:paraId="076D57F6" w14:textId="77777777" w:rsidTr="003D5C53">
        <w:trPr>
          <w:trHeight w:val="225"/>
        </w:trPr>
        <w:tc>
          <w:tcPr>
            <w:tcW w:w="3566" w:type="dxa"/>
            <w:tcBorders>
              <w:top w:val="nil"/>
              <w:left w:val="nil"/>
              <w:bottom w:val="nil"/>
              <w:right w:val="nil"/>
            </w:tcBorders>
            <w:shd w:val="clear" w:color="auto" w:fill="auto"/>
            <w:noWrap/>
            <w:vAlign w:val="bottom"/>
            <w:hideMark/>
          </w:tcPr>
          <w:p w14:paraId="61E45245"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F35148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-1.353</w:t>
            </w:r>
          </w:p>
        </w:tc>
        <w:tc>
          <w:tcPr>
            <w:tcW w:w="1032" w:type="dxa"/>
            <w:tcBorders>
              <w:top w:val="nil"/>
              <w:left w:val="nil"/>
              <w:bottom w:val="nil"/>
              <w:right w:val="nil"/>
            </w:tcBorders>
            <w:shd w:val="clear" w:color="auto" w:fill="auto"/>
            <w:noWrap/>
            <w:vAlign w:val="bottom"/>
            <w:hideMark/>
          </w:tcPr>
          <w:p w14:paraId="02617BB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0.506</w:t>
            </w:r>
          </w:p>
        </w:tc>
        <w:tc>
          <w:tcPr>
            <w:tcW w:w="1187" w:type="dxa"/>
            <w:tcBorders>
              <w:top w:val="nil"/>
              <w:left w:val="nil"/>
              <w:bottom w:val="nil"/>
              <w:right w:val="nil"/>
            </w:tcBorders>
            <w:shd w:val="clear" w:color="auto" w:fill="auto"/>
            <w:noWrap/>
            <w:vAlign w:val="bottom"/>
            <w:hideMark/>
          </w:tcPr>
          <w:p w14:paraId="70D44BA2"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-1.699</w:t>
            </w:r>
          </w:p>
        </w:tc>
        <w:tc>
          <w:tcPr>
            <w:tcW w:w="1135" w:type="dxa"/>
            <w:tcBorders>
              <w:top w:val="nil"/>
              <w:left w:val="nil"/>
              <w:bottom w:val="nil"/>
              <w:right w:val="nil"/>
            </w:tcBorders>
            <w:shd w:val="clear" w:color="auto" w:fill="auto"/>
            <w:noWrap/>
            <w:vAlign w:val="bottom"/>
            <w:hideMark/>
          </w:tcPr>
          <w:p w14:paraId="1B66877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0.457</w:t>
            </w:r>
          </w:p>
        </w:tc>
        <w:tc>
          <w:tcPr>
            <w:tcW w:w="1135" w:type="dxa"/>
            <w:tcBorders>
              <w:top w:val="nil"/>
              <w:left w:val="nil"/>
              <w:bottom w:val="nil"/>
              <w:right w:val="nil"/>
            </w:tcBorders>
            <w:shd w:val="clear" w:color="auto" w:fill="auto"/>
            <w:noWrap/>
            <w:vAlign w:val="bottom"/>
            <w:hideMark/>
          </w:tcPr>
          <w:p w14:paraId="47684D61" w14:textId="77777777" w:rsidR="00C424B3" w:rsidRPr="00A17409" w:rsidRDefault="00C424B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A17409">
              <w:rPr>
                <w:rFonts w:eastAsia="Times New Roman" w:cs="Times New Roman"/>
                <w:i/>
                <w:iCs/>
                <w:color w:val="000000"/>
                <w:sz w:val="16"/>
                <w:szCs w:val="16"/>
                <w:lang w:eastAsia="en-GB"/>
              </w:rPr>
              <w:t>20</w:t>
            </w:r>
          </w:p>
        </w:tc>
      </w:tr>
      <w:tr w:rsidR="00C424B3" w:rsidRPr="00A17409" w14:paraId="52F4C046" w14:textId="77777777" w:rsidTr="003D5C53">
        <w:trPr>
          <w:trHeight w:val="300"/>
        </w:trPr>
        <w:tc>
          <w:tcPr>
            <w:tcW w:w="3566" w:type="dxa"/>
            <w:tcBorders>
              <w:top w:val="nil"/>
              <w:left w:val="nil"/>
              <w:bottom w:val="nil"/>
              <w:right w:val="nil"/>
            </w:tcBorders>
            <w:shd w:val="clear" w:color="auto" w:fill="auto"/>
            <w:noWrap/>
            <w:vAlign w:val="bottom"/>
            <w:hideMark/>
          </w:tcPr>
          <w:p w14:paraId="08D4240E"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Diversification</w:t>
            </w:r>
          </w:p>
        </w:tc>
        <w:tc>
          <w:tcPr>
            <w:tcW w:w="1187" w:type="dxa"/>
            <w:tcBorders>
              <w:top w:val="nil"/>
              <w:left w:val="nil"/>
              <w:bottom w:val="nil"/>
              <w:right w:val="nil"/>
            </w:tcBorders>
            <w:shd w:val="clear" w:color="auto" w:fill="auto"/>
            <w:noWrap/>
            <w:vAlign w:val="bottom"/>
            <w:hideMark/>
          </w:tcPr>
          <w:p w14:paraId="4D77DC9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0.258</w:t>
            </w:r>
          </w:p>
        </w:tc>
        <w:tc>
          <w:tcPr>
            <w:tcW w:w="1032" w:type="dxa"/>
            <w:tcBorders>
              <w:top w:val="nil"/>
              <w:left w:val="nil"/>
              <w:bottom w:val="nil"/>
              <w:right w:val="nil"/>
            </w:tcBorders>
            <w:shd w:val="clear" w:color="auto" w:fill="auto"/>
            <w:noWrap/>
            <w:vAlign w:val="bottom"/>
            <w:hideMark/>
          </w:tcPr>
          <w:p w14:paraId="0A566CD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-0.048</w:t>
            </w:r>
          </w:p>
        </w:tc>
        <w:tc>
          <w:tcPr>
            <w:tcW w:w="1187" w:type="dxa"/>
            <w:tcBorders>
              <w:top w:val="nil"/>
              <w:left w:val="nil"/>
              <w:bottom w:val="nil"/>
              <w:right w:val="nil"/>
            </w:tcBorders>
            <w:shd w:val="clear" w:color="auto" w:fill="auto"/>
            <w:noWrap/>
            <w:vAlign w:val="bottom"/>
            <w:hideMark/>
          </w:tcPr>
          <w:p w14:paraId="309A41BC"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-0.051</w:t>
            </w:r>
          </w:p>
        </w:tc>
        <w:tc>
          <w:tcPr>
            <w:tcW w:w="1135" w:type="dxa"/>
            <w:tcBorders>
              <w:top w:val="nil"/>
              <w:left w:val="nil"/>
              <w:bottom w:val="nil"/>
              <w:right w:val="nil"/>
            </w:tcBorders>
            <w:shd w:val="clear" w:color="auto" w:fill="auto"/>
            <w:noWrap/>
            <w:vAlign w:val="bottom"/>
            <w:hideMark/>
          </w:tcPr>
          <w:p w14:paraId="28D883A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-0.073</w:t>
            </w:r>
          </w:p>
        </w:tc>
        <w:tc>
          <w:tcPr>
            <w:tcW w:w="1135" w:type="dxa"/>
            <w:tcBorders>
              <w:top w:val="nil"/>
              <w:left w:val="nil"/>
              <w:bottom w:val="nil"/>
              <w:right w:val="nil"/>
            </w:tcBorders>
            <w:shd w:val="clear" w:color="auto" w:fill="auto"/>
            <w:noWrap/>
            <w:vAlign w:val="bottom"/>
            <w:hideMark/>
          </w:tcPr>
          <w:p w14:paraId="153FFDB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0.097</w:t>
            </w:r>
          </w:p>
        </w:tc>
      </w:tr>
      <w:tr w:rsidR="00C424B3" w:rsidRPr="00A17409" w14:paraId="7BFD965D" w14:textId="77777777" w:rsidTr="003D5C53">
        <w:trPr>
          <w:trHeight w:val="225"/>
        </w:trPr>
        <w:tc>
          <w:tcPr>
            <w:tcW w:w="3566" w:type="dxa"/>
            <w:tcBorders>
              <w:top w:val="nil"/>
              <w:left w:val="nil"/>
              <w:bottom w:val="nil"/>
              <w:right w:val="nil"/>
            </w:tcBorders>
            <w:shd w:val="clear" w:color="auto" w:fill="auto"/>
            <w:noWrap/>
            <w:vAlign w:val="bottom"/>
            <w:hideMark/>
          </w:tcPr>
          <w:p w14:paraId="12812E20"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0D33C4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1.235</w:t>
            </w:r>
          </w:p>
        </w:tc>
        <w:tc>
          <w:tcPr>
            <w:tcW w:w="1032" w:type="dxa"/>
            <w:tcBorders>
              <w:top w:val="nil"/>
              <w:left w:val="nil"/>
              <w:bottom w:val="nil"/>
              <w:right w:val="nil"/>
            </w:tcBorders>
            <w:shd w:val="clear" w:color="auto" w:fill="auto"/>
            <w:noWrap/>
            <w:vAlign w:val="bottom"/>
            <w:hideMark/>
          </w:tcPr>
          <w:p w14:paraId="42BCEBB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-0.603</w:t>
            </w:r>
          </w:p>
        </w:tc>
        <w:tc>
          <w:tcPr>
            <w:tcW w:w="1187" w:type="dxa"/>
            <w:tcBorders>
              <w:top w:val="nil"/>
              <w:left w:val="nil"/>
              <w:bottom w:val="nil"/>
              <w:right w:val="nil"/>
            </w:tcBorders>
            <w:shd w:val="clear" w:color="auto" w:fill="auto"/>
            <w:noWrap/>
            <w:vAlign w:val="bottom"/>
            <w:hideMark/>
          </w:tcPr>
          <w:p w14:paraId="64AB25CA"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-1.262</w:t>
            </w:r>
          </w:p>
        </w:tc>
        <w:tc>
          <w:tcPr>
            <w:tcW w:w="1135" w:type="dxa"/>
            <w:tcBorders>
              <w:top w:val="nil"/>
              <w:left w:val="nil"/>
              <w:bottom w:val="nil"/>
              <w:right w:val="nil"/>
            </w:tcBorders>
            <w:shd w:val="clear" w:color="auto" w:fill="auto"/>
            <w:noWrap/>
            <w:vAlign w:val="bottom"/>
            <w:hideMark/>
          </w:tcPr>
          <w:p w14:paraId="14D5B40A" w14:textId="77777777" w:rsidR="00C424B3" w:rsidRPr="00A17409" w:rsidRDefault="00C424B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A17409">
              <w:rPr>
                <w:rFonts w:eastAsia="Times New Roman" w:cs="Times New Roman"/>
                <w:i/>
                <w:iCs/>
                <w:color w:val="000000"/>
                <w:sz w:val="16"/>
                <w:szCs w:val="16"/>
                <w:lang w:eastAsia="en-GB"/>
              </w:rPr>
              <w:t>71</w:t>
            </w:r>
          </w:p>
        </w:tc>
        <w:tc>
          <w:tcPr>
            <w:tcW w:w="1135" w:type="dxa"/>
            <w:tcBorders>
              <w:top w:val="nil"/>
              <w:left w:val="nil"/>
              <w:bottom w:val="nil"/>
              <w:right w:val="nil"/>
            </w:tcBorders>
            <w:shd w:val="clear" w:color="auto" w:fill="auto"/>
            <w:noWrap/>
            <w:vAlign w:val="bottom"/>
            <w:hideMark/>
          </w:tcPr>
          <w:p w14:paraId="6568AE8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1.872</w:t>
            </w:r>
          </w:p>
        </w:tc>
      </w:tr>
      <w:tr w:rsidR="00C424B3" w:rsidRPr="00A17409" w14:paraId="420789F9" w14:textId="77777777" w:rsidTr="003D5C53">
        <w:trPr>
          <w:trHeight w:val="300"/>
        </w:trPr>
        <w:tc>
          <w:tcPr>
            <w:tcW w:w="3566" w:type="dxa"/>
            <w:tcBorders>
              <w:top w:val="nil"/>
              <w:left w:val="nil"/>
              <w:bottom w:val="nil"/>
              <w:right w:val="nil"/>
            </w:tcBorders>
            <w:shd w:val="clear" w:color="auto" w:fill="auto"/>
            <w:noWrap/>
            <w:vAlign w:val="bottom"/>
            <w:hideMark/>
          </w:tcPr>
          <w:p w14:paraId="4A7E55A3"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Herfindahl Index</w:t>
            </w:r>
          </w:p>
        </w:tc>
        <w:tc>
          <w:tcPr>
            <w:tcW w:w="1187" w:type="dxa"/>
            <w:tcBorders>
              <w:top w:val="nil"/>
              <w:left w:val="nil"/>
              <w:bottom w:val="nil"/>
              <w:right w:val="nil"/>
            </w:tcBorders>
            <w:shd w:val="clear" w:color="auto" w:fill="auto"/>
            <w:noWrap/>
            <w:vAlign w:val="bottom"/>
            <w:hideMark/>
          </w:tcPr>
          <w:p w14:paraId="6BA81EC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-0.145</w:t>
            </w:r>
          </w:p>
        </w:tc>
        <w:tc>
          <w:tcPr>
            <w:tcW w:w="1032" w:type="dxa"/>
            <w:tcBorders>
              <w:top w:val="nil"/>
              <w:left w:val="nil"/>
              <w:bottom w:val="nil"/>
              <w:right w:val="nil"/>
            </w:tcBorders>
            <w:shd w:val="clear" w:color="auto" w:fill="auto"/>
            <w:noWrap/>
            <w:vAlign w:val="bottom"/>
            <w:hideMark/>
          </w:tcPr>
          <w:p w14:paraId="2BB102C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-0.273</w:t>
            </w:r>
          </w:p>
        </w:tc>
        <w:tc>
          <w:tcPr>
            <w:tcW w:w="1187" w:type="dxa"/>
            <w:tcBorders>
              <w:top w:val="nil"/>
              <w:left w:val="nil"/>
              <w:bottom w:val="nil"/>
              <w:right w:val="nil"/>
            </w:tcBorders>
            <w:shd w:val="clear" w:color="auto" w:fill="auto"/>
            <w:noWrap/>
            <w:vAlign w:val="bottom"/>
            <w:hideMark/>
          </w:tcPr>
          <w:p w14:paraId="40C50B93"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-0.023</w:t>
            </w:r>
          </w:p>
        </w:tc>
        <w:tc>
          <w:tcPr>
            <w:tcW w:w="1135" w:type="dxa"/>
            <w:tcBorders>
              <w:top w:val="nil"/>
              <w:left w:val="nil"/>
              <w:bottom w:val="nil"/>
              <w:right w:val="nil"/>
            </w:tcBorders>
            <w:shd w:val="clear" w:color="auto" w:fill="auto"/>
            <w:noWrap/>
            <w:vAlign w:val="bottom"/>
            <w:hideMark/>
          </w:tcPr>
          <w:p w14:paraId="6259DA7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-0.030</w:t>
            </w:r>
          </w:p>
        </w:tc>
        <w:tc>
          <w:tcPr>
            <w:tcW w:w="1135" w:type="dxa"/>
            <w:tcBorders>
              <w:top w:val="nil"/>
              <w:left w:val="nil"/>
              <w:bottom w:val="nil"/>
              <w:right w:val="nil"/>
            </w:tcBorders>
            <w:shd w:val="clear" w:color="auto" w:fill="auto"/>
            <w:noWrap/>
            <w:vAlign w:val="bottom"/>
            <w:hideMark/>
          </w:tcPr>
          <w:p w14:paraId="2C1F262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-0.081</w:t>
            </w:r>
          </w:p>
        </w:tc>
      </w:tr>
      <w:tr w:rsidR="00C424B3" w:rsidRPr="00A17409" w14:paraId="67332257" w14:textId="77777777" w:rsidTr="003D5C53">
        <w:trPr>
          <w:trHeight w:val="225"/>
        </w:trPr>
        <w:tc>
          <w:tcPr>
            <w:tcW w:w="3566" w:type="dxa"/>
            <w:tcBorders>
              <w:top w:val="nil"/>
              <w:left w:val="nil"/>
              <w:bottom w:val="nil"/>
              <w:right w:val="nil"/>
            </w:tcBorders>
            <w:shd w:val="clear" w:color="auto" w:fill="auto"/>
            <w:noWrap/>
            <w:vAlign w:val="bottom"/>
            <w:hideMark/>
          </w:tcPr>
          <w:p w14:paraId="3644ED33"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D4C8BE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-1.274</w:t>
            </w:r>
          </w:p>
        </w:tc>
        <w:tc>
          <w:tcPr>
            <w:tcW w:w="1032" w:type="dxa"/>
            <w:tcBorders>
              <w:top w:val="nil"/>
              <w:left w:val="nil"/>
              <w:bottom w:val="nil"/>
              <w:right w:val="nil"/>
            </w:tcBorders>
            <w:shd w:val="clear" w:color="auto" w:fill="auto"/>
            <w:noWrap/>
            <w:vAlign w:val="bottom"/>
            <w:hideMark/>
          </w:tcPr>
          <w:p w14:paraId="4C9FF69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-3.775</w:t>
            </w:r>
          </w:p>
        </w:tc>
        <w:tc>
          <w:tcPr>
            <w:tcW w:w="1187" w:type="dxa"/>
            <w:tcBorders>
              <w:top w:val="nil"/>
              <w:left w:val="nil"/>
              <w:bottom w:val="nil"/>
              <w:right w:val="nil"/>
            </w:tcBorders>
            <w:shd w:val="clear" w:color="auto" w:fill="auto"/>
            <w:noWrap/>
            <w:vAlign w:val="bottom"/>
            <w:hideMark/>
          </w:tcPr>
          <w:p w14:paraId="2FC48269"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-0.914</w:t>
            </w:r>
          </w:p>
        </w:tc>
        <w:tc>
          <w:tcPr>
            <w:tcW w:w="1135" w:type="dxa"/>
            <w:tcBorders>
              <w:top w:val="nil"/>
              <w:left w:val="nil"/>
              <w:bottom w:val="nil"/>
              <w:right w:val="nil"/>
            </w:tcBorders>
            <w:shd w:val="clear" w:color="auto" w:fill="auto"/>
            <w:noWrap/>
            <w:vAlign w:val="bottom"/>
            <w:hideMark/>
          </w:tcPr>
          <w:p w14:paraId="20CBB16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-0.635</w:t>
            </w:r>
          </w:p>
        </w:tc>
        <w:tc>
          <w:tcPr>
            <w:tcW w:w="1135" w:type="dxa"/>
            <w:tcBorders>
              <w:top w:val="nil"/>
              <w:left w:val="nil"/>
              <w:bottom w:val="nil"/>
              <w:right w:val="nil"/>
            </w:tcBorders>
            <w:shd w:val="clear" w:color="auto" w:fill="auto"/>
            <w:noWrap/>
            <w:vAlign w:val="bottom"/>
            <w:hideMark/>
          </w:tcPr>
          <w:p w14:paraId="4161FCF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-6.337</w:t>
            </w:r>
          </w:p>
        </w:tc>
      </w:tr>
      <w:tr w:rsidR="00C424B3" w:rsidRPr="00A17409" w14:paraId="1E3F412A" w14:textId="77777777" w:rsidTr="003D5C53">
        <w:trPr>
          <w:trHeight w:val="300"/>
        </w:trPr>
        <w:tc>
          <w:tcPr>
            <w:tcW w:w="3566" w:type="dxa"/>
            <w:tcBorders>
              <w:top w:val="nil"/>
              <w:left w:val="nil"/>
              <w:bottom w:val="nil"/>
              <w:right w:val="nil"/>
            </w:tcBorders>
            <w:shd w:val="clear" w:color="auto" w:fill="auto"/>
            <w:noWrap/>
            <w:vAlign w:val="bottom"/>
            <w:hideMark/>
          </w:tcPr>
          <w:p w14:paraId="2FB958CB"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Assisted Area</w:t>
            </w:r>
          </w:p>
        </w:tc>
        <w:tc>
          <w:tcPr>
            <w:tcW w:w="1187" w:type="dxa"/>
            <w:tcBorders>
              <w:top w:val="nil"/>
              <w:left w:val="nil"/>
              <w:bottom w:val="nil"/>
              <w:right w:val="nil"/>
            </w:tcBorders>
            <w:shd w:val="clear" w:color="auto" w:fill="auto"/>
            <w:noWrap/>
            <w:vAlign w:val="bottom"/>
            <w:hideMark/>
          </w:tcPr>
          <w:p w14:paraId="749040E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-0.001</w:t>
            </w:r>
          </w:p>
        </w:tc>
        <w:tc>
          <w:tcPr>
            <w:tcW w:w="1032" w:type="dxa"/>
            <w:tcBorders>
              <w:top w:val="nil"/>
              <w:left w:val="nil"/>
              <w:bottom w:val="nil"/>
              <w:right w:val="nil"/>
            </w:tcBorders>
            <w:shd w:val="clear" w:color="auto" w:fill="auto"/>
            <w:noWrap/>
            <w:vAlign w:val="bottom"/>
            <w:hideMark/>
          </w:tcPr>
          <w:p w14:paraId="5D15EF7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-0.011</w:t>
            </w:r>
          </w:p>
        </w:tc>
        <w:tc>
          <w:tcPr>
            <w:tcW w:w="1187" w:type="dxa"/>
            <w:tcBorders>
              <w:top w:val="nil"/>
              <w:left w:val="nil"/>
              <w:bottom w:val="nil"/>
              <w:right w:val="nil"/>
            </w:tcBorders>
            <w:shd w:val="clear" w:color="auto" w:fill="auto"/>
            <w:noWrap/>
            <w:vAlign w:val="bottom"/>
            <w:hideMark/>
          </w:tcPr>
          <w:p w14:paraId="2D90D8FD"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0.018</w:t>
            </w:r>
          </w:p>
        </w:tc>
        <w:tc>
          <w:tcPr>
            <w:tcW w:w="1135" w:type="dxa"/>
            <w:tcBorders>
              <w:top w:val="nil"/>
              <w:left w:val="nil"/>
              <w:bottom w:val="nil"/>
              <w:right w:val="nil"/>
            </w:tcBorders>
            <w:shd w:val="clear" w:color="auto" w:fill="auto"/>
            <w:noWrap/>
            <w:vAlign w:val="bottom"/>
            <w:hideMark/>
          </w:tcPr>
          <w:p w14:paraId="28E1283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-0.013</w:t>
            </w:r>
          </w:p>
        </w:tc>
        <w:tc>
          <w:tcPr>
            <w:tcW w:w="1135" w:type="dxa"/>
            <w:tcBorders>
              <w:top w:val="nil"/>
              <w:left w:val="nil"/>
              <w:bottom w:val="nil"/>
              <w:right w:val="nil"/>
            </w:tcBorders>
            <w:shd w:val="clear" w:color="auto" w:fill="auto"/>
            <w:noWrap/>
            <w:vAlign w:val="bottom"/>
            <w:hideMark/>
          </w:tcPr>
          <w:p w14:paraId="60CFC82D"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0.026</w:t>
            </w:r>
          </w:p>
        </w:tc>
      </w:tr>
      <w:tr w:rsidR="00C424B3" w:rsidRPr="00A17409" w14:paraId="7EFCB814" w14:textId="77777777" w:rsidTr="003D5C53">
        <w:trPr>
          <w:trHeight w:val="225"/>
        </w:trPr>
        <w:tc>
          <w:tcPr>
            <w:tcW w:w="3566" w:type="dxa"/>
            <w:tcBorders>
              <w:top w:val="nil"/>
              <w:left w:val="nil"/>
              <w:bottom w:val="nil"/>
              <w:right w:val="nil"/>
            </w:tcBorders>
            <w:shd w:val="clear" w:color="auto" w:fill="auto"/>
            <w:noWrap/>
            <w:vAlign w:val="bottom"/>
            <w:hideMark/>
          </w:tcPr>
          <w:p w14:paraId="7BB3A16D"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3544C32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-0.006</w:t>
            </w:r>
          </w:p>
        </w:tc>
        <w:tc>
          <w:tcPr>
            <w:tcW w:w="1032" w:type="dxa"/>
            <w:tcBorders>
              <w:top w:val="nil"/>
              <w:left w:val="nil"/>
              <w:bottom w:val="nil"/>
              <w:right w:val="nil"/>
            </w:tcBorders>
            <w:shd w:val="clear" w:color="auto" w:fill="auto"/>
            <w:noWrap/>
            <w:vAlign w:val="bottom"/>
            <w:hideMark/>
          </w:tcPr>
          <w:p w14:paraId="29FF0F5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-0.189</w:t>
            </w:r>
          </w:p>
        </w:tc>
        <w:tc>
          <w:tcPr>
            <w:tcW w:w="1187" w:type="dxa"/>
            <w:tcBorders>
              <w:top w:val="nil"/>
              <w:left w:val="nil"/>
              <w:bottom w:val="nil"/>
              <w:right w:val="nil"/>
            </w:tcBorders>
            <w:shd w:val="clear" w:color="auto" w:fill="auto"/>
            <w:noWrap/>
            <w:vAlign w:val="bottom"/>
            <w:hideMark/>
          </w:tcPr>
          <w:p w14:paraId="38FBB56D"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0.741</w:t>
            </w:r>
          </w:p>
        </w:tc>
        <w:tc>
          <w:tcPr>
            <w:tcW w:w="1135" w:type="dxa"/>
            <w:tcBorders>
              <w:top w:val="nil"/>
              <w:left w:val="nil"/>
              <w:bottom w:val="nil"/>
              <w:right w:val="nil"/>
            </w:tcBorders>
            <w:shd w:val="clear" w:color="auto" w:fill="auto"/>
            <w:noWrap/>
            <w:vAlign w:val="bottom"/>
            <w:hideMark/>
          </w:tcPr>
          <w:p w14:paraId="2B6BDB0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-0.447</w:t>
            </w:r>
          </w:p>
        </w:tc>
        <w:tc>
          <w:tcPr>
            <w:tcW w:w="1135" w:type="dxa"/>
            <w:tcBorders>
              <w:top w:val="nil"/>
              <w:left w:val="nil"/>
              <w:bottom w:val="nil"/>
              <w:right w:val="nil"/>
            </w:tcBorders>
            <w:shd w:val="clear" w:color="auto" w:fill="auto"/>
            <w:noWrap/>
            <w:vAlign w:val="bottom"/>
            <w:hideMark/>
          </w:tcPr>
          <w:p w14:paraId="63BDAF5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1.130</w:t>
            </w:r>
          </w:p>
        </w:tc>
      </w:tr>
      <w:tr w:rsidR="00C424B3" w:rsidRPr="00A17409" w14:paraId="12A35136" w14:textId="77777777" w:rsidTr="003D5C53">
        <w:trPr>
          <w:trHeight w:val="300"/>
        </w:trPr>
        <w:tc>
          <w:tcPr>
            <w:tcW w:w="3566" w:type="dxa"/>
            <w:tcBorders>
              <w:top w:val="nil"/>
              <w:left w:val="nil"/>
              <w:bottom w:val="nil"/>
              <w:right w:val="nil"/>
            </w:tcBorders>
            <w:shd w:val="clear" w:color="auto" w:fill="auto"/>
            <w:noWrap/>
            <w:vAlign w:val="bottom"/>
            <w:hideMark/>
          </w:tcPr>
          <w:p w14:paraId="402ED3CC"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Main Cities</w:t>
            </w:r>
          </w:p>
        </w:tc>
        <w:tc>
          <w:tcPr>
            <w:tcW w:w="1187" w:type="dxa"/>
            <w:tcBorders>
              <w:top w:val="nil"/>
              <w:left w:val="nil"/>
              <w:bottom w:val="nil"/>
              <w:right w:val="nil"/>
            </w:tcBorders>
            <w:shd w:val="clear" w:color="auto" w:fill="auto"/>
            <w:noWrap/>
            <w:vAlign w:val="bottom"/>
            <w:hideMark/>
          </w:tcPr>
          <w:p w14:paraId="5F800EC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0.049</w:t>
            </w:r>
          </w:p>
        </w:tc>
        <w:tc>
          <w:tcPr>
            <w:tcW w:w="1032" w:type="dxa"/>
            <w:tcBorders>
              <w:top w:val="nil"/>
              <w:left w:val="nil"/>
              <w:bottom w:val="nil"/>
              <w:right w:val="nil"/>
            </w:tcBorders>
            <w:shd w:val="clear" w:color="auto" w:fill="auto"/>
            <w:noWrap/>
            <w:vAlign w:val="bottom"/>
            <w:hideMark/>
          </w:tcPr>
          <w:p w14:paraId="4EC2CD3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0.021</w:t>
            </w:r>
          </w:p>
        </w:tc>
        <w:tc>
          <w:tcPr>
            <w:tcW w:w="1187" w:type="dxa"/>
            <w:tcBorders>
              <w:top w:val="nil"/>
              <w:left w:val="nil"/>
              <w:bottom w:val="nil"/>
              <w:right w:val="nil"/>
            </w:tcBorders>
            <w:shd w:val="clear" w:color="auto" w:fill="auto"/>
            <w:noWrap/>
            <w:vAlign w:val="bottom"/>
            <w:hideMark/>
          </w:tcPr>
          <w:p w14:paraId="2246AACB"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0.109</w:t>
            </w:r>
          </w:p>
        </w:tc>
        <w:tc>
          <w:tcPr>
            <w:tcW w:w="1135" w:type="dxa"/>
            <w:tcBorders>
              <w:top w:val="nil"/>
              <w:left w:val="nil"/>
              <w:bottom w:val="nil"/>
              <w:right w:val="nil"/>
            </w:tcBorders>
            <w:shd w:val="clear" w:color="auto" w:fill="auto"/>
            <w:noWrap/>
            <w:vAlign w:val="bottom"/>
            <w:hideMark/>
          </w:tcPr>
          <w:p w14:paraId="0C12E6F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0.031</w:t>
            </w:r>
          </w:p>
        </w:tc>
        <w:tc>
          <w:tcPr>
            <w:tcW w:w="1135" w:type="dxa"/>
            <w:tcBorders>
              <w:top w:val="nil"/>
              <w:left w:val="nil"/>
              <w:bottom w:val="nil"/>
              <w:right w:val="nil"/>
            </w:tcBorders>
            <w:shd w:val="clear" w:color="auto" w:fill="auto"/>
            <w:noWrap/>
            <w:vAlign w:val="bottom"/>
            <w:hideMark/>
          </w:tcPr>
          <w:p w14:paraId="4C346F6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0.129</w:t>
            </w:r>
          </w:p>
        </w:tc>
      </w:tr>
      <w:tr w:rsidR="00C424B3" w:rsidRPr="00A17409" w14:paraId="5B5FA61D" w14:textId="77777777" w:rsidTr="003D5C53">
        <w:trPr>
          <w:trHeight w:val="225"/>
        </w:trPr>
        <w:tc>
          <w:tcPr>
            <w:tcW w:w="3566" w:type="dxa"/>
            <w:tcBorders>
              <w:top w:val="nil"/>
              <w:left w:val="nil"/>
              <w:bottom w:val="nil"/>
              <w:right w:val="nil"/>
            </w:tcBorders>
            <w:shd w:val="clear" w:color="auto" w:fill="auto"/>
            <w:noWrap/>
            <w:vAlign w:val="bottom"/>
            <w:hideMark/>
          </w:tcPr>
          <w:p w14:paraId="1E6F4954"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2E5CE4A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0.370</w:t>
            </w:r>
          </w:p>
        </w:tc>
        <w:tc>
          <w:tcPr>
            <w:tcW w:w="1032" w:type="dxa"/>
            <w:tcBorders>
              <w:top w:val="nil"/>
              <w:left w:val="nil"/>
              <w:bottom w:val="nil"/>
              <w:right w:val="nil"/>
            </w:tcBorders>
            <w:shd w:val="clear" w:color="auto" w:fill="auto"/>
            <w:noWrap/>
            <w:vAlign w:val="bottom"/>
            <w:hideMark/>
          </w:tcPr>
          <w:p w14:paraId="3CBC729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0.292</w:t>
            </w:r>
          </w:p>
        </w:tc>
        <w:tc>
          <w:tcPr>
            <w:tcW w:w="1187" w:type="dxa"/>
            <w:tcBorders>
              <w:top w:val="nil"/>
              <w:left w:val="nil"/>
              <w:bottom w:val="nil"/>
              <w:right w:val="nil"/>
            </w:tcBorders>
            <w:shd w:val="clear" w:color="auto" w:fill="auto"/>
            <w:noWrap/>
            <w:vAlign w:val="bottom"/>
            <w:hideMark/>
          </w:tcPr>
          <w:p w14:paraId="248422B5"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2.177</w:t>
            </w:r>
          </w:p>
        </w:tc>
        <w:tc>
          <w:tcPr>
            <w:tcW w:w="1135" w:type="dxa"/>
            <w:tcBorders>
              <w:top w:val="nil"/>
              <w:left w:val="nil"/>
              <w:bottom w:val="nil"/>
              <w:right w:val="nil"/>
            </w:tcBorders>
            <w:shd w:val="clear" w:color="auto" w:fill="auto"/>
            <w:noWrap/>
            <w:vAlign w:val="bottom"/>
            <w:hideMark/>
          </w:tcPr>
          <w:p w14:paraId="7C34412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0.715</w:t>
            </w:r>
          </w:p>
        </w:tc>
        <w:tc>
          <w:tcPr>
            <w:tcW w:w="1135" w:type="dxa"/>
            <w:tcBorders>
              <w:top w:val="nil"/>
              <w:left w:val="nil"/>
              <w:bottom w:val="nil"/>
              <w:right w:val="nil"/>
            </w:tcBorders>
            <w:shd w:val="clear" w:color="auto" w:fill="auto"/>
            <w:noWrap/>
            <w:vAlign w:val="bottom"/>
            <w:hideMark/>
          </w:tcPr>
          <w:p w14:paraId="7BB49FB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2.530</w:t>
            </w:r>
          </w:p>
        </w:tc>
      </w:tr>
      <w:tr w:rsidR="00C424B3" w:rsidRPr="00A17409" w14:paraId="19F557D7" w14:textId="77777777" w:rsidTr="003D5C53">
        <w:trPr>
          <w:trHeight w:val="300"/>
        </w:trPr>
        <w:tc>
          <w:tcPr>
            <w:tcW w:w="3566" w:type="dxa"/>
            <w:tcBorders>
              <w:top w:val="nil"/>
              <w:left w:val="nil"/>
              <w:bottom w:val="nil"/>
              <w:right w:val="nil"/>
            </w:tcBorders>
            <w:shd w:val="clear" w:color="auto" w:fill="auto"/>
            <w:noWrap/>
            <w:vAlign w:val="bottom"/>
            <w:hideMark/>
          </w:tcPr>
          <w:p w14:paraId="7F748BC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North-East</w:t>
            </w:r>
          </w:p>
        </w:tc>
        <w:tc>
          <w:tcPr>
            <w:tcW w:w="1187" w:type="dxa"/>
            <w:tcBorders>
              <w:top w:val="nil"/>
              <w:left w:val="nil"/>
              <w:bottom w:val="nil"/>
              <w:right w:val="nil"/>
            </w:tcBorders>
            <w:shd w:val="clear" w:color="auto" w:fill="auto"/>
            <w:noWrap/>
            <w:vAlign w:val="bottom"/>
            <w:hideMark/>
          </w:tcPr>
          <w:p w14:paraId="3522A0E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0.354</w:t>
            </w:r>
          </w:p>
        </w:tc>
        <w:tc>
          <w:tcPr>
            <w:tcW w:w="1032" w:type="dxa"/>
            <w:tcBorders>
              <w:top w:val="nil"/>
              <w:left w:val="nil"/>
              <w:bottom w:val="nil"/>
              <w:right w:val="nil"/>
            </w:tcBorders>
            <w:shd w:val="clear" w:color="auto" w:fill="auto"/>
            <w:noWrap/>
            <w:vAlign w:val="bottom"/>
            <w:hideMark/>
          </w:tcPr>
          <w:p w14:paraId="0C8317C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0.160</w:t>
            </w:r>
          </w:p>
        </w:tc>
        <w:tc>
          <w:tcPr>
            <w:tcW w:w="1187" w:type="dxa"/>
            <w:tcBorders>
              <w:top w:val="nil"/>
              <w:left w:val="nil"/>
              <w:bottom w:val="nil"/>
              <w:right w:val="nil"/>
            </w:tcBorders>
            <w:shd w:val="clear" w:color="auto" w:fill="auto"/>
            <w:noWrap/>
            <w:vAlign w:val="bottom"/>
            <w:hideMark/>
          </w:tcPr>
          <w:p w14:paraId="1C341C0A"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-0.132</w:t>
            </w:r>
          </w:p>
        </w:tc>
        <w:tc>
          <w:tcPr>
            <w:tcW w:w="1135" w:type="dxa"/>
            <w:tcBorders>
              <w:top w:val="nil"/>
              <w:left w:val="nil"/>
              <w:bottom w:val="nil"/>
              <w:right w:val="nil"/>
            </w:tcBorders>
            <w:shd w:val="clear" w:color="auto" w:fill="auto"/>
            <w:noWrap/>
            <w:vAlign w:val="bottom"/>
            <w:hideMark/>
          </w:tcPr>
          <w:p w14:paraId="162470F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0.070</w:t>
            </w:r>
          </w:p>
        </w:tc>
        <w:tc>
          <w:tcPr>
            <w:tcW w:w="1135" w:type="dxa"/>
            <w:tcBorders>
              <w:top w:val="nil"/>
              <w:left w:val="nil"/>
              <w:bottom w:val="nil"/>
              <w:right w:val="nil"/>
            </w:tcBorders>
            <w:shd w:val="clear" w:color="auto" w:fill="auto"/>
            <w:noWrap/>
            <w:vAlign w:val="bottom"/>
            <w:hideMark/>
          </w:tcPr>
          <w:p w14:paraId="0F0DA81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-0.047</w:t>
            </w:r>
          </w:p>
        </w:tc>
      </w:tr>
      <w:tr w:rsidR="00C424B3" w:rsidRPr="00A17409" w14:paraId="1A8655DE" w14:textId="77777777" w:rsidTr="003D5C53">
        <w:trPr>
          <w:trHeight w:val="225"/>
        </w:trPr>
        <w:tc>
          <w:tcPr>
            <w:tcW w:w="3566" w:type="dxa"/>
            <w:tcBorders>
              <w:top w:val="nil"/>
              <w:left w:val="nil"/>
              <w:bottom w:val="nil"/>
              <w:right w:val="nil"/>
            </w:tcBorders>
            <w:shd w:val="clear" w:color="auto" w:fill="auto"/>
            <w:noWrap/>
            <w:vAlign w:val="bottom"/>
            <w:hideMark/>
          </w:tcPr>
          <w:p w14:paraId="74378767"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1152726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1.771</w:t>
            </w:r>
          </w:p>
        </w:tc>
        <w:tc>
          <w:tcPr>
            <w:tcW w:w="1032" w:type="dxa"/>
            <w:tcBorders>
              <w:top w:val="nil"/>
              <w:left w:val="nil"/>
              <w:bottom w:val="nil"/>
              <w:right w:val="nil"/>
            </w:tcBorders>
            <w:shd w:val="clear" w:color="auto" w:fill="auto"/>
            <w:noWrap/>
            <w:vAlign w:val="bottom"/>
            <w:hideMark/>
          </w:tcPr>
          <w:p w14:paraId="22FAC5B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1.318</w:t>
            </w:r>
          </w:p>
        </w:tc>
        <w:tc>
          <w:tcPr>
            <w:tcW w:w="1187" w:type="dxa"/>
            <w:tcBorders>
              <w:top w:val="nil"/>
              <w:left w:val="nil"/>
              <w:bottom w:val="nil"/>
              <w:right w:val="nil"/>
            </w:tcBorders>
            <w:shd w:val="clear" w:color="auto" w:fill="auto"/>
            <w:noWrap/>
            <w:vAlign w:val="bottom"/>
            <w:hideMark/>
          </w:tcPr>
          <w:p w14:paraId="0980969D"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-2.909</w:t>
            </w:r>
          </w:p>
        </w:tc>
        <w:tc>
          <w:tcPr>
            <w:tcW w:w="1135" w:type="dxa"/>
            <w:tcBorders>
              <w:top w:val="nil"/>
              <w:left w:val="nil"/>
              <w:bottom w:val="nil"/>
              <w:right w:val="nil"/>
            </w:tcBorders>
            <w:shd w:val="clear" w:color="auto" w:fill="auto"/>
            <w:noWrap/>
            <w:vAlign w:val="bottom"/>
            <w:hideMark/>
          </w:tcPr>
          <w:p w14:paraId="251ECC4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1.446</w:t>
            </w:r>
          </w:p>
        </w:tc>
        <w:tc>
          <w:tcPr>
            <w:tcW w:w="1135" w:type="dxa"/>
            <w:tcBorders>
              <w:top w:val="nil"/>
              <w:left w:val="nil"/>
              <w:bottom w:val="nil"/>
              <w:right w:val="nil"/>
            </w:tcBorders>
            <w:shd w:val="clear" w:color="auto" w:fill="auto"/>
            <w:noWrap/>
            <w:vAlign w:val="bottom"/>
            <w:hideMark/>
          </w:tcPr>
          <w:p w14:paraId="2990291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-0.952</w:t>
            </w:r>
          </w:p>
        </w:tc>
      </w:tr>
      <w:tr w:rsidR="00C424B3" w:rsidRPr="00A17409" w14:paraId="01381227" w14:textId="77777777" w:rsidTr="003D5C53">
        <w:trPr>
          <w:trHeight w:val="300"/>
        </w:trPr>
        <w:tc>
          <w:tcPr>
            <w:tcW w:w="3566" w:type="dxa"/>
            <w:tcBorders>
              <w:top w:val="nil"/>
              <w:left w:val="nil"/>
              <w:bottom w:val="nil"/>
              <w:right w:val="nil"/>
            </w:tcBorders>
            <w:shd w:val="clear" w:color="auto" w:fill="auto"/>
            <w:noWrap/>
            <w:vAlign w:val="bottom"/>
            <w:hideMark/>
          </w:tcPr>
          <w:p w14:paraId="2E98E3B1"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Yorkshire-Humberside</w:t>
            </w:r>
          </w:p>
        </w:tc>
        <w:tc>
          <w:tcPr>
            <w:tcW w:w="1187" w:type="dxa"/>
            <w:tcBorders>
              <w:top w:val="nil"/>
              <w:left w:val="nil"/>
              <w:bottom w:val="nil"/>
              <w:right w:val="nil"/>
            </w:tcBorders>
            <w:shd w:val="clear" w:color="auto" w:fill="auto"/>
            <w:noWrap/>
            <w:vAlign w:val="bottom"/>
            <w:hideMark/>
          </w:tcPr>
          <w:p w14:paraId="3A63C01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0.247</w:t>
            </w:r>
          </w:p>
        </w:tc>
        <w:tc>
          <w:tcPr>
            <w:tcW w:w="1032" w:type="dxa"/>
            <w:tcBorders>
              <w:top w:val="nil"/>
              <w:left w:val="nil"/>
              <w:bottom w:val="nil"/>
              <w:right w:val="nil"/>
            </w:tcBorders>
            <w:shd w:val="clear" w:color="auto" w:fill="auto"/>
            <w:noWrap/>
            <w:vAlign w:val="bottom"/>
            <w:hideMark/>
          </w:tcPr>
          <w:p w14:paraId="1FCBF99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0.092</w:t>
            </w:r>
          </w:p>
        </w:tc>
        <w:tc>
          <w:tcPr>
            <w:tcW w:w="1187" w:type="dxa"/>
            <w:tcBorders>
              <w:top w:val="nil"/>
              <w:left w:val="nil"/>
              <w:bottom w:val="nil"/>
              <w:right w:val="nil"/>
            </w:tcBorders>
            <w:shd w:val="clear" w:color="auto" w:fill="auto"/>
            <w:noWrap/>
            <w:vAlign w:val="bottom"/>
            <w:hideMark/>
          </w:tcPr>
          <w:p w14:paraId="6F32A5D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-0.022</w:t>
            </w:r>
          </w:p>
        </w:tc>
        <w:tc>
          <w:tcPr>
            <w:tcW w:w="1135" w:type="dxa"/>
            <w:tcBorders>
              <w:top w:val="nil"/>
              <w:left w:val="nil"/>
              <w:bottom w:val="nil"/>
              <w:right w:val="nil"/>
            </w:tcBorders>
            <w:shd w:val="clear" w:color="auto" w:fill="auto"/>
            <w:noWrap/>
            <w:vAlign w:val="bottom"/>
            <w:hideMark/>
          </w:tcPr>
          <w:p w14:paraId="051010D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-0.013</w:t>
            </w:r>
          </w:p>
        </w:tc>
        <w:tc>
          <w:tcPr>
            <w:tcW w:w="1135" w:type="dxa"/>
            <w:tcBorders>
              <w:top w:val="nil"/>
              <w:left w:val="nil"/>
              <w:bottom w:val="nil"/>
              <w:right w:val="nil"/>
            </w:tcBorders>
            <w:shd w:val="clear" w:color="auto" w:fill="auto"/>
            <w:noWrap/>
            <w:vAlign w:val="bottom"/>
            <w:hideMark/>
          </w:tcPr>
          <w:p w14:paraId="5463517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-0.052</w:t>
            </w:r>
          </w:p>
        </w:tc>
      </w:tr>
      <w:tr w:rsidR="00C424B3" w:rsidRPr="00A17409" w14:paraId="5C1F37FC" w14:textId="77777777" w:rsidTr="003D5C53">
        <w:trPr>
          <w:trHeight w:val="225"/>
        </w:trPr>
        <w:tc>
          <w:tcPr>
            <w:tcW w:w="3566" w:type="dxa"/>
            <w:tcBorders>
              <w:top w:val="nil"/>
              <w:left w:val="nil"/>
              <w:bottom w:val="nil"/>
              <w:right w:val="nil"/>
            </w:tcBorders>
            <w:shd w:val="clear" w:color="auto" w:fill="auto"/>
            <w:noWrap/>
            <w:vAlign w:val="bottom"/>
            <w:hideMark/>
          </w:tcPr>
          <w:p w14:paraId="5F1D1B30"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AA8E30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1.473</w:t>
            </w:r>
          </w:p>
        </w:tc>
        <w:tc>
          <w:tcPr>
            <w:tcW w:w="1032" w:type="dxa"/>
            <w:tcBorders>
              <w:top w:val="nil"/>
              <w:left w:val="nil"/>
              <w:bottom w:val="nil"/>
              <w:right w:val="nil"/>
            </w:tcBorders>
            <w:shd w:val="clear" w:color="auto" w:fill="auto"/>
            <w:noWrap/>
            <w:vAlign w:val="bottom"/>
            <w:hideMark/>
          </w:tcPr>
          <w:p w14:paraId="3C1B03C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1.266</w:t>
            </w:r>
          </w:p>
        </w:tc>
        <w:tc>
          <w:tcPr>
            <w:tcW w:w="1187" w:type="dxa"/>
            <w:tcBorders>
              <w:top w:val="nil"/>
              <w:left w:val="nil"/>
              <w:bottom w:val="nil"/>
              <w:right w:val="nil"/>
            </w:tcBorders>
            <w:shd w:val="clear" w:color="auto" w:fill="auto"/>
            <w:noWrap/>
            <w:vAlign w:val="bottom"/>
            <w:hideMark/>
          </w:tcPr>
          <w:p w14:paraId="736D8B0A"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-0.693</w:t>
            </w:r>
          </w:p>
        </w:tc>
        <w:tc>
          <w:tcPr>
            <w:tcW w:w="1135" w:type="dxa"/>
            <w:tcBorders>
              <w:top w:val="nil"/>
              <w:left w:val="nil"/>
              <w:bottom w:val="nil"/>
              <w:right w:val="nil"/>
            </w:tcBorders>
            <w:shd w:val="clear" w:color="auto" w:fill="auto"/>
            <w:noWrap/>
            <w:vAlign w:val="bottom"/>
            <w:hideMark/>
          </w:tcPr>
          <w:p w14:paraId="4C7BE7F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-0.213</w:t>
            </w:r>
          </w:p>
        </w:tc>
        <w:tc>
          <w:tcPr>
            <w:tcW w:w="1135" w:type="dxa"/>
            <w:tcBorders>
              <w:top w:val="nil"/>
              <w:left w:val="nil"/>
              <w:bottom w:val="nil"/>
              <w:right w:val="nil"/>
            </w:tcBorders>
            <w:shd w:val="clear" w:color="auto" w:fill="auto"/>
            <w:noWrap/>
            <w:vAlign w:val="bottom"/>
            <w:hideMark/>
          </w:tcPr>
          <w:p w14:paraId="487F710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-1.486</w:t>
            </w:r>
          </w:p>
        </w:tc>
      </w:tr>
      <w:tr w:rsidR="00C424B3" w:rsidRPr="00A17409" w14:paraId="5AD251F7" w14:textId="77777777" w:rsidTr="003D5C53">
        <w:trPr>
          <w:trHeight w:val="300"/>
        </w:trPr>
        <w:tc>
          <w:tcPr>
            <w:tcW w:w="3566" w:type="dxa"/>
            <w:tcBorders>
              <w:top w:val="nil"/>
              <w:left w:val="nil"/>
              <w:bottom w:val="nil"/>
              <w:right w:val="nil"/>
            </w:tcBorders>
            <w:shd w:val="clear" w:color="auto" w:fill="auto"/>
            <w:noWrap/>
            <w:vAlign w:val="bottom"/>
            <w:hideMark/>
          </w:tcPr>
          <w:p w14:paraId="34B3ABB8"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North-West</w:t>
            </w:r>
          </w:p>
        </w:tc>
        <w:tc>
          <w:tcPr>
            <w:tcW w:w="1187" w:type="dxa"/>
            <w:tcBorders>
              <w:top w:val="nil"/>
              <w:left w:val="nil"/>
              <w:bottom w:val="nil"/>
              <w:right w:val="nil"/>
            </w:tcBorders>
            <w:shd w:val="clear" w:color="auto" w:fill="auto"/>
            <w:noWrap/>
            <w:vAlign w:val="bottom"/>
            <w:hideMark/>
          </w:tcPr>
          <w:p w14:paraId="6BCF7E4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0.366</w:t>
            </w:r>
          </w:p>
        </w:tc>
        <w:tc>
          <w:tcPr>
            <w:tcW w:w="1032" w:type="dxa"/>
            <w:tcBorders>
              <w:top w:val="nil"/>
              <w:left w:val="nil"/>
              <w:bottom w:val="nil"/>
              <w:right w:val="nil"/>
            </w:tcBorders>
            <w:shd w:val="clear" w:color="auto" w:fill="auto"/>
            <w:noWrap/>
            <w:vAlign w:val="bottom"/>
            <w:hideMark/>
          </w:tcPr>
          <w:p w14:paraId="122C016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0.146</w:t>
            </w:r>
          </w:p>
        </w:tc>
        <w:tc>
          <w:tcPr>
            <w:tcW w:w="1187" w:type="dxa"/>
            <w:tcBorders>
              <w:top w:val="nil"/>
              <w:left w:val="nil"/>
              <w:bottom w:val="nil"/>
              <w:right w:val="nil"/>
            </w:tcBorders>
            <w:shd w:val="clear" w:color="auto" w:fill="auto"/>
            <w:noWrap/>
            <w:vAlign w:val="bottom"/>
            <w:hideMark/>
          </w:tcPr>
          <w:p w14:paraId="3D3E61EC"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-0.007</w:t>
            </w:r>
          </w:p>
        </w:tc>
        <w:tc>
          <w:tcPr>
            <w:tcW w:w="1135" w:type="dxa"/>
            <w:tcBorders>
              <w:top w:val="nil"/>
              <w:left w:val="nil"/>
              <w:bottom w:val="nil"/>
              <w:right w:val="nil"/>
            </w:tcBorders>
            <w:shd w:val="clear" w:color="auto" w:fill="auto"/>
            <w:noWrap/>
            <w:vAlign w:val="bottom"/>
            <w:hideMark/>
          </w:tcPr>
          <w:p w14:paraId="1D3F799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0.032</w:t>
            </w:r>
          </w:p>
        </w:tc>
        <w:tc>
          <w:tcPr>
            <w:tcW w:w="1135" w:type="dxa"/>
            <w:tcBorders>
              <w:top w:val="nil"/>
              <w:left w:val="nil"/>
              <w:bottom w:val="nil"/>
              <w:right w:val="nil"/>
            </w:tcBorders>
            <w:shd w:val="clear" w:color="auto" w:fill="auto"/>
            <w:noWrap/>
            <w:vAlign w:val="bottom"/>
            <w:hideMark/>
          </w:tcPr>
          <w:p w14:paraId="2728946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-0.004</w:t>
            </w:r>
          </w:p>
        </w:tc>
      </w:tr>
      <w:tr w:rsidR="00C424B3" w:rsidRPr="00A17409" w14:paraId="316917C5" w14:textId="77777777" w:rsidTr="003D5C53">
        <w:trPr>
          <w:trHeight w:val="225"/>
        </w:trPr>
        <w:tc>
          <w:tcPr>
            <w:tcW w:w="3566" w:type="dxa"/>
            <w:tcBorders>
              <w:top w:val="nil"/>
              <w:left w:val="nil"/>
              <w:bottom w:val="nil"/>
              <w:right w:val="nil"/>
            </w:tcBorders>
            <w:shd w:val="clear" w:color="auto" w:fill="auto"/>
            <w:noWrap/>
            <w:vAlign w:val="bottom"/>
            <w:hideMark/>
          </w:tcPr>
          <w:p w14:paraId="519F580E"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6901FD6E"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1.255</w:t>
            </w:r>
          </w:p>
        </w:tc>
        <w:tc>
          <w:tcPr>
            <w:tcW w:w="1032" w:type="dxa"/>
            <w:tcBorders>
              <w:top w:val="nil"/>
              <w:left w:val="nil"/>
              <w:bottom w:val="nil"/>
              <w:right w:val="nil"/>
            </w:tcBorders>
            <w:shd w:val="clear" w:color="auto" w:fill="auto"/>
            <w:noWrap/>
            <w:vAlign w:val="bottom"/>
            <w:hideMark/>
          </w:tcPr>
          <w:p w14:paraId="0C6457D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2.092</w:t>
            </w:r>
          </w:p>
        </w:tc>
        <w:tc>
          <w:tcPr>
            <w:tcW w:w="1187" w:type="dxa"/>
            <w:tcBorders>
              <w:top w:val="nil"/>
              <w:left w:val="nil"/>
              <w:bottom w:val="nil"/>
              <w:right w:val="nil"/>
            </w:tcBorders>
            <w:shd w:val="clear" w:color="auto" w:fill="auto"/>
            <w:noWrap/>
            <w:vAlign w:val="bottom"/>
            <w:hideMark/>
          </w:tcPr>
          <w:p w14:paraId="008A24F4"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-0.229</w:t>
            </w:r>
          </w:p>
        </w:tc>
        <w:tc>
          <w:tcPr>
            <w:tcW w:w="1135" w:type="dxa"/>
            <w:tcBorders>
              <w:top w:val="nil"/>
              <w:left w:val="nil"/>
              <w:bottom w:val="nil"/>
              <w:right w:val="nil"/>
            </w:tcBorders>
            <w:shd w:val="clear" w:color="auto" w:fill="auto"/>
            <w:noWrap/>
            <w:vAlign w:val="bottom"/>
            <w:hideMark/>
          </w:tcPr>
          <w:p w14:paraId="4EB85C5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0.408</w:t>
            </w:r>
          </w:p>
        </w:tc>
        <w:tc>
          <w:tcPr>
            <w:tcW w:w="1135" w:type="dxa"/>
            <w:tcBorders>
              <w:top w:val="nil"/>
              <w:left w:val="nil"/>
              <w:bottom w:val="nil"/>
              <w:right w:val="nil"/>
            </w:tcBorders>
            <w:shd w:val="clear" w:color="auto" w:fill="auto"/>
            <w:noWrap/>
            <w:vAlign w:val="bottom"/>
            <w:hideMark/>
          </w:tcPr>
          <w:p w14:paraId="11BA415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-0.107</w:t>
            </w:r>
          </w:p>
        </w:tc>
      </w:tr>
      <w:tr w:rsidR="00C424B3" w:rsidRPr="00A17409" w14:paraId="313D12F7" w14:textId="77777777" w:rsidTr="003D5C53">
        <w:trPr>
          <w:trHeight w:val="300"/>
        </w:trPr>
        <w:tc>
          <w:tcPr>
            <w:tcW w:w="3566" w:type="dxa"/>
            <w:tcBorders>
              <w:top w:val="nil"/>
              <w:left w:val="nil"/>
              <w:bottom w:val="nil"/>
              <w:right w:val="nil"/>
            </w:tcBorders>
            <w:shd w:val="clear" w:color="auto" w:fill="auto"/>
            <w:noWrap/>
            <w:vAlign w:val="bottom"/>
            <w:hideMark/>
          </w:tcPr>
          <w:p w14:paraId="27C1BBC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West Midlands</w:t>
            </w:r>
          </w:p>
        </w:tc>
        <w:tc>
          <w:tcPr>
            <w:tcW w:w="1187" w:type="dxa"/>
            <w:tcBorders>
              <w:top w:val="nil"/>
              <w:left w:val="nil"/>
              <w:bottom w:val="nil"/>
              <w:right w:val="nil"/>
            </w:tcBorders>
            <w:shd w:val="clear" w:color="auto" w:fill="auto"/>
            <w:noWrap/>
            <w:vAlign w:val="bottom"/>
            <w:hideMark/>
          </w:tcPr>
          <w:p w14:paraId="4E4CB72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0.185</w:t>
            </w:r>
          </w:p>
        </w:tc>
        <w:tc>
          <w:tcPr>
            <w:tcW w:w="1032" w:type="dxa"/>
            <w:tcBorders>
              <w:top w:val="nil"/>
              <w:left w:val="nil"/>
              <w:bottom w:val="nil"/>
              <w:right w:val="nil"/>
            </w:tcBorders>
            <w:shd w:val="clear" w:color="auto" w:fill="auto"/>
            <w:noWrap/>
            <w:vAlign w:val="bottom"/>
            <w:hideMark/>
          </w:tcPr>
          <w:p w14:paraId="701A228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0.295</w:t>
            </w:r>
          </w:p>
        </w:tc>
        <w:tc>
          <w:tcPr>
            <w:tcW w:w="1187" w:type="dxa"/>
            <w:tcBorders>
              <w:top w:val="nil"/>
              <w:left w:val="nil"/>
              <w:bottom w:val="nil"/>
              <w:right w:val="nil"/>
            </w:tcBorders>
            <w:shd w:val="clear" w:color="auto" w:fill="auto"/>
            <w:noWrap/>
            <w:vAlign w:val="bottom"/>
            <w:hideMark/>
          </w:tcPr>
          <w:p w14:paraId="35ACC348"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-0.115</w:t>
            </w:r>
          </w:p>
        </w:tc>
        <w:tc>
          <w:tcPr>
            <w:tcW w:w="1135" w:type="dxa"/>
            <w:tcBorders>
              <w:top w:val="nil"/>
              <w:left w:val="nil"/>
              <w:bottom w:val="nil"/>
              <w:right w:val="nil"/>
            </w:tcBorders>
            <w:shd w:val="clear" w:color="auto" w:fill="auto"/>
            <w:noWrap/>
            <w:vAlign w:val="bottom"/>
            <w:hideMark/>
          </w:tcPr>
          <w:p w14:paraId="3FCC7A6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-0.088</w:t>
            </w:r>
          </w:p>
        </w:tc>
        <w:tc>
          <w:tcPr>
            <w:tcW w:w="1135" w:type="dxa"/>
            <w:tcBorders>
              <w:top w:val="nil"/>
              <w:left w:val="nil"/>
              <w:bottom w:val="nil"/>
              <w:right w:val="nil"/>
            </w:tcBorders>
            <w:shd w:val="clear" w:color="auto" w:fill="auto"/>
            <w:noWrap/>
            <w:vAlign w:val="bottom"/>
            <w:hideMark/>
          </w:tcPr>
          <w:p w14:paraId="22805B5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-0.085</w:t>
            </w:r>
          </w:p>
        </w:tc>
      </w:tr>
      <w:tr w:rsidR="00C424B3" w:rsidRPr="00A17409" w14:paraId="6E546762" w14:textId="77777777" w:rsidTr="003D5C53">
        <w:trPr>
          <w:trHeight w:val="225"/>
        </w:trPr>
        <w:tc>
          <w:tcPr>
            <w:tcW w:w="3566" w:type="dxa"/>
            <w:tcBorders>
              <w:top w:val="nil"/>
              <w:left w:val="nil"/>
              <w:bottom w:val="nil"/>
              <w:right w:val="nil"/>
            </w:tcBorders>
            <w:shd w:val="clear" w:color="auto" w:fill="auto"/>
            <w:noWrap/>
            <w:vAlign w:val="bottom"/>
            <w:hideMark/>
          </w:tcPr>
          <w:p w14:paraId="0F0D58F6"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E1A96E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0.821</w:t>
            </w:r>
          </w:p>
        </w:tc>
        <w:tc>
          <w:tcPr>
            <w:tcW w:w="1032" w:type="dxa"/>
            <w:tcBorders>
              <w:top w:val="nil"/>
              <w:left w:val="nil"/>
              <w:bottom w:val="nil"/>
              <w:right w:val="nil"/>
            </w:tcBorders>
            <w:shd w:val="clear" w:color="auto" w:fill="auto"/>
            <w:noWrap/>
            <w:vAlign w:val="bottom"/>
            <w:hideMark/>
          </w:tcPr>
          <w:p w14:paraId="2D1CFFD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1.712</w:t>
            </w:r>
          </w:p>
        </w:tc>
        <w:tc>
          <w:tcPr>
            <w:tcW w:w="1187" w:type="dxa"/>
            <w:tcBorders>
              <w:top w:val="nil"/>
              <w:left w:val="nil"/>
              <w:bottom w:val="nil"/>
              <w:right w:val="nil"/>
            </w:tcBorders>
            <w:shd w:val="clear" w:color="auto" w:fill="auto"/>
            <w:noWrap/>
            <w:vAlign w:val="bottom"/>
            <w:hideMark/>
          </w:tcPr>
          <w:p w14:paraId="4C8F39E9"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-1.809</w:t>
            </w:r>
          </w:p>
        </w:tc>
        <w:tc>
          <w:tcPr>
            <w:tcW w:w="1135" w:type="dxa"/>
            <w:tcBorders>
              <w:top w:val="nil"/>
              <w:left w:val="nil"/>
              <w:bottom w:val="nil"/>
              <w:right w:val="nil"/>
            </w:tcBorders>
            <w:shd w:val="clear" w:color="auto" w:fill="auto"/>
            <w:noWrap/>
            <w:vAlign w:val="bottom"/>
            <w:hideMark/>
          </w:tcPr>
          <w:p w14:paraId="2DAD8DF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-0.782</w:t>
            </w:r>
          </w:p>
        </w:tc>
        <w:tc>
          <w:tcPr>
            <w:tcW w:w="1135" w:type="dxa"/>
            <w:tcBorders>
              <w:top w:val="nil"/>
              <w:left w:val="nil"/>
              <w:bottom w:val="nil"/>
              <w:right w:val="nil"/>
            </w:tcBorders>
            <w:shd w:val="clear" w:color="auto" w:fill="auto"/>
            <w:noWrap/>
            <w:vAlign w:val="bottom"/>
            <w:hideMark/>
          </w:tcPr>
          <w:p w14:paraId="762B186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-1.167</w:t>
            </w:r>
          </w:p>
        </w:tc>
      </w:tr>
      <w:tr w:rsidR="00C424B3" w:rsidRPr="00A17409" w14:paraId="693D1739" w14:textId="77777777" w:rsidTr="003D5C53">
        <w:trPr>
          <w:trHeight w:val="300"/>
        </w:trPr>
        <w:tc>
          <w:tcPr>
            <w:tcW w:w="3566" w:type="dxa"/>
            <w:tcBorders>
              <w:top w:val="nil"/>
              <w:left w:val="nil"/>
              <w:bottom w:val="nil"/>
              <w:right w:val="nil"/>
            </w:tcBorders>
            <w:shd w:val="clear" w:color="auto" w:fill="auto"/>
            <w:noWrap/>
            <w:vAlign w:val="bottom"/>
            <w:hideMark/>
          </w:tcPr>
          <w:p w14:paraId="370F0287" w14:textId="77777777" w:rsidR="00C424B3" w:rsidRPr="00A17409" w:rsidRDefault="00C424B3" w:rsidP="00696F5E">
            <w:pPr>
              <w:keepNext/>
              <w:rPr>
                <w:rFonts w:eastAsia="Times New Roman" w:cs="Times New Roman"/>
                <w:color w:val="000000"/>
                <w:lang w:eastAsia="en-GB"/>
              </w:rPr>
            </w:pPr>
            <w:r w:rsidRPr="00A17409">
              <w:rPr>
                <w:rFonts w:eastAsia="Times New Roman" w:cs="Times New Roman"/>
                <w:color w:val="000000"/>
                <w:lang w:eastAsia="en-GB"/>
              </w:rPr>
              <w:t>East Midlands</w:t>
            </w:r>
          </w:p>
        </w:tc>
        <w:tc>
          <w:tcPr>
            <w:tcW w:w="1187" w:type="dxa"/>
            <w:tcBorders>
              <w:top w:val="nil"/>
              <w:left w:val="nil"/>
              <w:bottom w:val="nil"/>
              <w:right w:val="nil"/>
            </w:tcBorders>
            <w:shd w:val="clear" w:color="auto" w:fill="auto"/>
            <w:noWrap/>
            <w:vAlign w:val="bottom"/>
            <w:hideMark/>
          </w:tcPr>
          <w:p w14:paraId="55E0CC7C" w14:textId="77777777" w:rsidR="00C424B3" w:rsidRPr="00A17409" w:rsidRDefault="00C424B3" w:rsidP="00696F5E">
            <w:pPr>
              <w:keepNext/>
              <w:jc w:val="center"/>
              <w:rPr>
                <w:rFonts w:eastAsia="Times New Roman" w:cs="Times New Roman"/>
                <w:color w:val="000000"/>
                <w:lang w:eastAsia="en-GB"/>
              </w:rPr>
            </w:pPr>
            <w:r w:rsidRPr="00A17409">
              <w:rPr>
                <w:rFonts w:eastAsia="Times New Roman" w:cs="Times New Roman"/>
                <w:color w:val="000000"/>
                <w:lang w:eastAsia="en-GB"/>
              </w:rPr>
              <w:t>0.292</w:t>
            </w:r>
          </w:p>
        </w:tc>
        <w:tc>
          <w:tcPr>
            <w:tcW w:w="1032" w:type="dxa"/>
            <w:tcBorders>
              <w:top w:val="nil"/>
              <w:left w:val="nil"/>
              <w:bottom w:val="nil"/>
              <w:right w:val="nil"/>
            </w:tcBorders>
            <w:shd w:val="clear" w:color="auto" w:fill="auto"/>
            <w:noWrap/>
            <w:vAlign w:val="bottom"/>
            <w:hideMark/>
          </w:tcPr>
          <w:p w14:paraId="2C1189EA" w14:textId="77777777" w:rsidR="00C424B3" w:rsidRPr="00A17409" w:rsidRDefault="00C424B3" w:rsidP="00696F5E">
            <w:pPr>
              <w:keepNext/>
              <w:jc w:val="center"/>
              <w:rPr>
                <w:rFonts w:eastAsia="Times New Roman" w:cs="Times New Roman"/>
                <w:color w:val="000000"/>
                <w:lang w:eastAsia="en-GB"/>
              </w:rPr>
            </w:pPr>
            <w:r w:rsidRPr="00A17409">
              <w:rPr>
                <w:rFonts w:eastAsia="Times New Roman" w:cs="Times New Roman"/>
                <w:color w:val="000000"/>
                <w:lang w:eastAsia="en-GB"/>
              </w:rPr>
              <w:t>0.310</w:t>
            </w:r>
          </w:p>
        </w:tc>
        <w:tc>
          <w:tcPr>
            <w:tcW w:w="1187" w:type="dxa"/>
            <w:tcBorders>
              <w:top w:val="nil"/>
              <w:left w:val="nil"/>
              <w:bottom w:val="nil"/>
              <w:right w:val="nil"/>
            </w:tcBorders>
            <w:shd w:val="clear" w:color="auto" w:fill="auto"/>
            <w:noWrap/>
            <w:vAlign w:val="bottom"/>
            <w:hideMark/>
          </w:tcPr>
          <w:p w14:paraId="37E499D2" w14:textId="77777777" w:rsidR="00C424B3" w:rsidRPr="001D14AB" w:rsidRDefault="00C424B3" w:rsidP="00696F5E">
            <w:pPr>
              <w:keepNext/>
              <w:jc w:val="center"/>
              <w:rPr>
                <w:rFonts w:asciiTheme="majorHAnsi" w:eastAsia="Times New Roman" w:hAnsiTheme="majorHAnsi" w:cs="Arial"/>
                <w:sz w:val="20"/>
                <w:szCs w:val="20"/>
                <w:lang w:eastAsia="en-GB"/>
              </w:rPr>
            </w:pPr>
            <w:r w:rsidRPr="001D14AB">
              <w:rPr>
                <w:rFonts w:asciiTheme="majorHAnsi" w:eastAsia="Times New Roman" w:hAnsiTheme="majorHAnsi" w:cs="Arial"/>
                <w:sz w:val="20"/>
                <w:szCs w:val="20"/>
                <w:lang w:eastAsia="en-GB"/>
              </w:rPr>
              <w:t>-0.033</w:t>
            </w:r>
          </w:p>
        </w:tc>
        <w:tc>
          <w:tcPr>
            <w:tcW w:w="1135" w:type="dxa"/>
            <w:tcBorders>
              <w:top w:val="nil"/>
              <w:left w:val="nil"/>
              <w:bottom w:val="nil"/>
              <w:right w:val="nil"/>
            </w:tcBorders>
            <w:shd w:val="clear" w:color="auto" w:fill="auto"/>
            <w:noWrap/>
            <w:vAlign w:val="bottom"/>
            <w:hideMark/>
          </w:tcPr>
          <w:p w14:paraId="57EDCF86" w14:textId="77777777" w:rsidR="00C424B3" w:rsidRPr="00A17409" w:rsidRDefault="00C424B3" w:rsidP="00696F5E">
            <w:pPr>
              <w:keepNext/>
              <w:jc w:val="center"/>
              <w:rPr>
                <w:rFonts w:eastAsia="Times New Roman" w:cs="Times New Roman"/>
                <w:color w:val="000000"/>
                <w:lang w:eastAsia="en-GB"/>
              </w:rPr>
            </w:pPr>
            <w:r w:rsidRPr="00A17409">
              <w:rPr>
                <w:rFonts w:eastAsia="Times New Roman" w:cs="Times New Roman"/>
                <w:color w:val="000000"/>
                <w:lang w:eastAsia="en-GB"/>
              </w:rPr>
              <w:t>-0.058</w:t>
            </w:r>
          </w:p>
        </w:tc>
        <w:tc>
          <w:tcPr>
            <w:tcW w:w="1135" w:type="dxa"/>
            <w:tcBorders>
              <w:top w:val="nil"/>
              <w:left w:val="nil"/>
              <w:bottom w:val="nil"/>
              <w:right w:val="nil"/>
            </w:tcBorders>
            <w:shd w:val="clear" w:color="auto" w:fill="auto"/>
            <w:noWrap/>
            <w:vAlign w:val="bottom"/>
            <w:hideMark/>
          </w:tcPr>
          <w:p w14:paraId="593F3766" w14:textId="77777777" w:rsidR="00C424B3" w:rsidRPr="00A17409" w:rsidRDefault="00C424B3" w:rsidP="00696F5E">
            <w:pPr>
              <w:keepNext/>
              <w:jc w:val="center"/>
              <w:rPr>
                <w:rFonts w:eastAsia="Times New Roman" w:cs="Times New Roman"/>
                <w:color w:val="000000"/>
                <w:lang w:eastAsia="en-GB"/>
              </w:rPr>
            </w:pPr>
            <w:r w:rsidRPr="00A17409">
              <w:rPr>
                <w:rFonts w:eastAsia="Times New Roman" w:cs="Times New Roman"/>
                <w:color w:val="000000"/>
                <w:lang w:eastAsia="en-GB"/>
              </w:rPr>
              <w:t>-0.048</w:t>
            </w:r>
          </w:p>
        </w:tc>
      </w:tr>
      <w:tr w:rsidR="00C424B3" w:rsidRPr="00A17409" w14:paraId="5F3D0DFB" w14:textId="77777777" w:rsidTr="003D5C53">
        <w:trPr>
          <w:trHeight w:val="225"/>
        </w:trPr>
        <w:tc>
          <w:tcPr>
            <w:tcW w:w="3566" w:type="dxa"/>
            <w:tcBorders>
              <w:top w:val="nil"/>
              <w:left w:val="nil"/>
              <w:bottom w:val="nil"/>
              <w:right w:val="nil"/>
            </w:tcBorders>
            <w:shd w:val="clear" w:color="auto" w:fill="auto"/>
            <w:noWrap/>
            <w:vAlign w:val="bottom"/>
            <w:hideMark/>
          </w:tcPr>
          <w:p w14:paraId="67B0D75F"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643466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1.418</w:t>
            </w:r>
          </w:p>
        </w:tc>
        <w:tc>
          <w:tcPr>
            <w:tcW w:w="1032" w:type="dxa"/>
            <w:tcBorders>
              <w:top w:val="nil"/>
              <w:left w:val="nil"/>
              <w:bottom w:val="nil"/>
              <w:right w:val="nil"/>
            </w:tcBorders>
            <w:shd w:val="clear" w:color="auto" w:fill="auto"/>
            <w:noWrap/>
            <w:vAlign w:val="bottom"/>
            <w:hideMark/>
          </w:tcPr>
          <w:p w14:paraId="5DF0D70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3.233</w:t>
            </w:r>
          </w:p>
        </w:tc>
        <w:tc>
          <w:tcPr>
            <w:tcW w:w="1187" w:type="dxa"/>
            <w:tcBorders>
              <w:top w:val="nil"/>
              <w:left w:val="nil"/>
              <w:bottom w:val="nil"/>
              <w:right w:val="nil"/>
            </w:tcBorders>
            <w:shd w:val="clear" w:color="auto" w:fill="auto"/>
            <w:noWrap/>
            <w:vAlign w:val="bottom"/>
            <w:hideMark/>
          </w:tcPr>
          <w:p w14:paraId="7B75F9D0"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-0.767</w:t>
            </w:r>
          </w:p>
        </w:tc>
        <w:tc>
          <w:tcPr>
            <w:tcW w:w="1135" w:type="dxa"/>
            <w:tcBorders>
              <w:top w:val="nil"/>
              <w:left w:val="nil"/>
              <w:bottom w:val="nil"/>
              <w:right w:val="nil"/>
            </w:tcBorders>
            <w:shd w:val="clear" w:color="auto" w:fill="auto"/>
            <w:noWrap/>
            <w:vAlign w:val="bottom"/>
            <w:hideMark/>
          </w:tcPr>
          <w:p w14:paraId="77FD8B5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-1.205</w:t>
            </w:r>
          </w:p>
        </w:tc>
        <w:tc>
          <w:tcPr>
            <w:tcW w:w="1135" w:type="dxa"/>
            <w:tcBorders>
              <w:top w:val="nil"/>
              <w:left w:val="nil"/>
              <w:bottom w:val="nil"/>
              <w:right w:val="nil"/>
            </w:tcBorders>
            <w:shd w:val="clear" w:color="auto" w:fill="auto"/>
            <w:noWrap/>
            <w:vAlign w:val="bottom"/>
            <w:hideMark/>
          </w:tcPr>
          <w:p w14:paraId="54D735F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-1.064</w:t>
            </w:r>
          </w:p>
        </w:tc>
      </w:tr>
      <w:tr w:rsidR="00C424B3" w:rsidRPr="00A17409" w14:paraId="4FB45722" w14:textId="77777777" w:rsidTr="003D5C53">
        <w:trPr>
          <w:trHeight w:val="300"/>
        </w:trPr>
        <w:tc>
          <w:tcPr>
            <w:tcW w:w="3566" w:type="dxa"/>
            <w:tcBorders>
              <w:top w:val="nil"/>
              <w:left w:val="nil"/>
              <w:bottom w:val="nil"/>
              <w:right w:val="nil"/>
            </w:tcBorders>
            <w:shd w:val="clear" w:color="auto" w:fill="auto"/>
            <w:noWrap/>
            <w:vAlign w:val="bottom"/>
            <w:hideMark/>
          </w:tcPr>
          <w:p w14:paraId="444E2F33"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South-West</w:t>
            </w:r>
          </w:p>
        </w:tc>
        <w:tc>
          <w:tcPr>
            <w:tcW w:w="1187" w:type="dxa"/>
            <w:tcBorders>
              <w:top w:val="nil"/>
              <w:left w:val="nil"/>
              <w:bottom w:val="nil"/>
              <w:right w:val="nil"/>
            </w:tcBorders>
            <w:shd w:val="clear" w:color="auto" w:fill="auto"/>
            <w:noWrap/>
            <w:vAlign w:val="bottom"/>
            <w:hideMark/>
          </w:tcPr>
          <w:p w14:paraId="0675894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0.278</w:t>
            </w:r>
          </w:p>
        </w:tc>
        <w:tc>
          <w:tcPr>
            <w:tcW w:w="1032" w:type="dxa"/>
            <w:tcBorders>
              <w:top w:val="nil"/>
              <w:left w:val="nil"/>
              <w:bottom w:val="nil"/>
              <w:right w:val="nil"/>
            </w:tcBorders>
            <w:shd w:val="clear" w:color="auto" w:fill="auto"/>
            <w:noWrap/>
            <w:vAlign w:val="bottom"/>
            <w:hideMark/>
          </w:tcPr>
          <w:p w14:paraId="662022C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0.184</w:t>
            </w:r>
          </w:p>
        </w:tc>
        <w:tc>
          <w:tcPr>
            <w:tcW w:w="1187" w:type="dxa"/>
            <w:tcBorders>
              <w:top w:val="nil"/>
              <w:left w:val="nil"/>
              <w:bottom w:val="nil"/>
              <w:right w:val="nil"/>
            </w:tcBorders>
            <w:shd w:val="clear" w:color="auto" w:fill="auto"/>
            <w:noWrap/>
            <w:vAlign w:val="bottom"/>
            <w:hideMark/>
          </w:tcPr>
          <w:p w14:paraId="79E3697C"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0.013</w:t>
            </w:r>
          </w:p>
        </w:tc>
        <w:tc>
          <w:tcPr>
            <w:tcW w:w="1135" w:type="dxa"/>
            <w:tcBorders>
              <w:top w:val="nil"/>
              <w:left w:val="nil"/>
              <w:bottom w:val="nil"/>
              <w:right w:val="nil"/>
            </w:tcBorders>
            <w:shd w:val="clear" w:color="auto" w:fill="auto"/>
            <w:noWrap/>
            <w:vAlign w:val="bottom"/>
            <w:hideMark/>
          </w:tcPr>
          <w:p w14:paraId="2452AC8A"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-0.043</w:t>
            </w:r>
          </w:p>
        </w:tc>
        <w:tc>
          <w:tcPr>
            <w:tcW w:w="1135" w:type="dxa"/>
            <w:tcBorders>
              <w:top w:val="nil"/>
              <w:left w:val="nil"/>
              <w:bottom w:val="nil"/>
              <w:right w:val="nil"/>
            </w:tcBorders>
            <w:shd w:val="clear" w:color="auto" w:fill="auto"/>
            <w:noWrap/>
            <w:vAlign w:val="bottom"/>
            <w:hideMark/>
          </w:tcPr>
          <w:p w14:paraId="12B1F29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0.002</w:t>
            </w:r>
          </w:p>
        </w:tc>
      </w:tr>
      <w:tr w:rsidR="00C424B3" w:rsidRPr="00A17409" w14:paraId="57BA1AED" w14:textId="77777777" w:rsidTr="003D5C53">
        <w:trPr>
          <w:trHeight w:val="225"/>
        </w:trPr>
        <w:tc>
          <w:tcPr>
            <w:tcW w:w="3566" w:type="dxa"/>
            <w:tcBorders>
              <w:top w:val="nil"/>
              <w:left w:val="nil"/>
              <w:bottom w:val="nil"/>
              <w:right w:val="nil"/>
            </w:tcBorders>
            <w:shd w:val="clear" w:color="auto" w:fill="auto"/>
            <w:noWrap/>
            <w:vAlign w:val="bottom"/>
            <w:hideMark/>
          </w:tcPr>
          <w:p w14:paraId="547F89BE"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3BD4286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1.129</w:t>
            </w:r>
          </w:p>
        </w:tc>
        <w:tc>
          <w:tcPr>
            <w:tcW w:w="1032" w:type="dxa"/>
            <w:tcBorders>
              <w:top w:val="nil"/>
              <w:left w:val="nil"/>
              <w:bottom w:val="nil"/>
              <w:right w:val="nil"/>
            </w:tcBorders>
            <w:shd w:val="clear" w:color="auto" w:fill="auto"/>
            <w:noWrap/>
            <w:vAlign w:val="bottom"/>
            <w:hideMark/>
          </w:tcPr>
          <w:p w14:paraId="551F8E60"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1.659</w:t>
            </w:r>
          </w:p>
        </w:tc>
        <w:tc>
          <w:tcPr>
            <w:tcW w:w="1187" w:type="dxa"/>
            <w:tcBorders>
              <w:top w:val="nil"/>
              <w:left w:val="nil"/>
              <w:bottom w:val="nil"/>
              <w:right w:val="nil"/>
            </w:tcBorders>
            <w:shd w:val="clear" w:color="auto" w:fill="auto"/>
            <w:noWrap/>
            <w:vAlign w:val="bottom"/>
            <w:hideMark/>
          </w:tcPr>
          <w:p w14:paraId="36A5DC3B"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0.312</w:t>
            </w:r>
          </w:p>
        </w:tc>
        <w:tc>
          <w:tcPr>
            <w:tcW w:w="1135" w:type="dxa"/>
            <w:tcBorders>
              <w:top w:val="nil"/>
              <w:left w:val="nil"/>
              <w:bottom w:val="nil"/>
              <w:right w:val="nil"/>
            </w:tcBorders>
            <w:shd w:val="clear" w:color="auto" w:fill="auto"/>
            <w:noWrap/>
            <w:vAlign w:val="bottom"/>
            <w:hideMark/>
          </w:tcPr>
          <w:p w14:paraId="13FE97B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-0.705</w:t>
            </w:r>
          </w:p>
        </w:tc>
        <w:tc>
          <w:tcPr>
            <w:tcW w:w="1135" w:type="dxa"/>
            <w:tcBorders>
              <w:top w:val="nil"/>
              <w:left w:val="nil"/>
              <w:bottom w:val="nil"/>
              <w:right w:val="nil"/>
            </w:tcBorders>
            <w:shd w:val="clear" w:color="auto" w:fill="auto"/>
            <w:noWrap/>
            <w:vAlign w:val="bottom"/>
            <w:hideMark/>
          </w:tcPr>
          <w:p w14:paraId="290FA1A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0.045</w:t>
            </w:r>
          </w:p>
        </w:tc>
      </w:tr>
      <w:tr w:rsidR="00C424B3" w:rsidRPr="00A17409" w14:paraId="0DCB94AE" w14:textId="77777777" w:rsidTr="003D5C53">
        <w:trPr>
          <w:trHeight w:val="300"/>
        </w:trPr>
        <w:tc>
          <w:tcPr>
            <w:tcW w:w="3566" w:type="dxa"/>
            <w:tcBorders>
              <w:top w:val="nil"/>
              <w:left w:val="nil"/>
              <w:bottom w:val="nil"/>
              <w:right w:val="nil"/>
            </w:tcBorders>
            <w:shd w:val="clear" w:color="auto" w:fill="auto"/>
            <w:noWrap/>
            <w:vAlign w:val="bottom"/>
            <w:hideMark/>
          </w:tcPr>
          <w:p w14:paraId="19A7CEF7"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East</w:t>
            </w:r>
          </w:p>
        </w:tc>
        <w:tc>
          <w:tcPr>
            <w:tcW w:w="1187" w:type="dxa"/>
            <w:tcBorders>
              <w:top w:val="nil"/>
              <w:left w:val="nil"/>
              <w:bottom w:val="nil"/>
              <w:right w:val="nil"/>
            </w:tcBorders>
            <w:shd w:val="clear" w:color="auto" w:fill="auto"/>
            <w:noWrap/>
            <w:vAlign w:val="bottom"/>
            <w:hideMark/>
          </w:tcPr>
          <w:p w14:paraId="55BB9D8A"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0.170</w:t>
            </w:r>
          </w:p>
        </w:tc>
        <w:tc>
          <w:tcPr>
            <w:tcW w:w="1032" w:type="dxa"/>
            <w:tcBorders>
              <w:top w:val="nil"/>
              <w:left w:val="nil"/>
              <w:bottom w:val="nil"/>
              <w:right w:val="nil"/>
            </w:tcBorders>
            <w:shd w:val="clear" w:color="auto" w:fill="auto"/>
            <w:noWrap/>
            <w:vAlign w:val="bottom"/>
            <w:hideMark/>
          </w:tcPr>
          <w:p w14:paraId="19979FB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0.110</w:t>
            </w:r>
          </w:p>
        </w:tc>
        <w:tc>
          <w:tcPr>
            <w:tcW w:w="1187" w:type="dxa"/>
            <w:tcBorders>
              <w:top w:val="nil"/>
              <w:left w:val="nil"/>
              <w:bottom w:val="nil"/>
              <w:right w:val="nil"/>
            </w:tcBorders>
            <w:shd w:val="clear" w:color="auto" w:fill="auto"/>
            <w:noWrap/>
            <w:vAlign w:val="bottom"/>
            <w:hideMark/>
          </w:tcPr>
          <w:p w14:paraId="68D7B8A6"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0.019</w:t>
            </w:r>
          </w:p>
        </w:tc>
        <w:tc>
          <w:tcPr>
            <w:tcW w:w="1135" w:type="dxa"/>
            <w:tcBorders>
              <w:top w:val="nil"/>
              <w:left w:val="nil"/>
              <w:bottom w:val="nil"/>
              <w:right w:val="nil"/>
            </w:tcBorders>
            <w:shd w:val="clear" w:color="auto" w:fill="auto"/>
            <w:noWrap/>
            <w:vAlign w:val="bottom"/>
            <w:hideMark/>
          </w:tcPr>
          <w:p w14:paraId="36D3B1D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-0.037</w:t>
            </w:r>
          </w:p>
        </w:tc>
        <w:tc>
          <w:tcPr>
            <w:tcW w:w="1135" w:type="dxa"/>
            <w:tcBorders>
              <w:top w:val="nil"/>
              <w:left w:val="nil"/>
              <w:bottom w:val="nil"/>
              <w:right w:val="nil"/>
            </w:tcBorders>
            <w:shd w:val="clear" w:color="auto" w:fill="auto"/>
            <w:noWrap/>
            <w:vAlign w:val="bottom"/>
            <w:hideMark/>
          </w:tcPr>
          <w:p w14:paraId="725A506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-0.010</w:t>
            </w:r>
          </w:p>
        </w:tc>
      </w:tr>
      <w:tr w:rsidR="00C424B3" w:rsidRPr="00A17409" w14:paraId="72B885D7" w14:textId="77777777" w:rsidTr="003D5C53">
        <w:trPr>
          <w:trHeight w:val="225"/>
        </w:trPr>
        <w:tc>
          <w:tcPr>
            <w:tcW w:w="3566" w:type="dxa"/>
            <w:tcBorders>
              <w:top w:val="nil"/>
              <w:left w:val="nil"/>
              <w:bottom w:val="nil"/>
              <w:right w:val="nil"/>
            </w:tcBorders>
            <w:shd w:val="clear" w:color="auto" w:fill="auto"/>
            <w:noWrap/>
            <w:vAlign w:val="bottom"/>
            <w:hideMark/>
          </w:tcPr>
          <w:p w14:paraId="56138418"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45BF5EF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0.959</w:t>
            </w:r>
          </w:p>
        </w:tc>
        <w:tc>
          <w:tcPr>
            <w:tcW w:w="1032" w:type="dxa"/>
            <w:tcBorders>
              <w:top w:val="nil"/>
              <w:left w:val="nil"/>
              <w:bottom w:val="nil"/>
              <w:right w:val="nil"/>
            </w:tcBorders>
            <w:shd w:val="clear" w:color="auto" w:fill="auto"/>
            <w:noWrap/>
            <w:vAlign w:val="bottom"/>
            <w:hideMark/>
          </w:tcPr>
          <w:p w14:paraId="59ABFAA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1.493</w:t>
            </w:r>
          </w:p>
        </w:tc>
        <w:tc>
          <w:tcPr>
            <w:tcW w:w="1187" w:type="dxa"/>
            <w:tcBorders>
              <w:top w:val="nil"/>
              <w:left w:val="nil"/>
              <w:bottom w:val="nil"/>
              <w:right w:val="nil"/>
            </w:tcBorders>
            <w:shd w:val="clear" w:color="auto" w:fill="auto"/>
            <w:noWrap/>
            <w:vAlign w:val="bottom"/>
            <w:hideMark/>
          </w:tcPr>
          <w:p w14:paraId="35BCDF32"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0.435</w:t>
            </w:r>
          </w:p>
        </w:tc>
        <w:tc>
          <w:tcPr>
            <w:tcW w:w="1135" w:type="dxa"/>
            <w:tcBorders>
              <w:top w:val="nil"/>
              <w:left w:val="nil"/>
              <w:bottom w:val="nil"/>
              <w:right w:val="nil"/>
            </w:tcBorders>
            <w:shd w:val="clear" w:color="auto" w:fill="auto"/>
            <w:noWrap/>
            <w:vAlign w:val="bottom"/>
            <w:hideMark/>
          </w:tcPr>
          <w:p w14:paraId="29CB4FE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-0.560</w:t>
            </w:r>
          </w:p>
        </w:tc>
        <w:tc>
          <w:tcPr>
            <w:tcW w:w="1135" w:type="dxa"/>
            <w:tcBorders>
              <w:top w:val="nil"/>
              <w:left w:val="nil"/>
              <w:bottom w:val="nil"/>
              <w:right w:val="nil"/>
            </w:tcBorders>
            <w:shd w:val="clear" w:color="auto" w:fill="auto"/>
            <w:noWrap/>
            <w:vAlign w:val="bottom"/>
            <w:hideMark/>
          </w:tcPr>
          <w:p w14:paraId="77C59A2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-0.258</w:t>
            </w:r>
          </w:p>
        </w:tc>
      </w:tr>
      <w:tr w:rsidR="00C424B3" w:rsidRPr="00A17409" w14:paraId="3FA628DD" w14:textId="77777777" w:rsidTr="003D5C53">
        <w:trPr>
          <w:trHeight w:val="300"/>
        </w:trPr>
        <w:tc>
          <w:tcPr>
            <w:tcW w:w="3566" w:type="dxa"/>
            <w:tcBorders>
              <w:top w:val="nil"/>
              <w:left w:val="nil"/>
              <w:bottom w:val="nil"/>
              <w:right w:val="nil"/>
            </w:tcBorders>
            <w:shd w:val="clear" w:color="auto" w:fill="auto"/>
            <w:noWrap/>
            <w:vAlign w:val="bottom"/>
            <w:hideMark/>
          </w:tcPr>
          <w:p w14:paraId="2BF36CB0"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London</w:t>
            </w:r>
          </w:p>
        </w:tc>
        <w:tc>
          <w:tcPr>
            <w:tcW w:w="1187" w:type="dxa"/>
            <w:tcBorders>
              <w:top w:val="nil"/>
              <w:left w:val="nil"/>
              <w:bottom w:val="nil"/>
              <w:right w:val="nil"/>
            </w:tcBorders>
            <w:shd w:val="clear" w:color="auto" w:fill="auto"/>
            <w:noWrap/>
            <w:vAlign w:val="bottom"/>
            <w:hideMark/>
          </w:tcPr>
          <w:p w14:paraId="349D5ED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0.730</w:t>
            </w:r>
          </w:p>
        </w:tc>
        <w:tc>
          <w:tcPr>
            <w:tcW w:w="1032" w:type="dxa"/>
            <w:tcBorders>
              <w:top w:val="nil"/>
              <w:left w:val="nil"/>
              <w:bottom w:val="nil"/>
              <w:right w:val="nil"/>
            </w:tcBorders>
            <w:shd w:val="clear" w:color="auto" w:fill="auto"/>
            <w:noWrap/>
            <w:vAlign w:val="bottom"/>
            <w:hideMark/>
          </w:tcPr>
          <w:p w14:paraId="144C8C8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-0.108</w:t>
            </w:r>
          </w:p>
        </w:tc>
        <w:tc>
          <w:tcPr>
            <w:tcW w:w="1187" w:type="dxa"/>
            <w:tcBorders>
              <w:top w:val="nil"/>
              <w:left w:val="nil"/>
              <w:bottom w:val="nil"/>
              <w:right w:val="nil"/>
            </w:tcBorders>
            <w:shd w:val="clear" w:color="auto" w:fill="auto"/>
            <w:noWrap/>
            <w:vAlign w:val="bottom"/>
            <w:hideMark/>
          </w:tcPr>
          <w:p w14:paraId="57B85E93"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-0.090</w:t>
            </w:r>
          </w:p>
        </w:tc>
        <w:tc>
          <w:tcPr>
            <w:tcW w:w="1135" w:type="dxa"/>
            <w:tcBorders>
              <w:top w:val="nil"/>
              <w:left w:val="nil"/>
              <w:bottom w:val="nil"/>
              <w:right w:val="nil"/>
            </w:tcBorders>
            <w:shd w:val="clear" w:color="auto" w:fill="auto"/>
            <w:noWrap/>
            <w:vAlign w:val="bottom"/>
            <w:hideMark/>
          </w:tcPr>
          <w:p w14:paraId="5711227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-0.049</w:t>
            </w:r>
          </w:p>
        </w:tc>
        <w:tc>
          <w:tcPr>
            <w:tcW w:w="1135" w:type="dxa"/>
            <w:tcBorders>
              <w:top w:val="nil"/>
              <w:left w:val="nil"/>
              <w:bottom w:val="nil"/>
              <w:right w:val="nil"/>
            </w:tcBorders>
            <w:shd w:val="clear" w:color="auto" w:fill="auto"/>
            <w:noWrap/>
            <w:vAlign w:val="bottom"/>
            <w:hideMark/>
          </w:tcPr>
          <w:p w14:paraId="4763184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0.018</w:t>
            </w:r>
          </w:p>
        </w:tc>
      </w:tr>
      <w:tr w:rsidR="00C424B3" w:rsidRPr="00A17409" w14:paraId="32909E86" w14:textId="77777777" w:rsidTr="003D5C53">
        <w:trPr>
          <w:trHeight w:val="225"/>
        </w:trPr>
        <w:tc>
          <w:tcPr>
            <w:tcW w:w="3566" w:type="dxa"/>
            <w:tcBorders>
              <w:top w:val="nil"/>
              <w:left w:val="nil"/>
              <w:bottom w:val="nil"/>
              <w:right w:val="nil"/>
            </w:tcBorders>
            <w:shd w:val="clear" w:color="auto" w:fill="auto"/>
            <w:noWrap/>
            <w:vAlign w:val="bottom"/>
            <w:hideMark/>
          </w:tcPr>
          <w:p w14:paraId="647A896A"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4BF68D4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1.425</w:t>
            </w:r>
          </w:p>
        </w:tc>
        <w:tc>
          <w:tcPr>
            <w:tcW w:w="1032" w:type="dxa"/>
            <w:tcBorders>
              <w:top w:val="nil"/>
              <w:left w:val="nil"/>
              <w:bottom w:val="nil"/>
              <w:right w:val="nil"/>
            </w:tcBorders>
            <w:shd w:val="clear" w:color="auto" w:fill="auto"/>
            <w:noWrap/>
            <w:vAlign w:val="bottom"/>
            <w:hideMark/>
          </w:tcPr>
          <w:p w14:paraId="4C96107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-0.972</w:t>
            </w:r>
          </w:p>
        </w:tc>
        <w:tc>
          <w:tcPr>
            <w:tcW w:w="1187" w:type="dxa"/>
            <w:tcBorders>
              <w:top w:val="nil"/>
              <w:left w:val="nil"/>
              <w:bottom w:val="nil"/>
              <w:right w:val="nil"/>
            </w:tcBorders>
            <w:shd w:val="clear" w:color="auto" w:fill="auto"/>
            <w:noWrap/>
            <w:vAlign w:val="bottom"/>
            <w:hideMark/>
          </w:tcPr>
          <w:p w14:paraId="3401955F"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-1.467</w:t>
            </w:r>
          </w:p>
        </w:tc>
        <w:tc>
          <w:tcPr>
            <w:tcW w:w="1135" w:type="dxa"/>
            <w:tcBorders>
              <w:top w:val="nil"/>
              <w:left w:val="nil"/>
              <w:bottom w:val="nil"/>
              <w:right w:val="nil"/>
            </w:tcBorders>
            <w:shd w:val="clear" w:color="auto" w:fill="auto"/>
            <w:noWrap/>
            <w:vAlign w:val="bottom"/>
            <w:hideMark/>
          </w:tcPr>
          <w:p w14:paraId="3BCC1A9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-0.603</w:t>
            </w:r>
          </w:p>
        </w:tc>
        <w:tc>
          <w:tcPr>
            <w:tcW w:w="1135" w:type="dxa"/>
            <w:tcBorders>
              <w:top w:val="nil"/>
              <w:left w:val="nil"/>
              <w:bottom w:val="nil"/>
              <w:right w:val="nil"/>
            </w:tcBorders>
            <w:shd w:val="clear" w:color="auto" w:fill="auto"/>
            <w:noWrap/>
            <w:vAlign w:val="bottom"/>
            <w:hideMark/>
          </w:tcPr>
          <w:p w14:paraId="20247B0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0.397</w:t>
            </w:r>
          </w:p>
        </w:tc>
      </w:tr>
      <w:tr w:rsidR="00C424B3" w:rsidRPr="00A17409" w14:paraId="4CFEEC6F" w14:textId="77777777" w:rsidTr="003D5C53">
        <w:trPr>
          <w:trHeight w:val="300"/>
        </w:trPr>
        <w:tc>
          <w:tcPr>
            <w:tcW w:w="3566" w:type="dxa"/>
            <w:tcBorders>
              <w:top w:val="nil"/>
              <w:left w:val="nil"/>
              <w:bottom w:val="nil"/>
              <w:right w:val="nil"/>
            </w:tcBorders>
            <w:shd w:val="clear" w:color="auto" w:fill="auto"/>
            <w:noWrap/>
            <w:vAlign w:val="bottom"/>
            <w:hideMark/>
          </w:tcPr>
          <w:p w14:paraId="711E527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Scotland</w:t>
            </w:r>
          </w:p>
        </w:tc>
        <w:tc>
          <w:tcPr>
            <w:tcW w:w="1187" w:type="dxa"/>
            <w:tcBorders>
              <w:top w:val="nil"/>
              <w:left w:val="nil"/>
              <w:bottom w:val="nil"/>
              <w:right w:val="nil"/>
            </w:tcBorders>
            <w:shd w:val="clear" w:color="auto" w:fill="auto"/>
            <w:noWrap/>
            <w:vAlign w:val="bottom"/>
            <w:hideMark/>
          </w:tcPr>
          <w:p w14:paraId="334FA77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0.528</w:t>
            </w:r>
          </w:p>
        </w:tc>
        <w:tc>
          <w:tcPr>
            <w:tcW w:w="1032" w:type="dxa"/>
            <w:tcBorders>
              <w:top w:val="nil"/>
              <w:left w:val="nil"/>
              <w:bottom w:val="nil"/>
              <w:right w:val="nil"/>
            </w:tcBorders>
            <w:shd w:val="clear" w:color="auto" w:fill="auto"/>
            <w:noWrap/>
            <w:vAlign w:val="bottom"/>
            <w:hideMark/>
          </w:tcPr>
          <w:p w14:paraId="11D8EF5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0.184</w:t>
            </w:r>
          </w:p>
        </w:tc>
        <w:tc>
          <w:tcPr>
            <w:tcW w:w="1187" w:type="dxa"/>
            <w:tcBorders>
              <w:top w:val="nil"/>
              <w:left w:val="nil"/>
              <w:bottom w:val="nil"/>
              <w:right w:val="nil"/>
            </w:tcBorders>
            <w:shd w:val="clear" w:color="auto" w:fill="auto"/>
            <w:noWrap/>
            <w:vAlign w:val="bottom"/>
            <w:hideMark/>
          </w:tcPr>
          <w:p w14:paraId="4A623498"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-0.079</w:t>
            </w:r>
          </w:p>
        </w:tc>
        <w:tc>
          <w:tcPr>
            <w:tcW w:w="1135" w:type="dxa"/>
            <w:tcBorders>
              <w:top w:val="nil"/>
              <w:left w:val="nil"/>
              <w:bottom w:val="nil"/>
              <w:right w:val="nil"/>
            </w:tcBorders>
            <w:shd w:val="clear" w:color="auto" w:fill="auto"/>
            <w:noWrap/>
            <w:vAlign w:val="bottom"/>
            <w:hideMark/>
          </w:tcPr>
          <w:p w14:paraId="3488853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-0.045</w:t>
            </w:r>
          </w:p>
        </w:tc>
        <w:tc>
          <w:tcPr>
            <w:tcW w:w="1135" w:type="dxa"/>
            <w:tcBorders>
              <w:top w:val="nil"/>
              <w:left w:val="nil"/>
              <w:bottom w:val="nil"/>
              <w:right w:val="nil"/>
            </w:tcBorders>
            <w:shd w:val="clear" w:color="auto" w:fill="auto"/>
            <w:noWrap/>
            <w:vAlign w:val="bottom"/>
            <w:hideMark/>
          </w:tcPr>
          <w:p w14:paraId="746B21D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-0.031</w:t>
            </w:r>
          </w:p>
        </w:tc>
      </w:tr>
      <w:tr w:rsidR="00C424B3" w:rsidRPr="00A17409" w14:paraId="00798E1C" w14:textId="77777777" w:rsidTr="003D5C53">
        <w:trPr>
          <w:trHeight w:val="225"/>
        </w:trPr>
        <w:tc>
          <w:tcPr>
            <w:tcW w:w="3566" w:type="dxa"/>
            <w:tcBorders>
              <w:top w:val="nil"/>
              <w:left w:val="nil"/>
              <w:bottom w:val="nil"/>
              <w:right w:val="nil"/>
            </w:tcBorders>
            <w:shd w:val="clear" w:color="auto" w:fill="auto"/>
            <w:noWrap/>
            <w:vAlign w:val="bottom"/>
            <w:hideMark/>
          </w:tcPr>
          <w:p w14:paraId="6AC12D5F"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FF6878E"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1.231</w:t>
            </w:r>
          </w:p>
        </w:tc>
        <w:tc>
          <w:tcPr>
            <w:tcW w:w="1032" w:type="dxa"/>
            <w:tcBorders>
              <w:top w:val="nil"/>
              <w:left w:val="nil"/>
              <w:bottom w:val="nil"/>
              <w:right w:val="nil"/>
            </w:tcBorders>
            <w:shd w:val="clear" w:color="auto" w:fill="auto"/>
            <w:noWrap/>
            <w:vAlign w:val="bottom"/>
            <w:hideMark/>
          </w:tcPr>
          <w:p w14:paraId="7FBB1797"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2.372</w:t>
            </w:r>
          </w:p>
        </w:tc>
        <w:tc>
          <w:tcPr>
            <w:tcW w:w="1187" w:type="dxa"/>
            <w:tcBorders>
              <w:top w:val="nil"/>
              <w:left w:val="nil"/>
              <w:bottom w:val="nil"/>
              <w:right w:val="nil"/>
            </w:tcBorders>
            <w:shd w:val="clear" w:color="auto" w:fill="auto"/>
            <w:noWrap/>
            <w:vAlign w:val="bottom"/>
            <w:hideMark/>
          </w:tcPr>
          <w:p w14:paraId="47850739"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-1.644</w:t>
            </w:r>
          </w:p>
        </w:tc>
        <w:tc>
          <w:tcPr>
            <w:tcW w:w="1135" w:type="dxa"/>
            <w:tcBorders>
              <w:top w:val="nil"/>
              <w:left w:val="nil"/>
              <w:bottom w:val="nil"/>
              <w:right w:val="nil"/>
            </w:tcBorders>
            <w:shd w:val="clear" w:color="auto" w:fill="auto"/>
            <w:noWrap/>
            <w:vAlign w:val="bottom"/>
            <w:hideMark/>
          </w:tcPr>
          <w:p w14:paraId="5572E9D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-0.947</w:t>
            </w:r>
          </w:p>
        </w:tc>
        <w:tc>
          <w:tcPr>
            <w:tcW w:w="1135" w:type="dxa"/>
            <w:tcBorders>
              <w:top w:val="nil"/>
              <w:left w:val="nil"/>
              <w:bottom w:val="nil"/>
              <w:right w:val="nil"/>
            </w:tcBorders>
            <w:shd w:val="clear" w:color="auto" w:fill="auto"/>
            <w:noWrap/>
            <w:vAlign w:val="bottom"/>
            <w:hideMark/>
          </w:tcPr>
          <w:p w14:paraId="3482295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-0.709</w:t>
            </w:r>
          </w:p>
        </w:tc>
      </w:tr>
      <w:tr w:rsidR="00C424B3" w:rsidRPr="00A17409" w14:paraId="7E71B8A1" w14:textId="77777777" w:rsidTr="003D5C53">
        <w:trPr>
          <w:trHeight w:val="300"/>
        </w:trPr>
        <w:tc>
          <w:tcPr>
            <w:tcW w:w="3566" w:type="dxa"/>
            <w:tcBorders>
              <w:top w:val="nil"/>
              <w:left w:val="nil"/>
              <w:bottom w:val="nil"/>
              <w:right w:val="nil"/>
            </w:tcBorders>
            <w:shd w:val="clear" w:color="auto" w:fill="auto"/>
            <w:noWrap/>
            <w:vAlign w:val="bottom"/>
            <w:hideMark/>
          </w:tcPr>
          <w:p w14:paraId="524D79EC"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Wales</w:t>
            </w:r>
          </w:p>
        </w:tc>
        <w:tc>
          <w:tcPr>
            <w:tcW w:w="1187" w:type="dxa"/>
            <w:tcBorders>
              <w:top w:val="nil"/>
              <w:left w:val="nil"/>
              <w:bottom w:val="nil"/>
              <w:right w:val="nil"/>
            </w:tcBorders>
            <w:shd w:val="clear" w:color="auto" w:fill="auto"/>
            <w:noWrap/>
            <w:vAlign w:val="bottom"/>
            <w:hideMark/>
          </w:tcPr>
          <w:p w14:paraId="014B43F5"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0.201</w:t>
            </w:r>
          </w:p>
        </w:tc>
        <w:tc>
          <w:tcPr>
            <w:tcW w:w="1032" w:type="dxa"/>
            <w:tcBorders>
              <w:top w:val="nil"/>
              <w:left w:val="nil"/>
              <w:bottom w:val="nil"/>
              <w:right w:val="nil"/>
            </w:tcBorders>
            <w:shd w:val="clear" w:color="auto" w:fill="auto"/>
            <w:noWrap/>
            <w:vAlign w:val="bottom"/>
            <w:hideMark/>
          </w:tcPr>
          <w:p w14:paraId="3F7AB83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0.212</w:t>
            </w:r>
          </w:p>
        </w:tc>
        <w:tc>
          <w:tcPr>
            <w:tcW w:w="1187" w:type="dxa"/>
            <w:tcBorders>
              <w:top w:val="nil"/>
              <w:left w:val="nil"/>
              <w:bottom w:val="nil"/>
              <w:right w:val="nil"/>
            </w:tcBorders>
            <w:shd w:val="clear" w:color="auto" w:fill="auto"/>
            <w:noWrap/>
            <w:vAlign w:val="bottom"/>
            <w:hideMark/>
          </w:tcPr>
          <w:p w14:paraId="61F8ED64"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0.030</w:t>
            </w:r>
          </w:p>
        </w:tc>
        <w:tc>
          <w:tcPr>
            <w:tcW w:w="1135" w:type="dxa"/>
            <w:tcBorders>
              <w:top w:val="nil"/>
              <w:left w:val="nil"/>
              <w:bottom w:val="nil"/>
              <w:right w:val="nil"/>
            </w:tcBorders>
            <w:shd w:val="clear" w:color="auto" w:fill="auto"/>
            <w:noWrap/>
            <w:vAlign w:val="bottom"/>
            <w:hideMark/>
          </w:tcPr>
          <w:p w14:paraId="25B8067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-0.073</w:t>
            </w:r>
          </w:p>
        </w:tc>
        <w:tc>
          <w:tcPr>
            <w:tcW w:w="1135" w:type="dxa"/>
            <w:tcBorders>
              <w:top w:val="nil"/>
              <w:left w:val="nil"/>
              <w:bottom w:val="nil"/>
              <w:right w:val="nil"/>
            </w:tcBorders>
            <w:shd w:val="clear" w:color="auto" w:fill="auto"/>
            <w:noWrap/>
            <w:vAlign w:val="bottom"/>
            <w:hideMark/>
          </w:tcPr>
          <w:p w14:paraId="1FDD0E1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-0.005</w:t>
            </w:r>
          </w:p>
        </w:tc>
      </w:tr>
      <w:tr w:rsidR="00C424B3" w:rsidRPr="00A17409" w14:paraId="6B617700" w14:textId="77777777" w:rsidTr="003D5C53">
        <w:trPr>
          <w:trHeight w:val="225"/>
        </w:trPr>
        <w:tc>
          <w:tcPr>
            <w:tcW w:w="3566" w:type="dxa"/>
            <w:tcBorders>
              <w:top w:val="nil"/>
              <w:left w:val="nil"/>
              <w:bottom w:val="nil"/>
              <w:right w:val="nil"/>
            </w:tcBorders>
            <w:shd w:val="clear" w:color="auto" w:fill="auto"/>
            <w:noWrap/>
            <w:vAlign w:val="bottom"/>
            <w:hideMark/>
          </w:tcPr>
          <w:p w14:paraId="6BC4EE7F"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7CFE81A2"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0.883</w:t>
            </w:r>
          </w:p>
        </w:tc>
        <w:tc>
          <w:tcPr>
            <w:tcW w:w="1032" w:type="dxa"/>
            <w:tcBorders>
              <w:top w:val="nil"/>
              <w:left w:val="nil"/>
              <w:bottom w:val="nil"/>
              <w:right w:val="nil"/>
            </w:tcBorders>
            <w:shd w:val="clear" w:color="auto" w:fill="auto"/>
            <w:noWrap/>
            <w:vAlign w:val="bottom"/>
            <w:hideMark/>
          </w:tcPr>
          <w:p w14:paraId="4AC01BA9"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2.377</w:t>
            </w:r>
          </w:p>
        </w:tc>
        <w:tc>
          <w:tcPr>
            <w:tcW w:w="1187" w:type="dxa"/>
            <w:tcBorders>
              <w:top w:val="nil"/>
              <w:left w:val="nil"/>
              <w:bottom w:val="nil"/>
              <w:right w:val="nil"/>
            </w:tcBorders>
            <w:shd w:val="clear" w:color="auto" w:fill="auto"/>
            <w:noWrap/>
            <w:vAlign w:val="bottom"/>
            <w:hideMark/>
          </w:tcPr>
          <w:p w14:paraId="46F20D51"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0.493</w:t>
            </w:r>
          </w:p>
        </w:tc>
        <w:tc>
          <w:tcPr>
            <w:tcW w:w="1135" w:type="dxa"/>
            <w:tcBorders>
              <w:top w:val="nil"/>
              <w:left w:val="nil"/>
              <w:bottom w:val="nil"/>
              <w:right w:val="nil"/>
            </w:tcBorders>
            <w:shd w:val="clear" w:color="auto" w:fill="auto"/>
            <w:noWrap/>
            <w:vAlign w:val="bottom"/>
            <w:hideMark/>
          </w:tcPr>
          <w:p w14:paraId="4EF5BDF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-1.439</w:t>
            </w:r>
          </w:p>
        </w:tc>
        <w:tc>
          <w:tcPr>
            <w:tcW w:w="1135" w:type="dxa"/>
            <w:tcBorders>
              <w:top w:val="nil"/>
              <w:left w:val="nil"/>
              <w:bottom w:val="nil"/>
              <w:right w:val="nil"/>
            </w:tcBorders>
            <w:shd w:val="clear" w:color="auto" w:fill="auto"/>
            <w:noWrap/>
            <w:vAlign w:val="bottom"/>
            <w:hideMark/>
          </w:tcPr>
          <w:p w14:paraId="4486330E"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-0.092</w:t>
            </w:r>
          </w:p>
        </w:tc>
      </w:tr>
      <w:tr w:rsidR="00C424B3" w:rsidRPr="00A17409" w14:paraId="02123BC2" w14:textId="77777777" w:rsidTr="003D5C53">
        <w:trPr>
          <w:trHeight w:val="300"/>
        </w:trPr>
        <w:tc>
          <w:tcPr>
            <w:tcW w:w="3566" w:type="dxa"/>
            <w:tcBorders>
              <w:top w:val="nil"/>
              <w:left w:val="nil"/>
              <w:bottom w:val="nil"/>
              <w:right w:val="nil"/>
            </w:tcBorders>
            <w:shd w:val="clear" w:color="auto" w:fill="auto"/>
            <w:noWrap/>
            <w:vAlign w:val="bottom"/>
            <w:hideMark/>
          </w:tcPr>
          <w:p w14:paraId="151F2FD1"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1980-82</w:t>
            </w:r>
          </w:p>
        </w:tc>
        <w:tc>
          <w:tcPr>
            <w:tcW w:w="1187" w:type="dxa"/>
            <w:tcBorders>
              <w:top w:val="nil"/>
              <w:left w:val="nil"/>
              <w:bottom w:val="nil"/>
              <w:right w:val="nil"/>
            </w:tcBorders>
            <w:shd w:val="clear" w:color="auto" w:fill="auto"/>
            <w:noWrap/>
            <w:vAlign w:val="bottom"/>
            <w:hideMark/>
          </w:tcPr>
          <w:p w14:paraId="687A1F4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-0.029</w:t>
            </w:r>
          </w:p>
        </w:tc>
        <w:tc>
          <w:tcPr>
            <w:tcW w:w="1032" w:type="dxa"/>
            <w:tcBorders>
              <w:top w:val="nil"/>
              <w:left w:val="nil"/>
              <w:bottom w:val="nil"/>
              <w:right w:val="nil"/>
            </w:tcBorders>
            <w:shd w:val="clear" w:color="auto" w:fill="auto"/>
            <w:noWrap/>
            <w:vAlign w:val="bottom"/>
            <w:hideMark/>
          </w:tcPr>
          <w:p w14:paraId="300F6D3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-0.168</w:t>
            </w:r>
          </w:p>
        </w:tc>
        <w:tc>
          <w:tcPr>
            <w:tcW w:w="1187" w:type="dxa"/>
            <w:tcBorders>
              <w:top w:val="nil"/>
              <w:left w:val="nil"/>
              <w:bottom w:val="nil"/>
              <w:right w:val="nil"/>
            </w:tcBorders>
            <w:shd w:val="clear" w:color="auto" w:fill="auto"/>
            <w:noWrap/>
            <w:vAlign w:val="bottom"/>
            <w:hideMark/>
          </w:tcPr>
          <w:p w14:paraId="5ADCCEAF"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-0.007</w:t>
            </w:r>
          </w:p>
        </w:tc>
        <w:tc>
          <w:tcPr>
            <w:tcW w:w="1135" w:type="dxa"/>
            <w:tcBorders>
              <w:top w:val="nil"/>
              <w:left w:val="nil"/>
              <w:bottom w:val="nil"/>
              <w:right w:val="nil"/>
            </w:tcBorders>
            <w:shd w:val="clear" w:color="auto" w:fill="auto"/>
            <w:noWrap/>
            <w:vAlign w:val="bottom"/>
            <w:hideMark/>
          </w:tcPr>
          <w:p w14:paraId="63F2004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-0.045</w:t>
            </w:r>
          </w:p>
        </w:tc>
        <w:tc>
          <w:tcPr>
            <w:tcW w:w="1135" w:type="dxa"/>
            <w:tcBorders>
              <w:top w:val="nil"/>
              <w:left w:val="nil"/>
              <w:bottom w:val="nil"/>
              <w:right w:val="nil"/>
            </w:tcBorders>
            <w:shd w:val="clear" w:color="auto" w:fill="auto"/>
            <w:noWrap/>
            <w:vAlign w:val="bottom"/>
            <w:hideMark/>
          </w:tcPr>
          <w:p w14:paraId="560111BC"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-0.013</w:t>
            </w:r>
          </w:p>
        </w:tc>
      </w:tr>
      <w:tr w:rsidR="00C424B3" w:rsidRPr="00A17409" w14:paraId="7AA320B6" w14:textId="77777777" w:rsidTr="003D5C53">
        <w:trPr>
          <w:trHeight w:val="225"/>
        </w:trPr>
        <w:tc>
          <w:tcPr>
            <w:tcW w:w="3566" w:type="dxa"/>
            <w:tcBorders>
              <w:top w:val="nil"/>
              <w:left w:val="nil"/>
              <w:bottom w:val="nil"/>
              <w:right w:val="nil"/>
            </w:tcBorders>
            <w:shd w:val="clear" w:color="auto" w:fill="auto"/>
            <w:noWrap/>
            <w:vAlign w:val="bottom"/>
            <w:hideMark/>
          </w:tcPr>
          <w:p w14:paraId="108B2884"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459E1BC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-0.448</w:t>
            </w:r>
          </w:p>
        </w:tc>
        <w:tc>
          <w:tcPr>
            <w:tcW w:w="1032" w:type="dxa"/>
            <w:tcBorders>
              <w:top w:val="nil"/>
              <w:left w:val="nil"/>
              <w:bottom w:val="nil"/>
              <w:right w:val="nil"/>
            </w:tcBorders>
            <w:shd w:val="clear" w:color="auto" w:fill="auto"/>
            <w:noWrap/>
            <w:vAlign w:val="bottom"/>
            <w:hideMark/>
          </w:tcPr>
          <w:p w14:paraId="5D9CB19A"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-2.157</w:t>
            </w:r>
          </w:p>
        </w:tc>
        <w:tc>
          <w:tcPr>
            <w:tcW w:w="1187" w:type="dxa"/>
            <w:tcBorders>
              <w:top w:val="nil"/>
              <w:left w:val="nil"/>
              <w:bottom w:val="nil"/>
              <w:right w:val="nil"/>
            </w:tcBorders>
            <w:shd w:val="clear" w:color="auto" w:fill="auto"/>
            <w:noWrap/>
            <w:vAlign w:val="bottom"/>
            <w:hideMark/>
          </w:tcPr>
          <w:p w14:paraId="5F565B00"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-0.301</w:t>
            </w:r>
          </w:p>
        </w:tc>
        <w:tc>
          <w:tcPr>
            <w:tcW w:w="1135" w:type="dxa"/>
            <w:tcBorders>
              <w:top w:val="nil"/>
              <w:left w:val="nil"/>
              <w:bottom w:val="nil"/>
              <w:right w:val="nil"/>
            </w:tcBorders>
            <w:shd w:val="clear" w:color="auto" w:fill="auto"/>
            <w:noWrap/>
            <w:vAlign w:val="bottom"/>
            <w:hideMark/>
          </w:tcPr>
          <w:p w14:paraId="0EEE0B1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-1.557</w:t>
            </w:r>
          </w:p>
        </w:tc>
        <w:tc>
          <w:tcPr>
            <w:tcW w:w="1135" w:type="dxa"/>
            <w:tcBorders>
              <w:top w:val="nil"/>
              <w:left w:val="nil"/>
              <w:bottom w:val="nil"/>
              <w:right w:val="nil"/>
            </w:tcBorders>
            <w:shd w:val="clear" w:color="auto" w:fill="auto"/>
            <w:noWrap/>
            <w:vAlign w:val="bottom"/>
            <w:hideMark/>
          </w:tcPr>
          <w:p w14:paraId="5D2BF6AD"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-0.391</w:t>
            </w:r>
          </w:p>
        </w:tc>
      </w:tr>
      <w:tr w:rsidR="00C424B3" w:rsidRPr="00A17409" w14:paraId="76125FB7" w14:textId="77777777" w:rsidTr="003D5C53">
        <w:trPr>
          <w:trHeight w:val="300"/>
        </w:trPr>
        <w:tc>
          <w:tcPr>
            <w:tcW w:w="3566" w:type="dxa"/>
            <w:tcBorders>
              <w:top w:val="nil"/>
              <w:left w:val="nil"/>
              <w:bottom w:val="nil"/>
              <w:right w:val="nil"/>
            </w:tcBorders>
            <w:shd w:val="clear" w:color="auto" w:fill="auto"/>
            <w:noWrap/>
            <w:vAlign w:val="bottom"/>
            <w:hideMark/>
          </w:tcPr>
          <w:p w14:paraId="5F2AEC76"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1990-92</w:t>
            </w:r>
          </w:p>
        </w:tc>
        <w:tc>
          <w:tcPr>
            <w:tcW w:w="1187" w:type="dxa"/>
            <w:tcBorders>
              <w:top w:val="nil"/>
              <w:left w:val="nil"/>
              <w:bottom w:val="nil"/>
              <w:right w:val="nil"/>
            </w:tcBorders>
            <w:shd w:val="clear" w:color="auto" w:fill="auto"/>
            <w:noWrap/>
            <w:vAlign w:val="bottom"/>
            <w:hideMark/>
          </w:tcPr>
          <w:p w14:paraId="0CBE5EE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0.016</w:t>
            </w:r>
          </w:p>
        </w:tc>
        <w:tc>
          <w:tcPr>
            <w:tcW w:w="1032" w:type="dxa"/>
            <w:tcBorders>
              <w:top w:val="nil"/>
              <w:left w:val="nil"/>
              <w:bottom w:val="nil"/>
              <w:right w:val="nil"/>
            </w:tcBorders>
            <w:shd w:val="clear" w:color="auto" w:fill="auto"/>
            <w:noWrap/>
            <w:vAlign w:val="bottom"/>
            <w:hideMark/>
          </w:tcPr>
          <w:p w14:paraId="7E4CB82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-0.116</w:t>
            </w:r>
          </w:p>
        </w:tc>
        <w:tc>
          <w:tcPr>
            <w:tcW w:w="1187" w:type="dxa"/>
            <w:tcBorders>
              <w:top w:val="nil"/>
              <w:left w:val="nil"/>
              <w:bottom w:val="nil"/>
              <w:right w:val="nil"/>
            </w:tcBorders>
            <w:shd w:val="clear" w:color="auto" w:fill="auto"/>
            <w:noWrap/>
            <w:vAlign w:val="bottom"/>
            <w:hideMark/>
          </w:tcPr>
          <w:p w14:paraId="6041E5B8"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-0.083</w:t>
            </w:r>
          </w:p>
        </w:tc>
        <w:tc>
          <w:tcPr>
            <w:tcW w:w="1135" w:type="dxa"/>
            <w:tcBorders>
              <w:top w:val="nil"/>
              <w:left w:val="nil"/>
              <w:bottom w:val="nil"/>
              <w:right w:val="nil"/>
            </w:tcBorders>
            <w:shd w:val="clear" w:color="auto" w:fill="auto"/>
            <w:noWrap/>
            <w:vAlign w:val="bottom"/>
            <w:hideMark/>
          </w:tcPr>
          <w:p w14:paraId="5B16A22D"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0.027</w:t>
            </w:r>
          </w:p>
        </w:tc>
        <w:tc>
          <w:tcPr>
            <w:tcW w:w="1135" w:type="dxa"/>
            <w:tcBorders>
              <w:top w:val="nil"/>
              <w:left w:val="nil"/>
              <w:bottom w:val="nil"/>
              <w:right w:val="nil"/>
            </w:tcBorders>
            <w:shd w:val="clear" w:color="auto" w:fill="auto"/>
            <w:noWrap/>
            <w:vAlign w:val="bottom"/>
            <w:hideMark/>
          </w:tcPr>
          <w:p w14:paraId="0E588C7D"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0.023</w:t>
            </w:r>
          </w:p>
        </w:tc>
      </w:tr>
      <w:tr w:rsidR="00C424B3" w:rsidRPr="00A17409" w14:paraId="7E1227A5" w14:textId="77777777" w:rsidTr="003D5C53">
        <w:trPr>
          <w:trHeight w:val="225"/>
        </w:trPr>
        <w:tc>
          <w:tcPr>
            <w:tcW w:w="3566" w:type="dxa"/>
            <w:tcBorders>
              <w:top w:val="nil"/>
              <w:left w:val="nil"/>
              <w:bottom w:val="nil"/>
              <w:right w:val="nil"/>
            </w:tcBorders>
            <w:shd w:val="clear" w:color="auto" w:fill="auto"/>
            <w:noWrap/>
            <w:vAlign w:val="bottom"/>
            <w:hideMark/>
          </w:tcPr>
          <w:p w14:paraId="39EED42F"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1A4EEDB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0.395</w:t>
            </w:r>
          </w:p>
        </w:tc>
        <w:tc>
          <w:tcPr>
            <w:tcW w:w="1032" w:type="dxa"/>
            <w:tcBorders>
              <w:top w:val="nil"/>
              <w:left w:val="nil"/>
              <w:bottom w:val="nil"/>
              <w:right w:val="nil"/>
            </w:tcBorders>
            <w:shd w:val="clear" w:color="auto" w:fill="auto"/>
            <w:noWrap/>
            <w:vAlign w:val="bottom"/>
            <w:hideMark/>
          </w:tcPr>
          <w:p w14:paraId="61022267"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-3.340</w:t>
            </w:r>
          </w:p>
        </w:tc>
        <w:tc>
          <w:tcPr>
            <w:tcW w:w="1187" w:type="dxa"/>
            <w:tcBorders>
              <w:top w:val="nil"/>
              <w:left w:val="nil"/>
              <w:bottom w:val="nil"/>
              <w:right w:val="nil"/>
            </w:tcBorders>
            <w:shd w:val="clear" w:color="auto" w:fill="auto"/>
            <w:noWrap/>
            <w:vAlign w:val="bottom"/>
            <w:hideMark/>
          </w:tcPr>
          <w:p w14:paraId="29EEA79B"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-3.711</w:t>
            </w:r>
          </w:p>
        </w:tc>
        <w:tc>
          <w:tcPr>
            <w:tcW w:w="1135" w:type="dxa"/>
            <w:tcBorders>
              <w:top w:val="nil"/>
              <w:left w:val="nil"/>
              <w:bottom w:val="nil"/>
              <w:right w:val="nil"/>
            </w:tcBorders>
            <w:shd w:val="clear" w:color="auto" w:fill="auto"/>
            <w:noWrap/>
            <w:vAlign w:val="bottom"/>
            <w:hideMark/>
          </w:tcPr>
          <w:p w14:paraId="43A0A526"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1.116</w:t>
            </w:r>
          </w:p>
        </w:tc>
        <w:tc>
          <w:tcPr>
            <w:tcW w:w="1135" w:type="dxa"/>
            <w:tcBorders>
              <w:top w:val="nil"/>
              <w:left w:val="nil"/>
              <w:bottom w:val="nil"/>
              <w:right w:val="nil"/>
            </w:tcBorders>
            <w:shd w:val="clear" w:color="auto" w:fill="auto"/>
            <w:noWrap/>
            <w:vAlign w:val="bottom"/>
            <w:hideMark/>
          </w:tcPr>
          <w:p w14:paraId="04EC735B"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1.282</w:t>
            </w:r>
          </w:p>
        </w:tc>
      </w:tr>
      <w:tr w:rsidR="00C424B3" w:rsidRPr="00A17409" w14:paraId="49FABE36" w14:textId="77777777" w:rsidTr="003D5C53">
        <w:trPr>
          <w:trHeight w:val="300"/>
        </w:trPr>
        <w:tc>
          <w:tcPr>
            <w:tcW w:w="3566" w:type="dxa"/>
            <w:tcBorders>
              <w:top w:val="nil"/>
              <w:left w:val="nil"/>
              <w:bottom w:val="nil"/>
              <w:right w:val="nil"/>
            </w:tcBorders>
            <w:shd w:val="clear" w:color="auto" w:fill="auto"/>
            <w:noWrap/>
            <w:vAlign w:val="bottom"/>
            <w:hideMark/>
          </w:tcPr>
          <w:p w14:paraId="1987F0FC"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2008-12</w:t>
            </w:r>
          </w:p>
        </w:tc>
        <w:tc>
          <w:tcPr>
            <w:tcW w:w="1187" w:type="dxa"/>
            <w:tcBorders>
              <w:top w:val="nil"/>
              <w:left w:val="nil"/>
              <w:bottom w:val="nil"/>
              <w:right w:val="nil"/>
            </w:tcBorders>
            <w:shd w:val="clear" w:color="auto" w:fill="auto"/>
            <w:noWrap/>
            <w:vAlign w:val="bottom"/>
            <w:hideMark/>
          </w:tcPr>
          <w:p w14:paraId="0F34B9C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0.110</w:t>
            </w:r>
          </w:p>
        </w:tc>
        <w:tc>
          <w:tcPr>
            <w:tcW w:w="1032" w:type="dxa"/>
            <w:tcBorders>
              <w:top w:val="nil"/>
              <w:left w:val="nil"/>
              <w:bottom w:val="nil"/>
              <w:right w:val="nil"/>
            </w:tcBorders>
            <w:shd w:val="clear" w:color="auto" w:fill="auto"/>
            <w:noWrap/>
            <w:vAlign w:val="bottom"/>
            <w:hideMark/>
          </w:tcPr>
          <w:p w14:paraId="74C7028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0.146</w:t>
            </w:r>
          </w:p>
        </w:tc>
        <w:tc>
          <w:tcPr>
            <w:tcW w:w="1187" w:type="dxa"/>
            <w:tcBorders>
              <w:top w:val="nil"/>
              <w:left w:val="nil"/>
              <w:bottom w:val="nil"/>
              <w:right w:val="nil"/>
            </w:tcBorders>
            <w:shd w:val="clear" w:color="auto" w:fill="auto"/>
            <w:noWrap/>
            <w:vAlign w:val="bottom"/>
            <w:hideMark/>
          </w:tcPr>
          <w:p w14:paraId="11B88741"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0.465</w:t>
            </w:r>
          </w:p>
        </w:tc>
        <w:tc>
          <w:tcPr>
            <w:tcW w:w="1135" w:type="dxa"/>
            <w:tcBorders>
              <w:top w:val="nil"/>
              <w:left w:val="nil"/>
              <w:bottom w:val="nil"/>
              <w:right w:val="nil"/>
            </w:tcBorders>
            <w:shd w:val="clear" w:color="auto" w:fill="auto"/>
            <w:noWrap/>
            <w:vAlign w:val="bottom"/>
            <w:hideMark/>
          </w:tcPr>
          <w:p w14:paraId="6F29817B"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-0.014</w:t>
            </w:r>
          </w:p>
        </w:tc>
        <w:tc>
          <w:tcPr>
            <w:tcW w:w="1135" w:type="dxa"/>
            <w:tcBorders>
              <w:top w:val="nil"/>
              <w:left w:val="nil"/>
              <w:bottom w:val="nil"/>
              <w:right w:val="nil"/>
            </w:tcBorders>
            <w:shd w:val="clear" w:color="auto" w:fill="auto"/>
            <w:noWrap/>
            <w:vAlign w:val="bottom"/>
            <w:hideMark/>
          </w:tcPr>
          <w:p w14:paraId="265946B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0.106</w:t>
            </w:r>
          </w:p>
        </w:tc>
      </w:tr>
      <w:tr w:rsidR="00C424B3" w:rsidRPr="00A17409" w14:paraId="06AC6C6B" w14:textId="77777777" w:rsidTr="003D5C53">
        <w:trPr>
          <w:trHeight w:val="225"/>
        </w:trPr>
        <w:tc>
          <w:tcPr>
            <w:tcW w:w="3566" w:type="dxa"/>
            <w:tcBorders>
              <w:top w:val="nil"/>
              <w:left w:val="nil"/>
              <w:bottom w:val="nil"/>
              <w:right w:val="nil"/>
            </w:tcBorders>
            <w:shd w:val="clear" w:color="auto" w:fill="auto"/>
            <w:noWrap/>
            <w:vAlign w:val="bottom"/>
            <w:hideMark/>
          </w:tcPr>
          <w:p w14:paraId="335FEE64"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024944D4"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0.659</w:t>
            </w:r>
          </w:p>
        </w:tc>
        <w:tc>
          <w:tcPr>
            <w:tcW w:w="1032" w:type="dxa"/>
            <w:tcBorders>
              <w:top w:val="nil"/>
              <w:left w:val="nil"/>
              <w:bottom w:val="nil"/>
              <w:right w:val="nil"/>
            </w:tcBorders>
            <w:shd w:val="clear" w:color="auto" w:fill="auto"/>
            <w:noWrap/>
            <w:vAlign w:val="bottom"/>
            <w:hideMark/>
          </w:tcPr>
          <w:p w14:paraId="4FE22BF7"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1.027</w:t>
            </w:r>
          </w:p>
        </w:tc>
        <w:tc>
          <w:tcPr>
            <w:tcW w:w="1187" w:type="dxa"/>
            <w:tcBorders>
              <w:top w:val="nil"/>
              <w:left w:val="nil"/>
              <w:bottom w:val="nil"/>
              <w:right w:val="nil"/>
            </w:tcBorders>
            <w:shd w:val="clear" w:color="auto" w:fill="auto"/>
            <w:noWrap/>
            <w:vAlign w:val="bottom"/>
            <w:hideMark/>
          </w:tcPr>
          <w:p w14:paraId="32BD905B"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3.359</w:t>
            </w:r>
          </w:p>
        </w:tc>
        <w:tc>
          <w:tcPr>
            <w:tcW w:w="1135" w:type="dxa"/>
            <w:tcBorders>
              <w:top w:val="nil"/>
              <w:left w:val="nil"/>
              <w:bottom w:val="nil"/>
              <w:right w:val="nil"/>
            </w:tcBorders>
            <w:shd w:val="clear" w:color="auto" w:fill="auto"/>
            <w:noWrap/>
            <w:vAlign w:val="bottom"/>
            <w:hideMark/>
          </w:tcPr>
          <w:p w14:paraId="2D57B393"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-0.236</w:t>
            </w:r>
          </w:p>
        </w:tc>
        <w:tc>
          <w:tcPr>
            <w:tcW w:w="1135" w:type="dxa"/>
            <w:tcBorders>
              <w:top w:val="nil"/>
              <w:left w:val="nil"/>
              <w:bottom w:val="nil"/>
              <w:right w:val="nil"/>
            </w:tcBorders>
            <w:shd w:val="clear" w:color="auto" w:fill="auto"/>
            <w:noWrap/>
            <w:vAlign w:val="bottom"/>
            <w:hideMark/>
          </w:tcPr>
          <w:p w14:paraId="1890D0F1"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1.851</w:t>
            </w:r>
          </w:p>
        </w:tc>
      </w:tr>
      <w:tr w:rsidR="00C424B3" w:rsidRPr="00A17409" w14:paraId="4BD3F84B" w14:textId="77777777" w:rsidTr="003D5C53">
        <w:trPr>
          <w:trHeight w:val="300"/>
        </w:trPr>
        <w:tc>
          <w:tcPr>
            <w:tcW w:w="3566" w:type="dxa"/>
            <w:tcBorders>
              <w:top w:val="nil"/>
              <w:left w:val="nil"/>
              <w:bottom w:val="nil"/>
              <w:right w:val="nil"/>
            </w:tcBorders>
            <w:shd w:val="clear" w:color="auto" w:fill="auto"/>
            <w:noWrap/>
            <w:vAlign w:val="bottom"/>
            <w:hideMark/>
          </w:tcPr>
          <w:p w14:paraId="1FC8078F"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Intercept</w:t>
            </w:r>
          </w:p>
        </w:tc>
        <w:tc>
          <w:tcPr>
            <w:tcW w:w="1187" w:type="dxa"/>
            <w:tcBorders>
              <w:top w:val="nil"/>
              <w:left w:val="nil"/>
              <w:bottom w:val="nil"/>
              <w:right w:val="nil"/>
            </w:tcBorders>
            <w:shd w:val="clear" w:color="auto" w:fill="auto"/>
            <w:noWrap/>
            <w:vAlign w:val="bottom"/>
            <w:hideMark/>
          </w:tcPr>
          <w:p w14:paraId="57D6C5C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-0.670</w:t>
            </w:r>
          </w:p>
        </w:tc>
        <w:tc>
          <w:tcPr>
            <w:tcW w:w="1032" w:type="dxa"/>
            <w:tcBorders>
              <w:top w:val="nil"/>
              <w:left w:val="nil"/>
              <w:bottom w:val="nil"/>
              <w:right w:val="nil"/>
            </w:tcBorders>
            <w:shd w:val="clear" w:color="auto" w:fill="auto"/>
            <w:noWrap/>
            <w:vAlign w:val="bottom"/>
            <w:hideMark/>
          </w:tcPr>
          <w:p w14:paraId="656D378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-2.018</w:t>
            </w:r>
          </w:p>
        </w:tc>
        <w:tc>
          <w:tcPr>
            <w:tcW w:w="1187" w:type="dxa"/>
            <w:tcBorders>
              <w:top w:val="nil"/>
              <w:left w:val="nil"/>
              <w:bottom w:val="nil"/>
              <w:right w:val="nil"/>
            </w:tcBorders>
            <w:shd w:val="clear" w:color="auto" w:fill="auto"/>
            <w:noWrap/>
            <w:vAlign w:val="bottom"/>
            <w:hideMark/>
          </w:tcPr>
          <w:p w14:paraId="29F9368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-0.638</w:t>
            </w:r>
          </w:p>
        </w:tc>
        <w:tc>
          <w:tcPr>
            <w:tcW w:w="1135" w:type="dxa"/>
            <w:tcBorders>
              <w:top w:val="nil"/>
              <w:left w:val="nil"/>
              <w:bottom w:val="nil"/>
              <w:right w:val="nil"/>
            </w:tcBorders>
            <w:shd w:val="clear" w:color="auto" w:fill="auto"/>
            <w:noWrap/>
            <w:vAlign w:val="bottom"/>
            <w:hideMark/>
          </w:tcPr>
          <w:p w14:paraId="58ACA64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0.627</w:t>
            </w:r>
          </w:p>
        </w:tc>
        <w:tc>
          <w:tcPr>
            <w:tcW w:w="1135" w:type="dxa"/>
            <w:tcBorders>
              <w:top w:val="nil"/>
              <w:left w:val="nil"/>
              <w:bottom w:val="nil"/>
              <w:right w:val="nil"/>
            </w:tcBorders>
            <w:shd w:val="clear" w:color="auto" w:fill="auto"/>
            <w:noWrap/>
            <w:vAlign w:val="bottom"/>
            <w:hideMark/>
          </w:tcPr>
          <w:p w14:paraId="7273496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-0.013</w:t>
            </w:r>
          </w:p>
        </w:tc>
      </w:tr>
      <w:tr w:rsidR="00C424B3" w:rsidRPr="00A17409" w14:paraId="1F5068AF" w14:textId="77777777" w:rsidTr="003D5C53">
        <w:trPr>
          <w:trHeight w:val="225"/>
        </w:trPr>
        <w:tc>
          <w:tcPr>
            <w:tcW w:w="3566" w:type="dxa"/>
            <w:tcBorders>
              <w:top w:val="nil"/>
              <w:left w:val="nil"/>
              <w:bottom w:val="nil"/>
              <w:right w:val="nil"/>
            </w:tcBorders>
            <w:shd w:val="clear" w:color="auto" w:fill="auto"/>
            <w:noWrap/>
            <w:vAlign w:val="bottom"/>
            <w:hideMark/>
          </w:tcPr>
          <w:p w14:paraId="1DE92319" w14:textId="77777777" w:rsidR="00C424B3" w:rsidRPr="00A17409" w:rsidRDefault="00C424B3" w:rsidP="00480543">
            <w:pPr>
              <w:rPr>
                <w:rFonts w:eastAsia="Times New Roman" w:cs="Times New Roman"/>
                <w:i/>
                <w:iCs/>
                <w:color w:val="000000"/>
                <w:sz w:val="16"/>
                <w:szCs w:val="16"/>
                <w:lang w:eastAsia="en-GB"/>
              </w:rPr>
            </w:pPr>
          </w:p>
        </w:tc>
        <w:tc>
          <w:tcPr>
            <w:tcW w:w="1187" w:type="dxa"/>
            <w:tcBorders>
              <w:top w:val="nil"/>
              <w:left w:val="nil"/>
              <w:bottom w:val="nil"/>
              <w:right w:val="nil"/>
            </w:tcBorders>
            <w:shd w:val="clear" w:color="auto" w:fill="auto"/>
            <w:noWrap/>
            <w:vAlign w:val="bottom"/>
            <w:hideMark/>
          </w:tcPr>
          <w:p w14:paraId="13F4455C"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-0.651</w:t>
            </w:r>
          </w:p>
        </w:tc>
        <w:tc>
          <w:tcPr>
            <w:tcW w:w="1032" w:type="dxa"/>
            <w:tcBorders>
              <w:top w:val="nil"/>
              <w:left w:val="nil"/>
              <w:bottom w:val="nil"/>
              <w:right w:val="nil"/>
            </w:tcBorders>
            <w:shd w:val="clear" w:color="auto" w:fill="auto"/>
            <w:noWrap/>
            <w:vAlign w:val="bottom"/>
            <w:hideMark/>
          </w:tcPr>
          <w:p w14:paraId="1D1594A5"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-2.702</w:t>
            </w:r>
          </w:p>
        </w:tc>
        <w:tc>
          <w:tcPr>
            <w:tcW w:w="1187" w:type="dxa"/>
            <w:tcBorders>
              <w:top w:val="nil"/>
              <w:left w:val="nil"/>
              <w:bottom w:val="nil"/>
              <w:right w:val="nil"/>
            </w:tcBorders>
            <w:shd w:val="clear" w:color="auto" w:fill="auto"/>
            <w:noWrap/>
            <w:vAlign w:val="bottom"/>
            <w:hideMark/>
          </w:tcPr>
          <w:p w14:paraId="5FF43696"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-1.046</w:t>
            </w:r>
          </w:p>
        </w:tc>
        <w:tc>
          <w:tcPr>
            <w:tcW w:w="1135" w:type="dxa"/>
            <w:tcBorders>
              <w:top w:val="nil"/>
              <w:left w:val="nil"/>
              <w:bottom w:val="nil"/>
              <w:right w:val="nil"/>
            </w:tcBorders>
            <w:shd w:val="clear" w:color="auto" w:fill="auto"/>
            <w:noWrap/>
            <w:vAlign w:val="bottom"/>
            <w:hideMark/>
          </w:tcPr>
          <w:p w14:paraId="36DEFE9F"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1.298</w:t>
            </w:r>
          </w:p>
        </w:tc>
        <w:tc>
          <w:tcPr>
            <w:tcW w:w="1135" w:type="dxa"/>
            <w:tcBorders>
              <w:top w:val="nil"/>
              <w:left w:val="nil"/>
              <w:bottom w:val="nil"/>
              <w:right w:val="nil"/>
            </w:tcBorders>
            <w:shd w:val="clear" w:color="auto" w:fill="auto"/>
            <w:noWrap/>
            <w:vAlign w:val="bottom"/>
            <w:hideMark/>
          </w:tcPr>
          <w:p w14:paraId="23DAE358" w14:textId="77777777" w:rsidR="00C424B3" w:rsidRPr="00A17409" w:rsidRDefault="00C424B3" w:rsidP="00480543">
            <w:pPr>
              <w:jc w:val="center"/>
              <w:rPr>
                <w:rFonts w:eastAsia="Times New Roman" w:cs="Times New Roman"/>
                <w:i/>
                <w:iCs/>
                <w:color w:val="000000"/>
                <w:sz w:val="16"/>
                <w:szCs w:val="16"/>
                <w:lang w:eastAsia="en-GB"/>
              </w:rPr>
            </w:pPr>
            <w:r w:rsidRPr="00A17409">
              <w:rPr>
                <w:rFonts w:eastAsia="Times New Roman" w:cs="Times New Roman"/>
                <w:i/>
                <w:iCs/>
                <w:color w:val="000000"/>
                <w:sz w:val="16"/>
                <w:szCs w:val="16"/>
                <w:lang w:eastAsia="en-GB"/>
              </w:rPr>
              <w:t>-0.014</w:t>
            </w:r>
          </w:p>
        </w:tc>
      </w:tr>
      <w:tr w:rsidR="00C424B3" w:rsidRPr="00A17409" w14:paraId="6EB3F583" w14:textId="77777777" w:rsidTr="003D5C53">
        <w:trPr>
          <w:trHeight w:val="300"/>
        </w:trPr>
        <w:tc>
          <w:tcPr>
            <w:tcW w:w="3566" w:type="dxa"/>
            <w:tcBorders>
              <w:top w:val="nil"/>
              <w:left w:val="nil"/>
              <w:bottom w:val="nil"/>
              <w:right w:val="nil"/>
            </w:tcBorders>
            <w:shd w:val="clear" w:color="auto" w:fill="auto"/>
            <w:noWrap/>
            <w:vAlign w:val="bottom"/>
            <w:hideMark/>
          </w:tcPr>
          <w:p w14:paraId="6ACCC083" w14:textId="77777777" w:rsidR="00C424B3" w:rsidRPr="00A17409" w:rsidRDefault="00C424B3" w:rsidP="00480543">
            <w:pPr>
              <w:rPr>
                <w:rFonts w:eastAsia="Times New Roman" w:cs="Times New Roman"/>
                <w:color w:val="000000"/>
                <w:lang w:eastAsia="en-GB"/>
              </w:rPr>
            </w:pPr>
          </w:p>
        </w:tc>
        <w:tc>
          <w:tcPr>
            <w:tcW w:w="1187" w:type="dxa"/>
            <w:tcBorders>
              <w:top w:val="nil"/>
              <w:left w:val="nil"/>
              <w:bottom w:val="nil"/>
              <w:right w:val="nil"/>
            </w:tcBorders>
            <w:shd w:val="clear" w:color="auto" w:fill="auto"/>
            <w:noWrap/>
            <w:vAlign w:val="bottom"/>
            <w:hideMark/>
          </w:tcPr>
          <w:p w14:paraId="4C02519B" w14:textId="77777777" w:rsidR="00C424B3" w:rsidRPr="00A17409" w:rsidRDefault="00C424B3" w:rsidP="00480543">
            <w:pPr>
              <w:rPr>
                <w:rFonts w:eastAsia="Times New Roman" w:cs="Times New Roman"/>
                <w:color w:val="000000"/>
                <w:lang w:eastAsia="en-GB"/>
              </w:rPr>
            </w:pPr>
          </w:p>
        </w:tc>
        <w:tc>
          <w:tcPr>
            <w:tcW w:w="1032" w:type="dxa"/>
            <w:tcBorders>
              <w:top w:val="nil"/>
              <w:left w:val="nil"/>
              <w:bottom w:val="nil"/>
              <w:right w:val="nil"/>
            </w:tcBorders>
            <w:shd w:val="clear" w:color="auto" w:fill="auto"/>
            <w:noWrap/>
            <w:vAlign w:val="bottom"/>
            <w:hideMark/>
          </w:tcPr>
          <w:p w14:paraId="1001966E" w14:textId="77777777" w:rsidR="00C424B3" w:rsidRPr="00A17409" w:rsidRDefault="00C424B3" w:rsidP="00480543">
            <w:pPr>
              <w:rPr>
                <w:rFonts w:eastAsia="Times New Roman" w:cs="Times New Roman"/>
                <w:color w:val="000000"/>
                <w:lang w:eastAsia="en-GB"/>
              </w:rPr>
            </w:pPr>
          </w:p>
        </w:tc>
        <w:tc>
          <w:tcPr>
            <w:tcW w:w="1187" w:type="dxa"/>
            <w:tcBorders>
              <w:top w:val="nil"/>
              <w:left w:val="nil"/>
              <w:bottom w:val="nil"/>
              <w:right w:val="nil"/>
            </w:tcBorders>
            <w:shd w:val="clear" w:color="auto" w:fill="auto"/>
            <w:noWrap/>
            <w:vAlign w:val="bottom"/>
            <w:hideMark/>
          </w:tcPr>
          <w:p w14:paraId="27F4BBC0" w14:textId="77777777" w:rsidR="00C424B3" w:rsidRPr="001D14AB" w:rsidRDefault="00C424B3" w:rsidP="00480543">
            <w:pPr>
              <w:jc w:val="center"/>
              <w:rPr>
                <w:rFonts w:asciiTheme="majorHAnsi" w:eastAsia="Times New Roman" w:hAnsiTheme="majorHAnsi" w:cs="Arial"/>
                <w:sz w:val="20"/>
                <w:szCs w:val="20"/>
                <w:lang w:eastAsia="en-GB"/>
              </w:rPr>
            </w:pPr>
          </w:p>
        </w:tc>
        <w:tc>
          <w:tcPr>
            <w:tcW w:w="1135" w:type="dxa"/>
            <w:tcBorders>
              <w:top w:val="nil"/>
              <w:left w:val="nil"/>
              <w:bottom w:val="nil"/>
              <w:right w:val="nil"/>
            </w:tcBorders>
            <w:shd w:val="clear" w:color="auto" w:fill="auto"/>
            <w:noWrap/>
            <w:vAlign w:val="bottom"/>
            <w:hideMark/>
          </w:tcPr>
          <w:p w14:paraId="72D37AA8" w14:textId="77777777" w:rsidR="00C424B3" w:rsidRPr="00A17409" w:rsidRDefault="00C424B3" w:rsidP="00480543">
            <w:pPr>
              <w:rPr>
                <w:rFonts w:eastAsia="Times New Roman" w:cs="Times New Roman"/>
                <w:color w:val="000000"/>
                <w:lang w:eastAsia="en-GB"/>
              </w:rPr>
            </w:pPr>
          </w:p>
        </w:tc>
        <w:tc>
          <w:tcPr>
            <w:tcW w:w="1135" w:type="dxa"/>
            <w:tcBorders>
              <w:top w:val="nil"/>
              <w:left w:val="nil"/>
              <w:bottom w:val="nil"/>
              <w:right w:val="nil"/>
            </w:tcBorders>
            <w:shd w:val="clear" w:color="auto" w:fill="auto"/>
            <w:noWrap/>
            <w:vAlign w:val="bottom"/>
            <w:hideMark/>
          </w:tcPr>
          <w:p w14:paraId="36156AEE" w14:textId="77777777" w:rsidR="00C424B3" w:rsidRPr="00A17409" w:rsidRDefault="00C424B3" w:rsidP="00480543">
            <w:pPr>
              <w:rPr>
                <w:rFonts w:eastAsia="Times New Roman" w:cs="Times New Roman"/>
                <w:color w:val="000000"/>
                <w:lang w:eastAsia="en-GB"/>
              </w:rPr>
            </w:pPr>
          </w:p>
        </w:tc>
      </w:tr>
      <w:tr w:rsidR="00C424B3" w:rsidRPr="00A17409" w14:paraId="32D3EEEB" w14:textId="77777777" w:rsidTr="003D5C53">
        <w:trPr>
          <w:trHeight w:val="300"/>
        </w:trPr>
        <w:tc>
          <w:tcPr>
            <w:tcW w:w="3566" w:type="dxa"/>
            <w:tcBorders>
              <w:top w:val="nil"/>
              <w:left w:val="nil"/>
              <w:bottom w:val="nil"/>
              <w:right w:val="nil"/>
            </w:tcBorders>
            <w:shd w:val="clear" w:color="auto" w:fill="auto"/>
            <w:noWrap/>
            <w:vAlign w:val="bottom"/>
            <w:hideMark/>
          </w:tcPr>
          <w:p w14:paraId="1B392073"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AR(1) z-statistic p-value</w:t>
            </w:r>
          </w:p>
        </w:tc>
        <w:tc>
          <w:tcPr>
            <w:tcW w:w="1187" w:type="dxa"/>
            <w:tcBorders>
              <w:top w:val="nil"/>
              <w:left w:val="nil"/>
              <w:bottom w:val="nil"/>
              <w:right w:val="nil"/>
            </w:tcBorders>
            <w:shd w:val="clear" w:color="auto" w:fill="auto"/>
            <w:noWrap/>
            <w:vAlign w:val="bottom"/>
            <w:hideMark/>
          </w:tcPr>
          <w:p w14:paraId="799E8FA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0.006</w:t>
            </w:r>
          </w:p>
        </w:tc>
        <w:tc>
          <w:tcPr>
            <w:tcW w:w="1032" w:type="dxa"/>
            <w:tcBorders>
              <w:top w:val="nil"/>
              <w:left w:val="nil"/>
              <w:bottom w:val="nil"/>
              <w:right w:val="nil"/>
            </w:tcBorders>
            <w:shd w:val="clear" w:color="auto" w:fill="auto"/>
            <w:noWrap/>
            <w:vAlign w:val="bottom"/>
            <w:hideMark/>
          </w:tcPr>
          <w:p w14:paraId="52F8E1A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0.009</w:t>
            </w:r>
          </w:p>
        </w:tc>
        <w:tc>
          <w:tcPr>
            <w:tcW w:w="1187" w:type="dxa"/>
            <w:tcBorders>
              <w:top w:val="nil"/>
              <w:left w:val="nil"/>
              <w:bottom w:val="nil"/>
              <w:right w:val="nil"/>
            </w:tcBorders>
            <w:shd w:val="clear" w:color="auto" w:fill="auto"/>
            <w:noWrap/>
            <w:vAlign w:val="bottom"/>
            <w:hideMark/>
          </w:tcPr>
          <w:p w14:paraId="30F5157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0.000</w:t>
            </w:r>
          </w:p>
        </w:tc>
        <w:tc>
          <w:tcPr>
            <w:tcW w:w="1135" w:type="dxa"/>
            <w:tcBorders>
              <w:top w:val="nil"/>
              <w:left w:val="nil"/>
              <w:bottom w:val="nil"/>
              <w:right w:val="nil"/>
            </w:tcBorders>
            <w:shd w:val="clear" w:color="auto" w:fill="auto"/>
            <w:noWrap/>
            <w:vAlign w:val="bottom"/>
            <w:hideMark/>
          </w:tcPr>
          <w:p w14:paraId="454440C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0.000</w:t>
            </w:r>
          </w:p>
        </w:tc>
        <w:tc>
          <w:tcPr>
            <w:tcW w:w="1135" w:type="dxa"/>
            <w:tcBorders>
              <w:top w:val="nil"/>
              <w:left w:val="nil"/>
              <w:bottom w:val="nil"/>
              <w:right w:val="nil"/>
            </w:tcBorders>
            <w:shd w:val="clear" w:color="auto" w:fill="auto"/>
            <w:noWrap/>
            <w:vAlign w:val="bottom"/>
            <w:hideMark/>
          </w:tcPr>
          <w:p w14:paraId="6675087F"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0.004</w:t>
            </w:r>
          </w:p>
        </w:tc>
      </w:tr>
      <w:tr w:rsidR="00C424B3" w:rsidRPr="00A17409" w14:paraId="74D3E800" w14:textId="77777777" w:rsidTr="003D5C53">
        <w:trPr>
          <w:trHeight w:val="300"/>
        </w:trPr>
        <w:tc>
          <w:tcPr>
            <w:tcW w:w="3566" w:type="dxa"/>
            <w:tcBorders>
              <w:top w:val="nil"/>
              <w:left w:val="nil"/>
              <w:bottom w:val="nil"/>
              <w:right w:val="nil"/>
            </w:tcBorders>
            <w:shd w:val="clear" w:color="auto" w:fill="auto"/>
            <w:noWrap/>
            <w:vAlign w:val="bottom"/>
            <w:hideMark/>
          </w:tcPr>
          <w:p w14:paraId="07816DBD"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AR(2) z-statistic p-value</w:t>
            </w:r>
          </w:p>
        </w:tc>
        <w:tc>
          <w:tcPr>
            <w:tcW w:w="1187" w:type="dxa"/>
            <w:tcBorders>
              <w:top w:val="nil"/>
              <w:left w:val="nil"/>
              <w:bottom w:val="nil"/>
              <w:right w:val="nil"/>
            </w:tcBorders>
            <w:shd w:val="clear" w:color="auto" w:fill="auto"/>
            <w:noWrap/>
            <w:vAlign w:val="bottom"/>
            <w:hideMark/>
          </w:tcPr>
          <w:p w14:paraId="0B5BA043"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0.860</w:t>
            </w:r>
          </w:p>
        </w:tc>
        <w:tc>
          <w:tcPr>
            <w:tcW w:w="1032" w:type="dxa"/>
            <w:tcBorders>
              <w:top w:val="nil"/>
              <w:left w:val="nil"/>
              <w:bottom w:val="nil"/>
              <w:right w:val="nil"/>
            </w:tcBorders>
            <w:shd w:val="clear" w:color="auto" w:fill="auto"/>
            <w:noWrap/>
            <w:vAlign w:val="bottom"/>
            <w:hideMark/>
          </w:tcPr>
          <w:p w14:paraId="551FF17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0.197</w:t>
            </w:r>
          </w:p>
        </w:tc>
        <w:tc>
          <w:tcPr>
            <w:tcW w:w="1187" w:type="dxa"/>
            <w:tcBorders>
              <w:top w:val="nil"/>
              <w:left w:val="nil"/>
              <w:bottom w:val="nil"/>
              <w:right w:val="nil"/>
            </w:tcBorders>
            <w:shd w:val="clear" w:color="auto" w:fill="auto"/>
            <w:noWrap/>
            <w:vAlign w:val="bottom"/>
            <w:hideMark/>
          </w:tcPr>
          <w:p w14:paraId="457E8AB7"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0.937</w:t>
            </w:r>
          </w:p>
        </w:tc>
        <w:tc>
          <w:tcPr>
            <w:tcW w:w="1135" w:type="dxa"/>
            <w:tcBorders>
              <w:top w:val="nil"/>
              <w:left w:val="nil"/>
              <w:bottom w:val="nil"/>
              <w:right w:val="nil"/>
            </w:tcBorders>
            <w:shd w:val="clear" w:color="auto" w:fill="auto"/>
            <w:noWrap/>
            <w:vAlign w:val="bottom"/>
            <w:hideMark/>
          </w:tcPr>
          <w:p w14:paraId="229C625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0.314</w:t>
            </w:r>
          </w:p>
        </w:tc>
        <w:tc>
          <w:tcPr>
            <w:tcW w:w="1135" w:type="dxa"/>
            <w:tcBorders>
              <w:top w:val="nil"/>
              <w:left w:val="nil"/>
              <w:bottom w:val="nil"/>
              <w:right w:val="nil"/>
            </w:tcBorders>
            <w:shd w:val="clear" w:color="auto" w:fill="auto"/>
            <w:noWrap/>
            <w:vAlign w:val="bottom"/>
            <w:hideMark/>
          </w:tcPr>
          <w:p w14:paraId="6474EDCE"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0.657</w:t>
            </w:r>
          </w:p>
        </w:tc>
      </w:tr>
      <w:tr w:rsidR="00C424B3" w:rsidRPr="00A17409" w14:paraId="2A295AC1" w14:textId="77777777" w:rsidTr="003D5C53">
        <w:trPr>
          <w:trHeight w:val="300"/>
        </w:trPr>
        <w:tc>
          <w:tcPr>
            <w:tcW w:w="3566" w:type="dxa"/>
            <w:tcBorders>
              <w:top w:val="nil"/>
              <w:left w:val="nil"/>
              <w:bottom w:val="nil"/>
              <w:right w:val="nil"/>
            </w:tcBorders>
            <w:shd w:val="clear" w:color="auto" w:fill="auto"/>
            <w:noWrap/>
            <w:vAlign w:val="bottom"/>
            <w:hideMark/>
          </w:tcPr>
          <w:p w14:paraId="007844FC"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Hansen test p-value</w:t>
            </w:r>
          </w:p>
        </w:tc>
        <w:tc>
          <w:tcPr>
            <w:tcW w:w="1187" w:type="dxa"/>
            <w:tcBorders>
              <w:top w:val="nil"/>
              <w:left w:val="nil"/>
              <w:bottom w:val="nil"/>
              <w:right w:val="nil"/>
            </w:tcBorders>
            <w:shd w:val="clear" w:color="auto" w:fill="auto"/>
            <w:noWrap/>
            <w:vAlign w:val="bottom"/>
            <w:hideMark/>
          </w:tcPr>
          <w:p w14:paraId="20FB2A2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0.462</w:t>
            </w:r>
          </w:p>
        </w:tc>
        <w:tc>
          <w:tcPr>
            <w:tcW w:w="1032" w:type="dxa"/>
            <w:tcBorders>
              <w:top w:val="nil"/>
              <w:left w:val="nil"/>
              <w:bottom w:val="nil"/>
              <w:right w:val="nil"/>
            </w:tcBorders>
            <w:shd w:val="clear" w:color="auto" w:fill="auto"/>
            <w:noWrap/>
            <w:vAlign w:val="bottom"/>
            <w:hideMark/>
          </w:tcPr>
          <w:p w14:paraId="5E8BD86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0.938</w:t>
            </w:r>
          </w:p>
        </w:tc>
        <w:tc>
          <w:tcPr>
            <w:tcW w:w="1187" w:type="dxa"/>
            <w:tcBorders>
              <w:top w:val="nil"/>
              <w:left w:val="nil"/>
              <w:bottom w:val="nil"/>
              <w:right w:val="nil"/>
            </w:tcBorders>
            <w:shd w:val="clear" w:color="auto" w:fill="auto"/>
            <w:noWrap/>
            <w:vAlign w:val="bottom"/>
            <w:hideMark/>
          </w:tcPr>
          <w:p w14:paraId="35F9D766"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0.217</w:t>
            </w:r>
          </w:p>
        </w:tc>
        <w:tc>
          <w:tcPr>
            <w:tcW w:w="1135" w:type="dxa"/>
            <w:tcBorders>
              <w:top w:val="nil"/>
              <w:left w:val="nil"/>
              <w:bottom w:val="nil"/>
              <w:right w:val="nil"/>
            </w:tcBorders>
            <w:shd w:val="clear" w:color="auto" w:fill="auto"/>
            <w:noWrap/>
            <w:vAlign w:val="bottom"/>
            <w:hideMark/>
          </w:tcPr>
          <w:p w14:paraId="4CC93C7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0.113</w:t>
            </w:r>
          </w:p>
        </w:tc>
        <w:tc>
          <w:tcPr>
            <w:tcW w:w="1135" w:type="dxa"/>
            <w:tcBorders>
              <w:top w:val="nil"/>
              <w:left w:val="nil"/>
              <w:bottom w:val="nil"/>
              <w:right w:val="nil"/>
            </w:tcBorders>
            <w:shd w:val="clear" w:color="auto" w:fill="auto"/>
            <w:noWrap/>
            <w:vAlign w:val="bottom"/>
            <w:hideMark/>
          </w:tcPr>
          <w:p w14:paraId="5F21AE52"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0.122</w:t>
            </w:r>
          </w:p>
        </w:tc>
      </w:tr>
      <w:tr w:rsidR="00C424B3" w:rsidRPr="00A17409" w14:paraId="14B4A8AA" w14:textId="77777777" w:rsidTr="003D5C53">
        <w:trPr>
          <w:trHeight w:val="300"/>
        </w:trPr>
        <w:tc>
          <w:tcPr>
            <w:tcW w:w="3566" w:type="dxa"/>
            <w:tcBorders>
              <w:top w:val="nil"/>
              <w:left w:val="nil"/>
              <w:bottom w:val="nil"/>
              <w:right w:val="nil"/>
            </w:tcBorders>
            <w:shd w:val="clear" w:color="auto" w:fill="auto"/>
            <w:noWrap/>
            <w:vAlign w:val="bottom"/>
            <w:hideMark/>
          </w:tcPr>
          <w:p w14:paraId="0F8B6539"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RTS</w:t>
            </w:r>
            <w:r>
              <w:rPr>
                <w:rFonts w:eastAsia="Times New Roman" w:cs="Times New Roman"/>
                <w:color w:val="000000"/>
                <w:lang w:eastAsia="en-GB"/>
              </w:rPr>
              <w:t xml:space="preserve"> (returns-to-scale</w:t>
            </w:r>
            <w:r w:rsidRPr="008D32C5">
              <w:rPr>
                <w:rFonts w:ascii="Arial" w:eastAsia="Times New Roman" w:hAnsi="Arial" w:cs="Arial"/>
                <w:color w:val="000000"/>
                <w:sz w:val="18"/>
                <w:szCs w:val="18"/>
                <w:lang w:eastAsia="en-GB"/>
              </w:rPr>
              <w:t>)</w:t>
            </w:r>
          </w:p>
        </w:tc>
        <w:tc>
          <w:tcPr>
            <w:tcW w:w="1187" w:type="dxa"/>
            <w:tcBorders>
              <w:top w:val="nil"/>
              <w:left w:val="nil"/>
              <w:bottom w:val="nil"/>
              <w:right w:val="nil"/>
            </w:tcBorders>
            <w:shd w:val="clear" w:color="auto" w:fill="auto"/>
            <w:noWrap/>
            <w:vAlign w:val="bottom"/>
            <w:hideMark/>
          </w:tcPr>
          <w:p w14:paraId="71B6FDA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0.278</w:t>
            </w:r>
          </w:p>
        </w:tc>
        <w:tc>
          <w:tcPr>
            <w:tcW w:w="1032" w:type="dxa"/>
            <w:tcBorders>
              <w:top w:val="nil"/>
              <w:left w:val="nil"/>
              <w:bottom w:val="nil"/>
              <w:right w:val="nil"/>
            </w:tcBorders>
            <w:shd w:val="clear" w:color="auto" w:fill="auto"/>
            <w:noWrap/>
            <w:vAlign w:val="bottom"/>
            <w:hideMark/>
          </w:tcPr>
          <w:p w14:paraId="142D76CA"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0.145</w:t>
            </w:r>
          </w:p>
        </w:tc>
        <w:tc>
          <w:tcPr>
            <w:tcW w:w="1187" w:type="dxa"/>
            <w:tcBorders>
              <w:top w:val="nil"/>
              <w:left w:val="nil"/>
              <w:bottom w:val="nil"/>
              <w:right w:val="nil"/>
            </w:tcBorders>
            <w:shd w:val="clear" w:color="auto" w:fill="auto"/>
            <w:noWrap/>
            <w:vAlign w:val="bottom"/>
            <w:hideMark/>
          </w:tcPr>
          <w:p w14:paraId="2F32E0C0"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0.114</w:t>
            </w:r>
          </w:p>
        </w:tc>
        <w:tc>
          <w:tcPr>
            <w:tcW w:w="1135" w:type="dxa"/>
            <w:tcBorders>
              <w:top w:val="nil"/>
              <w:left w:val="nil"/>
              <w:bottom w:val="nil"/>
              <w:right w:val="nil"/>
            </w:tcBorders>
            <w:shd w:val="clear" w:color="auto" w:fill="auto"/>
            <w:noWrap/>
            <w:vAlign w:val="bottom"/>
            <w:hideMark/>
          </w:tcPr>
          <w:p w14:paraId="4DE4F68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0.032</w:t>
            </w:r>
          </w:p>
        </w:tc>
        <w:tc>
          <w:tcPr>
            <w:tcW w:w="1135" w:type="dxa"/>
            <w:tcBorders>
              <w:top w:val="nil"/>
              <w:left w:val="nil"/>
              <w:bottom w:val="nil"/>
              <w:right w:val="nil"/>
            </w:tcBorders>
            <w:shd w:val="clear" w:color="auto" w:fill="auto"/>
            <w:noWrap/>
            <w:vAlign w:val="bottom"/>
            <w:hideMark/>
          </w:tcPr>
          <w:p w14:paraId="63D2452D"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0.224</w:t>
            </w:r>
          </w:p>
        </w:tc>
      </w:tr>
      <w:tr w:rsidR="00C424B3" w:rsidRPr="00A17409" w14:paraId="7158A666" w14:textId="77777777" w:rsidTr="003D5C53">
        <w:trPr>
          <w:trHeight w:val="240"/>
        </w:trPr>
        <w:tc>
          <w:tcPr>
            <w:tcW w:w="3566" w:type="dxa"/>
            <w:tcBorders>
              <w:top w:val="nil"/>
              <w:left w:val="nil"/>
              <w:right w:val="nil"/>
            </w:tcBorders>
            <w:shd w:val="clear" w:color="auto" w:fill="auto"/>
            <w:noWrap/>
            <w:vAlign w:val="bottom"/>
            <w:hideMark/>
          </w:tcPr>
          <w:p w14:paraId="71B74903" w14:textId="77777777" w:rsidR="00C424B3" w:rsidRPr="00A17409" w:rsidRDefault="00C424B3" w:rsidP="00480543">
            <w:pP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 </w:t>
            </w:r>
          </w:p>
        </w:tc>
        <w:tc>
          <w:tcPr>
            <w:tcW w:w="1187" w:type="dxa"/>
            <w:tcBorders>
              <w:top w:val="nil"/>
              <w:left w:val="nil"/>
              <w:right w:val="nil"/>
            </w:tcBorders>
            <w:shd w:val="clear" w:color="auto" w:fill="auto"/>
            <w:noWrap/>
            <w:vAlign w:val="bottom"/>
            <w:hideMark/>
          </w:tcPr>
          <w:p w14:paraId="1F78EE54" w14:textId="77777777" w:rsidR="00C424B3" w:rsidRPr="00A17409" w:rsidRDefault="00C424B3" w:rsidP="00480543">
            <w:pPr>
              <w:jc w:val="cente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2.391</w:t>
            </w:r>
          </w:p>
        </w:tc>
        <w:tc>
          <w:tcPr>
            <w:tcW w:w="1032" w:type="dxa"/>
            <w:tcBorders>
              <w:top w:val="nil"/>
              <w:left w:val="nil"/>
              <w:right w:val="nil"/>
            </w:tcBorders>
            <w:shd w:val="clear" w:color="auto" w:fill="auto"/>
            <w:noWrap/>
            <w:vAlign w:val="bottom"/>
            <w:hideMark/>
          </w:tcPr>
          <w:p w14:paraId="7D5BD844" w14:textId="77777777" w:rsidR="00C424B3" w:rsidRPr="00A17409" w:rsidRDefault="00C424B3" w:rsidP="00480543">
            <w:pPr>
              <w:jc w:val="cente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1.765</w:t>
            </w:r>
          </w:p>
        </w:tc>
        <w:tc>
          <w:tcPr>
            <w:tcW w:w="1187" w:type="dxa"/>
            <w:tcBorders>
              <w:top w:val="nil"/>
              <w:left w:val="nil"/>
              <w:right w:val="nil"/>
            </w:tcBorders>
            <w:shd w:val="clear" w:color="auto" w:fill="auto"/>
            <w:noWrap/>
            <w:vAlign w:val="bottom"/>
            <w:hideMark/>
          </w:tcPr>
          <w:p w14:paraId="47849B0B" w14:textId="77777777" w:rsidR="00C424B3" w:rsidRPr="001D14AB" w:rsidRDefault="00C424B3" w:rsidP="00480543">
            <w:pPr>
              <w:jc w:val="center"/>
              <w:rPr>
                <w:rFonts w:asciiTheme="majorHAnsi" w:eastAsia="Times New Roman" w:hAnsiTheme="majorHAnsi" w:cs="Arial"/>
                <w:i/>
                <w:sz w:val="16"/>
                <w:szCs w:val="16"/>
                <w:lang w:eastAsia="en-GB"/>
              </w:rPr>
            </w:pPr>
            <w:r w:rsidRPr="001D14AB">
              <w:rPr>
                <w:rFonts w:asciiTheme="majorHAnsi" w:eastAsia="Times New Roman" w:hAnsiTheme="majorHAnsi" w:cs="Arial"/>
                <w:i/>
                <w:sz w:val="16"/>
                <w:szCs w:val="16"/>
                <w:lang w:eastAsia="en-GB"/>
              </w:rPr>
              <w:t>2.314</w:t>
            </w:r>
          </w:p>
        </w:tc>
        <w:tc>
          <w:tcPr>
            <w:tcW w:w="1135" w:type="dxa"/>
            <w:tcBorders>
              <w:top w:val="nil"/>
              <w:left w:val="nil"/>
              <w:right w:val="nil"/>
            </w:tcBorders>
            <w:shd w:val="clear" w:color="auto" w:fill="auto"/>
            <w:noWrap/>
            <w:vAlign w:val="bottom"/>
            <w:hideMark/>
          </w:tcPr>
          <w:p w14:paraId="453CD607" w14:textId="77777777" w:rsidR="00C424B3" w:rsidRPr="00A17409" w:rsidRDefault="00C424B3" w:rsidP="00480543">
            <w:pPr>
              <w:jc w:val="cente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0.795</w:t>
            </w:r>
          </w:p>
        </w:tc>
        <w:tc>
          <w:tcPr>
            <w:tcW w:w="1135" w:type="dxa"/>
            <w:tcBorders>
              <w:top w:val="nil"/>
              <w:left w:val="nil"/>
              <w:right w:val="nil"/>
            </w:tcBorders>
            <w:shd w:val="clear" w:color="auto" w:fill="auto"/>
            <w:noWrap/>
            <w:vAlign w:val="bottom"/>
            <w:hideMark/>
          </w:tcPr>
          <w:p w14:paraId="49EBAD00" w14:textId="77777777" w:rsidR="00C424B3" w:rsidRPr="00A17409" w:rsidRDefault="00C424B3" w:rsidP="00480543">
            <w:pPr>
              <w:jc w:val="cente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3.493</w:t>
            </w:r>
          </w:p>
        </w:tc>
      </w:tr>
      <w:tr w:rsidR="00C424B3" w:rsidRPr="00A17409" w14:paraId="3DAFF81F" w14:textId="77777777" w:rsidTr="003D5C53">
        <w:trPr>
          <w:trHeight w:val="300"/>
        </w:trPr>
        <w:tc>
          <w:tcPr>
            <w:tcW w:w="3566" w:type="dxa"/>
            <w:tcBorders>
              <w:top w:val="nil"/>
              <w:left w:val="nil"/>
              <w:bottom w:val="nil"/>
              <w:right w:val="nil"/>
            </w:tcBorders>
            <w:shd w:val="clear" w:color="auto" w:fill="auto"/>
            <w:noWrap/>
            <w:vAlign w:val="bottom"/>
            <w:hideMark/>
          </w:tcPr>
          <w:p w14:paraId="70F4893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Observations</w:t>
            </w:r>
          </w:p>
        </w:tc>
        <w:tc>
          <w:tcPr>
            <w:tcW w:w="1187" w:type="dxa"/>
            <w:tcBorders>
              <w:top w:val="nil"/>
              <w:left w:val="nil"/>
              <w:bottom w:val="nil"/>
              <w:right w:val="nil"/>
            </w:tcBorders>
            <w:shd w:val="clear" w:color="auto" w:fill="auto"/>
            <w:noWrap/>
            <w:vAlign w:val="bottom"/>
            <w:hideMark/>
          </w:tcPr>
          <w:p w14:paraId="704208D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5,825</w:t>
            </w:r>
          </w:p>
        </w:tc>
        <w:tc>
          <w:tcPr>
            <w:tcW w:w="1032" w:type="dxa"/>
            <w:tcBorders>
              <w:top w:val="nil"/>
              <w:left w:val="nil"/>
              <w:bottom w:val="nil"/>
              <w:right w:val="nil"/>
            </w:tcBorders>
            <w:shd w:val="clear" w:color="auto" w:fill="auto"/>
            <w:noWrap/>
            <w:vAlign w:val="bottom"/>
            <w:hideMark/>
          </w:tcPr>
          <w:p w14:paraId="3059B037"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4,400</w:t>
            </w:r>
          </w:p>
        </w:tc>
        <w:tc>
          <w:tcPr>
            <w:tcW w:w="1187" w:type="dxa"/>
            <w:tcBorders>
              <w:top w:val="nil"/>
              <w:left w:val="nil"/>
              <w:bottom w:val="nil"/>
              <w:right w:val="nil"/>
            </w:tcBorders>
            <w:shd w:val="clear" w:color="auto" w:fill="auto"/>
            <w:noWrap/>
            <w:vAlign w:val="bottom"/>
            <w:hideMark/>
          </w:tcPr>
          <w:p w14:paraId="7BCA09EA"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17,328</w:t>
            </w:r>
          </w:p>
        </w:tc>
        <w:tc>
          <w:tcPr>
            <w:tcW w:w="1135" w:type="dxa"/>
            <w:tcBorders>
              <w:top w:val="nil"/>
              <w:left w:val="nil"/>
              <w:bottom w:val="nil"/>
              <w:right w:val="nil"/>
            </w:tcBorders>
            <w:shd w:val="clear" w:color="auto" w:fill="auto"/>
            <w:noWrap/>
            <w:vAlign w:val="bottom"/>
            <w:hideMark/>
          </w:tcPr>
          <w:p w14:paraId="10EB5158"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8,927</w:t>
            </w:r>
          </w:p>
        </w:tc>
        <w:tc>
          <w:tcPr>
            <w:tcW w:w="1135" w:type="dxa"/>
            <w:tcBorders>
              <w:top w:val="nil"/>
              <w:left w:val="nil"/>
              <w:bottom w:val="nil"/>
              <w:right w:val="nil"/>
            </w:tcBorders>
            <w:shd w:val="clear" w:color="auto" w:fill="auto"/>
            <w:noWrap/>
            <w:vAlign w:val="bottom"/>
            <w:hideMark/>
          </w:tcPr>
          <w:p w14:paraId="2E9C4FD9"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11,039</w:t>
            </w:r>
          </w:p>
        </w:tc>
      </w:tr>
      <w:tr w:rsidR="00C424B3" w:rsidRPr="00A17409" w14:paraId="24F45DBD" w14:textId="77777777" w:rsidTr="003D5C53">
        <w:trPr>
          <w:trHeight w:val="300"/>
        </w:trPr>
        <w:tc>
          <w:tcPr>
            <w:tcW w:w="3566" w:type="dxa"/>
            <w:tcBorders>
              <w:top w:val="nil"/>
              <w:left w:val="nil"/>
              <w:bottom w:val="single" w:sz="8" w:space="0" w:color="000000"/>
              <w:right w:val="nil"/>
            </w:tcBorders>
            <w:shd w:val="clear" w:color="auto" w:fill="auto"/>
            <w:noWrap/>
            <w:vAlign w:val="bottom"/>
            <w:hideMark/>
          </w:tcPr>
          <w:p w14:paraId="22CE914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Number of plants</w:t>
            </w:r>
          </w:p>
        </w:tc>
        <w:tc>
          <w:tcPr>
            <w:tcW w:w="1187" w:type="dxa"/>
            <w:tcBorders>
              <w:top w:val="nil"/>
              <w:left w:val="nil"/>
              <w:bottom w:val="single" w:sz="8" w:space="0" w:color="000000"/>
              <w:right w:val="nil"/>
            </w:tcBorders>
            <w:shd w:val="clear" w:color="auto" w:fill="auto"/>
            <w:noWrap/>
            <w:vAlign w:val="bottom"/>
            <w:hideMark/>
          </w:tcPr>
          <w:p w14:paraId="69A75C34"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907</w:t>
            </w:r>
          </w:p>
        </w:tc>
        <w:tc>
          <w:tcPr>
            <w:tcW w:w="1032" w:type="dxa"/>
            <w:tcBorders>
              <w:top w:val="nil"/>
              <w:left w:val="nil"/>
              <w:bottom w:val="single" w:sz="8" w:space="0" w:color="000000"/>
              <w:right w:val="nil"/>
            </w:tcBorders>
            <w:shd w:val="clear" w:color="auto" w:fill="auto"/>
            <w:noWrap/>
            <w:vAlign w:val="bottom"/>
            <w:hideMark/>
          </w:tcPr>
          <w:p w14:paraId="54891ED1"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1,219</w:t>
            </w:r>
          </w:p>
        </w:tc>
        <w:tc>
          <w:tcPr>
            <w:tcW w:w="1187" w:type="dxa"/>
            <w:tcBorders>
              <w:top w:val="nil"/>
              <w:left w:val="nil"/>
              <w:bottom w:val="single" w:sz="8" w:space="0" w:color="000000"/>
              <w:right w:val="nil"/>
            </w:tcBorders>
            <w:shd w:val="clear" w:color="auto" w:fill="auto"/>
            <w:noWrap/>
            <w:vAlign w:val="bottom"/>
            <w:hideMark/>
          </w:tcPr>
          <w:p w14:paraId="2B700F4B"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3,360</w:t>
            </w:r>
          </w:p>
        </w:tc>
        <w:tc>
          <w:tcPr>
            <w:tcW w:w="1135" w:type="dxa"/>
            <w:tcBorders>
              <w:top w:val="nil"/>
              <w:left w:val="nil"/>
              <w:bottom w:val="single" w:sz="8" w:space="0" w:color="000000"/>
              <w:right w:val="nil"/>
            </w:tcBorders>
            <w:shd w:val="clear" w:color="auto" w:fill="auto"/>
            <w:noWrap/>
            <w:vAlign w:val="bottom"/>
            <w:hideMark/>
          </w:tcPr>
          <w:p w14:paraId="05078226"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1,654</w:t>
            </w:r>
          </w:p>
        </w:tc>
        <w:tc>
          <w:tcPr>
            <w:tcW w:w="1135" w:type="dxa"/>
            <w:tcBorders>
              <w:top w:val="nil"/>
              <w:left w:val="nil"/>
              <w:bottom w:val="single" w:sz="8" w:space="0" w:color="000000"/>
              <w:right w:val="nil"/>
            </w:tcBorders>
            <w:shd w:val="clear" w:color="auto" w:fill="auto"/>
            <w:noWrap/>
            <w:vAlign w:val="bottom"/>
            <w:hideMark/>
          </w:tcPr>
          <w:p w14:paraId="0C188D60" w14:textId="77777777" w:rsidR="00C424B3" w:rsidRPr="00A17409" w:rsidRDefault="00C424B3" w:rsidP="00480543">
            <w:pPr>
              <w:jc w:val="center"/>
              <w:rPr>
                <w:rFonts w:eastAsia="Times New Roman" w:cs="Times New Roman"/>
                <w:color w:val="000000"/>
                <w:lang w:eastAsia="en-GB"/>
              </w:rPr>
            </w:pPr>
            <w:r w:rsidRPr="00A17409">
              <w:rPr>
                <w:rFonts w:eastAsia="Times New Roman" w:cs="Times New Roman"/>
                <w:color w:val="000000"/>
                <w:lang w:eastAsia="en-GB"/>
              </w:rPr>
              <w:t>2,427</w:t>
            </w:r>
          </w:p>
        </w:tc>
      </w:tr>
    </w:tbl>
    <w:p w14:paraId="4DBCE889" w14:textId="2F1AFA9F" w:rsidR="00C424B3" w:rsidRDefault="00C424B3" w:rsidP="00C424B3">
      <w:pPr>
        <w:jc w:val="both"/>
      </w:pPr>
      <w:r w:rsidRPr="001D14AB">
        <w:rPr>
          <w:i/>
        </w:rPr>
        <w:t>z</w:t>
      </w:r>
      <w:r w:rsidRPr="001D2B05">
        <w:t>-values in italics</w:t>
      </w:r>
      <w:r w:rsidR="001D14AB">
        <w:t xml:space="preserve">. Industries are based on 1980 SIC </w:t>
      </w:r>
    </w:p>
    <w:p w14:paraId="6331B78B" w14:textId="77777777" w:rsidR="00C424B3" w:rsidRDefault="00C424B3" w:rsidP="00C424B3">
      <w:pPr>
        <w:jc w:val="both"/>
        <w:sectPr w:rsidR="00C424B3" w:rsidSect="00480543">
          <w:pgSz w:w="11906" w:h="16838"/>
          <w:pgMar w:top="1440" w:right="1440" w:bottom="1440" w:left="1440" w:header="708" w:footer="708" w:gutter="0"/>
          <w:cols w:space="708"/>
          <w:docGrid w:linePitch="360"/>
        </w:sectPr>
      </w:pPr>
    </w:p>
    <w:p w14:paraId="77ABDB6E" w14:textId="77777777" w:rsidR="007F09FE" w:rsidRPr="007F09FE" w:rsidRDefault="00C424B3" w:rsidP="007F09FE">
      <w:pPr>
        <w:jc w:val="center"/>
        <w:rPr>
          <w:caps/>
        </w:rPr>
      </w:pPr>
      <w:r w:rsidRPr="007F09FE">
        <w:rPr>
          <w:caps/>
        </w:rPr>
        <w:t>Table U.2</w:t>
      </w:r>
    </w:p>
    <w:p w14:paraId="055B3F4B" w14:textId="6456EBC5" w:rsidR="00C424B3" w:rsidRPr="007F09FE" w:rsidRDefault="00C424B3" w:rsidP="00C424B3">
      <w:pPr>
        <w:jc w:val="both"/>
        <w:rPr>
          <w:i/>
        </w:rPr>
      </w:pPr>
      <w:r w:rsidRPr="007F09FE">
        <w:rPr>
          <w:i/>
        </w:rPr>
        <w:t>(Weighted</w:t>
      </w:r>
      <w:r w:rsidR="007F09FE">
        <w:rPr>
          <w:i/>
        </w:rPr>
        <w:t>)</w:t>
      </w:r>
      <w:r w:rsidRPr="007F09FE">
        <w:rPr>
          <w:i/>
        </w:rPr>
        <w:t xml:space="preserve"> Long-run system-GMM estimates of production function, 1973-2012: Medium high-tech manufacturing</w:t>
      </w:r>
    </w:p>
    <w:tbl>
      <w:tblPr>
        <w:tblW w:w="5000" w:type="pct"/>
        <w:tblInd w:w="92" w:type="dxa"/>
        <w:tblLook w:val="04A0" w:firstRow="1" w:lastRow="0" w:firstColumn="1" w:lastColumn="0" w:noHBand="0" w:noVBand="1"/>
      </w:tblPr>
      <w:tblGrid>
        <w:gridCol w:w="3850"/>
        <w:gridCol w:w="1294"/>
        <w:gridCol w:w="1294"/>
        <w:gridCol w:w="1294"/>
        <w:gridCol w:w="1294"/>
      </w:tblGrid>
      <w:tr w:rsidR="00C424B3" w:rsidRPr="006B23DB" w14:paraId="23BDDEE7" w14:textId="77777777" w:rsidTr="001D14AB">
        <w:trPr>
          <w:trHeight w:val="300"/>
        </w:trPr>
        <w:tc>
          <w:tcPr>
            <w:tcW w:w="4066" w:type="dxa"/>
            <w:tcBorders>
              <w:top w:val="single" w:sz="8" w:space="0" w:color="000000"/>
              <w:left w:val="nil"/>
              <w:bottom w:val="double" w:sz="4" w:space="0" w:color="auto"/>
              <w:right w:val="nil"/>
            </w:tcBorders>
            <w:vAlign w:val="bottom"/>
          </w:tcPr>
          <w:p w14:paraId="1897D406" w14:textId="77777777" w:rsidR="00C424B3" w:rsidRPr="00A17409" w:rsidRDefault="00C424B3" w:rsidP="00480543">
            <w:pPr>
              <w:rPr>
                <w:rFonts w:eastAsia="Times New Roman" w:cs="Times New Roman"/>
                <w:color w:val="000000"/>
                <w:lang w:eastAsia="en-GB"/>
              </w:rPr>
            </w:pPr>
          </w:p>
        </w:tc>
        <w:tc>
          <w:tcPr>
            <w:tcW w:w="1294" w:type="dxa"/>
            <w:tcBorders>
              <w:top w:val="single" w:sz="8" w:space="0" w:color="000000"/>
              <w:left w:val="nil"/>
              <w:bottom w:val="double" w:sz="4" w:space="0" w:color="auto"/>
              <w:right w:val="nil"/>
            </w:tcBorders>
            <w:shd w:val="clear" w:color="auto" w:fill="auto"/>
            <w:noWrap/>
            <w:vAlign w:val="bottom"/>
            <w:hideMark/>
          </w:tcPr>
          <w:p w14:paraId="13ADB15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SIC 25 rest</w:t>
            </w:r>
          </w:p>
        </w:tc>
        <w:tc>
          <w:tcPr>
            <w:tcW w:w="1294" w:type="dxa"/>
            <w:tcBorders>
              <w:top w:val="single" w:sz="8" w:space="0" w:color="000000"/>
              <w:left w:val="nil"/>
              <w:bottom w:val="double" w:sz="4" w:space="0" w:color="auto"/>
              <w:right w:val="nil"/>
            </w:tcBorders>
            <w:shd w:val="clear" w:color="auto" w:fill="auto"/>
            <w:noWrap/>
            <w:vAlign w:val="bottom"/>
            <w:hideMark/>
          </w:tcPr>
          <w:p w14:paraId="097A05B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SIC 26</w:t>
            </w:r>
          </w:p>
        </w:tc>
        <w:tc>
          <w:tcPr>
            <w:tcW w:w="1294" w:type="dxa"/>
            <w:tcBorders>
              <w:top w:val="single" w:sz="8" w:space="0" w:color="000000"/>
              <w:left w:val="nil"/>
              <w:bottom w:val="double" w:sz="4" w:space="0" w:color="auto"/>
              <w:right w:val="nil"/>
            </w:tcBorders>
            <w:shd w:val="clear" w:color="auto" w:fill="auto"/>
            <w:noWrap/>
            <w:vAlign w:val="bottom"/>
            <w:hideMark/>
          </w:tcPr>
          <w:p w14:paraId="2939270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SIC 32</w:t>
            </w:r>
          </w:p>
        </w:tc>
        <w:tc>
          <w:tcPr>
            <w:tcW w:w="1294" w:type="dxa"/>
            <w:tcBorders>
              <w:top w:val="single" w:sz="8" w:space="0" w:color="000000"/>
              <w:left w:val="nil"/>
              <w:bottom w:val="double" w:sz="4" w:space="0" w:color="auto"/>
              <w:right w:val="nil"/>
            </w:tcBorders>
            <w:shd w:val="clear" w:color="auto" w:fill="auto"/>
            <w:noWrap/>
            <w:vAlign w:val="bottom"/>
            <w:hideMark/>
          </w:tcPr>
          <w:p w14:paraId="109AF53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SIC 35</w:t>
            </w:r>
          </w:p>
        </w:tc>
      </w:tr>
      <w:tr w:rsidR="00C424B3" w:rsidRPr="006B23DB" w14:paraId="34FFDD6F" w14:textId="77777777" w:rsidTr="001D14AB">
        <w:trPr>
          <w:trHeight w:val="300"/>
        </w:trPr>
        <w:tc>
          <w:tcPr>
            <w:tcW w:w="4066" w:type="dxa"/>
            <w:tcBorders>
              <w:top w:val="double" w:sz="4" w:space="0" w:color="auto"/>
              <w:left w:val="nil"/>
              <w:bottom w:val="nil"/>
              <w:right w:val="nil"/>
            </w:tcBorders>
            <w:vAlign w:val="bottom"/>
          </w:tcPr>
          <w:p w14:paraId="461D05EE"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Intermediate Inputs</w:t>
            </w:r>
          </w:p>
        </w:tc>
        <w:tc>
          <w:tcPr>
            <w:tcW w:w="1294" w:type="dxa"/>
            <w:tcBorders>
              <w:top w:val="double" w:sz="4" w:space="0" w:color="auto"/>
              <w:left w:val="nil"/>
              <w:bottom w:val="nil"/>
              <w:right w:val="nil"/>
            </w:tcBorders>
            <w:shd w:val="clear" w:color="auto" w:fill="auto"/>
            <w:noWrap/>
            <w:vAlign w:val="bottom"/>
            <w:hideMark/>
          </w:tcPr>
          <w:p w14:paraId="6279564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0.819</w:t>
            </w:r>
          </w:p>
        </w:tc>
        <w:tc>
          <w:tcPr>
            <w:tcW w:w="1294" w:type="dxa"/>
            <w:tcBorders>
              <w:top w:val="double" w:sz="4" w:space="0" w:color="auto"/>
              <w:left w:val="nil"/>
              <w:bottom w:val="nil"/>
              <w:right w:val="nil"/>
            </w:tcBorders>
            <w:shd w:val="clear" w:color="auto" w:fill="auto"/>
            <w:noWrap/>
            <w:vAlign w:val="bottom"/>
            <w:hideMark/>
          </w:tcPr>
          <w:p w14:paraId="63EF9AF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0.553</w:t>
            </w:r>
          </w:p>
        </w:tc>
        <w:tc>
          <w:tcPr>
            <w:tcW w:w="1294" w:type="dxa"/>
            <w:tcBorders>
              <w:top w:val="double" w:sz="4" w:space="0" w:color="auto"/>
              <w:left w:val="nil"/>
              <w:bottom w:val="nil"/>
              <w:right w:val="nil"/>
            </w:tcBorders>
            <w:shd w:val="clear" w:color="auto" w:fill="auto"/>
            <w:noWrap/>
            <w:vAlign w:val="bottom"/>
            <w:hideMark/>
          </w:tcPr>
          <w:p w14:paraId="7A18BFE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0.452</w:t>
            </w:r>
          </w:p>
        </w:tc>
        <w:tc>
          <w:tcPr>
            <w:tcW w:w="1294" w:type="dxa"/>
            <w:tcBorders>
              <w:top w:val="double" w:sz="4" w:space="0" w:color="auto"/>
              <w:left w:val="nil"/>
              <w:bottom w:val="nil"/>
              <w:right w:val="nil"/>
            </w:tcBorders>
            <w:shd w:val="clear" w:color="auto" w:fill="auto"/>
            <w:noWrap/>
            <w:vAlign w:val="bottom"/>
            <w:hideMark/>
          </w:tcPr>
          <w:p w14:paraId="228720B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0.713</w:t>
            </w:r>
          </w:p>
        </w:tc>
      </w:tr>
      <w:tr w:rsidR="00C424B3" w:rsidRPr="006B23DB" w14:paraId="15C7A3A8" w14:textId="77777777" w:rsidTr="00480543">
        <w:trPr>
          <w:trHeight w:val="225"/>
        </w:trPr>
        <w:tc>
          <w:tcPr>
            <w:tcW w:w="4066" w:type="dxa"/>
            <w:tcBorders>
              <w:top w:val="nil"/>
              <w:left w:val="nil"/>
              <w:bottom w:val="nil"/>
              <w:right w:val="nil"/>
            </w:tcBorders>
            <w:vAlign w:val="bottom"/>
          </w:tcPr>
          <w:p w14:paraId="56DEBEF1"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3A5018A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4.718</w:t>
            </w:r>
          </w:p>
        </w:tc>
        <w:tc>
          <w:tcPr>
            <w:tcW w:w="1294" w:type="dxa"/>
            <w:tcBorders>
              <w:top w:val="nil"/>
              <w:left w:val="nil"/>
              <w:bottom w:val="nil"/>
              <w:right w:val="nil"/>
            </w:tcBorders>
            <w:shd w:val="clear" w:color="auto" w:fill="auto"/>
            <w:noWrap/>
            <w:vAlign w:val="bottom"/>
            <w:hideMark/>
          </w:tcPr>
          <w:p w14:paraId="2DCF07E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5.828</w:t>
            </w:r>
          </w:p>
        </w:tc>
        <w:tc>
          <w:tcPr>
            <w:tcW w:w="1294" w:type="dxa"/>
            <w:tcBorders>
              <w:top w:val="nil"/>
              <w:left w:val="nil"/>
              <w:bottom w:val="nil"/>
              <w:right w:val="nil"/>
            </w:tcBorders>
            <w:shd w:val="clear" w:color="auto" w:fill="auto"/>
            <w:noWrap/>
            <w:vAlign w:val="bottom"/>
            <w:hideMark/>
          </w:tcPr>
          <w:p w14:paraId="7A6FE49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3.837</w:t>
            </w:r>
          </w:p>
        </w:tc>
        <w:tc>
          <w:tcPr>
            <w:tcW w:w="1294" w:type="dxa"/>
            <w:tcBorders>
              <w:top w:val="nil"/>
              <w:left w:val="nil"/>
              <w:bottom w:val="nil"/>
              <w:right w:val="nil"/>
            </w:tcBorders>
            <w:shd w:val="clear" w:color="auto" w:fill="auto"/>
            <w:noWrap/>
            <w:vAlign w:val="bottom"/>
            <w:hideMark/>
          </w:tcPr>
          <w:p w14:paraId="31A1585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6.954</w:t>
            </w:r>
          </w:p>
        </w:tc>
      </w:tr>
      <w:tr w:rsidR="00C424B3" w:rsidRPr="006B23DB" w14:paraId="615AB33C" w14:textId="77777777" w:rsidTr="00480543">
        <w:trPr>
          <w:trHeight w:val="300"/>
        </w:trPr>
        <w:tc>
          <w:tcPr>
            <w:tcW w:w="4066" w:type="dxa"/>
            <w:tcBorders>
              <w:top w:val="nil"/>
              <w:left w:val="nil"/>
              <w:bottom w:val="nil"/>
              <w:right w:val="nil"/>
            </w:tcBorders>
            <w:vAlign w:val="bottom"/>
          </w:tcPr>
          <w:p w14:paraId="26DE1C87"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Employment</w:t>
            </w:r>
          </w:p>
        </w:tc>
        <w:tc>
          <w:tcPr>
            <w:tcW w:w="1294" w:type="dxa"/>
            <w:tcBorders>
              <w:top w:val="nil"/>
              <w:left w:val="nil"/>
              <w:bottom w:val="nil"/>
              <w:right w:val="nil"/>
            </w:tcBorders>
            <w:shd w:val="clear" w:color="auto" w:fill="auto"/>
            <w:noWrap/>
            <w:vAlign w:val="bottom"/>
            <w:hideMark/>
          </w:tcPr>
          <w:p w14:paraId="31F93F3C"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0.165</w:t>
            </w:r>
          </w:p>
        </w:tc>
        <w:tc>
          <w:tcPr>
            <w:tcW w:w="1294" w:type="dxa"/>
            <w:tcBorders>
              <w:top w:val="nil"/>
              <w:left w:val="nil"/>
              <w:bottom w:val="nil"/>
              <w:right w:val="nil"/>
            </w:tcBorders>
            <w:shd w:val="clear" w:color="auto" w:fill="auto"/>
            <w:noWrap/>
            <w:vAlign w:val="bottom"/>
            <w:hideMark/>
          </w:tcPr>
          <w:p w14:paraId="41FBB29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0.437</w:t>
            </w:r>
          </w:p>
        </w:tc>
        <w:tc>
          <w:tcPr>
            <w:tcW w:w="1294" w:type="dxa"/>
            <w:tcBorders>
              <w:top w:val="nil"/>
              <w:left w:val="nil"/>
              <w:bottom w:val="nil"/>
              <w:right w:val="nil"/>
            </w:tcBorders>
            <w:shd w:val="clear" w:color="auto" w:fill="auto"/>
            <w:noWrap/>
            <w:vAlign w:val="bottom"/>
            <w:hideMark/>
          </w:tcPr>
          <w:p w14:paraId="70003EB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0.458</w:t>
            </w:r>
          </w:p>
        </w:tc>
        <w:tc>
          <w:tcPr>
            <w:tcW w:w="1294" w:type="dxa"/>
            <w:tcBorders>
              <w:top w:val="nil"/>
              <w:left w:val="nil"/>
              <w:bottom w:val="nil"/>
              <w:right w:val="nil"/>
            </w:tcBorders>
            <w:shd w:val="clear" w:color="auto" w:fill="auto"/>
            <w:noWrap/>
            <w:vAlign w:val="bottom"/>
            <w:hideMark/>
          </w:tcPr>
          <w:p w14:paraId="54732B8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0.169</w:t>
            </w:r>
          </w:p>
        </w:tc>
      </w:tr>
      <w:tr w:rsidR="00C424B3" w:rsidRPr="006B23DB" w14:paraId="23B197E9" w14:textId="77777777" w:rsidTr="00480543">
        <w:trPr>
          <w:trHeight w:val="225"/>
        </w:trPr>
        <w:tc>
          <w:tcPr>
            <w:tcW w:w="4066" w:type="dxa"/>
            <w:tcBorders>
              <w:top w:val="nil"/>
              <w:left w:val="nil"/>
              <w:bottom w:val="nil"/>
              <w:right w:val="nil"/>
            </w:tcBorders>
            <w:vAlign w:val="bottom"/>
          </w:tcPr>
          <w:p w14:paraId="6F9AFE07" w14:textId="77777777" w:rsidR="00C424B3" w:rsidRPr="00A17409" w:rsidRDefault="00C424B3" w:rsidP="00480543">
            <w:pPr>
              <w:rPr>
                <w:rFonts w:eastAsia="Times New Roman" w:cs="Times New Roman"/>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8104EB3"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0.876</w:t>
            </w:r>
          </w:p>
        </w:tc>
        <w:tc>
          <w:tcPr>
            <w:tcW w:w="1294" w:type="dxa"/>
            <w:tcBorders>
              <w:top w:val="nil"/>
              <w:left w:val="nil"/>
              <w:bottom w:val="nil"/>
              <w:right w:val="nil"/>
            </w:tcBorders>
            <w:shd w:val="clear" w:color="auto" w:fill="auto"/>
            <w:noWrap/>
            <w:vAlign w:val="bottom"/>
            <w:hideMark/>
          </w:tcPr>
          <w:p w14:paraId="14A8021F"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4.139</w:t>
            </w:r>
          </w:p>
        </w:tc>
        <w:tc>
          <w:tcPr>
            <w:tcW w:w="1294" w:type="dxa"/>
            <w:tcBorders>
              <w:top w:val="nil"/>
              <w:left w:val="nil"/>
              <w:bottom w:val="nil"/>
              <w:right w:val="nil"/>
            </w:tcBorders>
            <w:shd w:val="clear" w:color="auto" w:fill="auto"/>
            <w:noWrap/>
            <w:vAlign w:val="bottom"/>
            <w:hideMark/>
          </w:tcPr>
          <w:p w14:paraId="0C66119E"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4.085</w:t>
            </w:r>
          </w:p>
        </w:tc>
        <w:tc>
          <w:tcPr>
            <w:tcW w:w="1294" w:type="dxa"/>
            <w:tcBorders>
              <w:top w:val="nil"/>
              <w:left w:val="nil"/>
              <w:bottom w:val="nil"/>
              <w:right w:val="nil"/>
            </w:tcBorders>
            <w:shd w:val="clear" w:color="auto" w:fill="auto"/>
            <w:noWrap/>
            <w:vAlign w:val="bottom"/>
            <w:hideMark/>
          </w:tcPr>
          <w:p w14:paraId="42BE9046"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1.663</w:t>
            </w:r>
          </w:p>
        </w:tc>
      </w:tr>
      <w:tr w:rsidR="00C424B3" w:rsidRPr="006B23DB" w14:paraId="534F8E65" w14:textId="77777777" w:rsidTr="00480543">
        <w:trPr>
          <w:trHeight w:val="300"/>
        </w:trPr>
        <w:tc>
          <w:tcPr>
            <w:tcW w:w="4066" w:type="dxa"/>
            <w:tcBorders>
              <w:top w:val="nil"/>
              <w:left w:val="nil"/>
              <w:bottom w:val="nil"/>
              <w:right w:val="nil"/>
            </w:tcBorders>
            <w:vAlign w:val="bottom"/>
          </w:tcPr>
          <w:p w14:paraId="6F1D8E3F"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Capital</w:t>
            </w:r>
          </w:p>
        </w:tc>
        <w:tc>
          <w:tcPr>
            <w:tcW w:w="1294" w:type="dxa"/>
            <w:tcBorders>
              <w:top w:val="nil"/>
              <w:left w:val="nil"/>
              <w:bottom w:val="nil"/>
              <w:right w:val="nil"/>
            </w:tcBorders>
            <w:shd w:val="clear" w:color="auto" w:fill="auto"/>
            <w:noWrap/>
            <w:vAlign w:val="bottom"/>
            <w:hideMark/>
          </w:tcPr>
          <w:p w14:paraId="5BE7077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0.271</w:t>
            </w:r>
          </w:p>
        </w:tc>
        <w:tc>
          <w:tcPr>
            <w:tcW w:w="1294" w:type="dxa"/>
            <w:tcBorders>
              <w:top w:val="nil"/>
              <w:left w:val="nil"/>
              <w:bottom w:val="nil"/>
              <w:right w:val="nil"/>
            </w:tcBorders>
            <w:shd w:val="clear" w:color="auto" w:fill="auto"/>
            <w:noWrap/>
            <w:vAlign w:val="bottom"/>
            <w:hideMark/>
          </w:tcPr>
          <w:p w14:paraId="49162E6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0.112</w:t>
            </w:r>
          </w:p>
        </w:tc>
        <w:tc>
          <w:tcPr>
            <w:tcW w:w="1294" w:type="dxa"/>
            <w:tcBorders>
              <w:top w:val="nil"/>
              <w:left w:val="nil"/>
              <w:bottom w:val="nil"/>
              <w:right w:val="nil"/>
            </w:tcBorders>
            <w:shd w:val="clear" w:color="auto" w:fill="auto"/>
            <w:noWrap/>
            <w:vAlign w:val="bottom"/>
            <w:hideMark/>
          </w:tcPr>
          <w:p w14:paraId="72FE2A6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0.202</w:t>
            </w:r>
          </w:p>
        </w:tc>
        <w:tc>
          <w:tcPr>
            <w:tcW w:w="1294" w:type="dxa"/>
            <w:tcBorders>
              <w:top w:val="nil"/>
              <w:left w:val="nil"/>
              <w:bottom w:val="nil"/>
              <w:right w:val="nil"/>
            </w:tcBorders>
            <w:shd w:val="clear" w:color="auto" w:fill="auto"/>
            <w:noWrap/>
            <w:vAlign w:val="bottom"/>
            <w:hideMark/>
          </w:tcPr>
          <w:p w14:paraId="1BACE81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0.114</w:t>
            </w:r>
          </w:p>
        </w:tc>
      </w:tr>
      <w:tr w:rsidR="00C424B3" w:rsidRPr="006B23DB" w14:paraId="3FDD8575" w14:textId="77777777" w:rsidTr="00480543">
        <w:trPr>
          <w:trHeight w:val="225"/>
        </w:trPr>
        <w:tc>
          <w:tcPr>
            <w:tcW w:w="4066" w:type="dxa"/>
            <w:tcBorders>
              <w:top w:val="nil"/>
              <w:left w:val="nil"/>
              <w:bottom w:val="nil"/>
              <w:right w:val="nil"/>
            </w:tcBorders>
            <w:vAlign w:val="bottom"/>
          </w:tcPr>
          <w:p w14:paraId="2E1697B4"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33C6942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2.841</w:t>
            </w:r>
          </w:p>
        </w:tc>
        <w:tc>
          <w:tcPr>
            <w:tcW w:w="1294" w:type="dxa"/>
            <w:tcBorders>
              <w:top w:val="nil"/>
              <w:left w:val="nil"/>
              <w:bottom w:val="nil"/>
              <w:right w:val="nil"/>
            </w:tcBorders>
            <w:shd w:val="clear" w:color="auto" w:fill="auto"/>
            <w:noWrap/>
            <w:vAlign w:val="bottom"/>
            <w:hideMark/>
          </w:tcPr>
          <w:p w14:paraId="642E8C1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1.773</w:t>
            </w:r>
          </w:p>
        </w:tc>
        <w:tc>
          <w:tcPr>
            <w:tcW w:w="1294" w:type="dxa"/>
            <w:tcBorders>
              <w:top w:val="nil"/>
              <w:left w:val="nil"/>
              <w:bottom w:val="nil"/>
              <w:right w:val="nil"/>
            </w:tcBorders>
            <w:shd w:val="clear" w:color="auto" w:fill="auto"/>
            <w:noWrap/>
            <w:vAlign w:val="bottom"/>
            <w:hideMark/>
          </w:tcPr>
          <w:p w14:paraId="68C1F63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3.617</w:t>
            </w:r>
          </w:p>
        </w:tc>
        <w:tc>
          <w:tcPr>
            <w:tcW w:w="1294" w:type="dxa"/>
            <w:tcBorders>
              <w:top w:val="nil"/>
              <w:left w:val="nil"/>
              <w:bottom w:val="nil"/>
              <w:right w:val="nil"/>
            </w:tcBorders>
            <w:shd w:val="clear" w:color="auto" w:fill="auto"/>
            <w:noWrap/>
            <w:vAlign w:val="bottom"/>
            <w:hideMark/>
          </w:tcPr>
          <w:p w14:paraId="7410B43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2.466</w:t>
            </w:r>
          </w:p>
        </w:tc>
      </w:tr>
      <w:tr w:rsidR="00C424B3" w:rsidRPr="006B23DB" w14:paraId="4F2406CE" w14:textId="77777777" w:rsidTr="00480543">
        <w:trPr>
          <w:trHeight w:val="300"/>
        </w:trPr>
        <w:tc>
          <w:tcPr>
            <w:tcW w:w="4066" w:type="dxa"/>
            <w:tcBorders>
              <w:top w:val="nil"/>
              <w:left w:val="nil"/>
              <w:bottom w:val="nil"/>
              <w:right w:val="nil"/>
            </w:tcBorders>
            <w:vAlign w:val="bottom"/>
          </w:tcPr>
          <w:p w14:paraId="3055A243"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Time</w:t>
            </w:r>
          </w:p>
        </w:tc>
        <w:tc>
          <w:tcPr>
            <w:tcW w:w="1294" w:type="dxa"/>
            <w:tcBorders>
              <w:top w:val="nil"/>
              <w:left w:val="nil"/>
              <w:bottom w:val="nil"/>
              <w:right w:val="nil"/>
            </w:tcBorders>
            <w:shd w:val="clear" w:color="auto" w:fill="auto"/>
            <w:noWrap/>
            <w:vAlign w:val="bottom"/>
            <w:hideMark/>
          </w:tcPr>
          <w:p w14:paraId="603EA62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0.001</w:t>
            </w:r>
          </w:p>
        </w:tc>
        <w:tc>
          <w:tcPr>
            <w:tcW w:w="1294" w:type="dxa"/>
            <w:tcBorders>
              <w:top w:val="nil"/>
              <w:left w:val="nil"/>
              <w:bottom w:val="nil"/>
              <w:right w:val="nil"/>
            </w:tcBorders>
            <w:shd w:val="clear" w:color="auto" w:fill="auto"/>
            <w:noWrap/>
            <w:vAlign w:val="bottom"/>
            <w:hideMark/>
          </w:tcPr>
          <w:p w14:paraId="5E7805E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0.036</w:t>
            </w:r>
          </w:p>
        </w:tc>
        <w:tc>
          <w:tcPr>
            <w:tcW w:w="1294" w:type="dxa"/>
            <w:tcBorders>
              <w:top w:val="nil"/>
              <w:left w:val="nil"/>
              <w:bottom w:val="nil"/>
              <w:right w:val="nil"/>
            </w:tcBorders>
            <w:shd w:val="clear" w:color="auto" w:fill="auto"/>
            <w:noWrap/>
            <w:vAlign w:val="bottom"/>
            <w:hideMark/>
          </w:tcPr>
          <w:p w14:paraId="3D870E1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0.011</w:t>
            </w:r>
          </w:p>
        </w:tc>
        <w:tc>
          <w:tcPr>
            <w:tcW w:w="1294" w:type="dxa"/>
            <w:tcBorders>
              <w:top w:val="nil"/>
              <w:left w:val="nil"/>
              <w:bottom w:val="nil"/>
              <w:right w:val="nil"/>
            </w:tcBorders>
            <w:shd w:val="clear" w:color="auto" w:fill="auto"/>
            <w:noWrap/>
            <w:vAlign w:val="bottom"/>
            <w:hideMark/>
          </w:tcPr>
          <w:p w14:paraId="0134516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0.005</w:t>
            </w:r>
          </w:p>
        </w:tc>
      </w:tr>
      <w:tr w:rsidR="00C424B3" w:rsidRPr="006B23DB" w14:paraId="00F5F223" w14:textId="77777777" w:rsidTr="00480543">
        <w:trPr>
          <w:trHeight w:val="225"/>
        </w:trPr>
        <w:tc>
          <w:tcPr>
            <w:tcW w:w="4066" w:type="dxa"/>
            <w:tcBorders>
              <w:top w:val="nil"/>
              <w:left w:val="nil"/>
              <w:bottom w:val="nil"/>
              <w:right w:val="nil"/>
            </w:tcBorders>
            <w:vAlign w:val="bottom"/>
          </w:tcPr>
          <w:p w14:paraId="3425E8A0"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D5A149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0.124</w:t>
            </w:r>
          </w:p>
        </w:tc>
        <w:tc>
          <w:tcPr>
            <w:tcW w:w="1294" w:type="dxa"/>
            <w:tcBorders>
              <w:top w:val="nil"/>
              <w:left w:val="nil"/>
              <w:bottom w:val="nil"/>
              <w:right w:val="nil"/>
            </w:tcBorders>
            <w:shd w:val="clear" w:color="auto" w:fill="auto"/>
            <w:noWrap/>
            <w:vAlign w:val="bottom"/>
            <w:hideMark/>
          </w:tcPr>
          <w:p w14:paraId="73D5F11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4.384</w:t>
            </w:r>
          </w:p>
        </w:tc>
        <w:tc>
          <w:tcPr>
            <w:tcW w:w="1294" w:type="dxa"/>
            <w:tcBorders>
              <w:top w:val="nil"/>
              <w:left w:val="nil"/>
              <w:bottom w:val="nil"/>
              <w:right w:val="nil"/>
            </w:tcBorders>
            <w:shd w:val="clear" w:color="auto" w:fill="auto"/>
            <w:noWrap/>
            <w:vAlign w:val="bottom"/>
            <w:hideMark/>
          </w:tcPr>
          <w:p w14:paraId="718E538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2.745</w:t>
            </w:r>
          </w:p>
        </w:tc>
        <w:tc>
          <w:tcPr>
            <w:tcW w:w="1294" w:type="dxa"/>
            <w:tcBorders>
              <w:top w:val="nil"/>
              <w:left w:val="nil"/>
              <w:bottom w:val="nil"/>
              <w:right w:val="nil"/>
            </w:tcBorders>
            <w:shd w:val="clear" w:color="auto" w:fill="auto"/>
            <w:noWrap/>
            <w:vAlign w:val="bottom"/>
            <w:hideMark/>
          </w:tcPr>
          <w:p w14:paraId="7C270BA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0.939</w:t>
            </w:r>
          </w:p>
        </w:tc>
      </w:tr>
      <w:tr w:rsidR="00C424B3" w:rsidRPr="006B23DB" w14:paraId="21DD7EA5" w14:textId="77777777" w:rsidTr="00480543">
        <w:trPr>
          <w:trHeight w:val="300"/>
        </w:trPr>
        <w:tc>
          <w:tcPr>
            <w:tcW w:w="4066" w:type="dxa"/>
            <w:tcBorders>
              <w:top w:val="nil"/>
              <w:left w:val="nil"/>
              <w:bottom w:val="nil"/>
              <w:right w:val="nil"/>
            </w:tcBorders>
            <w:vAlign w:val="bottom"/>
          </w:tcPr>
          <w:p w14:paraId="7656E9AD"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Age</w:t>
            </w:r>
          </w:p>
        </w:tc>
        <w:tc>
          <w:tcPr>
            <w:tcW w:w="1294" w:type="dxa"/>
            <w:tcBorders>
              <w:top w:val="nil"/>
              <w:left w:val="nil"/>
              <w:bottom w:val="nil"/>
              <w:right w:val="nil"/>
            </w:tcBorders>
            <w:shd w:val="clear" w:color="auto" w:fill="auto"/>
            <w:noWrap/>
            <w:vAlign w:val="bottom"/>
            <w:hideMark/>
          </w:tcPr>
          <w:p w14:paraId="7F4F7E3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-0.379</w:t>
            </w:r>
          </w:p>
        </w:tc>
        <w:tc>
          <w:tcPr>
            <w:tcW w:w="1294" w:type="dxa"/>
            <w:tcBorders>
              <w:top w:val="nil"/>
              <w:left w:val="nil"/>
              <w:bottom w:val="nil"/>
              <w:right w:val="nil"/>
            </w:tcBorders>
            <w:shd w:val="clear" w:color="auto" w:fill="auto"/>
            <w:noWrap/>
            <w:vAlign w:val="bottom"/>
            <w:hideMark/>
          </w:tcPr>
          <w:p w14:paraId="27A91C3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-0.250</w:t>
            </w:r>
          </w:p>
        </w:tc>
        <w:tc>
          <w:tcPr>
            <w:tcW w:w="1294" w:type="dxa"/>
            <w:tcBorders>
              <w:top w:val="nil"/>
              <w:left w:val="nil"/>
              <w:bottom w:val="nil"/>
              <w:right w:val="nil"/>
            </w:tcBorders>
            <w:shd w:val="clear" w:color="auto" w:fill="auto"/>
            <w:noWrap/>
            <w:vAlign w:val="bottom"/>
            <w:hideMark/>
          </w:tcPr>
          <w:p w14:paraId="1DABE13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-0.306</w:t>
            </w:r>
          </w:p>
        </w:tc>
        <w:tc>
          <w:tcPr>
            <w:tcW w:w="1294" w:type="dxa"/>
            <w:tcBorders>
              <w:top w:val="nil"/>
              <w:left w:val="nil"/>
              <w:bottom w:val="nil"/>
              <w:right w:val="nil"/>
            </w:tcBorders>
            <w:shd w:val="clear" w:color="auto" w:fill="auto"/>
            <w:noWrap/>
            <w:vAlign w:val="bottom"/>
            <w:hideMark/>
          </w:tcPr>
          <w:p w14:paraId="65EBCB2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-0.116</w:t>
            </w:r>
          </w:p>
        </w:tc>
      </w:tr>
      <w:tr w:rsidR="00C424B3" w:rsidRPr="006B23DB" w14:paraId="350F4D8E" w14:textId="77777777" w:rsidTr="00480543">
        <w:trPr>
          <w:trHeight w:val="225"/>
        </w:trPr>
        <w:tc>
          <w:tcPr>
            <w:tcW w:w="4066" w:type="dxa"/>
            <w:tcBorders>
              <w:top w:val="nil"/>
              <w:left w:val="nil"/>
              <w:bottom w:val="nil"/>
              <w:right w:val="nil"/>
            </w:tcBorders>
            <w:vAlign w:val="bottom"/>
          </w:tcPr>
          <w:p w14:paraId="495053DC"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9AE098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-2.730</w:t>
            </w:r>
          </w:p>
        </w:tc>
        <w:tc>
          <w:tcPr>
            <w:tcW w:w="1294" w:type="dxa"/>
            <w:tcBorders>
              <w:top w:val="nil"/>
              <w:left w:val="nil"/>
              <w:bottom w:val="nil"/>
              <w:right w:val="nil"/>
            </w:tcBorders>
            <w:shd w:val="clear" w:color="auto" w:fill="auto"/>
            <w:noWrap/>
            <w:vAlign w:val="bottom"/>
            <w:hideMark/>
          </w:tcPr>
          <w:p w14:paraId="14B1058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-1.897</w:t>
            </w:r>
          </w:p>
        </w:tc>
        <w:tc>
          <w:tcPr>
            <w:tcW w:w="1294" w:type="dxa"/>
            <w:tcBorders>
              <w:top w:val="nil"/>
              <w:left w:val="nil"/>
              <w:bottom w:val="nil"/>
              <w:right w:val="nil"/>
            </w:tcBorders>
            <w:shd w:val="clear" w:color="auto" w:fill="auto"/>
            <w:noWrap/>
            <w:vAlign w:val="bottom"/>
            <w:hideMark/>
          </w:tcPr>
          <w:p w14:paraId="662E7C7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-4.272</w:t>
            </w:r>
          </w:p>
        </w:tc>
        <w:tc>
          <w:tcPr>
            <w:tcW w:w="1294" w:type="dxa"/>
            <w:tcBorders>
              <w:top w:val="nil"/>
              <w:left w:val="nil"/>
              <w:bottom w:val="nil"/>
              <w:right w:val="nil"/>
            </w:tcBorders>
            <w:shd w:val="clear" w:color="auto" w:fill="auto"/>
            <w:noWrap/>
            <w:vAlign w:val="bottom"/>
            <w:hideMark/>
          </w:tcPr>
          <w:p w14:paraId="206A9CD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-2.439</w:t>
            </w:r>
          </w:p>
        </w:tc>
      </w:tr>
      <w:tr w:rsidR="00C424B3" w:rsidRPr="006B23DB" w14:paraId="7DD54D30" w14:textId="77777777" w:rsidTr="00480543">
        <w:trPr>
          <w:trHeight w:val="300"/>
        </w:trPr>
        <w:tc>
          <w:tcPr>
            <w:tcW w:w="4066" w:type="dxa"/>
            <w:tcBorders>
              <w:top w:val="nil"/>
              <w:left w:val="nil"/>
              <w:bottom w:val="nil"/>
              <w:right w:val="nil"/>
            </w:tcBorders>
            <w:vAlign w:val="bottom"/>
          </w:tcPr>
          <w:p w14:paraId="271F0094"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Single-Plant Enterprise</w:t>
            </w:r>
          </w:p>
        </w:tc>
        <w:tc>
          <w:tcPr>
            <w:tcW w:w="1294" w:type="dxa"/>
            <w:tcBorders>
              <w:top w:val="nil"/>
              <w:left w:val="nil"/>
              <w:bottom w:val="nil"/>
              <w:right w:val="nil"/>
            </w:tcBorders>
            <w:shd w:val="clear" w:color="auto" w:fill="auto"/>
            <w:noWrap/>
            <w:vAlign w:val="bottom"/>
            <w:hideMark/>
          </w:tcPr>
          <w:p w14:paraId="6B65E5E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-0.054</w:t>
            </w:r>
          </w:p>
        </w:tc>
        <w:tc>
          <w:tcPr>
            <w:tcW w:w="1294" w:type="dxa"/>
            <w:tcBorders>
              <w:top w:val="nil"/>
              <w:left w:val="nil"/>
              <w:bottom w:val="nil"/>
              <w:right w:val="nil"/>
            </w:tcBorders>
            <w:shd w:val="clear" w:color="auto" w:fill="auto"/>
            <w:noWrap/>
            <w:vAlign w:val="bottom"/>
            <w:hideMark/>
          </w:tcPr>
          <w:p w14:paraId="3F31112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-0.132</w:t>
            </w:r>
          </w:p>
        </w:tc>
        <w:tc>
          <w:tcPr>
            <w:tcW w:w="1294" w:type="dxa"/>
            <w:tcBorders>
              <w:top w:val="nil"/>
              <w:left w:val="nil"/>
              <w:bottom w:val="nil"/>
              <w:right w:val="nil"/>
            </w:tcBorders>
            <w:shd w:val="clear" w:color="auto" w:fill="auto"/>
            <w:noWrap/>
            <w:vAlign w:val="bottom"/>
            <w:hideMark/>
          </w:tcPr>
          <w:p w14:paraId="586CD1C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0.006</w:t>
            </w:r>
          </w:p>
        </w:tc>
        <w:tc>
          <w:tcPr>
            <w:tcW w:w="1294" w:type="dxa"/>
            <w:tcBorders>
              <w:top w:val="nil"/>
              <w:left w:val="nil"/>
              <w:bottom w:val="nil"/>
              <w:right w:val="nil"/>
            </w:tcBorders>
            <w:shd w:val="clear" w:color="auto" w:fill="auto"/>
            <w:noWrap/>
            <w:vAlign w:val="bottom"/>
            <w:hideMark/>
          </w:tcPr>
          <w:p w14:paraId="61B87E6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0.029</w:t>
            </w:r>
          </w:p>
        </w:tc>
      </w:tr>
      <w:tr w:rsidR="00C424B3" w:rsidRPr="006B23DB" w14:paraId="2EC665DA" w14:textId="77777777" w:rsidTr="00480543">
        <w:trPr>
          <w:trHeight w:val="225"/>
        </w:trPr>
        <w:tc>
          <w:tcPr>
            <w:tcW w:w="4066" w:type="dxa"/>
            <w:tcBorders>
              <w:top w:val="nil"/>
              <w:left w:val="nil"/>
              <w:bottom w:val="nil"/>
              <w:right w:val="nil"/>
            </w:tcBorders>
            <w:vAlign w:val="bottom"/>
          </w:tcPr>
          <w:p w14:paraId="7AFF3799"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C04F0E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-0.862</w:t>
            </w:r>
          </w:p>
        </w:tc>
        <w:tc>
          <w:tcPr>
            <w:tcW w:w="1294" w:type="dxa"/>
            <w:tcBorders>
              <w:top w:val="nil"/>
              <w:left w:val="nil"/>
              <w:bottom w:val="nil"/>
              <w:right w:val="nil"/>
            </w:tcBorders>
            <w:shd w:val="clear" w:color="auto" w:fill="auto"/>
            <w:noWrap/>
            <w:vAlign w:val="bottom"/>
            <w:hideMark/>
          </w:tcPr>
          <w:p w14:paraId="5499AAC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-0.682</w:t>
            </w:r>
          </w:p>
        </w:tc>
        <w:tc>
          <w:tcPr>
            <w:tcW w:w="1294" w:type="dxa"/>
            <w:tcBorders>
              <w:top w:val="nil"/>
              <w:left w:val="nil"/>
              <w:bottom w:val="nil"/>
              <w:right w:val="nil"/>
            </w:tcBorders>
            <w:shd w:val="clear" w:color="auto" w:fill="auto"/>
            <w:noWrap/>
            <w:vAlign w:val="bottom"/>
            <w:hideMark/>
          </w:tcPr>
          <w:p w14:paraId="263A43C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0.362</w:t>
            </w:r>
          </w:p>
        </w:tc>
        <w:tc>
          <w:tcPr>
            <w:tcW w:w="1294" w:type="dxa"/>
            <w:tcBorders>
              <w:top w:val="nil"/>
              <w:left w:val="nil"/>
              <w:bottom w:val="nil"/>
              <w:right w:val="nil"/>
            </w:tcBorders>
            <w:shd w:val="clear" w:color="auto" w:fill="auto"/>
            <w:noWrap/>
            <w:vAlign w:val="bottom"/>
            <w:hideMark/>
          </w:tcPr>
          <w:p w14:paraId="24460F5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0.999</w:t>
            </w:r>
          </w:p>
        </w:tc>
      </w:tr>
      <w:tr w:rsidR="00C424B3" w:rsidRPr="006B23DB" w14:paraId="277AE96B" w14:textId="77777777" w:rsidTr="00480543">
        <w:trPr>
          <w:trHeight w:val="300"/>
        </w:trPr>
        <w:tc>
          <w:tcPr>
            <w:tcW w:w="4066" w:type="dxa"/>
            <w:tcBorders>
              <w:top w:val="nil"/>
              <w:left w:val="nil"/>
              <w:bottom w:val="nil"/>
              <w:right w:val="nil"/>
            </w:tcBorders>
            <w:vAlign w:val="bottom"/>
          </w:tcPr>
          <w:p w14:paraId="0C3E245B"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Multi-SIC</w:t>
            </w:r>
          </w:p>
        </w:tc>
        <w:tc>
          <w:tcPr>
            <w:tcW w:w="1294" w:type="dxa"/>
            <w:tcBorders>
              <w:top w:val="nil"/>
              <w:left w:val="nil"/>
              <w:bottom w:val="nil"/>
              <w:right w:val="nil"/>
            </w:tcBorders>
            <w:shd w:val="clear" w:color="auto" w:fill="auto"/>
            <w:noWrap/>
            <w:vAlign w:val="bottom"/>
            <w:hideMark/>
          </w:tcPr>
          <w:p w14:paraId="4705677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-0.053</w:t>
            </w:r>
          </w:p>
        </w:tc>
        <w:tc>
          <w:tcPr>
            <w:tcW w:w="1294" w:type="dxa"/>
            <w:tcBorders>
              <w:top w:val="nil"/>
              <w:left w:val="nil"/>
              <w:bottom w:val="nil"/>
              <w:right w:val="nil"/>
            </w:tcBorders>
            <w:shd w:val="clear" w:color="auto" w:fill="auto"/>
            <w:noWrap/>
            <w:vAlign w:val="bottom"/>
            <w:hideMark/>
          </w:tcPr>
          <w:p w14:paraId="355F00B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0.173</w:t>
            </w:r>
          </w:p>
        </w:tc>
        <w:tc>
          <w:tcPr>
            <w:tcW w:w="1294" w:type="dxa"/>
            <w:tcBorders>
              <w:top w:val="nil"/>
              <w:left w:val="nil"/>
              <w:bottom w:val="nil"/>
              <w:right w:val="nil"/>
            </w:tcBorders>
            <w:shd w:val="clear" w:color="auto" w:fill="auto"/>
            <w:noWrap/>
            <w:vAlign w:val="bottom"/>
            <w:hideMark/>
          </w:tcPr>
          <w:p w14:paraId="18AC61E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-0.030</w:t>
            </w:r>
          </w:p>
        </w:tc>
        <w:tc>
          <w:tcPr>
            <w:tcW w:w="1294" w:type="dxa"/>
            <w:tcBorders>
              <w:top w:val="nil"/>
              <w:left w:val="nil"/>
              <w:bottom w:val="nil"/>
              <w:right w:val="nil"/>
            </w:tcBorders>
            <w:shd w:val="clear" w:color="auto" w:fill="auto"/>
            <w:noWrap/>
            <w:vAlign w:val="bottom"/>
            <w:hideMark/>
          </w:tcPr>
          <w:p w14:paraId="28357FF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-0.025</w:t>
            </w:r>
          </w:p>
        </w:tc>
      </w:tr>
      <w:tr w:rsidR="00C424B3" w:rsidRPr="006B23DB" w14:paraId="0B1AC6C8" w14:textId="77777777" w:rsidTr="00480543">
        <w:trPr>
          <w:trHeight w:val="225"/>
        </w:trPr>
        <w:tc>
          <w:tcPr>
            <w:tcW w:w="4066" w:type="dxa"/>
            <w:tcBorders>
              <w:top w:val="nil"/>
              <w:left w:val="nil"/>
              <w:bottom w:val="nil"/>
              <w:right w:val="nil"/>
            </w:tcBorders>
            <w:vAlign w:val="bottom"/>
          </w:tcPr>
          <w:p w14:paraId="31597AAC"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50C3F94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-1.545</w:t>
            </w:r>
          </w:p>
        </w:tc>
        <w:tc>
          <w:tcPr>
            <w:tcW w:w="1294" w:type="dxa"/>
            <w:tcBorders>
              <w:top w:val="nil"/>
              <w:left w:val="nil"/>
              <w:bottom w:val="nil"/>
              <w:right w:val="nil"/>
            </w:tcBorders>
            <w:shd w:val="clear" w:color="auto" w:fill="auto"/>
            <w:noWrap/>
            <w:vAlign w:val="bottom"/>
            <w:hideMark/>
          </w:tcPr>
          <w:p w14:paraId="093F7FC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0.959</w:t>
            </w:r>
          </w:p>
        </w:tc>
        <w:tc>
          <w:tcPr>
            <w:tcW w:w="1294" w:type="dxa"/>
            <w:tcBorders>
              <w:top w:val="nil"/>
              <w:left w:val="nil"/>
              <w:bottom w:val="nil"/>
              <w:right w:val="nil"/>
            </w:tcBorders>
            <w:shd w:val="clear" w:color="auto" w:fill="auto"/>
            <w:noWrap/>
            <w:vAlign w:val="bottom"/>
            <w:hideMark/>
          </w:tcPr>
          <w:p w14:paraId="64168ED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-2.685</w:t>
            </w:r>
          </w:p>
        </w:tc>
        <w:tc>
          <w:tcPr>
            <w:tcW w:w="1294" w:type="dxa"/>
            <w:tcBorders>
              <w:top w:val="nil"/>
              <w:left w:val="nil"/>
              <w:bottom w:val="nil"/>
              <w:right w:val="nil"/>
            </w:tcBorders>
            <w:shd w:val="clear" w:color="auto" w:fill="auto"/>
            <w:noWrap/>
            <w:vAlign w:val="bottom"/>
            <w:hideMark/>
          </w:tcPr>
          <w:p w14:paraId="5073F21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-0.854</w:t>
            </w:r>
          </w:p>
        </w:tc>
      </w:tr>
      <w:tr w:rsidR="00C424B3" w:rsidRPr="006B23DB" w14:paraId="6FF5CD73" w14:textId="77777777" w:rsidTr="00480543">
        <w:trPr>
          <w:trHeight w:val="300"/>
        </w:trPr>
        <w:tc>
          <w:tcPr>
            <w:tcW w:w="4066" w:type="dxa"/>
            <w:tcBorders>
              <w:top w:val="nil"/>
              <w:left w:val="nil"/>
              <w:bottom w:val="nil"/>
              <w:right w:val="nil"/>
            </w:tcBorders>
            <w:vAlign w:val="bottom"/>
          </w:tcPr>
          <w:p w14:paraId="1D488E25"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Multi-Region Enterprise</w:t>
            </w:r>
          </w:p>
        </w:tc>
        <w:tc>
          <w:tcPr>
            <w:tcW w:w="1294" w:type="dxa"/>
            <w:tcBorders>
              <w:top w:val="nil"/>
              <w:left w:val="nil"/>
              <w:bottom w:val="nil"/>
              <w:right w:val="nil"/>
            </w:tcBorders>
            <w:shd w:val="clear" w:color="auto" w:fill="auto"/>
            <w:noWrap/>
            <w:vAlign w:val="bottom"/>
            <w:hideMark/>
          </w:tcPr>
          <w:p w14:paraId="0381F0B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0.037</w:t>
            </w:r>
          </w:p>
        </w:tc>
        <w:tc>
          <w:tcPr>
            <w:tcW w:w="1294" w:type="dxa"/>
            <w:tcBorders>
              <w:top w:val="nil"/>
              <w:left w:val="nil"/>
              <w:bottom w:val="nil"/>
              <w:right w:val="nil"/>
            </w:tcBorders>
            <w:shd w:val="clear" w:color="auto" w:fill="auto"/>
            <w:noWrap/>
            <w:vAlign w:val="bottom"/>
            <w:hideMark/>
          </w:tcPr>
          <w:p w14:paraId="2AFC7D1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-0.118</w:t>
            </w:r>
          </w:p>
        </w:tc>
        <w:tc>
          <w:tcPr>
            <w:tcW w:w="1294" w:type="dxa"/>
            <w:tcBorders>
              <w:top w:val="nil"/>
              <w:left w:val="nil"/>
              <w:bottom w:val="nil"/>
              <w:right w:val="nil"/>
            </w:tcBorders>
            <w:shd w:val="clear" w:color="auto" w:fill="auto"/>
            <w:noWrap/>
            <w:vAlign w:val="bottom"/>
            <w:hideMark/>
          </w:tcPr>
          <w:p w14:paraId="3356ADD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0.039</w:t>
            </w:r>
          </w:p>
        </w:tc>
        <w:tc>
          <w:tcPr>
            <w:tcW w:w="1294" w:type="dxa"/>
            <w:tcBorders>
              <w:top w:val="nil"/>
              <w:left w:val="nil"/>
              <w:bottom w:val="nil"/>
              <w:right w:val="nil"/>
            </w:tcBorders>
            <w:shd w:val="clear" w:color="auto" w:fill="auto"/>
            <w:noWrap/>
            <w:vAlign w:val="bottom"/>
            <w:hideMark/>
          </w:tcPr>
          <w:p w14:paraId="1F57376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-0.035</w:t>
            </w:r>
          </w:p>
        </w:tc>
      </w:tr>
      <w:tr w:rsidR="00C424B3" w:rsidRPr="006B23DB" w14:paraId="489184DF" w14:textId="77777777" w:rsidTr="00480543">
        <w:trPr>
          <w:trHeight w:val="225"/>
        </w:trPr>
        <w:tc>
          <w:tcPr>
            <w:tcW w:w="4066" w:type="dxa"/>
            <w:tcBorders>
              <w:top w:val="nil"/>
              <w:left w:val="nil"/>
              <w:bottom w:val="nil"/>
              <w:right w:val="nil"/>
            </w:tcBorders>
            <w:vAlign w:val="bottom"/>
          </w:tcPr>
          <w:p w14:paraId="43D79CDA"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1A93C9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0.588</w:t>
            </w:r>
          </w:p>
        </w:tc>
        <w:tc>
          <w:tcPr>
            <w:tcW w:w="1294" w:type="dxa"/>
            <w:tcBorders>
              <w:top w:val="nil"/>
              <w:left w:val="nil"/>
              <w:bottom w:val="nil"/>
              <w:right w:val="nil"/>
            </w:tcBorders>
            <w:shd w:val="clear" w:color="auto" w:fill="auto"/>
            <w:noWrap/>
            <w:vAlign w:val="bottom"/>
            <w:hideMark/>
          </w:tcPr>
          <w:p w14:paraId="1485A407"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-0.566</w:t>
            </w:r>
          </w:p>
        </w:tc>
        <w:tc>
          <w:tcPr>
            <w:tcW w:w="1294" w:type="dxa"/>
            <w:tcBorders>
              <w:top w:val="nil"/>
              <w:left w:val="nil"/>
              <w:bottom w:val="nil"/>
              <w:right w:val="nil"/>
            </w:tcBorders>
            <w:shd w:val="clear" w:color="auto" w:fill="auto"/>
            <w:noWrap/>
            <w:vAlign w:val="bottom"/>
            <w:hideMark/>
          </w:tcPr>
          <w:p w14:paraId="65F2651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1.322</w:t>
            </w:r>
          </w:p>
        </w:tc>
        <w:tc>
          <w:tcPr>
            <w:tcW w:w="1294" w:type="dxa"/>
            <w:tcBorders>
              <w:top w:val="nil"/>
              <w:left w:val="nil"/>
              <w:bottom w:val="nil"/>
              <w:right w:val="nil"/>
            </w:tcBorders>
            <w:shd w:val="clear" w:color="auto" w:fill="auto"/>
            <w:noWrap/>
            <w:vAlign w:val="bottom"/>
            <w:hideMark/>
          </w:tcPr>
          <w:p w14:paraId="1F1D780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-1.147</w:t>
            </w:r>
          </w:p>
        </w:tc>
      </w:tr>
      <w:tr w:rsidR="00C424B3" w:rsidRPr="006B23DB" w14:paraId="05CF7D7A" w14:textId="77777777" w:rsidTr="00480543">
        <w:trPr>
          <w:trHeight w:val="300"/>
        </w:trPr>
        <w:tc>
          <w:tcPr>
            <w:tcW w:w="4066" w:type="dxa"/>
            <w:tcBorders>
              <w:top w:val="nil"/>
              <w:left w:val="nil"/>
              <w:bottom w:val="nil"/>
              <w:right w:val="nil"/>
            </w:tcBorders>
            <w:vAlign w:val="bottom"/>
          </w:tcPr>
          <w:p w14:paraId="11A335EF"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US-Owned</w:t>
            </w:r>
          </w:p>
        </w:tc>
        <w:tc>
          <w:tcPr>
            <w:tcW w:w="1294" w:type="dxa"/>
            <w:tcBorders>
              <w:top w:val="nil"/>
              <w:left w:val="nil"/>
              <w:bottom w:val="nil"/>
              <w:right w:val="nil"/>
            </w:tcBorders>
            <w:shd w:val="clear" w:color="auto" w:fill="auto"/>
            <w:noWrap/>
            <w:vAlign w:val="bottom"/>
            <w:hideMark/>
          </w:tcPr>
          <w:p w14:paraId="3D58B9E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0.314</w:t>
            </w:r>
          </w:p>
        </w:tc>
        <w:tc>
          <w:tcPr>
            <w:tcW w:w="1294" w:type="dxa"/>
            <w:tcBorders>
              <w:top w:val="nil"/>
              <w:left w:val="nil"/>
              <w:bottom w:val="nil"/>
              <w:right w:val="nil"/>
            </w:tcBorders>
            <w:shd w:val="clear" w:color="auto" w:fill="auto"/>
            <w:noWrap/>
            <w:vAlign w:val="bottom"/>
            <w:hideMark/>
          </w:tcPr>
          <w:p w14:paraId="0FE1004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-1.348</w:t>
            </w:r>
          </w:p>
        </w:tc>
        <w:tc>
          <w:tcPr>
            <w:tcW w:w="1294" w:type="dxa"/>
            <w:tcBorders>
              <w:top w:val="nil"/>
              <w:left w:val="nil"/>
              <w:bottom w:val="nil"/>
              <w:right w:val="nil"/>
            </w:tcBorders>
            <w:shd w:val="clear" w:color="auto" w:fill="auto"/>
            <w:noWrap/>
            <w:vAlign w:val="bottom"/>
            <w:hideMark/>
          </w:tcPr>
          <w:p w14:paraId="45D56FF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0.111</w:t>
            </w:r>
          </w:p>
        </w:tc>
        <w:tc>
          <w:tcPr>
            <w:tcW w:w="1294" w:type="dxa"/>
            <w:tcBorders>
              <w:top w:val="nil"/>
              <w:left w:val="nil"/>
              <w:bottom w:val="nil"/>
              <w:right w:val="nil"/>
            </w:tcBorders>
            <w:shd w:val="clear" w:color="auto" w:fill="auto"/>
            <w:noWrap/>
            <w:vAlign w:val="bottom"/>
            <w:hideMark/>
          </w:tcPr>
          <w:p w14:paraId="28349F4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0.003</w:t>
            </w:r>
          </w:p>
        </w:tc>
      </w:tr>
      <w:tr w:rsidR="00C424B3" w:rsidRPr="006B23DB" w14:paraId="338F757C" w14:textId="77777777" w:rsidTr="00480543">
        <w:trPr>
          <w:trHeight w:val="225"/>
        </w:trPr>
        <w:tc>
          <w:tcPr>
            <w:tcW w:w="4066" w:type="dxa"/>
            <w:tcBorders>
              <w:top w:val="nil"/>
              <w:left w:val="nil"/>
              <w:bottom w:val="nil"/>
              <w:right w:val="nil"/>
            </w:tcBorders>
            <w:vAlign w:val="bottom"/>
          </w:tcPr>
          <w:p w14:paraId="040D6F84"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127BC54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3.252</w:t>
            </w:r>
          </w:p>
        </w:tc>
        <w:tc>
          <w:tcPr>
            <w:tcW w:w="1294" w:type="dxa"/>
            <w:tcBorders>
              <w:top w:val="nil"/>
              <w:left w:val="nil"/>
              <w:bottom w:val="nil"/>
              <w:right w:val="nil"/>
            </w:tcBorders>
            <w:shd w:val="clear" w:color="auto" w:fill="auto"/>
            <w:noWrap/>
            <w:vAlign w:val="bottom"/>
            <w:hideMark/>
          </w:tcPr>
          <w:p w14:paraId="314C736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-4.151</w:t>
            </w:r>
          </w:p>
        </w:tc>
        <w:tc>
          <w:tcPr>
            <w:tcW w:w="1294" w:type="dxa"/>
            <w:tcBorders>
              <w:top w:val="nil"/>
              <w:left w:val="nil"/>
              <w:bottom w:val="nil"/>
              <w:right w:val="nil"/>
            </w:tcBorders>
            <w:shd w:val="clear" w:color="auto" w:fill="auto"/>
            <w:noWrap/>
            <w:vAlign w:val="bottom"/>
            <w:hideMark/>
          </w:tcPr>
          <w:p w14:paraId="5CF4609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3.380</w:t>
            </w:r>
          </w:p>
        </w:tc>
        <w:tc>
          <w:tcPr>
            <w:tcW w:w="1294" w:type="dxa"/>
            <w:tcBorders>
              <w:top w:val="nil"/>
              <w:left w:val="nil"/>
              <w:bottom w:val="nil"/>
              <w:right w:val="nil"/>
            </w:tcBorders>
            <w:shd w:val="clear" w:color="auto" w:fill="auto"/>
            <w:noWrap/>
            <w:vAlign w:val="bottom"/>
            <w:hideMark/>
          </w:tcPr>
          <w:p w14:paraId="2629FB0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0.036</w:t>
            </w:r>
          </w:p>
        </w:tc>
      </w:tr>
      <w:tr w:rsidR="00C424B3" w:rsidRPr="006B23DB" w14:paraId="7B34F533" w14:textId="77777777" w:rsidTr="00480543">
        <w:trPr>
          <w:trHeight w:val="300"/>
        </w:trPr>
        <w:tc>
          <w:tcPr>
            <w:tcW w:w="4066" w:type="dxa"/>
            <w:tcBorders>
              <w:top w:val="nil"/>
              <w:left w:val="nil"/>
              <w:bottom w:val="nil"/>
              <w:right w:val="nil"/>
            </w:tcBorders>
            <w:vAlign w:val="bottom"/>
          </w:tcPr>
          <w:p w14:paraId="219AF64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US-Owned</w:t>
            </w:r>
          </w:p>
        </w:tc>
        <w:tc>
          <w:tcPr>
            <w:tcW w:w="1294" w:type="dxa"/>
            <w:tcBorders>
              <w:top w:val="nil"/>
              <w:left w:val="nil"/>
              <w:bottom w:val="nil"/>
              <w:right w:val="nil"/>
            </w:tcBorders>
            <w:shd w:val="clear" w:color="auto" w:fill="auto"/>
            <w:noWrap/>
            <w:vAlign w:val="bottom"/>
            <w:hideMark/>
          </w:tcPr>
          <w:p w14:paraId="50E5FE2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0.020</w:t>
            </w:r>
          </w:p>
        </w:tc>
        <w:tc>
          <w:tcPr>
            <w:tcW w:w="1294" w:type="dxa"/>
            <w:tcBorders>
              <w:top w:val="nil"/>
              <w:left w:val="nil"/>
              <w:bottom w:val="nil"/>
              <w:right w:val="nil"/>
            </w:tcBorders>
            <w:shd w:val="clear" w:color="auto" w:fill="auto"/>
            <w:noWrap/>
            <w:vAlign w:val="bottom"/>
            <w:hideMark/>
          </w:tcPr>
          <w:p w14:paraId="2253A5D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-0.131</w:t>
            </w:r>
          </w:p>
        </w:tc>
        <w:tc>
          <w:tcPr>
            <w:tcW w:w="1294" w:type="dxa"/>
            <w:tcBorders>
              <w:top w:val="nil"/>
              <w:left w:val="nil"/>
              <w:bottom w:val="nil"/>
              <w:right w:val="nil"/>
            </w:tcBorders>
            <w:shd w:val="clear" w:color="auto" w:fill="auto"/>
            <w:noWrap/>
            <w:vAlign w:val="bottom"/>
            <w:hideMark/>
          </w:tcPr>
          <w:p w14:paraId="7E0CE44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0.182</w:t>
            </w:r>
          </w:p>
        </w:tc>
        <w:tc>
          <w:tcPr>
            <w:tcW w:w="1294" w:type="dxa"/>
            <w:tcBorders>
              <w:top w:val="nil"/>
              <w:left w:val="nil"/>
              <w:bottom w:val="nil"/>
              <w:right w:val="nil"/>
            </w:tcBorders>
            <w:shd w:val="clear" w:color="auto" w:fill="auto"/>
            <w:noWrap/>
            <w:vAlign w:val="bottom"/>
            <w:hideMark/>
          </w:tcPr>
          <w:p w14:paraId="4F9DFE6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-0.108</w:t>
            </w:r>
          </w:p>
        </w:tc>
      </w:tr>
      <w:tr w:rsidR="00C424B3" w:rsidRPr="006B23DB" w14:paraId="4C5816DD" w14:textId="77777777" w:rsidTr="00480543">
        <w:trPr>
          <w:trHeight w:val="225"/>
        </w:trPr>
        <w:tc>
          <w:tcPr>
            <w:tcW w:w="4066" w:type="dxa"/>
            <w:tcBorders>
              <w:top w:val="nil"/>
              <w:left w:val="nil"/>
              <w:bottom w:val="nil"/>
              <w:right w:val="nil"/>
            </w:tcBorders>
            <w:vAlign w:val="bottom"/>
          </w:tcPr>
          <w:p w14:paraId="39AFB28B"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46152A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0.201</w:t>
            </w:r>
          </w:p>
        </w:tc>
        <w:tc>
          <w:tcPr>
            <w:tcW w:w="1294" w:type="dxa"/>
            <w:tcBorders>
              <w:top w:val="nil"/>
              <w:left w:val="nil"/>
              <w:bottom w:val="nil"/>
              <w:right w:val="nil"/>
            </w:tcBorders>
            <w:shd w:val="clear" w:color="auto" w:fill="auto"/>
            <w:noWrap/>
            <w:vAlign w:val="bottom"/>
            <w:hideMark/>
          </w:tcPr>
          <w:p w14:paraId="44AC36B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-0.371</w:t>
            </w:r>
          </w:p>
        </w:tc>
        <w:tc>
          <w:tcPr>
            <w:tcW w:w="1294" w:type="dxa"/>
            <w:tcBorders>
              <w:top w:val="nil"/>
              <w:left w:val="nil"/>
              <w:bottom w:val="nil"/>
              <w:right w:val="nil"/>
            </w:tcBorders>
            <w:shd w:val="clear" w:color="auto" w:fill="auto"/>
            <w:noWrap/>
            <w:vAlign w:val="bottom"/>
            <w:hideMark/>
          </w:tcPr>
          <w:p w14:paraId="1DBCF6B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2.563</w:t>
            </w:r>
          </w:p>
        </w:tc>
        <w:tc>
          <w:tcPr>
            <w:tcW w:w="1294" w:type="dxa"/>
            <w:tcBorders>
              <w:top w:val="nil"/>
              <w:left w:val="nil"/>
              <w:bottom w:val="nil"/>
              <w:right w:val="nil"/>
            </w:tcBorders>
            <w:shd w:val="clear" w:color="auto" w:fill="auto"/>
            <w:noWrap/>
            <w:vAlign w:val="bottom"/>
            <w:hideMark/>
          </w:tcPr>
          <w:p w14:paraId="755155D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-0.516</w:t>
            </w:r>
          </w:p>
        </w:tc>
      </w:tr>
      <w:tr w:rsidR="00C424B3" w:rsidRPr="006B23DB" w14:paraId="41A1FE8D" w14:textId="77777777" w:rsidTr="00480543">
        <w:trPr>
          <w:trHeight w:val="300"/>
        </w:trPr>
        <w:tc>
          <w:tcPr>
            <w:tcW w:w="4066" w:type="dxa"/>
            <w:tcBorders>
              <w:top w:val="nil"/>
              <w:left w:val="nil"/>
              <w:bottom w:val="nil"/>
              <w:right w:val="nil"/>
            </w:tcBorders>
            <w:vAlign w:val="bottom"/>
          </w:tcPr>
          <w:p w14:paraId="6A7207C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EU-Owned</w:t>
            </w:r>
          </w:p>
        </w:tc>
        <w:tc>
          <w:tcPr>
            <w:tcW w:w="1294" w:type="dxa"/>
            <w:tcBorders>
              <w:top w:val="nil"/>
              <w:left w:val="nil"/>
              <w:bottom w:val="nil"/>
              <w:right w:val="nil"/>
            </w:tcBorders>
            <w:shd w:val="clear" w:color="auto" w:fill="auto"/>
            <w:noWrap/>
            <w:vAlign w:val="bottom"/>
            <w:hideMark/>
          </w:tcPr>
          <w:p w14:paraId="33A25CC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0.160</w:t>
            </w:r>
          </w:p>
        </w:tc>
        <w:tc>
          <w:tcPr>
            <w:tcW w:w="1294" w:type="dxa"/>
            <w:tcBorders>
              <w:top w:val="nil"/>
              <w:left w:val="nil"/>
              <w:bottom w:val="nil"/>
              <w:right w:val="nil"/>
            </w:tcBorders>
            <w:shd w:val="clear" w:color="auto" w:fill="auto"/>
            <w:noWrap/>
            <w:vAlign w:val="bottom"/>
            <w:hideMark/>
          </w:tcPr>
          <w:p w14:paraId="76CE0A3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0.227</w:t>
            </w:r>
          </w:p>
        </w:tc>
        <w:tc>
          <w:tcPr>
            <w:tcW w:w="1294" w:type="dxa"/>
            <w:tcBorders>
              <w:top w:val="nil"/>
              <w:left w:val="nil"/>
              <w:bottom w:val="nil"/>
              <w:right w:val="nil"/>
            </w:tcBorders>
            <w:shd w:val="clear" w:color="auto" w:fill="auto"/>
            <w:noWrap/>
            <w:vAlign w:val="bottom"/>
            <w:hideMark/>
          </w:tcPr>
          <w:p w14:paraId="5969FA1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0.121</w:t>
            </w:r>
          </w:p>
        </w:tc>
        <w:tc>
          <w:tcPr>
            <w:tcW w:w="1294" w:type="dxa"/>
            <w:tcBorders>
              <w:top w:val="nil"/>
              <w:left w:val="nil"/>
              <w:bottom w:val="nil"/>
              <w:right w:val="nil"/>
            </w:tcBorders>
            <w:shd w:val="clear" w:color="auto" w:fill="auto"/>
            <w:noWrap/>
            <w:vAlign w:val="bottom"/>
            <w:hideMark/>
          </w:tcPr>
          <w:p w14:paraId="51ABA9E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0.014</w:t>
            </w:r>
          </w:p>
        </w:tc>
      </w:tr>
      <w:tr w:rsidR="00C424B3" w:rsidRPr="006B23DB" w14:paraId="365D7C98" w14:textId="77777777" w:rsidTr="00480543">
        <w:trPr>
          <w:trHeight w:val="225"/>
        </w:trPr>
        <w:tc>
          <w:tcPr>
            <w:tcW w:w="4066" w:type="dxa"/>
            <w:tcBorders>
              <w:top w:val="nil"/>
              <w:left w:val="nil"/>
              <w:bottom w:val="nil"/>
              <w:right w:val="nil"/>
            </w:tcBorders>
            <w:vAlign w:val="bottom"/>
          </w:tcPr>
          <w:p w14:paraId="7EAF35D2"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2B0A7E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2.193</w:t>
            </w:r>
          </w:p>
        </w:tc>
        <w:tc>
          <w:tcPr>
            <w:tcW w:w="1294" w:type="dxa"/>
            <w:tcBorders>
              <w:top w:val="nil"/>
              <w:left w:val="nil"/>
              <w:bottom w:val="nil"/>
              <w:right w:val="nil"/>
            </w:tcBorders>
            <w:shd w:val="clear" w:color="auto" w:fill="auto"/>
            <w:noWrap/>
            <w:vAlign w:val="bottom"/>
            <w:hideMark/>
          </w:tcPr>
          <w:p w14:paraId="6E2566D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1.648</w:t>
            </w:r>
          </w:p>
        </w:tc>
        <w:tc>
          <w:tcPr>
            <w:tcW w:w="1294" w:type="dxa"/>
            <w:tcBorders>
              <w:top w:val="nil"/>
              <w:left w:val="nil"/>
              <w:bottom w:val="nil"/>
              <w:right w:val="nil"/>
            </w:tcBorders>
            <w:shd w:val="clear" w:color="auto" w:fill="auto"/>
            <w:noWrap/>
            <w:vAlign w:val="bottom"/>
            <w:hideMark/>
          </w:tcPr>
          <w:p w14:paraId="2BE7028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2.345</w:t>
            </w:r>
          </w:p>
        </w:tc>
        <w:tc>
          <w:tcPr>
            <w:tcW w:w="1294" w:type="dxa"/>
            <w:tcBorders>
              <w:top w:val="nil"/>
              <w:left w:val="nil"/>
              <w:bottom w:val="nil"/>
              <w:right w:val="nil"/>
            </w:tcBorders>
            <w:shd w:val="clear" w:color="auto" w:fill="auto"/>
            <w:noWrap/>
            <w:vAlign w:val="bottom"/>
            <w:hideMark/>
          </w:tcPr>
          <w:p w14:paraId="5857AB8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0.175</w:t>
            </w:r>
          </w:p>
        </w:tc>
      </w:tr>
      <w:tr w:rsidR="00C424B3" w:rsidRPr="006B23DB" w14:paraId="144508D0" w14:textId="77777777" w:rsidTr="00480543">
        <w:trPr>
          <w:trHeight w:val="300"/>
        </w:trPr>
        <w:tc>
          <w:tcPr>
            <w:tcW w:w="4066" w:type="dxa"/>
            <w:tcBorders>
              <w:top w:val="nil"/>
              <w:left w:val="nil"/>
              <w:bottom w:val="nil"/>
              <w:right w:val="nil"/>
            </w:tcBorders>
            <w:vAlign w:val="bottom"/>
          </w:tcPr>
          <w:p w14:paraId="3B819F6C"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EU-Owned</w:t>
            </w:r>
          </w:p>
        </w:tc>
        <w:tc>
          <w:tcPr>
            <w:tcW w:w="1294" w:type="dxa"/>
            <w:tcBorders>
              <w:top w:val="nil"/>
              <w:left w:val="nil"/>
              <w:bottom w:val="nil"/>
              <w:right w:val="nil"/>
            </w:tcBorders>
            <w:shd w:val="clear" w:color="auto" w:fill="auto"/>
            <w:noWrap/>
            <w:vAlign w:val="bottom"/>
            <w:hideMark/>
          </w:tcPr>
          <w:p w14:paraId="76CDC1A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-0.018</w:t>
            </w:r>
          </w:p>
        </w:tc>
        <w:tc>
          <w:tcPr>
            <w:tcW w:w="1294" w:type="dxa"/>
            <w:tcBorders>
              <w:top w:val="nil"/>
              <w:left w:val="nil"/>
              <w:bottom w:val="nil"/>
              <w:right w:val="nil"/>
            </w:tcBorders>
            <w:shd w:val="clear" w:color="auto" w:fill="auto"/>
            <w:noWrap/>
            <w:vAlign w:val="bottom"/>
            <w:hideMark/>
          </w:tcPr>
          <w:p w14:paraId="4E8B388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-0.462</w:t>
            </w:r>
          </w:p>
        </w:tc>
        <w:tc>
          <w:tcPr>
            <w:tcW w:w="1294" w:type="dxa"/>
            <w:tcBorders>
              <w:top w:val="nil"/>
              <w:left w:val="nil"/>
              <w:bottom w:val="nil"/>
              <w:right w:val="nil"/>
            </w:tcBorders>
            <w:shd w:val="clear" w:color="auto" w:fill="auto"/>
            <w:noWrap/>
            <w:vAlign w:val="bottom"/>
            <w:hideMark/>
          </w:tcPr>
          <w:p w14:paraId="4E05501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0.184</w:t>
            </w:r>
          </w:p>
        </w:tc>
        <w:tc>
          <w:tcPr>
            <w:tcW w:w="1294" w:type="dxa"/>
            <w:tcBorders>
              <w:top w:val="nil"/>
              <w:left w:val="nil"/>
              <w:bottom w:val="nil"/>
              <w:right w:val="nil"/>
            </w:tcBorders>
            <w:shd w:val="clear" w:color="auto" w:fill="auto"/>
            <w:noWrap/>
            <w:vAlign w:val="bottom"/>
            <w:hideMark/>
          </w:tcPr>
          <w:p w14:paraId="3CDD63A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-0.010</w:t>
            </w:r>
          </w:p>
        </w:tc>
      </w:tr>
      <w:tr w:rsidR="00C424B3" w:rsidRPr="006B23DB" w14:paraId="7F859992" w14:textId="77777777" w:rsidTr="00480543">
        <w:trPr>
          <w:trHeight w:val="225"/>
        </w:trPr>
        <w:tc>
          <w:tcPr>
            <w:tcW w:w="4066" w:type="dxa"/>
            <w:tcBorders>
              <w:top w:val="nil"/>
              <w:left w:val="nil"/>
              <w:bottom w:val="nil"/>
              <w:right w:val="nil"/>
            </w:tcBorders>
            <w:vAlign w:val="bottom"/>
          </w:tcPr>
          <w:p w14:paraId="376FD2CE"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57F6E80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-0.243</w:t>
            </w:r>
          </w:p>
        </w:tc>
        <w:tc>
          <w:tcPr>
            <w:tcW w:w="1294" w:type="dxa"/>
            <w:tcBorders>
              <w:top w:val="nil"/>
              <w:left w:val="nil"/>
              <w:bottom w:val="nil"/>
              <w:right w:val="nil"/>
            </w:tcBorders>
            <w:shd w:val="clear" w:color="auto" w:fill="auto"/>
            <w:noWrap/>
            <w:vAlign w:val="bottom"/>
            <w:hideMark/>
          </w:tcPr>
          <w:p w14:paraId="362F268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-0.805</w:t>
            </w:r>
          </w:p>
        </w:tc>
        <w:tc>
          <w:tcPr>
            <w:tcW w:w="1294" w:type="dxa"/>
            <w:tcBorders>
              <w:top w:val="nil"/>
              <w:left w:val="nil"/>
              <w:bottom w:val="nil"/>
              <w:right w:val="nil"/>
            </w:tcBorders>
            <w:shd w:val="clear" w:color="auto" w:fill="auto"/>
            <w:noWrap/>
            <w:vAlign w:val="bottom"/>
            <w:hideMark/>
          </w:tcPr>
          <w:p w14:paraId="49E71EA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1.678</w:t>
            </w:r>
          </w:p>
        </w:tc>
        <w:tc>
          <w:tcPr>
            <w:tcW w:w="1294" w:type="dxa"/>
            <w:tcBorders>
              <w:top w:val="nil"/>
              <w:left w:val="nil"/>
              <w:bottom w:val="nil"/>
              <w:right w:val="nil"/>
            </w:tcBorders>
            <w:shd w:val="clear" w:color="auto" w:fill="auto"/>
            <w:noWrap/>
            <w:vAlign w:val="bottom"/>
            <w:hideMark/>
          </w:tcPr>
          <w:p w14:paraId="428EE8C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-0.098</w:t>
            </w:r>
          </w:p>
        </w:tc>
      </w:tr>
      <w:tr w:rsidR="00C424B3" w:rsidRPr="006B23DB" w14:paraId="34126338" w14:textId="77777777" w:rsidTr="00480543">
        <w:trPr>
          <w:trHeight w:val="300"/>
        </w:trPr>
        <w:tc>
          <w:tcPr>
            <w:tcW w:w="4066" w:type="dxa"/>
            <w:tcBorders>
              <w:top w:val="nil"/>
              <w:left w:val="nil"/>
              <w:bottom w:val="nil"/>
              <w:right w:val="nil"/>
            </w:tcBorders>
            <w:vAlign w:val="bottom"/>
          </w:tcPr>
          <w:p w14:paraId="43617079"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Greenfield Other Foreign-Owned</w:t>
            </w:r>
          </w:p>
        </w:tc>
        <w:tc>
          <w:tcPr>
            <w:tcW w:w="1294" w:type="dxa"/>
            <w:tcBorders>
              <w:top w:val="nil"/>
              <w:left w:val="nil"/>
              <w:bottom w:val="nil"/>
              <w:right w:val="nil"/>
            </w:tcBorders>
            <w:shd w:val="clear" w:color="auto" w:fill="auto"/>
            <w:noWrap/>
            <w:vAlign w:val="bottom"/>
            <w:hideMark/>
          </w:tcPr>
          <w:p w14:paraId="0C24A44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0.286</w:t>
            </w:r>
          </w:p>
        </w:tc>
        <w:tc>
          <w:tcPr>
            <w:tcW w:w="1294" w:type="dxa"/>
            <w:tcBorders>
              <w:top w:val="nil"/>
              <w:left w:val="nil"/>
              <w:bottom w:val="nil"/>
              <w:right w:val="nil"/>
            </w:tcBorders>
            <w:shd w:val="clear" w:color="auto" w:fill="auto"/>
            <w:noWrap/>
            <w:vAlign w:val="bottom"/>
            <w:hideMark/>
          </w:tcPr>
          <w:p w14:paraId="74C00FB6" w14:textId="77777777" w:rsidR="00C424B3" w:rsidRPr="006B23DB" w:rsidRDefault="00C424B3" w:rsidP="00480543">
            <w:pPr>
              <w:rPr>
                <w:rFonts w:eastAsia="Times New Roman" w:cs="Times New Roman"/>
                <w:color w:val="000000"/>
                <w:lang w:eastAsia="en-GB"/>
              </w:rPr>
            </w:pPr>
          </w:p>
        </w:tc>
        <w:tc>
          <w:tcPr>
            <w:tcW w:w="1294" w:type="dxa"/>
            <w:tcBorders>
              <w:top w:val="nil"/>
              <w:left w:val="nil"/>
              <w:bottom w:val="nil"/>
              <w:right w:val="nil"/>
            </w:tcBorders>
            <w:shd w:val="clear" w:color="auto" w:fill="auto"/>
            <w:noWrap/>
            <w:vAlign w:val="bottom"/>
            <w:hideMark/>
          </w:tcPr>
          <w:p w14:paraId="0727AEFC"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0.037</w:t>
            </w:r>
          </w:p>
        </w:tc>
        <w:tc>
          <w:tcPr>
            <w:tcW w:w="1294" w:type="dxa"/>
            <w:tcBorders>
              <w:top w:val="nil"/>
              <w:left w:val="nil"/>
              <w:bottom w:val="nil"/>
              <w:right w:val="nil"/>
            </w:tcBorders>
            <w:shd w:val="clear" w:color="auto" w:fill="auto"/>
            <w:noWrap/>
            <w:vAlign w:val="bottom"/>
            <w:hideMark/>
          </w:tcPr>
          <w:p w14:paraId="1870A26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-0.071</w:t>
            </w:r>
          </w:p>
        </w:tc>
      </w:tr>
      <w:tr w:rsidR="00C424B3" w:rsidRPr="006B23DB" w14:paraId="76E14DD0" w14:textId="77777777" w:rsidTr="00480543">
        <w:trPr>
          <w:trHeight w:val="225"/>
        </w:trPr>
        <w:tc>
          <w:tcPr>
            <w:tcW w:w="4066" w:type="dxa"/>
            <w:tcBorders>
              <w:top w:val="nil"/>
              <w:left w:val="nil"/>
              <w:bottom w:val="nil"/>
              <w:right w:val="nil"/>
            </w:tcBorders>
            <w:vAlign w:val="bottom"/>
          </w:tcPr>
          <w:p w14:paraId="4075181C"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72ACFE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2.681</w:t>
            </w:r>
          </w:p>
        </w:tc>
        <w:tc>
          <w:tcPr>
            <w:tcW w:w="1294" w:type="dxa"/>
            <w:tcBorders>
              <w:top w:val="nil"/>
              <w:left w:val="nil"/>
              <w:bottom w:val="nil"/>
              <w:right w:val="nil"/>
            </w:tcBorders>
            <w:shd w:val="clear" w:color="auto" w:fill="auto"/>
            <w:noWrap/>
            <w:vAlign w:val="bottom"/>
            <w:hideMark/>
          </w:tcPr>
          <w:p w14:paraId="70778432" w14:textId="77777777" w:rsidR="00C424B3" w:rsidRPr="006B23DB"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34176ED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0.374</w:t>
            </w:r>
          </w:p>
        </w:tc>
        <w:tc>
          <w:tcPr>
            <w:tcW w:w="1294" w:type="dxa"/>
            <w:tcBorders>
              <w:top w:val="nil"/>
              <w:left w:val="nil"/>
              <w:bottom w:val="nil"/>
              <w:right w:val="nil"/>
            </w:tcBorders>
            <w:shd w:val="clear" w:color="auto" w:fill="auto"/>
            <w:noWrap/>
            <w:vAlign w:val="bottom"/>
            <w:hideMark/>
          </w:tcPr>
          <w:p w14:paraId="020437E7"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-0.916</w:t>
            </w:r>
          </w:p>
        </w:tc>
      </w:tr>
      <w:tr w:rsidR="00C424B3" w:rsidRPr="006B23DB" w14:paraId="17CB1754" w14:textId="77777777" w:rsidTr="00480543">
        <w:trPr>
          <w:trHeight w:val="300"/>
        </w:trPr>
        <w:tc>
          <w:tcPr>
            <w:tcW w:w="4066" w:type="dxa"/>
            <w:tcBorders>
              <w:top w:val="nil"/>
              <w:left w:val="nil"/>
              <w:bottom w:val="nil"/>
              <w:right w:val="nil"/>
            </w:tcBorders>
            <w:vAlign w:val="bottom"/>
          </w:tcPr>
          <w:p w14:paraId="3C732DE9"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Brownfield Other Foreign-Owned</w:t>
            </w:r>
          </w:p>
        </w:tc>
        <w:tc>
          <w:tcPr>
            <w:tcW w:w="1294" w:type="dxa"/>
            <w:tcBorders>
              <w:top w:val="nil"/>
              <w:left w:val="nil"/>
              <w:bottom w:val="nil"/>
              <w:right w:val="nil"/>
            </w:tcBorders>
            <w:shd w:val="clear" w:color="auto" w:fill="auto"/>
            <w:noWrap/>
            <w:vAlign w:val="bottom"/>
            <w:hideMark/>
          </w:tcPr>
          <w:p w14:paraId="29B50C1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0.351</w:t>
            </w:r>
          </w:p>
        </w:tc>
        <w:tc>
          <w:tcPr>
            <w:tcW w:w="1294" w:type="dxa"/>
            <w:tcBorders>
              <w:top w:val="nil"/>
              <w:left w:val="nil"/>
              <w:bottom w:val="nil"/>
              <w:right w:val="nil"/>
            </w:tcBorders>
            <w:shd w:val="clear" w:color="auto" w:fill="auto"/>
            <w:noWrap/>
            <w:vAlign w:val="bottom"/>
            <w:hideMark/>
          </w:tcPr>
          <w:p w14:paraId="219E0DB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0.945</w:t>
            </w:r>
          </w:p>
        </w:tc>
        <w:tc>
          <w:tcPr>
            <w:tcW w:w="1294" w:type="dxa"/>
            <w:tcBorders>
              <w:top w:val="nil"/>
              <w:left w:val="nil"/>
              <w:bottom w:val="nil"/>
              <w:right w:val="nil"/>
            </w:tcBorders>
            <w:shd w:val="clear" w:color="auto" w:fill="auto"/>
            <w:noWrap/>
            <w:vAlign w:val="bottom"/>
            <w:hideMark/>
          </w:tcPr>
          <w:p w14:paraId="4781489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0.091</w:t>
            </w:r>
          </w:p>
        </w:tc>
        <w:tc>
          <w:tcPr>
            <w:tcW w:w="1294" w:type="dxa"/>
            <w:tcBorders>
              <w:top w:val="nil"/>
              <w:left w:val="nil"/>
              <w:bottom w:val="nil"/>
              <w:right w:val="nil"/>
            </w:tcBorders>
            <w:shd w:val="clear" w:color="auto" w:fill="auto"/>
            <w:noWrap/>
            <w:vAlign w:val="bottom"/>
            <w:hideMark/>
          </w:tcPr>
          <w:p w14:paraId="45CAFFF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0.060</w:t>
            </w:r>
          </w:p>
        </w:tc>
      </w:tr>
      <w:tr w:rsidR="00C424B3" w:rsidRPr="006B23DB" w14:paraId="02006D46" w14:textId="77777777" w:rsidTr="00480543">
        <w:trPr>
          <w:trHeight w:val="225"/>
        </w:trPr>
        <w:tc>
          <w:tcPr>
            <w:tcW w:w="4066" w:type="dxa"/>
            <w:tcBorders>
              <w:top w:val="nil"/>
              <w:left w:val="nil"/>
              <w:bottom w:val="nil"/>
              <w:right w:val="nil"/>
            </w:tcBorders>
            <w:vAlign w:val="bottom"/>
          </w:tcPr>
          <w:p w14:paraId="654AAE81"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7D15858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1.911</w:t>
            </w:r>
          </w:p>
        </w:tc>
        <w:tc>
          <w:tcPr>
            <w:tcW w:w="1294" w:type="dxa"/>
            <w:tcBorders>
              <w:top w:val="nil"/>
              <w:left w:val="nil"/>
              <w:bottom w:val="nil"/>
              <w:right w:val="nil"/>
            </w:tcBorders>
            <w:shd w:val="clear" w:color="auto" w:fill="auto"/>
            <w:noWrap/>
            <w:vAlign w:val="bottom"/>
            <w:hideMark/>
          </w:tcPr>
          <w:p w14:paraId="3DB0266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0.883</w:t>
            </w:r>
          </w:p>
        </w:tc>
        <w:tc>
          <w:tcPr>
            <w:tcW w:w="1294" w:type="dxa"/>
            <w:tcBorders>
              <w:top w:val="nil"/>
              <w:left w:val="nil"/>
              <w:bottom w:val="nil"/>
              <w:right w:val="nil"/>
            </w:tcBorders>
            <w:shd w:val="clear" w:color="auto" w:fill="auto"/>
            <w:noWrap/>
            <w:vAlign w:val="bottom"/>
            <w:hideMark/>
          </w:tcPr>
          <w:p w14:paraId="29BEAE5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1.916</w:t>
            </w:r>
          </w:p>
        </w:tc>
        <w:tc>
          <w:tcPr>
            <w:tcW w:w="1294" w:type="dxa"/>
            <w:tcBorders>
              <w:top w:val="nil"/>
              <w:left w:val="nil"/>
              <w:bottom w:val="nil"/>
              <w:right w:val="nil"/>
            </w:tcBorders>
            <w:shd w:val="clear" w:color="auto" w:fill="auto"/>
            <w:noWrap/>
            <w:vAlign w:val="bottom"/>
            <w:hideMark/>
          </w:tcPr>
          <w:p w14:paraId="13320BE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0.665</w:t>
            </w:r>
          </w:p>
        </w:tc>
      </w:tr>
      <w:tr w:rsidR="00C424B3" w:rsidRPr="006B23DB" w14:paraId="763EEB9A" w14:textId="77777777" w:rsidTr="00480543">
        <w:trPr>
          <w:trHeight w:val="300"/>
        </w:trPr>
        <w:tc>
          <w:tcPr>
            <w:tcW w:w="4066" w:type="dxa"/>
            <w:tcBorders>
              <w:top w:val="nil"/>
              <w:left w:val="nil"/>
              <w:bottom w:val="nil"/>
              <w:right w:val="nil"/>
            </w:tcBorders>
            <w:vAlign w:val="bottom"/>
          </w:tcPr>
          <w:p w14:paraId="656CD8AA"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Agglomeration</w:t>
            </w:r>
          </w:p>
        </w:tc>
        <w:tc>
          <w:tcPr>
            <w:tcW w:w="1294" w:type="dxa"/>
            <w:tcBorders>
              <w:top w:val="nil"/>
              <w:left w:val="nil"/>
              <w:bottom w:val="nil"/>
              <w:right w:val="nil"/>
            </w:tcBorders>
            <w:shd w:val="clear" w:color="auto" w:fill="auto"/>
            <w:noWrap/>
            <w:vAlign w:val="bottom"/>
            <w:hideMark/>
          </w:tcPr>
          <w:p w14:paraId="1BC0E17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-0.090</w:t>
            </w:r>
          </w:p>
        </w:tc>
        <w:tc>
          <w:tcPr>
            <w:tcW w:w="1294" w:type="dxa"/>
            <w:tcBorders>
              <w:top w:val="nil"/>
              <w:left w:val="nil"/>
              <w:bottom w:val="nil"/>
              <w:right w:val="nil"/>
            </w:tcBorders>
            <w:shd w:val="clear" w:color="auto" w:fill="auto"/>
            <w:noWrap/>
            <w:vAlign w:val="bottom"/>
            <w:hideMark/>
          </w:tcPr>
          <w:p w14:paraId="5196EF7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0.101</w:t>
            </w:r>
          </w:p>
        </w:tc>
        <w:tc>
          <w:tcPr>
            <w:tcW w:w="1294" w:type="dxa"/>
            <w:tcBorders>
              <w:top w:val="nil"/>
              <w:left w:val="nil"/>
              <w:bottom w:val="nil"/>
              <w:right w:val="nil"/>
            </w:tcBorders>
            <w:shd w:val="clear" w:color="auto" w:fill="auto"/>
            <w:noWrap/>
            <w:vAlign w:val="bottom"/>
            <w:hideMark/>
          </w:tcPr>
          <w:p w14:paraId="266E9D6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0.028</w:t>
            </w:r>
          </w:p>
        </w:tc>
        <w:tc>
          <w:tcPr>
            <w:tcW w:w="1294" w:type="dxa"/>
            <w:tcBorders>
              <w:top w:val="nil"/>
              <w:left w:val="nil"/>
              <w:bottom w:val="nil"/>
              <w:right w:val="nil"/>
            </w:tcBorders>
            <w:shd w:val="clear" w:color="auto" w:fill="auto"/>
            <w:noWrap/>
            <w:vAlign w:val="bottom"/>
            <w:hideMark/>
          </w:tcPr>
          <w:p w14:paraId="7C98353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0.034</w:t>
            </w:r>
          </w:p>
        </w:tc>
      </w:tr>
      <w:tr w:rsidR="00C424B3" w:rsidRPr="006B23DB" w14:paraId="2CF2FFCD" w14:textId="77777777" w:rsidTr="00480543">
        <w:trPr>
          <w:trHeight w:val="225"/>
        </w:trPr>
        <w:tc>
          <w:tcPr>
            <w:tcW w:w="4066" w:type="dxa"/>
            <w:tcBorders>
              <w:top w:val="nil"/>
              <w:left w:val="nil"/>
              <w:bottom w:val="nil"/>
              <w:right w:val="nil"/>
            </w:tcBorders>
            <w:vAlign w:val="bottom"/>
          </w:tcPr>
          <w:p w14:paraId="66E164C2"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FE3636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-2.134</w:t>
            </w:r>
          </w:p>
        </w:tc>
        <w:tc>
          <w:tcPr>
            <w:tcW w:w="1294" w:type="dxa"/>
            <w:tcBorders>
              <w:top w:val="nil"/>
              <w:left w:val="nil"/>
              <w:bottom w:val="nil"/>
              <w:right w:val="nil"/>
            </w:tcBorders>
            <w:shd w:val="clear" w:color="auto" w:fill="auto"/>
            <w:noWrap/>
            <w:vAlign w:val="bottom"/>
            <w:hideMark/>
          </w:tcPr>
          <w:p w14:paraId="0168789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3.196</w:t>
            </w:r>
          </w:p>
        </w:tc>
        <w:tc>
          <w:tcPr>
            <w:tcW w:w="1294" w:type="dxa"/>
            <w:tcBorders>
              <w:top w:val="nil"/>
              <w:left w:val="nil"/>
              <w:bottom w:val="nil"/>
              <w:right w:val="nil"/>
            </w:tcBorders>
            <w:shd w:val="clear" w:color="auto" w:fill="auto"/>
            <w:noWrap/>
            <w:vAlign w:val="bottom"/>
            <w:hideMark/>
          </w:tcPr>
          <w:p w14:paraId="1FE66E7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2.123</w:t>
            </w:r>
          </w:p>
        </w:tc>
        <w:tc>
          <w:tcPr>
            <w:tcW w:w="1294" w:type="dxa"/>
            <w:tcBorders>
              <w:top w:val="nil"/>
              <w:left w:val="nil"/>
              <w:bottom w:val="nil"/>
              <w:right w:val="nil"/>
            </w:tcBorders>
            <w:shd w:val="clear" w:color="auto" w:fill="auto"/>
            <w:noWrap/>
            <w:vAlign w:val="bottom"/>
            <w:hideMark/>
          </w:tcPr>
          <w:p w14:paraId="662823D1" w14:textId="77777777" w:rsidR="00C424B3" w:rsidRPr="006B23DB" w:rsidRDefault="00C424B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6B23DB">
              <w:rPr>
                <w:rFonts w:eastAsia="Times New Roman" w:cs="Times New Roman"/>
                <w:i/>
                <w:iCs/>
                <w:color w:val="000000"/>
                <w:sz w:val="16"/>
                <w:szCs w:val="16"/>
                <w:lang w:eastAsia="en-GB"/>
              </w:rPr>
              <w:t>80</w:t>
            </w:r>
          </w:p>
        </w:tc>
      </w:tr>
      <w:tr w:rsidR="00C424B3" w:rsidRPr="006B23DB" w14:paraId="41CFB40A" w14:textId="77777777" w:rsidTr="00480543">
        <w:trPr>
          <w:trHeight w:val="300"/>
        </w:trPr>
        <w:tc>
          <w:tcPr>
            <w:tcW w:w="4066" w:type="dxa"/>
            <w:tcBorders>
              <w:top w:val="nil"/>
              <w:left w:val="nil"/>
              <w:bottom w:val="nil"/>
              <w:right w:val="nil"/>
            </w:tcBorders>
            <w:vAlign w:val="bottom"/>
          </w:tcPr>
          <w:p w14:paraId="014C28CE"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Diversification</w:t>
            </w:r>
          </w:p>
        </w:tc>
        <w:tc>
          <w:tcPr>
            <w:tcW w:w="1294" w:type="dxa"/>
            <w:tcBorders>
              <w:top w:val="nil"/>
              <w:left w:val="nil"/>
              <w:bottom w:val="nil"/>
              <w:right w:val="nil"/>
            </w:tcBorders>
            <w:shd w:val="clear" w:color="auto" w:fill="auto"/>
            <w:noWrap/>
            <w:vAlign w:val="bottom"/>
            <w:hideMark/>
          </w:tcPr>
          <w:p w14:paraId="61C6055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0.208</w:t>
            </w:r>
          </w:p>
        </w:tc>
        <w:tc>
          <w:tcPr>
            <w:tcW w:w="1294" w:type="dxa"/>
            <w:tcBorders>
              <w:top w:val="nil"/>
              <w:left w:val="nil"/>
              <w:bottom w:val="nil"/>
              <w:right w:val="nil"/>
            </w:tcBorders>
            <w:shd w:val="clear" w:color="auto" w:fill="auto"/>
            <w:noWrap/>
            <w:vAlign w:val="bottom"/>
            <w:hideMark/>
          </w:tcPr>
          <w:p w14:paraId="04C764F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-0.045</w:t>
            </w:r>
          </w:p>
        </w:tc>
        <w:tc>
          <w:tcPr>
            <w:tcW w:w="1294" w:type="dxa"/>
            <w:tcBorders>
              <w:top w:val="nil"/>
              <w:left w:val="nil"/>
              <w:bottom w:val="nil"/>
              <w:right w:val="nil"/>
            </w:tcBorders>
            <w:shd w:val="clear" w:color="auto" w:fill="auto"/>
            <w:noWrap/>
            <w:vAlign w:val="bottom"/>
            <w:hideMark/>
          </w:tcPr>
          <w:p w14:paraId="70787FC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-0.003</w:t>
            </w:r>
          </w:p>
        </w:tc>
        <w:tc>
          <w:tcPr>
            <w:tcW w:w="1294" w:type="dxa"/>
            <w:tcBorders>
              <w:top w:val="nil"/>
              <w:left w:val="nil"/>
              <w:bottom w:val="nil"/>
              <w:right w:val="nil"/>
            </w:tcBorders>
            <w:shd w:val="clear" w:color="auto" w:fill="auto"/>
            <w:noWrap/>
            <w:vAlign w:val="bottom"/>
            <w:hideMark/>
          </w:tcPr>
          <w:p w14:paraId="59CA529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0.000</w:t>
            </w:r>
          </w:p>
        </w:tc>
      </w:tr>
      <w:tr w:rsidR="00C424B3" w:rsidRPr="006B23DB" w14:paraId="7BCEC326" w14:textId="77777777" w:rsidTr="00480543">
        <w:trPr>
          <w:trHeight w:val="225"/>
        </w:trPr>
        <w:tc>
          <w:tcPr>
            <w:tcW w:w="4066" w:type="dxa"/>
            <w:tcBorders>
              <w:top w:val="nil"/>
              <w:left w:val="nil"/>
              <w:bottom w:val="nil"/>
              <w:right w:val="nil"/>
            </w:tcBorders>
            <w:vAlign w:val="bottom"/>
          </w:tcPr>
          <w:p w14:paraId="583AB228"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5ED1902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2.171</w:t>
            </w:r>
          </w:p>
        </w:tc>
        <w:tc>
          <w:tcPr>
            <w:tcW w:w="1294" w:type="dxa"/>
            <w:tcBorders>
              <w:top w:val="nil"/>
              <w:left w:val="nil"/>
              <w:bottom w:val="nil"/>
              <w:right w:val="nil"/>
            </w:tcBorders>
            <w:shd w:val="clear" w:color="auto" w:fill="auto"/>
            <w:noWrap/>
            <w:vAlign w:val="bottom"/>
            <w:hideMark/>
          </w:tcPr>
          <w:p w14:paraId="2894306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-0.330</w:t>
            </w:r>
          </w:p>
        </w:tc>
        <w:tc>
          <w:tcPr>
            <w:tcW w:w="1294" w:type="dxa"/>
            <w:tcBorders>
              <w:top w:val="nil"/>
              <w:left w:val="nil"/>
              <w:bottom w:val="nil"/>
              <w:right w:val="nil"/>
            </w:tcBorders>
            <w:shd w:val="clear" w:color="auto" w:fill="auto"/>
            <w:noWrap/>
            <w:vAlign w:val="bottom"/>
            <w:hideMark/>
          </w:tcPr>
          <w:p w14:paraId="5811285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-0.179</w:t>
            </w:r>
          </w:p>
        </w:tc>
        <w:tc>
          <w:tcPr>
            <w:tcW w:w="1294" w:type="dxa"/>
            <w:tcBorders>
              <w:top w:val="nil"/>
              <w:left w:val="nil"/>
              <w:bottom w:val="nil"/>
              <w:right w:val="nil"/>
            </w:tcBorders>
            <w:shd w:val="clear" w:color="auto" w:fill="auto"/>
            <w:noWrap/>
            <w:vAlign w:val="bottom"/>
            <w:hideMark/>
          </w:tcPr>
          <w:p w14:paraId="2545A4C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0.010</w:t>
            </w:r>
          </w:p>
        </w:tc>
      </w:tr>
      <w:tr w:rsidR="00C424B3" w:rsidRPr="006B23DB" w14:paraId="2AE398AC" w14:textId="77777777" w:rsidTr="00480543">
        <w:trPr>
          <w:trHeight w:val="300"/>
        </w:trPr>
        <w:tc>
          <w:tcPr>
            <w:tcW w:w="4066" w:type="dxa"/>
            <w:tcBorders>
              <w:top w:val="nil"/>
              <w:left w:val="nil"/>
              <w:bottom w:val="nil"/>
              <w:right w:val="nil"/>
            </w:tcBorders>
            <w:vAlign w:val="bottom"/>
          </w:tcPr>
          <w:p w14:paraId="462181BD" w14:textId="77777777" w:rsidR="00C424B3" w:rsidRPr="00A17409" w:rsidRDefault="00C424B3" w:rsidP="00480543">
            <w:pPr>
              <w:rPr>
                <w:rFonts w:eastAsia="Times New Roman" w:cs="Times New Roman"/>
                <w:color w:val="000000"/>
                <w:lang w:eastAsia="en-GB"/>
              </w:rPr>
            </w:pPr>
            <w:r w:rsidRPr="00A17409">
              <w:rPr>
                <w:rFonts w:eastAsia="Times New Roman" w:cs="Times New Roman"/>
                <w:i/>
                <w:color w:val="000000"/>
                <w:lang w:eastAsia="en-GB"/>
              </w:rPr>
              <w:t>ln</w:t>
            </w:r>
            <w:r w:rsidRPr="00A17409">
              <w:rPr>
                <w:rFonts w:eastAsia="Times New Roman" w:cs="Times New Roman"/>
                <w:color w:val="000000"/>
                <w:lang w:eastAsia="en-GB"/>
              </w:rPr>
              <w:t xml:space="preserve"> Herfindahl Index</w:t>
            </w:r>
          </w:p>
        </w:tc>
        <w:tc>
          <w:tcPr>
            <w:tcW w:w="1294" w:type="dxa"/>
            <w:tcBorders>
              <w:top w:val="nil"/>
              <w:left w:val="nil"/>
              <w:bottom w:val="nil"/>
              <w:right w:val="nil"/>
            </w:tcBorders>
            <w:shd w:val="clear" w:color="auto" w:fill="auto"/>
            <w:noWrap/>
            <w:vAlign w:val="bottom"/>
            <w:hideMark/>
          </w:tcPr>
          <w:p w14:paraId="0E7B101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-0.143</w:t>
            </w:r>
          </w:p>
        </w:tc>
        <w:tc>
          <w:tcPr>
            <w:tcW w:w="1294" w:type="dxa"/>
            <w:tcBorders>
              <w:top w:val="nil"/>
              <w:left w:val="nil"/>
              <w:bottom w:val="nil"/>
              <w:right w:val="nil"/>
            </w:tcBorders>
            <w:shd w:val="clear" w:color="auto" w:fill="auto"/>
            <w:noWrap/>
            <w:vAlign w:val="bottom"/>
            <w:hideMark/>
          </w:tcPr>
          <w:p w14:paraId="222539C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0.228</w:t>
            </w:r>
          </w:p>
        </w:tc>
        <w:tc>
          <w:tcPr>
            <w:tcW w:w="1294" w:type="dxa"/>
            <w:tcBorders>
              <w:top w:val="nil"/>
              <w:left w:val="nil"/>
              <w:bottom w:val="nil"/>
              <w:right w:val="nil"/>
            </w:tcBorders>
            <w:shd w:val="clear" w:color="auto" w:fill="auto"/>
            <w:noWrap/>
            <w:vAlign w:val="bottom"/>
            <w:hideMark/>
          </w:tcPr>
          <w:p w14:paraId="0926E8C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-0.014</w:t>
            </w:r>
          </w:p>
        </w:tc>
        <w:tc>
          <w:tcPr>
            <w:tcW w:w="1294" w:type="dxa"/>
            <w:tcBorders>
              <w:top w:val="nil"/>
              <w:left w:val="nil"/>
              <w:bottom w:val="nil"/>
              <w:right w:val="nil"/>
            </w:tcBorders>
            <w:shd w:val="clear" w:color="auto" w:fill="auto"/>
            <w:noWrap/>
            <w:vAlign w:val="bottom"/>
            <w:hideMark/>
          </w:tcPr>
          <w:p w14:paraId="34BBFCF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0.014</w:t>
            </w:r>
          </w:p>
        </w:tc>
      </w:tr>
      <w:tr w:rsidR="00C424B3" w:rsidRPr="006B23DB" w14:paraId="38119915" w14:textId="77777777" w:rsidTr="00480543">
        <w:trPr>
          <w:trHeight w:val="225"/>
        </w:trPr>
        <w:tc>
          <w:tcPr>
            <w:tcW w:w="4066" w:type="dxa"/>
            <w:tcBorders>
              <w:top w:val="nil"/>
              <w:left w:val="nil"/>
              <w:bottom w:val="nil"/>
              <w:right w:val="nil"/>
            </w:tcBorders>
            <w:vAlign w:val="bottom"/>
          </w:tcPr>
          <w:p w14:paraId="7864C045"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C31035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-3.046</w:t>
            </w:r>
          </w:p>
        </w:tc>
        <w:tc>
          <w:tcPr>
            <w:tcW w:w="1294" w:type="dxa"/>
            <w:tcBorders>
              <w:top w:val="nil"/>
              <w:left w:val="nil"/>
              <w:bottom w:val="nil"/>
              <w:right w:val="nil"/>
            </w:tcBorders>
            <w:shd w:val="clear" w:color="auto" w:fill="auto"/>
            <w:noWrap/>
            <w:vAlign w:val="bottom"/>
            <w:hideMark/>
          </w:tcPr>
          <w:p w14:paraId="0F59E63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2.153</w:t>
            </w:r>
          </w:p>
        </w:tc>
        <w:tc>
          <w:tcPr>
            <w:tcW w:w="1294" w:type="dxa"/>
            <w:tcBorders>
              <w:top w:val="nil"/>
              <w:left w:val="nil"/>
              <w:bottom w:val="nil"/>
              <w:right w:val="nil"/>
            </w:tcBorders>
            <w:shd w:val="clear" w:color="auto" w:fill="auto"/>
            <w:noWrap/>
            <w:vAlign w:val="bottom"/>
            <w:hideMark/>
          </w:tcPr>
          <w:p w14:paraId="06E19C02"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-1.026</w:t>
            </w:r>
          </w:p>
        </w:tc>
        <w:tc>
          <w:tcPr>
            <w:tcW w:w="1294" w:type="dxa"/>
            <w:tcBorders>
              <w:top w:val="nil"/>
              <w:left w:val="nil"/>
              <w:bottom w:val="nil"/>
              <w:right w:val="nil"/>
            </w:tcBorders>
            <w:shd w:val="clear" w:color="auto" w:fill="auto"/>
            <w:noWrap/>
            <w:vAlign w:val="bottom"/>
            <w:hideMark/>
          </w:tcPr>
          <w:p w14:paraId="182AABE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0.419</w:t>
            </w:r>
          </w:p>
        </w:tc>
      </w:tr>
      <w:tr w:rsidR="00C424B3" w:rsidRPr="006B23DB" w14:paraId="309EEFBE" w14:textId="77777777" w:rsidTr="00480543">
        <w:trPr>
          <w:trHeight w:val="300"/>
        </w:trPr>
        <w:tc>
          <w:tcPr>
            <w:tcW w:w="4066" w:type="dxa"/>
            <w:tcBorders>
              <w:top w:val="nil"/>
              <w:left w:val="nil"/>
              <w:bottom w:val="nil"/>
              <w:right w:val="nil"/>
            </w:tcBorders>
            <w:vAlign w:val="bottom"/>
          </w:tcPr>
          <w:p w14:paraId="162A7E24"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Assisted Area</w:t>
            </w:r>
          </w:p>
        </w:tc>
        <w:tc>
          <w:tcPr>
            <w:tcW w:w="1294" w:type="dxa"/>
            <w:tcBorders>
              <w:top w:val="nil"/>
              <w:left w:val="nil"/>
              <w:bottom w:val="nil"/>
              <w:right w:val="nil"/>
            </w:tcBorders>
            <w:shd w:val="clear" w:color="auto" w:fill="auto"/>
            <w:noWrap/>
            <w:vAlign w:val="bottom"/>
            <w:hideMark/>
          </w:tcPr>
          <w:p w14:paraId="7735F7C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0.046</w:t>
            </w:r>
          </w:p>
        </w:tc>
        <w:tc>
          <w:tcPr>
            <w:tcW w:w="1294" w:type="dxa"/>
            <w:tcBorders>
              <w:top w:val="nil"/>
              <w:left w:val="nil"/>
              <w:bottom w:val="nil"/>
              <w:right w:val="nil"/>
            </w:tcBorders>
            <w:shd w:val="clear" w:color="auto" w:fill="auto"/>
            <w:noWrap/>
            <w:vAlign w:val="bottom"/>
            <w:hideMark/>
          </w:tcPr>
          <w:p w14:paraId="6C7073AC"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0.139</w:t>
            </w:r>
          </w:p>
        </w:tc>
        <w:tc>
          <w:tcPr>
            <w:tcW w:w="1294" w:type="dxa"/>
            <w:tcBorders>
              <w:top w:val="nil"/>
              <w:left w:val="nil"/>
              <w:bottom w:val="nil"/>
              <w:right w:val="nil"/>
            </w:tcBorders>
            <w:shd w:val="clear" w:color="auto" w:fill="auto"/>
            <w:noWrap/>
            <w:vAlign w:val="bottom"/>
            <w:hideMark/>
          </w:tcPr>
          <w:p w14:paraId="3112859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-0.005</w:t>
            </w:r>
          </w:p>
        </w:tc>
        <w:tc>
          <w:tcPr>
            <w:tcW w:w="1294" w:type="dxa"/>
            <w:tcBorders>
              <w:top w:val="nil"/>
              <w:left w:val="nil"/>
              <w:bottom w:val="nil"/>
              <w:right w:val="nil"/>
            </w:tcBorders>
            <w:shd w:val="clear" w:color="auto" w:fill="auto"/>
            <w:noWrap/>
            <w:vAlign w:val="bottom"/>
            <w:hideMark/>
          </w:tcPr>
          <w:p w14:paraId="2E9BF8A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-0.004</w:t>
            </w:r>
          </w:p>
        </w:tc>
      </w:tr>
      <w:tr w:rsidR="00C424B3" w:rsidRPr="006B23DB" w14:paraId="769784C2" w14:textId="77777777" w:rsidTr="00480543">
        <w:trPr>
          <w:trHeight w:val="225"/>
        </w:trPr>
        <w:tc>
          <w:tcPr>
            <w:tcW w:w="4066" w:type="dxa"/>
            <w:tcBorders>
              <w:top w:val="nil"/>
              <w:left w:val="nil"/>
              <w:bottom w:val="nil"/>
              <w:right w:val="nil"/>
            </w:tcBorders>
            <w:vAlign w:val="bottom"/>
          </w:tcPr>
          <w:p w14:paraId="5C601407"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CED3FB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1.484</w:t>
            </w:r>
          </w:p>
        </w:tc>
        <w:tc>
          <w:tcPr>
            <w:tcW w:w="1294" w:type="dxa"/>
            <w:tcBorders>
              <w:top w:val="nil"/>
              <w:left w:val="nil"/>
              <w:bottom w:val="nil"/>
              <w:right w:val="nil"/>
            </w:tcBorders>
            <w:shd w:val="clear" w:color="auto" w:fill="auto"/>
            <w:noWrap/>
            <w:vAlign w:val="bottom"/>
            <w:hideMark/>
          </w:tcPr>
          <w:p w14:paraId="64B2FE6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1.628</w:t>
            </w:r>
          </w:p>
        </w:tc>
        <w:tc>
          <w:tcPr>
            <w:tcW w:w="1294" w:type="dxa"/>
            <w:tcBorders>
              <w:top w:val="nil"/>
              <w:left w:val="nil"/>
              <w:bottom w:val="nil"/>
              <w:right w:val="nil"/>
            </w:tcBorders>
            <w:shd w:val="clear" w:color="auto" w:fill="auto"/>
            <w:noWrap/>
            <w:vAlign w:val="bottom"/>
            <w:hideMark/>
          </w:tcPr>
          <w:p w14:paraId="41D710B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-0.536</w:t>
            </w:r>
          </w:p>
        </w:tc>
        <w:tc>
          <w:tcPr>
            <w:tcW w:w="1294" w:type="dxa"/>
            <w:tcBorders>
              <w:top w:val="nil"/>
              <w:left w:val="nil"/>
              <w:bottom w:val="nil"/>
              <w:right w:val="nil"/>
            </w:tcBorders>
            <w:shd w:val="clear" w:color="auto" w:fill="auto"/>
            <w:noWrap/>
            <w:vAlign w:val="bottom"/>
            <w:hideMark/>
          </w:tcPr>
          <w:p w14:paraId="72A9C92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-0.260</w:t>
            </w:r>
          </w:p>
        </w:tc>
      </w:tr>
      <w:tr w:rsidR="00C424B3" w:rsidRPr="006B23DB" w14:paraId="6CE2C9DA" w14:textId="77777777" w:rsidTr="00480543">
        <w:trPr>
          <w:trHeight w:val="300"/>
        </w:trPr>
        <w:tc>
          <w:tcPr>
            <w:tcW w:w="4066" w:type="dxa"/>
            <w:tcBorders>
              <w:top w:val="nil"/>
              <w:left w:val="nil"/>
              <w:bottom w:val="nil"/>
              <w:right w:val="nil"/>
            </w:tcBorders>
            <w:vAlign w:val="bottom"/>
          </w:tcPr>
          <w:p w14:paraId="2DCCF659"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Main Cities</w:t>
            </w:r>
          </w:p>
        </w:tc>
        <w:tc>
          <w:tcPr>
            <w:tcW w:w="1294" w:type="dxa"/>
            <w:tcBorders>
              <w:top w:val="nil"/>
              <w:left w:val="nil"/>
              <w:bottom w:val="nil"/>
              <w:right w:val="nil"/>
            </w:tcBorders>
            <w:shd w:val="clear" w:color="auto" w:fill="auto"/>
            <w:noWrap/>
            <w:vAlign w:val="bottom"/>
            <w:hideMark/>
          </w:tcPr>
          <w:p w14:paraId="2B136F2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0.019</w:t>
            </w:r>
          </w:p>
        </w:tc>
        <w:tc>
          <w:tcPr>
            <w:tcW w:w="1294" w:type="dxa"/>
            <w:tcBorders>
              <w:top w:val="nil"/>
              <w:left w:val="nil"/>
              <w:bottom w:val="nil"/>
              <w:right w:val="nil"/>
            </w:tcBorders>
            <w:shd w:val="clear" w:color="auto" w:fill="auto"/>
            <w:noWrap/>
            <w:vAlign w:val="bottom"/>
            <w:hideMark/>
          </w:tcPr>
          <w:p w14:paraId="239BF53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-0.082</w:t>
            </w:r>
          </w:p>
        </w:tc>
        <w:tc>
          <w:tcPr>
            <w:tcW w:w="1294" w:type="dxa"/>
            <w:tcBorders>
              <w:top w:val="nil"/>
              <w:left w:val="nil"/>
              <w:bottom w:val="nil"/>
              <w:right w:val="nil"/>
            </w:tcBorders>
            <w:shd w:val="clear" w:color="auto" w:fill="auto"/>
            <w:noWrap/>
            <w:vAlign w:val="bottom"/>
            <w:hideMark/>
          </w:tcPr>
          <w:p w14:paraId="311A6AB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0.010</w:t>
            </w:r>
          </w:p>
        </w:tc>
        <w:tc>
          <w:tcPr>
            <w:tcW w:w="1294" w:type="dxa"/>
            <w:tcBorders>
              <w:top w:val="nil"/>
              <w:left w:val="nil"/>
              <w:bottom w:val="nil"/>
              <w:right w:val="nil"/>
            </w:tcBorders>
            <w:shd w:val="clear" w:color="auto" w:fill="auto"/>
            <w:noWrap/>
            <w:vAlign w:val="bottom"/>
            <w:hideMark/>
          </w:tcPr>
          <w:p w14:paraId="5D7BAE8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-0.032</w:t>
            </w:r>
          </w:p>
        </w:tc>
      </w:tr>
      <w:tr w:rsidR="00C424B3" w:rsidRPr="006B23DB" w14:paraId="10B26E58" w14:textId="77777777" w:rsidTr="00480543">
        <w:trPr>
          <w:trHeight w:val="225"/>
        </w:trPr>
        <w:tc>
          <w:tcPr>
            <w:tcW w:w="4066" w:type="dxa"/>
            <w:tcBorders>
              <w:top w:val="nil"/>
              <w:left w:val="nil"/>
              <w:bottom w:val="nil"/>
              <w:right w:val="nil"/>
            </w:tcBorders>
            <w:vAlign w:val="bottom"/>
          </w:tcPr>
          <w:p w14:paraId="5366B079"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258CEA9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0.545</w:t>
            </w:r>
          </w:p>
        </w:tc>
        <w:tc>
          <w:tcPr>
            <w:tcW w:w="1294" w:type="dxa"/>
            <w:tcBorders>
              <w:top w:val="nil"/>
              <w:left w:val="nil"/>
              <w:bottom w:val="nil"/>
              <w:right w:val="nil"/>
            </w:tcBorders>
            <w:shd w:val="clear" w:color="auto" w:fill="auto"/>
            <w:noWrap/>
            <w:vAlign w:val="bottom"/>
            <w:hideMark/>
          </w:tcPr>
          <w:p w14:paraId="2A10C4D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-0.964</w:t>
            </w:r>
          </w:p>
        </w:tc>
        <w:tc>
          <w:tcPr>
            <w:tcW w:w="1294" w:type="dxa"/>
            <w:tcBorders>
              <w:top w:val="nil"/>
              <w:left w:val="nil"/>
              <w:bottom w:val="nil"/>
              <w:right w:val="nil"/>
            </w:tcBorders>
            <w:shd w:val="clear" w:color="auto" w:fill="auto"/>
            <w:noWrap/>
            <w:vAlign w:val="bottom"/>
            <w:hideMark/>
          </w:tcPr>
          <w:p w14:paraId="605CADC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0.643</w:t>
            </w:r>
          </w:p>
        </w:tc>
        <w:tc>
          <w:tcPr>
            <w:tcW w:w="1294" w:type="dxa"/>
            <w:tcBorders>
              <w:top w:val="nil"/>
              <w:left w:val="nil"/>
              <w:bottom w:val="nil"/>
              <w:right w:val="nil"/>
            </w:tcBorders>
            <w:shd w:val="clear" w:color="auto" w:fill="auto"/>
            <w:noWrap/>
            <w:vAlign w:val="bottom"/>
            <w:hideMark/>
          </w:tcPr>
          <w:p w14:paraId="5E843357"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-1.172</w:t>
            </w:r>
          </w:p>
        </w:tc>
      </w:tr>
      <w:tr w:rsidR="00C424B3" w:rsidRPr="006B23DB" w14:paraId="692D1568" w14:textId="77777777" w:rsidTr="00480543">
        <w:trPr>
          <w:trHeight w:val="300"/>
        </w:trPr>
        <w:tc>
          <w:tcPr>
            <w:tcW w:w="4066" w:type="dxa"/>
            <w:tcBorders>
              <w:top w:val="nil"/>
              <w:left w:val="nil"/>
              <w:bottom w:val="nil"/>
              <w:right w:val="nil"/>
            </w:tcBorders>
            <w:vAlign w:val="bottom"/>
          </w:tcPr>
          <w:p w14:paraId="283FE25D"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North-East</w:t>
            </w:r>
          </w:p>
        </w:tc>
        <w:tc>
          <w:tcPr>
            <w:tcW w:w="1294" w:type="dxa"/>
            <w:tcBorders>
              <w:top w:val="nil"/>
              <w:left w:val="nil"/>
              <w:bottom w:val="nil"/>
              <w:right w:val="nil"/>
            </w:tcBorders>
            <w:shd w:val="clear" w:color="auto" w:fill="auto"/>
            <w:noWrap/>
            <w:vAlign w:val="bottom"/>
            <w:hideMark/>
          </w:tcPr>
          <w:p w14:paraId="35DBCCB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0.089</w:t>
            </w:r>
          </w:p>
        </w:tc>
        <w:tc>
          <w:tcPr>
            <w:tcW w:w="1294" w:type="dxa"/>
            <w:tcBorders>
              <w:top w:val="nil"/>
              <w:left w:val="nil"/>
              <w:bottom w:val="nil"/>
              <w:right w:val="nil"/>
            </w:tcBorders>
            <w:shd w:val="clear" w:color="auto" w:fill="auto"/>
            <w:noWrap/>
            <w:vAlign w:val="bottom"/>
            <w:hideMark/>
          </w:tcPr>
          <w:p w14:paraId="4C48AA5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-0.189</w:t>
            </w:r>
          </w:p>
        </w:tc>
        <w:tc>
          <w:tcPr>
            <w:tcW w:w="1294" w:type="dxa"/>
            <w:tcBorders>
              <w:top w:val="nil"/>
              <w:left w:val="nil"/>
              <w:bottom w:val="nil"/>
              <w:right w:val="nil"/>
            </w:tcBorders>
            <w:shd w:val="clear" w:color="auto" w:fill="auto"/>
            <w:noWrap/>
            <w:vAlign w:val="bottom"/>
            <w:hideMark/>
          </w:tcPr>
          <w:p w14:paraId="1ABCD2F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-0.046</w:t>
            </w:r>
          </w:p>
        </w:tc>
        <w:tc>
          <w:tcPr>
            <w:tcW w:w="1294" w:type="dxa"/>
            <w:tcBorders>
              <w:top w:val="nil"/>
              <w:left w:val="nil"/>
              <w:bottom w:val="nil"/>
              <w:right w:val="nil"/>
            </w:tcBorders>
            <w:shd w:val="clear" w:color="auto" w:fill="auto"/>
            <w:noWrap/>
            <w:vAlign w:val="bottom"/>
            <w:hideMark/>
          </w:tcPr>
          <w:p w14:paraId="58F5CFA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0.005</w:t>
            </w:r>
          </w:p>
        </w:tc>
      </w:tr>
      <w:tr w:rsidR="00C424B3" w:rsidRPr="006B23DB" w14:paraId="40996CDB" w14:textId="77777777" w:rsidTr="00480543">
        <w:trPr>
          <w:trHeight w:val="225"/>
        </w:trPr>
        <w:tc>
          <w:tcPr>
            <w:tcW w:w="4066" w:type="dxa"/>
            <w:tcBorders>
              <w:top w:val="nil"/>
              <w:left w:val="nil"/>
              <w:bottom w:val="nil"/>
              <w:right w:val="nil"/>
            </w:tcBorders>
            <w:vAlign w:val="bottom"/>
          </w:tcPr>
          <w:p w14:paraId="019B36C3"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3A90939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0.974</w:t>
            </w:r>
          </w:p>
        </w:tc>
        <w:tc>
          <w:tcPr>
            <w:tcW w:w="1294" w:type="dxa"/>
            <w:tcBorders>
              <w:top w:val="nil"/>
              <w:left w:val="nil"/>
              <w:bottom w:val="nil"/>
              <w:right w:val="nil"/>
            </w:tcBorders>
            <w:shd w:val="clear" w:color="auto" w:fill="auto"/>
            <w:noWrap/>
            <w:vAlign w:val="bottom"/>
            <w:hideMark/>
          </w:tcPr>
          <w:p w14:paraId="577B871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-0.980</w:t>
            </w:r>
          </w:p>
        </w:tc>
        <w:tc>
          <w:tcPr>
            <w:tcW w:w="1294" w:type="dxa"/>
            <w:tcBorders>
              <w:top w:val="nil"/>
              <w:left w:val="nil"/>
              <w:bottom w:val="nil"/>
              <w:right w:val="nil"/>
            </w:tcBorders>
            <w:shd w:val="clear" w:color="auto" w:fill="auto"/>
            <w:noWrap/>
            <w:vAlign w:val="bottom"/>
            <w:hideMark/>
          </w:tcPr>
          <w:p w14:paraId="38F9496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-3.020</w:t>
            </w:r>
          </w:p>
        </w:tc>
        <w:tc>
          <w:tcPr>
            <w:tcW w:w="1294" w:type="dxa"/>
            <w:tcBorders>
              <w:top w:val="nil"/>
              <w:left w:val="nil"/>
              <w:bottom w:val="nil"/>
              <w:right w:val="nil"/>
            </w:tcBorders>
            <w:shd w:val="clear" w:color="auto" w:fill="auto"/>
            <w:noWrap/>
            <w:vAlign w:val="bottom"/>
            <w:hideMark/>
          </w:tcPr>
          <w:p w14:paraId="4E80DC8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0.224</w:t>
            </w:r>
          </w:p>
        </w:tc>
      </w:tr>
      <w:tr w:rsidR="00C424B3" w:rsidRPr="006B23DB" w14:paraId="28B35CF7" w14:textId="77777777" w:rsidTr="00480543">
        <w:trPr>
          <w:trHeight w:val="300"/>
        </w:trPr>
        <w:tc>
          <w:tcPr>
            <w:tcW w:w="4066" w:type="dxa"/>
            <w:tcBorders>
              <w:top w:val="nil"/>
              <w:left w:val="nil"/>
              <w:bottom w:val="nil"/>
              <w:right w:val="nil"/>
            </w:tcBorders>
            <w:vAlign w:val="bottom"/>
          </w:tcPr>
          <w:p w14:paraId="58F1D56A"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Yorkshire-Humberside</w:t>
            </w:r>
          </w:p>
        </w:tc>
        <w:tc>
          <w:tcPr>
            <w:tcW w:w="1294" w:type="dxa"/>
            <w:tcBorders>
              <w:top w:val="nil"/>
              <w:left w:val="nil"/>
              <w:bottom w:val="nil"/>
              <w:right w:val="nil"/>
            </w:tcBorders>
            <w:shd w:val="clear" w:color="auto" w:fill="auto"/>
            <w:noWrap/>
            <w:vAlign w:val="bottom"/>
            <w:hideMark/>
          </w:tcPr>
          <w:p w14:paraId="509524C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0.172</w:t>
            </w:r>
          </w:p>
        </w:tc>
        <w:tc>
          <w:tcPr>
            <w:tcW w:w="1294" w:type="dxa"/>
            <w:tcBorders>
              <w:top w:val="nil"/>
              <w:left w:val="nil"/>
              <w:bottom w:val="nil"/>
              <w:right w:val="nil"/>
            </w:tcBorders>
            <w:shd w:val="clear" w:color="auto" w:fill="auto"/>
            <w:noWrap/>
            <w:vAlign w:val="bottom"/>
            <w:hideMark/>
          </w:tcPr>
          <w:p w14:paraId="04B0443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0.096</w:t>
            </w:r>
          </w:p>
        </w:tc>
        <w:tc>
          <w:tcPr>
            <w:tcW w:w="1294" w:type="dxa"/>
            <w:tcBorders>
              <w:top w:val="nil"/>
              <w:left w:val="nil"/>
              <w:bottom w:val="nil"/>
              <w:right w:val="nil"/>
            </w:tcBorders>
            <w:shd w:val="clear" w:color="auto" w:fill="auto"/>
            <w:noWrap/>
            <w:vAlign w:val="bottom"/>
            <w:hideMark/>
          </w:tcPr>
          <w:p w14:paraId="79353FE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-0.001</w:t>
            </w:r>
          </w:p>
        </w:tc>
        <w:tc>
          <w:tcPr>
            <w:tcW w:w="1294" w:type="dxa"/>
            <w:tcBorders>
              <w:top w:val="nil"/>
              <w:left w:val="nil"/>
              <w:bottom w:val="nil"/>
              <w:right w:val="nil"/>
            </w:tcBorders>
            <w:shd w:val="clear" w:color="auto" w:fill="auto"/>
            <w:noWrap/>
            <w:vAlign w:val="bottom"/>
            <w:hideMark/>
          </w:tcPr>
          <w:p w14:paraId="0AE25A6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0.035</w:t>
            </w:r>
          </w:p>
        </w:tc>
      </w:tr>
      <w:tr w:rsidR="00C424B3" w:rsidRPr="006B23DB" w14:paraId="2472DAFA" w14:textId="77777777" w:rsidTr="00480543">
        <w:trPr>
          <w:trHeight w:val="225"/>
        </w:trPr>
        <w:tc>
          <w:tcPr>
            <w:tcW w:w="4066" w:type="dxa"/>
            <w:tcBorders>
              <w:top w:val="nil"/>
              <w:left w:val="nil"/>
              <w:bottom w:val="nil"/>
              <w:right w:val="nil"/>
            </w:tcBorders>
            <w:vAlign w:val="bottom"/>
          </w:tcPr>
          <w:p w14:paraId="04023C03"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4C4EF1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1.376</w:t>
            </w:r>
          </w:p>
        </w:tc>
        <w:tc>
          <w:tcPr>
            <w:tcW w:w="1294" w:type="dxa"/>
            <w:tcBorders>
              <w:top w:val="nil"/>
              <w:left w:val="nil"/>
              <w:bottom w:val="nil"/>
              <w:right w:val="nil"/>
            </w:tcBorders>
            <w:shd w:val="clear" w:color="auto" w:fill="auto"/>
            <w:noWrap/>
            <w:vAlign w:val="bottom"/>
            <w:hideMark/>
          </w:tcPr>
          <w:p w14:paraId="72163C4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0.342</w:t>
            </w:r>
          </w:p>
        </w:tc>
        <w:tc>
          <w:tcPr>
            <w:tcW w:w="1294" w:type="dxa"/>
            <w:tcBorders>
              <w:top w:val="nil"/>
              <w:left w:val="nil"/>
              <w:bottom w:val="nil"/>
              <w:right w:val="nil"/>
            </w:tcBorders>
            <w:shd w:val="clear" w:color="auto" w:fill="auto"/>
            <w:noWrap/>
            <w:vAlign w:val="bottom"/>
            <w:hideMark/>
          </w:tcPr>
          <w:p w14:paraId="5A1406C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-0.068</w:t>
            </w:r>
          </w:p>
        </w:tc>
        <w:tc>
          <w:tcPr>
            <w:tcW w:w="1294" w:type="dxa"/>
            <w:tcBorders>
              <w:top w:val="nil"/>
              <w:left w:val="nil"/>
              <w:bottom w:val="nil"/>
              <w:right w:val="nil"/>
            </w:tcBorders>
            <w:shd w:val="clear" w:color="auto" w:fill="auto"/>
            <w:noWrap/>
            <w:vAlign w:val="bottom"/>
            <w:hideMark/>
          </w:tcPr>
          <w:p w14:paraId="4D53D72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1.046</w:t>
            </w:r>
          </w:p>
        </w:tc>
      </w:tr>
      <w:tr w:rsidR="00C424B3" w:rsidRPr="006B23DB" w14:paraId="7EE163B5" w14:textId="77777777" w:rsidTr="00480543">
        <w:trPr>
          <w:trHeight w:val="300"/>
        </w:trPr>
        <w:tc>
          <w:tcPr>
            <w:tcW w:w="4066" w:type="dxa"/>
            <w:tcBorders>
              <w:top w:val="nil"/>
              <w:left w:val="nil"/>
              <w:bottom w:val="nil"/>
              <w:right w:val="nil"/>
            </w:tcBorders>
            <w:vAlign w:val="bottom"/>
          </w:tcPr>
          <w:p w14:paraId="6547656F"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North-West</w:t>
            </w:r>
          </w:p>
        </w:tc>
        <w:tc>
          <w:tcPr>
            <w:tcW w:w="1294" w:type="dxa"/>
            <w:tcBorders>
              <w:top w:val="nil"/>
              <w:left w:val="nil"/>
              <w:bottom w:val="nil"/>
              <w:right w:val="nil"/>
            </w:tcBorders>
            <w:shd w:val="clear" w:color="auto" w:fill="auto"/>
            <w:noWrap/>
            <w:vAlign w:val="bottom"/>
            <w:hideMark/>
          </w:tcPr>
          <w:p w14:paraId="7F0B518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0.097</w:t>
            </w:r>
          </w:p>
        </w:tc>
        <w:tc>
          <w:tcPr>
            <w:tcW w:w="1294" w:type="dxa"/>
            <w:tcBorders>
              <w:top w:val="nil"/>
              <w:left w:val="nil"/>
              <w:bottom w:val="nil"/>
              <w:right w:val="nil"/>
            </w:tcBorders>
            <w:shd w:val="clear" w:color="auto" w:fill="auto"/>
            <w:noWrap/>
            <w:vAlign w:val="bottom"/>
            <w:hideMark/>
          </w:tcPr>
          <w:p w14:paraId="7042973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0.577</w:t>
            </w:r>
          </w:p>
        </w:tc>
        <w:tc>
          <w:tcPr>
            <w:tcW w:w="1294" w:type="dxa"/>
            <w:tcBorders>
              <w:top w:val="nil"/>
              <w:left w:val="nil"/>
              <w:bottom w:val="nil"/>
              <w:right w:val="nil"/>
            </w:tcBorders>
            <w:shd w:val="clear" w:color="auto" w:fill="auto"/>
            <w:noWrap/>
            <w:vAlign w:val="bottom"/>
            <w:hideMark/>
          </w:tcPr>
          <w:p w14:paraId="45AFA1E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0.006</w:t>
            </w:r>
          </w:p>
        </w:tc>
        <w:tc>
          <w:tcPr>
            <w:tcW w:w="1294" w:type="dxa"/>
            <w:tcBorders>
              <w:top w:val="nil"/>
              <w:left w:val="nil"/>
              <w:bottom w:val="nil"/>
              <w:right w:val="nil"/>
            </w:tcBorders>
            <w:shd w:val="clear" w:color="auto" w:fill="auto"/>
            <w:noWrap/>
            <w:vAlign w:val="bottom"/>
            <w:hideMark/>
          </w:tcPr>
          <w:p w14:paraId="7DE2BFB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0.058</w:t>
            </w:r>
          </w:p>
        </w:tc>
      </w:tr>
      <w:tr w:rsidR="00C424B3" w:rsidRPr="006B23DB" w14:paraId="2A293EF2" w14:textId="77777777" w:rsidTr="00480543">
        <w:trPr>
          <w:trHeight w:val="225"/>
        </w:trPr>
        <w:tc>
          <w:tcPr>
            <w:tcW w:w="4066" w:type="dxa"/>
            <w:tcBorders>
              <w:top w:val="nil"/>
              <w:left w:val="nil"/>
              <w:bottom w:val="nil"/>
              <w:right w:val="nil"/>
            </w:tcBorders>
            <w:vAlign w:val="bottom"/>
          </w:tcPr>
          <w:p w14:paraId="27BB18C2"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FB183A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0.988</w:t>
            </w:r>
          </w:p>
        </w:tc>
        <w:tc>
          <w:tcPr>
            <w:tcW w:w="1294" w:type="dxa"/>
            <w:tcBorders>
              <w:top w:val="nil"/>
              <w:left w:val="nil"/>
              <w:bottom w:val="nil"/>
              <w:right w:val="nil"/>
            </w:tcBorders>
            <w:shd w:val="clear" w:color="auto" w:fill="auto"/>
            <w:noWrap/>
            <w:vAlign w:val="bottom"/>
            <w:hideMark/>
          </w:tcPr>
          <w:p w14:paraId="6814417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2.859</w:t>
            </w:r>
          </w:p>
        </w:tc>
        <w:tc>
          <w:tcPr>
            <w:tcW w:w="1294" w:type="dxa"/>
            <w:tcBorders>
              <w:top w:val="nil"/>
              <w:left w:val="nil"/>
              <w:bottom w:val="nil"/>
              <w:right w:val="nil"/>
            </w:tcBorders>
            <w:shd w:val="clear" w:color="auto" w:fill="auto"/>
            <w:noWrap/>
            <w:vAlign w:val="bottom"/>
            <w:hideMark/>
          </w:tcPr>
          <w:p w14:paraId="6C21052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0.347</w:t>
            </w:r>
          </w:p>
        </w:tc>
        <w:tc>
          <w:tcPr>
            <w:tcW w:w="1294" w:type="dxa"/>
            <w:tcBorders>
              <w:top w:val="nil"/>
              <w:left w:val="nil"/>
              <w:bottom w:val="nil"/>
              <w:right w:val="nil"/>
            </w:tcBorders>
            <w:shd w:val="clear" w:color="auto" w:fill="auto"/>
            <w:noWrap/>
            <w:vAlign w:val="bottom"/>
            <w:hideMark/>
          </w:tcPr>
          <w:p w14:paraId="49CF20C7"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1.009</w:t>
            </w:r>
          </w:p>
        </w:tc>
      </w:tr>
      <w:tr w:rsidR="00C424B3" w:rsidRPr="006B23DB" w14:paraId="5F1D0A3E" w14:textId="77777777" w:rsidTr="00480543">
        <w:trPr>
          <w:trHeight w:val="300"/>
        </w:trPr>
        <w:tc>
          <w:tcPr>
            <w:tcW w:w="4066" w:type="dxa"/>
            <w:tcBorders>
              <w:top w:val="nil"/>
              <w:left w:val="nil"/>
              <w:bottom w:val="nil"/>
              <w:right w:val="nil"/>
            </w:tcBorders>
            <w:vAlign w:val="bottom"/>
          </w:tcPr>
          <w:p w14:paraId="0B609CCA"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West Midlands</w:t>
            </w:r>
          </w:p>
        </w:tc>
        <w:tc>
          <w:tcPr>
            <w:tcW w:w="1294" w:type="dxa"/>
            <w:tcBorders>
              <w:top w:val="nil"/>
              <w:left w:val="nil"/>
              <w:bottom w:val="nil"/>
              <w:right w:val="nil"/>
            </w:tcBorders>
            <w:shd w:val="clear" w:color="auto" w:fill="auto"/>
            <w:noWrap/>
            <w:vAlign w:val="bottom"/>
            <w:hideMark/>
          </w:tcPr>
          <w:p w14:paraId="146BA0D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0.044</w:t>
            </w:r>
          </w:p>
        </w:tc>
        <w:tc>
          <w:tcPr>
            <w:tcW w:w="1294" w:type="dxa"/>
            <w:tcBorders>
              <w:top w:val="nil"/>
              <w:left w:val="nil"/>
              <w:bottom w:val="nil"/>
              <w:right w:val="nil"/>
            </w:tcBorders>
            <w:shd w:val="clear" w:color="auto" w:fill="auto"/>
            <w:noWrap/>
            <w:vAlign w:val="bottom"/>
            <w:hideMark/>
          </w:tcPr>
          <w:p w14:paraId="0005249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-0.347</w:t>
            </w:r>
          </w:p>
        </w:tc>
        <w:tc>
          <w:tcPr>
            <w:tcW w:w="1294" w:type="dxa"/>
            <w:tcBorders>
              <w:top w:val="nil"/>
              <w:left w:val="nil"/>
              <w:bottom w:val="nil"/>
              <w:right w:val="nil"/>
            </w:tcBorders>
            <w:shd w:val="clear" w:color="auto" w:fill="auto"/>
            <w:noWrap/>
            <w:vAlign w:val="bottom"/>
            <w:hideMark/>
          </w:tcPr>
          <w:p w14:paraId="6059138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-0.058</w:t>
            </w:r>
          </w:p>
        </w:tc>
        <w:tc>
          <w:tcPr>
            <w:tcW w:w="1294" w:type="dxa"/>
            <w:tcBorders>
              <w:top w:val="nil"/>
              <w:left w:val="nil"/>
              <w:bottom w:val="nil"/>
              <w:right w:val="nil"/>
            </w:tcBorders>
            <w:shd w:val="clear" w:color="auto" w:fill="auto"/>
            <w:noWrap/>
            <w:vAlign w:val="bottom"/>
            <w:hideMark/>
          </w:tcPr>
          <w:p w14:paraId="544E68F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-0.028</w:t>
            </w:r>
          </w:p>
        </w:tc>
      </w:tr>
      <w:tr w:rsidR="00C424B3" w:rsidRPr="006B23DB" w14:paraId="3E16930E" w14:textId="77777777" w:rsidTr="00480543">
        <w:trPr>
          <w:trHeight w:val="225"/>
        </w:trPr>
        <w:tc>
          <w:tcPr>
            <w:tcW w:w="4066" w:type="dxa"/>
            <w:tcBorders>
              <w:top w:val="nil"/>
              <w:left w:val="nil"/>
              <w:bottom w:val="nil"/>
              <w:right w:val="nil"/>
            </w:tcBorders>
            <w:vAlign w:val="bottom"/>
          </w:tcPr>
          <w:p w14:paraId="781ECFCD"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5116DF2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0.388</w:t>
            </w:r>
          </w:p>
        </w:tc>
        <w:tc>
          <w:tcPr>
            <w:tcW w:w="1294" w:type="dxa"/>
            <w:tcBorders>
              <w:top w:val="nil"/>
              <w:left w:val="nil"/>
              <w:bottom w:val="nil"/>
              <w:right w:val="nil"/>
            </w:tcBorders>
            <w:shd w:val="clear" w:color="auto" w:fill="auto"/>
            <w:noWrap/>
            <w:vAlign w:val="bottom"/>
            <w:hideMark/>
          </w:tcPr>
          <w:p w14:paraId="757C131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-1.355</w:t>
            </w:r>
          </w:p>
        </w:tc>
        <w:tc>
          <w:tcPr>
            <w:tcW w:w="1294" w:type="dxa"/>
            <w:tcBorders>
              <w:top w:val="nil"/>
              <w:left w:val="nil"/>
              <w:bottom w:val="nil"/>
              <w:right w:val="nil"/>
            </w:tcBorders>
            <w:shd w:val="clear" w:color="auto" w:fill="auto"/>
            <w:noWrap/>
            <w:vAlign w:val="bottom"/>
            <w:hideMark/>
          </w:tcPr>
          <w:p w14:paraId="33F63CF7"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-2.564</w:t>
            </w:r>
          </w:p>
        </w:tc>
        <w:tc>
          <w:tcPr>
            <w:tcW w:w="1294" w:type="dxa"/>
            <w:tcBorders>
              <w:top w:val="nil"/>
              <w:left w:val="nil"/>
              <w:bottom w:val="nil"/>
              <w:right w:val="nil"/>
            </w:tcBorders>
            <w:shd w:val="clear" w:color="auto" w:fill="auto"/>
            <w:noWrap/>
            <w:vAlign w:val="bottom"/>
            <w:hideMark/>
          </w:tcPr>
          <w:p w14:paraId="088DAC4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-0.657</w:t>
            </w:r>
          </w:p>
        </w:tc>
      </w:tr>
      <w:tr w:rsidR="00C424B3" w:rsidRPr="006B23DB" w14:paraId="3C88720C" w14:textId="77777777" w:rsidTr="00480543">
        <w:trPr>
          <w:trHeight w:val="300"/>
        </w:trPr>
        <w:tc>
          <w:tcPr>
            <w:tcW w:w="4066" w:type="dxa"/>
            <w:tcBorders>
              <w:top w:val="nil"/>
              <w:left w:val="nil"/>
              <w:bottom w:val="nil"/>
              <w:right w:val="nil"/>
            </w:tcBorders>
            <w:vAlign w:val="bottom"/>
          </w:tcPr>
          <w:p w14:paraId="03145E93"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East Midlands</w:t>
            </w:r>
          </w:p>
        </w:tc>
        <w:tc>
          <w:tcPr>
            <w:tcW w:w="1294" w:type="dxa"/>
            <w:tcBorders>
              <w:top w:val="nil"/>
              <w:left w:val="nil"/>
              <w:bottom w:val="nil"/>
              <w:right w:val="nil"/>
            </w:tcBorders>
            <w:shd w:val="clear" w:color="auto" w:fill="auto"/>
            <w:noWrap/>
            <w:vAlign w:val="bottom"/>
            <w:hideMark/>
          </w:tcPr>
          <w:p w14:paraId="3F7CE2C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-0.028</w:t>
            </w:r>
          </w:p>
        </w:tc>
        <w:tc>
          <w:tcPr>
            <w:tcW w:w="1294" w:type="dxa"/>
            <w:tcBorders>
              <w:top w:val="nil"/>
              <w:left w:val="nil"/>
              <w:bottom w:val="nil"/>
              <w:right w:val="nil"/>
            </w:tcBorders>
            <w:shd w:val="clear" w:color="auto" w:fill="auto"/>
            <w:noWrap/>
            <w:vAlign w:val="bottom"/>
            <w:hideMark/>
          </w:tcPr>
          <w:p w14:paraId="3513C62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0.194</w:t>
            </w:r>
          </w:p>
        </w:tc>
        <w:tc>
          <w:tcPr>
            <w:tcW w:w="1294" w:type="dxa"/>
            <w:tcBorders>
              <w:top w:val="nil"/>
              <w:left w:val="nil"/>
              <w:bottom w:val="nil"/>
              <w:right w:val="nil"/>
            </w:tcBorders>
            <w:shd w:val="clear" w:color="auto" w:fill="auto"/>
            <w:noWrap/>
            <w:vAlign w:val="bottom"/>
            <w:hideMark/>
          </w:tcPr>
          <w:p w14:paraId="52A6A8C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-0.043</w:t>
            </w:r>
          </w:p>
        </w:tc>
        <w:tc>
          <w:tcPr>
            <w:tcW w:w="1294" w:type="dxa"/>
            <w:tcBorders>
              <w:top w:val="nil"/>
              <w:left w:val="nil"/>
              <w:bottom w:val="nil"/>
              <w:right w:val="nil"/>
            </w:tcBorders>
            <w:shd w:val="clear" w:color="auto" w:fill="auto"/>
            <w:noWrap/>
            <w:vAlign w:val="bottom"/>
            <w:hideMark/>
          </w:tcPr>
          <w:p w14:paraId="5EA6B55C"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0.007</w:t>
            </w:r>
          </w:p>
        </w:tc>
      </w:tr>
      <w:tr w:rsidR="00C424B3" w:rsidRPr="006B23DB" w14:paraId="58545F35" w14:textId="77777777" w:rsidTr="00480543">
        <w:trPr>
          <w:trHeight w:val="225"/>
        </w:trPr>
        <w:tc>
          <w:tcPr>
            <w:tcW w:w="4066" w:type="dxa"/>
            <w:tcBorders>
              <w:top w:val="nil"/>
              <w:left w:val="nil"/>
              <w:bottom w:val="nil"/>
              <w:right w:val="nil"/>
            </w:tcBorders>
            <w:vAlign w:val="bottom"/>
          </w:tcPr>
          <w:p w14:paraId="598C1837"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E89D85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-0.311</w:t>
            </w:r>
          </w:p>
        </w:tc>
        <w:tc>
          <w:tcPr>
            <w:tcW w:w="1294" w:type="dxa"/>
            <w:tcBorders>
              <w:top w:val="nil"/>
              <w:left w:val="nil"/>
              <w:bottom w:val="nil"/>
              <w:right w:val="nil"/>
            </w:tcBorders>
            <w:shd w:val="clear" w:color="auto" w:fill="auto"/>
            <w:noWrap/>
            <w:vAlign w:val="bottom"/>
            <w:hideMark/>
          </w:tcPr>
          <w:p w14:paraId="393E2E3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1.031</w:t>
            </w:r>
          </w:p>
        </w:tc>
        <w:tc>
          <w:tcPr>
            <w:tcW w:w="1294" w:type="dxa"/>
            <w:tcBorders>
              <w:top w:val="nil"/>
              <w:left w:val="nil"/>
              <w:bottom w:val="nil"/>
              <w:right w:val="nil"/>
            </w:tcBorders>
            <w:shd w:val="clear" w:color="auto" w:fill="auto"/>
            <w:noWrap/>
            <w:vAlign w:val="bottom"/>
            <w:hideMark/>
          </w:tcPr>
          <w:p w14:paraId="217FEA4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-2.487</w:t>
            </w:r>
          </w:p>
        </w:tc>
        <w:tc>
          <w:tcPr>
            <w:tcW w:w="1294" w:type="dxa"/>
            <w:tcBorders>
              <w:top w:val="nil"/>
              <w:left w:val="nil"/>
              <w:bottom w:val="nil"/>
              <w:right w:val="nil"/>
            </w:tcBorders>
            <w:shd w:val="clear" w:color="auto" w:fill="auto"/>
            <w:noWrap/>
            <w:vAlign w:val="bottom"/>
            <w:hideMark/>
          </w:tcPr>
          <w:p w14:paraId="434C11D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0.213</w:t>
            </w:r>
          </w:p>
        </w:tc>
      </w:tr>
      <w:tr w:rsidR="00C424B3" w:rsidRPr="006B23DB" w14:paraId="7AFB80AB" w14:textId="77777777" w:rsidTr="00480543">
        <w:trPr>
          <w:trHeight w:val="300"/>
        </w:trPr>
        <w:tc>
          <w:tcPr>
            <w:tcW w:w="4066" w:type="dxa"/>
            <w:tcBorders>
              <w:top w:val="nil"/>
              <w:left w:val="nil"/>
              <w:bottom w:val="nil"/>
              <w:right w:val="nil"/>
            </w:tcBorders>
            <w:vAlign w:val="bottom"/>
          </w:tcPr>
          <w:p w14:paraId="37D55DC1"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South-West</w:t>
            </w:r>
          </w:p>
        </w:tc>
        <w:tc>
          <w:tcPr>
            <w:tcW w:w="1294" w:type="dxa"/>
            <w:tcBorders>
              <w:top w:val="nil"/>
              <w:left w:val="nil"/>
              <w:bottom w:val="nil"/>
              <w:right w:val="nil"/>
            </w:tcBorders>
            <w:shd w:val="clear" w:color="auto" w:fill="auto"/>
            <w:noWrap/>
            <w:vAlign w:val="bottom"/>
            <w:hideMark/>
          </w:tcPr>
          <w:p w14:paraId="0F7A855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0.074</w:t>
            </w:r>
          </w:p>
        </w:tc>
        <w:tc>
          <w:tcPr>
            <w:tcW w:w="1294" w:type="dxa"/>
            <w:tcBorders>
              <w:top w:val="nil"/>
              <w:left w:val="nil"/>
              <w:bottom w:val="nil"/>
              <w:right w:val="nil"/>
            </w:tcBorders>
            <w:shd w:val="clear" w:color="auto" w:fill="auto"/>
            <w:noWrap/>
            <w:vAlign w:val="bottom"/>
            <w:hideMark/>
          </w:tcPr>
          <w:p w14:paraId="6A5B08D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0.050</w:t>
            </w:r>
          </w:p>
        </w:tc>
        <w:tc>
          <w:tcPr>
            <w:tcW w:w="1294" w:type="dxa"/>
            <w:tcBorders>
              <w:top w:val="nil"/>
              <w:left w:val="nil"/>
              <w:bottom w:val="nil"/>
              <w:right w:val="nil"/>
            </w:tcBorders>
            <w:shd w:val="clear" w:color="auto" w:fill="auto"/>
            <w:noWrap/>
            <w:vAlign w:val="bottom"/>
            <w:hideMark/>
          </w:tcPr>
          <w:p w14:paraId="416FFC7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-0.040</w:t>
            </w:r>
          </w:p>
        </w:tc>
        <w:tc>
          <w:tcPr>
            <w:tcW w:w="1294" w:type="dxa"/>
            <w:tcBorders>
              <w:top w:val="nil"/>
              <w:left w:val="nil"/>
              <w:bottom w:val="nil"/>
              <w:right w:val="nil"/>
            </w:tcBorders>
            <w:shd w:val="clear" w:color="auto" w:fill="auto"/>
            <w:noWrap/>
            <w:vAlign w:val="bottom"/>
            <w:hideMark/>
          </w:tcPr>
          <w:p w14:paraId="00348C6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0.082</w:t>
            </w:r>
          </w:p>
        </w:tc>
      </w:tr>
      <w:tr w:rsidR="00C424B3" w:rsidRPr="006B23DB" w14:paraId="37716ED9" w14:textId="77777777" w:rsidTr="00480543">
        <w:trPr>
          <w:trHeight w:val="225"/>
        </w:trPr>
        <w:tc>
          <w:tcPr>
            <w:tcW w:w="4066" w:type="dxa"/>
            <w:tcBorders>
              <w:top w:val="nil"/>
              <w:left w:val="nil"/>
              <w:bottom w:val="nil"/>
              <w:right w:val="nil"/>
            </w:tcBorders>
            <w:vAlign w:val="bottom"/>
          </w:tcPr>
          <w:p w14:paraId="1D8408E0"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D5538B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0.752</w:t>
            </w:r>
          </w:p>
        </w:tc>
        <w:tc>
          <w:tcPr>
            <w:tcW w:w="1294" w:type="dxa"/>
            <w:tcBorders>
              <w:top w:val="nil"/>
              <w:left w:val="nil"/>
              <w:bottom w:val="nil"/>
              <w:right w:val="nil"/>
            </w:tcBorders>
            <w:shd w:val="clear" w:color="auto" w:fill="auto"/>
            <w:noWrap/>
            <w:vAlign w:val="bottom"/>
            <w:hideMark/>
          </w:tcPr>
          <w:p w14:paraId="796CA46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0.299</w:t>
            </w:r>
          </w:p>
        </w:tc>
        <w:tc>
          <w:tcPr>
            <w:tcW w:w="1294" w:type="dxa"/>
            <w:tcBorders>
              <w:top w:val="nil"/>
              <w:left w:val="nil"/>
              <w:bottom w:val="nil"/>
              <w:right w:val="nil"/>
            </w:tcBorders>
            <w:shd w:val="clear" w:color="auto" w:fill="auto"/>
            <w:noWrap/>
            <w:vAlign w:val="bottom"/>
            <w:hideMark/>
          </w:tcPr>
          <w:p w14:paraId="57ED10C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-1.925</w:t>
            </w:r>
          </w:p>
        </w:tc>
        <w:tc>
          <w:tcPr>
            <w:tcW w:w="1294" w:type="dxa"/>
            <w:tcBorders>
              <w:top w:val="nil"/>
              <w:left w:val="nil"/>
              <w:bottom w:val="nil"/>
              <w:right w:val="nil"/>
            </w:tcBorders>
            <w:shd w:val="clear" w:color="auto" w:fill="auto"/>
            <w:noWrap/>
            <w:vAlign w:val="bottom"/>
            <w:hideMark/>
          </w:tcPr>
          <w:p w14:paraId="3CA8EBF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2.467</w:t>
            </w:r>
          </w:p>
        </w:tc>
      </w:tr>
      <w:tr w:rsidR="00C424B3" w:rsidRPr="006B23DB" w14:paraId="02563A26" w14:textId="77777777" w:rsidTr="00480543">
        <w:trPr>
          <w:trHeight w:val="300"/>
        </w:trPr>
        <w:tc>
          <w:tcPr>
            <w:tcW w:w="4066" w:type="dxa"/>
            <w:tcBorders>
              <w:top w:val="nil"/>
              <w:left w:val="nil"/>
              <w:bottom w:val="nil"/>
              <w:right w:val="nil"/>
            </w:tcBorders>
            <w:vAlign w:val="bottom"/>
          </w:tcPr>
          <w:p w14:paraId="15B647F0"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East</w:t>
            </w:r>
          </w:p>
        </w:tc>
        <w:tc>
          <w:tcPr>
            <w:tcW w:w="1294" w:type="dxa"/>
            <w:tcBorders>
              <w:top w:val="nil"/>
              <w:left w:val="nil"/>
              <w:bottom w:val="nil"/>
              <w:right w:val="nil"/>
            </w:tcBorders>
            <w:shd w:val="clear" w:color="auto" w:fill="auto"/>
            <w:noWrap/>
            <w:vAlign w:val="bottom"/>
            <w:hideMark/>
          </w:tcPr>
          <w:p w14:paraId="0CF2722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0.158</w:t>
            </w:r>
          </w:p>
        </w:tc>
        <w:tc>
          <w:tcPr>
            <w:tcW w:w="1294" w:type="dxa"/>
            <w:tcBorders>
              <w:top w:val="nil"/>
              <w:left w:val="nil"/>
              <w:bottom w:val="nil"/>
              <w:right w:val="nil"/>
            </w:tcBorders>
            <w:shd w:val="clear" w:color="auto" w:fill="auto"/>
            <w:noWrap/>
            <w:vAlign w:val="bottom"/>
            <w:hideMark/>
          </w:tcPr>
          <w:p w14:paraId="4C11B28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0.077</w:t>
            </w:r>
          </w:p>
        </w:tc>
        <w:tc>
          <w:tcPr>
            <w:tcW w:w="1294" w:type="dxa"/>
            <w:tcBorders>
              <w:top w:val="nil"/>
              <w:left w:val="nil"/>
              <w:bottom w:val="nil"/>
              <w:right w:val="nil"/>
            </w:tcBorders>
            <w:shd w:val="clear" w:color="auto" w:fill="auto"/>
            <w:noWrap/>
            <w:vAlign w:val="bottom"/>
            <w:hideMark/>
          </w:tcPr>
          <w:p w14:paraId="5DFA007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-0.018</w:t>
            </w:r>
          </w:p>
        </w:tc>
        <w:tc>
          <w:tcPr>
            <w:tcW w:w="1294" w:type="dxa"/>
            <w:tcBorders>
              <w:top w:val="nil"/>
              <w:left w:val="nil"/>
              <w:bottom w:val="nil"/>
              <w:right w:val="nil"/>
            </w:tcBorders>
            <w:shd w:val="clear" w:color="auto" w:fill="auto"/>
            <w:noWrap/>
            <w:vAlign w:val="bottom"/>
            <w:hideMark/>
          </w:tcPr>
          <w:p w14:paraId="5AF19E6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0.037</w:t>
            </w:r>
          </w:p>
        </w:tc>
      </w:tr>
      <w:tr w:rsidR="00C424B3" w:rsidRPr="006B23DB" w14:paraId="76CCD986" w14:textId="77777777" w:rsidTr="00480543">
        <w:trPr>
          <w:trHeight w:val="225"/>
        </w:trPr>
        <w:tc>
          <w:tcPr>
            <w:tcW w:w="4066" w:type="dxa"/>
            <w:tcBorders>
              <w:top w:val="nil"/>
              <w:left w:val="nil"/>
              <w:bottom w:val="nil"/>
              <w:right w:val="nil"/>
            </w:tcBorders>
            <w:vAlign w:val="bottom"/>
          </w:tcPr>
          <w:p w14:paraId="410172C9"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6F9D5E9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1.319</w:t>
            </w:r>
          </w:p>
        </w:tc>
        <w:tc>
          <w:tcPr>
            <w:tcW w:w="1294" w:type="dxa"/>
            <w:tcBorders>
              <w:top w:val="nil"/>
              <w:left w:val="nil"/>
              <w:bottom w:val="nil"/>
              <w:right w:val="nil"/>
            </w:tcBorders>
            <w:shd w:val="clear" w:color="auto" w:fill="auto"/>
            <w:noWrap/>
            <w:vAlign w:val="bottom"/>
            <w:hideMark/>
          </w:tcPr>
          <w:p w14:paraId="0342A1F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0.526</w:t>
            </w:r>
          </w:p>
        </w:tc>
        <w:tc>
          <w:tcPr>
            <w:tcW w:w="1294" w:type="dxa"/>
            <w:tcBorders>
              <w:top w:val="nil"/>
              <w:left w:val="nil"/>
              <w:bottom w:val="nil"/>
              <w:right w:val="nil"/>
            </w:tcBorders>
            <w:shd w:val="clear" w:color="auto" w:fill="auto"/>
            <w:noWrap/>
            <w:vAlign w:val="bottom"/>
            <w:hideMark/>
          </w:tcPr>
          <w:p w14:paraId="2E4C7C2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-1.214</w:t>
            </w:r>
          </w:p>
        </w:tc>
        <w:tc>
          <w:tcPr>
            <w:tcW w:w="1294" w:type="dxa"/>
            <w:tcBorders>
              <w:top w:val="nil"/>
              <w:left w:val="nil"/>
              <w:bottom w:val="nil"/>
              <w:right w:val="nil"/>
            </w:tcBorders>
            <w:shd w:val="clear" w:color="auto" w:fill="auto"/>
            <w:noWrap/>
            <w:vAlign w:val="bottom"/>
            <w:hideMark/>
          </w:tcPr>
          <w:p w14:paraId="47432AC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1.412</w:t>
            </w:r>
          </w:p>
        </w:tc>
      </w:tr>
      <w:tr w:rsidR="00C424B3" w:rsidRPr="006B23DB" w14:paraId="66525675" w14:textId="77777777" w:rsidTr="00480543">
        <w:trPr>
          <w:trHeight w:val="300"/>
        </w:trPr>
        <w:tc>
          <w:tcPr>
            <w:tcW w:w="4066" w:type="dxa"/>
            <w:tcBorders>
              <w:top w:val="nil"/>
              <w:left w:val="nil"/>
              <w:bottom w:val="nil"/>
              <w:right w:val="nil"/>
            </w:tcBorders>
            <w:vAlign w:val="bottom"/>
          </w:tcPr>
          <w:p w14:paraId="2BC1E397"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London</w:t>
            </w:r>
          </w:p>
        </w:tc>
        <w:tc>
          <w:tcPr>
            <w:tcW w:w="1294" w:type="dxa"/>
            <w:tcBorders>
              <w:top w:val="nil"/>
              <w:left w:val="nil"/>
              <w:bottom w:val="nil"/>
              <w:right w:val="nil"/>
            </w:tcBorders>
            <w:shd w:val="clear" w:color="auto" w:fill="auto"/>
            <w:noWrap/>
            <w:vAlign w:val="bottom"/>
            <w:hideMark/>
          </w:tcPr>
          <w:p w14:paraId="4844DFB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0.015</w:t>
            </w:r>
          </w:p>
        </w:tc>
        <w:tc>
          <w:tcPr>
            <w:tcW w:w="1294" w:type="dxa"/>
            <w:tcBorders>
              <w:top w:val="nil"/>
              <w:left w:val="nil"/>
              <w:bottom w:val="nil"/>
              <w:right w:val="nil"/>
            </w:tcBorders>
            <w:shd w:val="clear" w:color="auto" w:fill="auto"/>
            <w:noWrap/>
            <w:vAlign w:val="bottom"/>
            <w:hideMark/>
          </w:tcPr>
          <w:p w14:paraId="15472A6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0.007</w:t>
            </w:r>
          </w:p>
        </w:tc>
        <w:tc>
          <w:tcPr>
            <w:tcW w:w="1294" w:type="dxa"/>
            <w:tcBorders>
              <w:top w:val="nil"/>
              <w:left w:val="nil"/>
              <w:bottom w:val="nil"/>
              <w:right w:val="nil"/>
            </w:tcBorders>
            <w:shd w:val="clear" w:color="auto" w:fill="auto"/>
            <w:noWrap/>
            <w:vAlign w:val="bottom"/>
            <w:hideMark/>
          </w:tcPr>
          <w:p w14:paraId="663175D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-0.043</w:t>
            </w:r>
          </w:p>
        </w:tc>
        <w:tc>
          <w:tcPr>
            <w:tcW w:w="1294" w:type="dxa"/>
            <w:tcBorders>
              <w:top w:val="nil"/>
              <w:left w:val="nil"/>
              <w:bottom w:val="nil"/>
              <w:right w:val="nil"/>
            </w:tcBorders>
            <w:shd w:val="clear" w:color="auto" w:fill="auto"/>
            <w:noWrap/>
            <w:vAlign w:val="bottom"/>
            <w:hideMark/>
          </w:tcPr>
          <w:p w14:paraId="1283D36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0.022</w:t>
            </w:r>
          </w:p>
        </w:tc>
      </w:tr>
      <w:tr w:rsidR="00C424B3" w:rsidRPr="006B23DB" w14:paraId="752F4192" w14:textId="77777777" w:rsidTr="00480543">
        <w:trPr>
          <w:trHeight w:val="225"/>
        </w:trPr>
        <w:tc>
          <w:tcPr>
            <w:tcW w:w="4066" w:type="dxa"/>
            <w:tcBorders>
              <w:top w:val="nil"/>
              <w:left w:val="nil"/>
              <w:bottom w:val="nil"/>
              <w:right w:val="nil"/>
            </w:tcBorders>
            <w:vAlign w:val="bottom"/>
          </w:tcPr>
          <w:p w14:paraId="7FCBB53F"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4F51D8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0.145</w:t>
            </w:r>
          </w:p>
        </w:tc>
        <w:tc>
          <w:tcPr>
            <w:tcW w:w="1294" w:type="dxa"/>
            <w:tcBorders>
              <w:top w:val="nil"/>
              <w:left w:val="nil"/>
              <w:bottom w:val="nil"/>
              <w:right w:val="nil"/>
            </w:tcBorders>
            <w:shd w:val="clear" w:color="auto" w:fill="auto"/>
            <w:noWrap/>
            <w:vAlign w:val="bottom"/>
            <w:hideMark/>
          </w:tcPr>
          <w:p w14:paraId="0A7BD18B"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0.032</w:t>
            </w:r>
          </w:p>
        </w:tc>
        <w:tc>
          <w:tcPr>
            <w:tcW w:w="1294" w:type="dxa"/>
            <w:tcBorders>
              <w:top w:val="nil"/>
              <w:left w:val="nil"/>
              <w:bottom w:val="nil"/>
              <w:right w:val="nil"/>
            </w:tcBorders>
            <w:shd w:val="clear" w:color="auto" w:fill="auto"/>
            <w:noWrap/>
            <w:vAlign w:val="bottom"/>
            <w:hideMark/>
          </w:tcPr>
          <w:p w14:paraId="4B2265C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-2.040</w:t>
            </w:r>
          </w:p>
        </w:tc>
        <w:tc>
          <w:tcPr>
            <w:tcW w:w="1294" w:type="dxa"/>
            <w:tcBorders>
              <w:top w:val="nil"/>
              <w:left w:val="nil"/>
              <w:bottom w:val="nil"/>
              <w:right w:val="nil"/>
            </w:tcBorders>
            <w:shd w:val="clear" w:color="auto" w:fill="auto"/>
            <w:noWrap/>
            <w:vAlign w:val="bottom"/>
            <w:hideMark/>
          </w:tcPr>
          <w:p w14:paraId="01A6C06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0.332</w:t>
            </w:r>
          </w:p>
        </w:tc>
      </w:tr>
      <w:tr w:rsidR="00C424B3" w:rsidRPr="006B23DB" w14:paraId="44B19A42" w14:textId="77777777" w:rsidTr="00480543">
        <w:trPr>
          <w:trHeight w:val="300"/>
        </w:trPr>
        <w:tc>
          <w:tcPr>
            <w:tcW w:w="4066" w:type="dxa"/>
            <w:tcBorders>
              <w:top w:val="nil"/>
              <w:left w:val="nil"/>
              <w:bottom w:val="nil"/>
              <w:right w:val="nil"/>
            </w:tcBorders>
            <w:vAlign w:val="bottom"/>
          </w:tcPr>
          <w:p w14:paraId="30F3734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Scotland</w:t>
            </w:r>
          </w:p>
        </w:tc>
        <w:tc>
          <w:tcPr>
            <w:tcW w:w="1294" w:type="dxa"/>
            <w:tcBorders>
              <w:top w:val="nil"/>
              <w:left w:val="nil"/>
              <w:bottom w:val="nil"/>
              <w:right w:val="nil"/>
            </w:tcBorders>
            <w:shd w:val="clear" w:color="auto" w:fill="auto"/>
            <w:noWrap/>
            <w:vAlign w:val="bottom"/>
            <w:hideMark/>
          </w:tcPr>
          <w:p w14:paraId="069B40B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0.103</w:t>
            </w:r>
          </w:p>
        </w:tc>
        <w:tc>
          <w:tcPr>
            <w:tcW w:w="1294" w:type="dxa"/>
            <w:tcBorders>
              <w:top w:val="nil"/>
              <w:left w:val="nil"/>
              <w:bottom w:val="nil"/>
              <w:right w:val="nil"/>
            </w:tcBorders>
            <w:shd w:val="clear" w:color="auto" w:fill="auto"/>
            <w:noWrap/>
            <w:vAlign w:val="bottom"/>
            <w:hideMark/>
          </w:tcPr>
          <w:p w14:paraId="0D0D997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0.204</w:t>
            </w:r>
          </w:p>
        </w:tc>
        <w:tc>
          <w:tcPr>
            <w:tcW w:w="1294" w:type="dxa"/>
            <w:tcBorders>
              <w:top w:val="nil"/>
              <w:left w:val="nil"/>
              <w:bottom w:val="nil"/>
              <w:right w:val="nil"/>
            </w:tcBorders>
            <w:shd w:val="clear" w:color="auto" w:fill="auto"/>
            <w:noWrap/>
            <w:vAlign w:val="bottom"/>
            <w:hideMark/>
          </w:tcPr>
          <w:p w14:paraId="5DC5824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-0.047</w:t>
            </w:r>
          </w:p>
        </w:tc>
        <w:tc>
          <w:tcPr>
            <w:tcW w:w="1294" w:type="dxa"/>
            <w:tcBorders>
              <w:top w:val="nil"/>
              <w:left w:val="nil"/>
              <w:bottom w:val="nil"/>
              <w:right w:val="nil"/>
            </w:tcBorders>
            <w:shd w:val="clear" w:color="auto" w:fill="auto"/>
            <w:noWrap/>
            <w:vAlign w:val="bottom"/>
            <w:hideMark/>
          </w:tcPr>
          <w:p w14:paraId="7D230CD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-0.038</w:t>
            </w:r>
          </w:p>
        </w:tc>
      </w:tr>
      <w:tr w:rsidR="00C424B3" w:rsidRPr="006B23DB" w14:paraId="7CFBB340" w14:textId="77777777" w:rsidTr="00480543">
        <w:trPr>
          <w:trHeight w:val="225"/>
        </w:trPr>
        <w:tc>
          <w:tcPr>
            <w:tcW w:w="4066" w:type="dxa"/>
            <w:tcBorders>
              <w:top w:val="nil"/>
              <w:left w:val="nil"/>
              <w:bottom w:val="nil"/>
              <w:right w:val="nil"/>
            </w:tcBorders>
            <w:vAlign w:val="bottom"/>
          </w:tcPr>
          <w:p w14:paraId="6C77A852"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5814388"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1.022</w:t>
            </w:r>
          </w:p>
        </w:tc>
        <w:tc>
          <w:tcPr>
            <w:tcW w:w="1294" w:type="dxa"/>
            <w:tcBorders>
              <w:top w:val="nil"/>
              <w:left w:val="nil"/>
              <w:bottom w:val="nil"/>
              <w:right w:val="nil"/>
            </w:tcBorders>
            <w:shd w:val="clear" w:color="auto" w:fill="auto"/>
            <w:noWrap/>
            <w:vAlign w:val="bottom"/>
            <w:hideMark/>
          </w:tcPr>
          <w:p w14:paraId="0B08880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1.074</w:t>
            </w:r>
          </w:p>
        </w:tc>
        <w:tc>
          <w:tcPr>
            <w:tcW w:w="1294" w:type="dxa"/>
            <w:tcBorders>
              <w:top w:val="nil"/>
              <w:left w:val="nil"/>
              <w:bottom w:val="nil"/>
              <w:right w:val="nil"/>
            </w:tcBorders>
            <w:shd w:val="clear" w:color="auto" w:fill="auto"/>
            <w:noWrap/>
            <w:vAlign w:val="bottom"/>
            <w:hideMark/>
          </w:tcPr>
          <w:p w14:paraId="61585E2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-2.410</w:t>
            </w:r>
          </w:p>
        </w:tc>
        <w:tc>
          <w:tcPr>
            <w:tcW w:w="1294" w:type="dxa"/>
            <w:tcBorders>
              <w:top w:val="nil"/>
              <w:left w:val="nil"/>
              <w:bottom w:val="nil"/>
              <w:right w:val="nil"/>
            </w:tcBorders>
            <w:shd w:val="clear" w:color="auto" w:fill="auto"/>
            <w:noWrap/>
            <w:vAlign w:val="bottom"/>
            <w:hideMark/>
          </w:tcPr>
          <w:p w14:paraId="1620A236"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-0.950</w:t>
            </w:r>
          </w:p>
        </w:tc>
      </w:tr>
      <w:tr w:rsidR="00C424B3" w:rsidRPr="006B23DB" w14:paraId="20F47328" w14:textId="77777777" w:rsidTr="00480543">
        <w:trPr>
          <w:trHeight w:val="300"/>
        </w:trPr>
        <w:tc>
          <w:tcPr>
            <w:tcW w:w="4066" w:type="dxa"/>
            <w:tcBorders>
              <w:top w:val="nil"/>
              <w:left w:val="nil"/>
              <w:bottom w:val="nil"/>
              <w:right w:val="nil"/>
            </w:tcBorders>
            <w:vAlign w:val="bottom"/>
          </w:tcPr>
          <w:p w14:paraId="5F18A2F2"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Wales</w:t>
            </w:r>
          </w:p>
        </w:tc>
        <w:tc>
          <w:tcPr>
            <w:tcW w:w="1294" w:type="dxa"/>
            <w:tcBorders>
              <w:top w:val="nil"/>
              <w:left w:val="nil"/>
              <w:bottom w:val="nil"/>
              <w:right w:val="nil"/>
            </w:tcBorders>
            <w:shd w:val="clear" w:color="auto" w:fill="auto"/>
            <w:noWrap/>
            <w:vAlign w:val="bottom"/>
            <w:hideMark/>
          </w:tcPr>
          <w:p w14:paraId="4F301221"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0.083</w:t>
            </w:r>
          </w:p>
        </w:tc>
        <w:tc>
          <w:tcPr>
            <w:tcW w:w="1294" w:type="dxa"/>
            <w:tcBorders>
              <w:top w:val="nil"/>
              <w:left w:val="nil"/>
              <w:bottom w:val="nil"/>
              <w:right w:val="nil"/>
            </w:tcBorders>
            <w:shd w:val="clear" w:color="auto" w:fill="auto"/>
            <w:noWrap/>
            <w:vAlign w:val="bottom"/>
            <w:hideMark/>
          </w:tcPr>
          <w:p w14:paraId="02344B4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0.003</w:t>
            </w:r>
          </w:p>
        </w:tc>
        <w:tc>
          <w:tcPr>
            <w:tcW w:w="1294" w:type="dxa"/>
            <w:tcBorders>
              <w:top w:val="nil"/>
              <w:left w:val="nil"/>
              <w:bottom w:val="nil"/>
              <w:right w:val="nil"/>
            </w:tcBorders>
            <w:shd w:val="clear" w:color="auto" w:fill="auto"/>
            <w:noWrap/>
            <w:vAlign w:val="bottom"/>
            <w:hideMark/>
          </w:tcPr>
          <w:p w14:paraId="2B3829E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-0.105</w:t>
            </w:r>
          </w:p>
        </w:tc>
        <w:tc>
          <w:tcPr>
            <w:tcW w:w="1294" w:type="dxa"/>
            <w:tcBorders>
              <w:top w:val="nil"/>
              <w:left w:val="nil"/>
              <w:bottom w:val="nil"/>
              <w:right w:val="nil"/>
            </w:tcBorders>
            <w:shd w:val="clear" w:color="auto" w:fill="auto"/>
            <w:noWrap/>
            <w:vAlign w:val="bottom"/>
            <w:hideMark/>
          </w:tcPr>
          <w:p w14:paraId="24AD21B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0.013</w:t>
            </w:r>
          </w:p>
        </w:tc>
      </w:tr>
      <w:tr w:rsidR="00C424B3" w:rsidRPr="006B23DB" w14:paraId="7190ED93" w14:textId="77777777" w:rsidTr="00480543">
        <w:trPr>
          <w:trHeight w:val="225"/>
        </w:trPr>
        <w:tc>
          <w:tcPr>
            <w:tcW w:w="4066" w:type="dxa"/>
            <w:tcBorders>
              <w:top w:val="nil"/>
              <w:left w:val="nil"/>
              <w:bottom w:val="nil"/>
              <w:right w:val="nil"/>
            </w:tcBorders>
            <w:vAlign w:val="bottom"/>
          </w:tcPr>
          <w:p w14:paraId="5CF2860B"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5F0D3CE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0.765</w:t>
            </w:r>
          </w:p>
        </w:tc>
        <w:tc>
          <w:tcPr>
            <w:tcW w:w="1294" w:type="dxa"/>
            <w:tcBorders>
              <w:top w:val="nil"/>
              <w:left w:val="nil"/>
              <w:bottom w:val="nil"/>
              <w:right w:val="nil"/>
            </w:tcBorders>
            <w:shd w:val="clear" w:color="auto" w:fill="auto"/>
            <w:noWrap/>
            <w:vAlign w:val="bottom"/>
            <w:hideMark/>
          </w:tcPr>
          <w:p w14:paraId="19E6026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0.018</w:t>
            </w:r>
          </w:p>
        </w:tc>
        <w:tc>
          <w:tcPr>
            <w:tcW w:w="1294" w:type="dxa"/>
            <w:tcBorders>
              <w:top w:val="nil"/>
              <w:left w:val="nil"/>
              <w:bottom w:val="nil"/>
              <w:right w:val="nil"/>
            </w:tcBorders>
            <w:shd w:val="clear" w:color="auto" w:fill="auto"/>
            <w:noWrap/>
            <w:vAlign w:val="bottom"/>
            <w:hideMark/>
          </w:tcPr>
          <w:p w14:paraId="27F7ABE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-3.385</w:t>
            </w:r>
          </w:p>
        </w:tc>
        <w:tc>
          <w:tcPr>
            <w:tcW w:w="1294" w:type="dxa"/>
            <w:tcBorders>
              <w:top w:val="nil"/>
              <w:left w:val="nil"/>
              <w:bottom w:val="nil"/>
              <w:right w:val="nil"/>
            </w:tcBorders>
            <w:shd w:val="clear" w:color="auto" w:fill="auto"/>
            <w:noWrap/>
            <w:vAlign w:val="bottom"/>
            <w:hideMark/>
          </w:tcPr>
          <w:p w14:paraId="638B498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0.465</w:t>
            </w:r>
          </w:p>
        </w:tc>
      </w:tr>
      <w:tr w:rsidR="00C424B3" w:rsidRPr="006B23DB" w14:paraId="5A8EF336" w14:textId="77777777" w:rsidTr="00480543">
        <w:trPr>
          <w:trHeight w:val="300"/>
        </w:trPr>
        <w:tc>
          <w:tcPr>
            <w:tcW w:w="4066" w:type="dxa"/>
            <w:tcBorders>
              <w:top w:val="nil"/>
              <w:left w:val="nil"/>
              <w:bottom w:val="nil"/>
              <w:right w:val="nil"/>
            </w:tcBorders>
            <w:vAlign w:val="bottom"/>
          </w:tcPr>
          <w:p w14:paraId="5FF71451"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1980-82</w:t>
            </w:r>
          </w:p>
        </w:tc>
        <w:tc>
          <w:tcPr>
            <w:tcW w:w="1294" w:type="dxa"/>
            <w:tcBorders>
              <w:top w:val="nil"/>
              <w:left w:val="nil"/>
              <w:bottom w:val="nil"/>
              <w:right w:val="nil"/>
            </w:tcBorders>
            <w:shd w:val="clear" w:color="auto" w:fill="auto"/>
            <w:noWrap/>
            <w:vAlign w:val="bottom"/>
            <w:hideMark/>
          </w:tcPr>
          <w:p w14:paraId="24D3414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0.027</w:t>
            </w:r>
          </w:p>
        </w:tc>
        <w:tc>
          <w:tcPr>
            <w:tcW w:w="1294" w:type="dxa"/>
            <w:tcBorders>
              <w:top w:val="nil"/>
              <w:left w:val="nil"/>
              <w:bottom w:val="nil"/>
              <w:right w:val="nil"/>
            </w:tcBorders>
            <w:shd w:val="clear" w:color="auto" w:fill="auto"/>
            <w:noWrap/>
            <w:vAlign w:val="bottom"/>
            <w:hideMark/>
          </w:tcPr>
          <w:p w14:paraId="577B9F6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0.047</w:t>
            </w:r>
          </w:p>
        </w:tc>
        <w:tc>
          <w:tcPr>
            <w:tcW w:w="1294" w:type="dxa"/>
            <w:tcBorders>
              <w:top w:val="nil"/>
              <w:left w:val="nil"/>
              <w:bottom w:val="nil"/>
              <w:right w:val="nil"/>
            </w:tcBorders>
            <w:shd w:val="clear" w:color="auto" w:fill="auto"/>
            <w:noWrap/>
            <w:vAlign w:val="bottom"/>
            <w:hideMark/>
          </w:tcPr>
          <w:p w14:paraId="3C9DFF4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-0.142</w:t>
            </w:r>
          </w:p>
        </w:tc>
        <w:tc>
          <w:tcPr>
            <w:tcW w:w="1294" w:type="dxa"/>
            <w:tcBorders>
              <w:top w:val="nil"/>
              <w:left w:val="nil"/>
              <w:bottom w:val="nil"/>
              <w:right w:val="nil"/>
            </w:tcBorders>
            <w:shd w:val="clear" w:color="auto" w:fill="auto"/>
            <w:noWrap/>
            <w:vAlign w:val="bottom"/>
            <w:hideMark/>
          </w:tcPr>
          <w:p w14:paraId="1456A1E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-0.079</w:t>
            </w:r>
          </w:p>
        </w:tc>
      </w:tr>
      <w:tr w:rsidR="00C424B3" w:rsidRPr="006B23DB" w14:paraId="5E0F1406" w14:textId="77777777" w:rsidTr="00480543">
        <w:trPr>
          <w:trHeight w:val="225"/>
        </w:trPr>
        <w:tc>
          <w:tcPr>
            <w:tcW w:w="4066" w:type="dxa"/>
            <w:tcBorders>
              <w:top w:val="nil"/>
              <w:left w:val="nil"/>
              <w:bottom w:val="nil"/>
              <w:right w:val="nil"/>
            </w:tcBorders>
            <w:vAlign w:val="bottom"/>
          </w:tcPr>
          <w:p w14:paraId="391550F5"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01CFA7E4"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0.556</w:t>
            </w:r>
          </w:p>
        </w:tc>
        <w:tc>
          <w:tcPr>
            <w:tcW w:w="1294" w:type="dxa"/>
            <w:tcBorders>
              <w:top w:val="nil"/>
              <w:left w:val="nil"/>
              <w:bottom w:val="nil"/>
              <w:right w:val="nil"/>
            </w:tcBorders>
            <w:shd w:val="clear" w:color="auto" w:fill="auto"/>
            <w:noWrap/>
            <w:vAlign w:val="bottom"/>
            <w:hideMark/>
          </w:tcPr>
          <w:p w14:paraId="166883F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1.153</w:t>
            </w:r>
          </w:p>
        </w:tc>
        <w:tc>
          <w:tcPr>
            <w:tcW w:w="1294" w:type="dxa"/>
            <w:tcBorders>
              <w:top w:val="nil"/>
              <w:left w:val="nil"/>
              <w:bottom w:val="nil"/>
              <w:right w:val="nil"/>
            </w:tcBorders>
            <w:shd w:val="clear" w:color="auto" w:fill="auto"/>
            <w:noWrap/>
            <w:vAlign w:val="bottom"/>
            <w:hideMark/>
          </w:tcPr>
          <w:p w14:paraId="429C303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-4.012</w:t>
            </w:r>
          </w:p>
        </w:tc>
        <w:tc>
          <w:tcPr>
            <w:tcW w:w="1294" w:type="dxa"/>
            <w:tcBorders>
              <w:top w:val="nil"/>
              <w:left w:val="nil"/>
              <w:bottom w:val="nil"/>
              <w:right w:val="nil"/>
            </w:tcBorders>
            <w:shd w:val="clear" w:color="auto" w:fill="auto"/>
            <w:noWrap/>
            <w:vAlign w:val="bottom"/>
            <w:hideMark/>
          </w:tcPr>
          <w:p w14:paraId="7CF1A9E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-5.594</w:t>
            </w:r>
          </w:p>
        </w:tc>
      </w:tr>
      <w:tr w:rsidR="00C424B3" w:rsidRPr="006B23DB" w14:paraId="01605968" w14:textId="77777777" w:rsidTr="00480543">
        <w:trPr>
          <w:trHeight w:val="300"/>
        </w:trPr>
        <w:tc>
          <w:tcPr>
            <w:tcW w:w="4066" w:type="dxa"/>
            <w:tcBorders>
              <w:top w:val="nil"/>
              <w:left w:val="nil"/>
              <w:bottom w:val="nil"/>
              <w:right w:val="nil"/>
            </w:tcBorders>
            <w:vAlign w:val="bottom"/>
          </w:tcPr>
          <w:p w14:paraId="03800A9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1990-92</w:t>
            </w:r>
          </w:p>
        </w:tc>
        <w:tc>
          <w:tcPr>
            <w:tcW w:w="1294" w:type="dxa"/>
            <w:tcBorders>
              <w:top w:val="nil"/>
              <w:left w:val="nil"/>
              <w:bottom w:val="nil"/>
              <w:right w:val="nil"/>
            </w:tcBorders>
            <w:shd w:val="clear" w:color="auto" w:fill="auto"/>
            <w:noWrap/>
            <w:vAlign w:val="bottom"/>
            <w:hideMark/>
          </w:tcPr>
          <w:p w14:paraId="6223FA1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0.014</w:t>
            </w:r>
          </w:p>
        </w:tc>
        <w:tc>
          <w:tcPr>
            <w:tcW w:w="1294" w:type="dxa"/>
            <w:tcBorders>
              <w:top w:val="nil"/>
              <w:left w:val="nil"/>
              <w:bottom w:val="nil"/>
              <w:right w:val="nil"/>
            </w:tcBorders>
            <w:shd w:val="clear" w:color="auto" w:fill="auto"/>
            <w:noWrap/>
            <w:vAlign w:val="bottom"/>
            <w:hideMark/>
          </w:tcPr>
          <w:p w14:paraId="193ECC2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0.226</w:t>
            </w:r>
          </w:p>
        </w:tc>
        <w:tc>
          <w:tcPr>
            <w:tcW w:w="1294" w:type="dxa"/>
            <w:tcBorders>
              <w:top w:val="nil"/>
              <w:left w:val="nil"/>
              <w:bottom w:val="nil"/>
              <w:right w:val="nil"/>
            </w:tcBorders>
            <w:shd w:val="clear" w:color="auto" w:fill="auto"/>
            <w:noWrap/>
            <w:vAlign w:val="bottom"/>
            <w:hideMark/>
          </w:tcPr>
          <w:p w14:paraId="192BC98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0.000</w:t>
            </w:r>
          </w:p>
        </w:tc>
        <w:tc>
          <w:tcPr>
            <w:tcW w:w="1294" w:type="dxa"/>
            <w:tcBorders>
              <w:top w:val="nil"/>
              <w:left w:val="nil"/>
              <w:bottom w:val="nil"/>
              <w:right w:val="nil"/>
            </w:tcBorders>
            <w:shd w:val="clear" w:color="auto" w:fill="auto"/>
            <w:noWrap/>
            <w:vAlign w:val="bottom"/>
            <w:hideMark/>
          </w:tcPr>
          <w:p w14:paraId="3FDFA24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-0.055</w:t>
            </w:r>
          </w:p>
        </w:tc>
      </w:tr>
      <w:tr w:rsidR="00C424B3" w:rsidRPr="006B23DB" w14:paraId="2F475A04" w14:textId="77777777" w:rsidTr="00480543">
        <w:trPr>
          <w:trHeight w:val="225"/>
        </w:trPr>
        <w:tc>
          <w:tcPr>
            <w:tcW w:w="4066" w:type="dxa"/>
            <w:tcBorders>
              <w:top w:val="nil"/>
              <w:left w:val="nil"/>
              <w:bottom w:val="nil"/>
              <w:right w:val="nil"/>
            </w:tcBorders>
            <w:vAlign w:val="bottom"/>
          </w:tcPr>
          <w:p w14:paraId="68528A53"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41917E0D"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0.624</w:t>
            </w:r>
          </w:p>
        </w:tc>
        <w:tc>
          <w:tcPr>
            <w:tcW w:w="1294" w:type="dxa"/>
            <w:tcBorders>
              <w:top w:val="nil"/>
              <w:left w:val="nil"/>
              <w:bottom w:val="nil"/>
              <w:right w:val="nil"/>
            </w:tcBorders>
            <w:shd w:val="clear" w:color="auto" w:fill="auto"/>
            <w:noWrap/>
            <w:vAlign w:val="bottom"/>
            <w:hideMark/>
          </w:tcPr>
          <w:p w14:paraId="059D8D3F"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4.228</w:t>
            </w:r>
          </w:p>
        </w:tc>
        <w:tc>
          <w:tcPr>
            <w:tcW w:w="1294" w:type="dxa"/>
            <w:tcBorders>
              <w:top w:val="nil"/>
              <w:left w:val="nil"/>
              <w:bottom w:val="nil"/>
              <w:right w:val="nil"/>
            </w:tcBorders>
            <w:shd w:val="clear" w:color="auto" w:fill="auto"/>
            <w:noWrap/>
            <w:vAlign w:val="bottom"/>
            <w:hideMark/>
          </w:tcPr>
          <w:p w14:paraId="0840592C"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-0.027</w:t>
            </w:r>
          </w:p>
        </w:tc>
        <w:tc>
          <w:tcPr>
            <w:tcW w:w="1294" w:type="dxa"/>
            <w:tcBorders>
              <w:top w:val="nil"/>
              <w:left w:val="nil"/>
              <w:bottom w:val="nil"/>
              <w:right w:val="nil"/>
            </w:tcBorders>
            <w:shd w:val="clear" w:color="auto" w:fill="auto"/>
            <w:noWrap/>
            <w:vAlign w:val="bottom"/>
            <w:hideMark/>
          </w:tcPr>
          <w:p w14:paraId="27A991B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-2.211</w:t>
            </w:r>
          </w:p>
        </w:tc>
      </w:tr>
      <w:tr w:rsidR="00C424B3" w:rsidRPr="006B23DB" w14:paraId="514EBAC6" w14:textId="77777777" w:rsidTr="00480543">
        <w:trPr>
          <w:trHeight w:val="300"/>
        </w:trPr>
        <w:tc>
          <w:tcPr>
            <w:tcW w:w="4066" w:type="dxa"/>
            <w:tcBorders>
              <w:top w:val="nil"/>
              <w:left w:val="nil"/>
              <w:bottom w:val="nil"/>
              <w:right w:val="nil"/>
            </w:tcBorders>
            <w:vAlign w:val="bottom"/>
          </w:tcPr>
          <w:p w14:paraId="5F552B0F"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Dummy 2008-12</w:t>
            </w:r>
          </w:p>
        </w:tc>
        <w:tc>
          <w:tcPr>
            <w:tcW w:w="1294" w:type="dxa"/>
            <w:tcBorders>
              <w:top w:val="nil"/>
              <w:left w:val="nil"/>
              <w:bottom w:val="nil"/>
              <w:right w:val="nil"/>
            </w:tcBorders>
            <w:shd w:val="clear" w:color="auto" w:fill="auto"/>
            <w:noWrap/>
            <w:vAlign w:val="bottom"/>
            <w:hideMark/>
          </w:tcPr>
          <w:p w14:paraId="6161D5F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0.273</w:t>
            </w:r>
          </w:p>
        </w:tc>
        <w:tc>
          <w:tcPr>
            <w:tcW w:w="1294" w:type="dxa"/>
            <w:tcBorders>
              <w:top w:val="nil"/>
              <w:left w:val="nil"/>
              <w:bottom w:val="nil"/>
              <w:right w:val="nil"/>
            </w:tcBorders>
            <w:shd w:val="clear" w:color="auto" w:fill="auto"/>
            <w:noWrap/>
            <w:vAlign w:val="bottom"/>
            <w:hideMark/>
          </w:tcPr>
          <w:p w14:paraId="015A0D59"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-0.309</w:t>
            </w:r>
          </w:p>
        </w:tc>
        <w:tc>
          <w:tcPr>
            <w:tcW w:w="1294" w:type="dxa"/>
            <w:tcBorders>
              <w:top w:val="nil"/>
              <w:left w:val="nil"/>
              <w:bottom w:val="nil"/>
              <w:right w:val="nil"/>
            </w:tcBorders>
            <w:shd w:val="clear" w:color="auto" w:fill="auto"/>
            <w:noWrap/>
            <w:vAlign w:val="bottom"/>
            <w:hideMark/>
          </w:tcPr>
          <w:p w14:paraId="76BEADA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0.060</w:t>
            </w:r>
          </w:p>
        </w:tc>
        <w:tc>
          <w:tcPr>
            <w:tcW w:w="1294" w:type="dxa"/>
            <w:tcBorders>
              <w:top w:val="nil"/>
              <w:left w:val="nil"/>
              <w:bottom w:val="nil"/>
              <w:right w:val="nil"/>
            </w:tcBorders>
            <w:shd w:val="clear" w:color="auto" w:fill="auto"/>
            <w:noWrap/>
            <w:vAlign w:val="bottom"/>
            <w:hideMark/>
          </w:tcPr>
          <w:p w14:paraId="0C19B55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0.077</w:t>
            </w:r>
          </w:p>
        </w:tc>
      </w:tr>
      <w:tr w:rsidR="00C424B3" w:rsidRPr="006B23DB" w14:paraId="0F7F6569" w14:textId="77777777" w:rsidTr="00480543">
        <w:trPr>
          <w:trHeight w:val="225"/>
        </w:trPr>
        <w:tc>
          <w:tcPr>
            <w:tcW w:w="4066" w:type="dxa"/>
            <w:tcBorders>
              <w:top w:val="nil"/>
              <w:left w:val="nil"/>
              <w:bottom w:val="nil"/>
              <w:right w:val="nil"/>
            </w:tcBorders>
            <w:vAlign w:val="bottom"/>
          </w:tcPr>
          <w:p w14:paraId="5460148C"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050117CE"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2.191</w:t>
            </w:r>
          </w:p>
        </w:tc>
        <w:tc>
          <w:tcPr>
            <w:tcW w:w="1294" w:type="dxa"/>
            <w:tcBorders>
              <w:top w:val="nil"/>
              <w:left w:val="nil"/>
              <w:bottom w:val="nil"/>
              <w:right w:val="nil"/>
            </w:tcBorders>
            <w:shd w:val="clear" w:color="auto" w:fill="auto"/>
            <w:noWrap/>
            <w:vAlign w:val="bottom"/>
            <w:hideMark/>
          </w:tcPr>
          <w:p w14:paraId="15FADE41"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-1.822</w:t>
            </w:r>
          </w:p>
        </w:tc>
        <w:tc>
          <w:tcPr>
            <w:tcW w:w="1294" w:type="dxa"/>
            <w:tcBorders>
              <w:top w:val="nil"/>
              <w:left w:val="nil"/>
              <w:bottom w:val="nil"/>
              <w:right w:val="nil"/>
            </w:tcBorders>
            <w:shd w:val="clear" w:color="auto" w:fill="auto"/>
            <w:noWrap/>
            <w:vAlign w:val="bottom"/>
            <w:hideMark/>
          </w:tcPr>
          <w:p w14:paraId="542D21B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1.680</w:t>
            </w:r>
          </w:p>
        </w:tc>
        <w:tc>
          <w:tcPr>
            <w:tcW w:w="1294" w:type="dxa"/>
            <w:tcBorders>
              <w:top w:val="nil"/>
              <w:left w:val="nil"/>
              <w:bottom w:val="nil"/>
              <w:right w:val="nil"/>
            </w:tcBorders>
            <w:shd w:val="clear" w:color="auto" w:fill="auto"/>
            <w:noWrap/>
            <w:vAlign w:val="bottom"/>
            <w:hideMark/>
          </w:tcPr>
          <w:p w14:paraId="6273CCA9"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0.898</w:t>
            </w:r>
          </w:p>
        </w:tc>
      </w:tr>
      <w:tr w:rsidR="00C424B3" w:rsidRPr="006B23DB" w14:paraId="3D68292E" w14:textId="77777777" w:rsidTr="00480543">
        <w:trPr>
          <w:trHeight w:val="300"/>
        </w:trPr>
        <w:tc>
          <w:tcPr>
            <w:tcW w:w="4066" w:type="dxa"/>
            <w:tcBorders>
              <w:top w:val="nil"/>
              <w:left w:val="nil"/>
              <w:bottom w:val="nil"/>
              <w:right w:val="nil"/>
            </w:tcBorders>
            <w:vAlign w:val="bottom"/>
          </w:tcPr>
          <w:p w14:paraId="256223D8"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Intercept</w:t>
            </w:r>
          </w:p>
        </w:tc>
        <w:tc>
          <w:tcPr>
            <w:tcW w:w="1294" w:type="dxa"/>
            <w:tcBorders>
              <w:top w:val="nil"/>
              <w:left w:val="nil"/>
              <w:bottom w:val="nil"/>
              <w:right w:val="nil"/>
            </w:tcBorders>
            <w:shd w:val="clear" w:color="auto" w:fill="auto"/>
            <w:noWrap/>
            <w:vAlign w:val="bottom"/>
            <w:hideMark/>
          </w:tcPr>
          <w:p w14:paraId="4105DFD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0.448</w:t>
            </w:r>
          </w:p>
        </w:tc>
        <w:tc>
          <w:tcPr>
            <w:tcW w:w="1294" w:type="dxa"/>
            <w:tcBorders>
              <w:top w:val="nil"/>
              <w:left w:val="nil"/>
              <w:bottom w:val="nil"/>
              <w:right w:val="nil"/>
            </w:tcBorders>
            <w:shd w:val="clear" w:color="auto" w:fill="auto"/>
            <w:noWrap/>
            <w:vAlign w:val="bottom"/>
            <w:hideMark/>
          </w:tcPr>
          <w:p w14:paraId="196A5604"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-1.051</w:t>
            </w:r>
          </w:p>
        </w:tc>
        <w:tc>
          <w:tcPr>
            <w:tcW w:w="1294" w:type="dxa"/>
            <w:tcBorders>
              <w:top w:val="nil"/>
              <w:left w:val="nil"/>
              <w:bottom w:val="nil"/>
              <w:right w:val="nil"/>
            </w:tcBorders>
            <w:shd w:val="clear" w:color="auto" w:fill="auto"/>
            <w:noWrap/>
            <w:vAlign w:val="bottom"/>
            <w:hideMark/>
          </w:tcPr>
          <w:p w14:paraId="1F728F6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-0.310</w:t>
            </w:r>
          </w:p>
        </w:tc>
        <w:tc>
          <w:tcPr>
            <w:tcW w:w="1294" w:type="dxa"/>
            <w:tcBorders>
              <w:top w:val="nil"/>
              <w:left w:val="nil"/>
              <w:bottom w:val="nil"/>
              <w:right w:val="nil"/>
            </w:tcBorders>
            <w:shd w:val="clear" w:color="auto" w:fill="auto"/>
            <w:noWrap/>
            <w:vAlign w:val="bottom"/>
            <w:hideMark/>
          </w:tcPr>
          <w:p w14:paraId="08F5166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0.402</w:t>
            </w:r>
          </w:p>
        </w:tc>
      </w:tr>
      <w:tr w:rsidR="00C424B3" w:rsidRPr="006B23DB" w14:paraId="2ED3AFEC" w14:textId="77777777" w:rsidTr="00480543">
        <w:trPr>
          <w:trHeight w:val="225"/>
        </w:trPr>
        <w:tc>
          <w:tcPr>
            <w:tcW w:w="4066" w:type="dxa"/>
            <w:tcBorders>
              <w:top w:val="nil"/>
              <w:left w:val="nil"/>
              <w:bottom w:val="nil"/>
              <w:right w:val="nil"/>
            </w:tcBorders>
            <w:vAlign w:val="bottom"/>
          </w:tcPr>
          <w:p w14:paraId="6000AE6A" w14:textId="77777777" w:rsidR="00C424B3" w:rsidRPr="00A17409" w:rsidRDefault="00C424B3" w:rsidP="00480543">
            <w:pPr>
              <w:rPr>
                <w:rFonts w:eastAsia="Times New Roman" w:cs="Times New Roman"/>
                <w:i/>
                <w:iCs/>
                <w:color w:val="000000"/>
                <w:sz w:val="16"/>
                <w:szCs w:val="16"/>
                <w:lang w:eastAsia="en-GB"/>
              </w:rPr>
            </w:pPr>
          </w:p>
        </w:tc>
        <w:tc>
          <w:tcPr>
            <w:tcW w:w="1294" w:type="dxa"/>
            <w:tcBorders>
              <w:top w:val="nil"/>
              <w:left w:val="nil"/>
              <w:bottom w:val="nil"/>
              <w:right w:val="nil"/>
            </w:tcBorders>
            <w:shd w:val="clear" w:color="auto" w:fill="auto"/>
            <w:noWrap/>
            <w:vAlign w:val="bottom"/>
            <w:hideMark/>
          </w:tcPr>
          <w:p w14:paraId="152FF725"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0.600</w:t>
            </w:r>
          </w:p>
        </w:tc>
        <w:tc>
          <w:tcPr>
            <w:tcW w:w="1294" w:type="dxa"/>
            <w:tcBorders>
              <w:top w:val="nil"/>
              <w:left w:val="nil"/>
              <w:bottom w:val="nil"/>
              <w:right w:val="nil"/>
            </w:tcBorders>
            <w:shd w:val="clear" w:color="auto" w:fill="auto"/>
            <w:noWrap/>
            <w:vAlign w:val="bottom"/>
            <w:hideMark/>
          </w:tcPr>
          <w:p w14:paraId="6C2909BA"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-1.770</w:t>
            </w:r>
          </w:p>
        </w:tc>
        <w:tc>
          <w:tcPr>
            <w:tcW w:w="1294" w:type="dxa"/>
            <w:tcBorders>
              <w:top w:val="nil"/>
              <w:left w:val="nil"/>
              <w:bottom w:val="nil"/>
              <w:right w:val="nil"/>
            </w:tcBorders>
            <w:shd w:val="clear" w:color="auto" w:fill="auto"/>
            <w:noWrap/>
            <w:vAlign w:val="bottom"/>
            <w:hideMark/>
          </w:tcPr>
          <w:p w14:paraId="7D6702C0"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-0.707</w:t>
            </w:r>
          </w:p>
        </w:tc>
        <w:tc>
          <w:tcPr>
            <w:tcW w:w="1294" w:type="dxa"/>
            <w:tcBorders>
              <w:top w:val="nil"/>
              <w:left w:val="nil"/>
              <w:bottom w:val="nil"/>
              <w:right w:val="nil"/>
            </w:tcBorders>
            <w:shd w:val="clear" w:color="auto" w:fill="auto"/>
            <w:noWrap/>
            <w:vAlign w:val="bottom"/>
            <w:hideMark/>
          </w:tcPr>
          <w:p w14:paraId="73E18C63" w14:textId="77777777" w:rsidR="00C424B3" w:rsidRPr="006B23DB" w:rsidRDefault="00C424B3" w:rsidP="00480543">
            <w:pPr>
              <w:jc w:val="center"/>
              <w:rPr>
                <w:rFonts w:eastAsia="Times New Roman" w:cs="Times New Roman"/>
                <w:i/>
                <w:iCs/>
                <w:color w:val="000000"/>
                <w:sz w:val="16"/>
                <w:szCs w:val="16"/>
                <w:lang w:eastAsia="en-GB"/>
              </w:rPr>
            </w:pPr>
            <w:r w:rsidRPr="006B23DB">
              <w:rPr>
                <w:rFonts w:eastAsia="Times New Roman" w:cs="Times New Roman"/>
                <w:i/>
                <w:iCs/>
                <w:color w:val="000000"/>
                <w:sz w:val="16"/>
                <w:szCs w:val="16"/>
                <w:lang w:eastAsia="en-GB"/>
              </w:rPr>
              <w:t>1.004</w:t>
            </w:r>
          </w:p>
        </w:tc>
      </w:tr>
      <w:tr w:rsidR="00C424B3" w:rsidRPr="006B23DB" w14:paraId="6F911CB7" w14:textId="77777777" w:rsidTr="00480543">
        <w:trPr>
          <w:trHeight w:val="300"/>
        </w:trPr>
        <w:tc>
          <w:tcPr>
            <w:tcW w:w="4066" w:type="dxa"/>
            <w:tcBorders>
              <w:top w:val="nil"/>
              <w:left w:val="nil"/>
              <w:bottom w:val="nil"/>
              <w:right w:val="nil"/>
            </w:tcBorders>
            <w:vAlign w:val="bottom"/>
          </w:tcPr>
          <w:p w14:paraId="0A10B140" w14:textId="77777777" w:rsidR="00C424B3" w:rsidRPr="00A17409" w:rsidRDefault="00C424B3" w:rsidP="00480543">
            <w:pPr>
              <w:rPr>
                <w:rFonts w:eastAsia="Times New Roman" w:cs="Times New Roman"/>
                <w:color w:val="000000"/>
                <w:lang w:eastAsia="en-GB"/>
              </w:rPr>
            </w:pPr>
          </w:p>
        </w:tc>
        <w:tc>
          <w:tcPr>
            <w:tcW w:w="1294" w:type="dxa"/>
            <w:tcBorders>
              <w:top w:val="nil"/>
              <w:left w:val="nil"/>
              <w:bottom w:val="nil"/>
              <w:right w:val="nil"/>
            </w:tcBorders>
            <w:shd w:val="clear" w:color="auto" w:fill="auto"/>
            <w:noWrap/>
            <w:vAlign w:val="bottom"/>
            <w:hideMark/>
          </w:tcPr>
          <w:p w14:paraId="3D6CA6C9" w14:textId="77777777" w:rsidR="00C424B3" w:rsidRPr="006B23DB" w:rsidRDefault="00C424B3" w:rsidP="00480543">
            <w:pPr>
              <w:rPr>
                <w:rFonts w:eastAsia="Times New Roman" w:cs="Times New Roman"/>
                <w:color w:val="000000"/>
                <w:lang w:eastAsia="en-GB"/>
              </w:rPr>
            </w:pPr>
          </w:p>
        </w:tc>
        <w:tc>
          <w:tcPr>
            <w:tcW w:w="1294" w:type="dxa"/>
            <w:tcBorders>
              <w:top w:val="nil"/>
              <w:left w:val="nil"/>
              <w:bottom w:val="nil"/>
              <w:right w:val="nil"/>
            </w:tcBorders>
            <w:shd w:val="clear" w:color="auto" w:fill="auto"/>
            <w:noWrap/>
            <w:vAlign w:val="bottom"/>
            <w:hideMark/>
          </w:tcPr>
          <w:p w14:paraId="0C475240" w14:textId="77777777" w:rsidR="00C424B3" w:rsidRPr="006B23DB" w:rsidRDefault="00C424B3" w:rsidP="00480543">
            <w:pPr>
              <w:rPr>
                <w:rFonts w:eastAsia="Times New Roman" w:cs="Times New Roman"/>
                <w:color w:val="000000"/>
                <w:lang w:eastAsia="en-GB"/>
              </w:rPr>
            </w:pPr>
          </w:p>
        </w:tc>
        <w:tc>
          <w:tcPr>
            <w:tcW w:w="1294" w:type="dxa"/>
            <w:tcBorders>
              <w:top w:val="nil"/>
              <w:left w:val="nil"/>
              <w:bottom w:val="nil"/>
              <w:right w:val="nil"/>
            </w:tcBorders>
            <w:shd w:val="clear" w:color="auto" w:fill="auto"/>
            <w:noWrap/>
            <w:vAlign w:val="bottom"/>
            <w:hideMark/>
          </w:tcPr>
          <w:p w14:paraId="272B23F0" w14:textId="77777777" w:rsidR="00C424B3" w:rsidRPr="006B23DB" w:rsidRDefault="00C424B3" w:rsidP="00480543">
            <w:pPr>
              <w:rPr>
                <w:rFonts w:eastAsia="Times New Roman" w:cs="Times New Roman"/>
                <w:color w:val="000000"/>
                <w:lang w:eastAsia="en-GB"/>
              </w:rPr>
            </w:pPr>
          </w:p>
        </w:tc>
        <w:tc>
          <w:tcPr>
            <w:tcW w:w="1294" w:type="dxa"/>
            <w:tcBorders>
              <w:top w:val="nil"/>
              <w:left w:val="nil"/>
              <w:bottom w:val="nil"/>
              <w:right w:val="nil"/>
            </w:tcBorders>
            <w:shd w:val="clear" w:color="auto" w:fill="auto"/>
            <w:noWrap/>
            <w:vAlign w:val="bottom"/>
            <w:hideMark/>
          </w:tcPr>
          <w:p w14:paraId="3D0E7AFD" w14:textId="77777777" w:rsidR="00C424B3" w:rsidRPr="006B23DB" w:rsidRDefault="00C424B3" w:rsidP="00480543">
            <w:pPr>
              <w:rPr>
                <w:rFonts w:eastAsia="Times New Roman" w:cs="Times New Roman"/>
                <w:color w:val="000000"/>
                <w:lang w:eastAsia="en-GB"/>
              </w:rPr>
            </w:pPr>
          </w:p>
        </w:tc>
      </w:tr>
      <w:tr w:rsidR="00C424B3" w:rsidRPr="006B23DB" w14:paraId="76FEB6E8" w14:textId="77777777" w:rsidTr="00480543">
        <w:trPr>
          <w:trHeight w:val="300"/>
        </w:trPr>
        <w:tc>
          <w:tcPr>
            <w:tcW w:w="4066" w:type="dxa"/>
            <w:tcBorders>
              <w:top w:val="nil"/>
              <w:left w:val="nil"/>
              <w:bottom w:val="nil"/>
              <w:right w:val="nil"/>
            </w:tcBorders>
            <w:vAlign w:val="bottom"/>
          </w:tcPr>
          <w:p w14:paraId="61EBB4CD"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AR(1) z-statistic p-value</w:t>
            </w:r>
          </w:p>
        </w:tc>
        <w:tc>
          <w:tcPr>
            <w:tcW w:w="1294" w:type="dxa"/>
            <w:tcBorders>
              <w:top w:val="nil"/>
              <w:left w:val="nil"/>
              <w:bottom w:val="nil"/>
              <w:right w:val="nil"/>
            </w:tcBorders>
            <w:shd w:val="clear" w:color="auto" w:fill="auto"/>
            <w:noWrap/>
            <w:vAlign w:val="bottom"/>
            <w:hideMark/>
          </w:tcPr>
          <w:p w14:paraId="2A83FDC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0.000</w:t>
            </w:r>
          </w:p>
        </w:tc>
        <w:tc>
          <w:tcPr>
            <w:tcW w:w="1294" w:type="dxa"/>
            <w:tcBorders>
              <w:top w:val="nil"/>
              <w:left w:val="nil"/>
              <w:bottom w:val="nil"/>
              <w:right w:val="nil"/>
            </w:tcBorders>
            <w:shd w:val="clear" w:color="auto" w:fill="auto"/>
            <w:noWrap/>
            <w:vAlign w:val="bottom"/>
            <w:hideMark/>
          </w:tcPr>
          <w:p w14:paraId="24AC9FC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0.005</w:t>
            </w:r>
          </w:p>
        </w:tc>
        <w:tc>
          <w:tcPr>
            <w:tcW w:w="1294" w:type="dxa"/>
            <w:tcBorders>
              <w:top w:val="nil"/>
              <w:left w:val="nil"/>
              <w:bottom w:val="nil"/>
              <w:right w:val="nil"/>
            </w:tcBorders>
            <w:shd w:val="clear" w:color="auto" w:fill="auto"/>
            <w:noWrap/>
            <w:vAlign w:val="bottom"/>
            <w:hideMark/>
          </w:tcPr>
          <w:p w14:paraId="0D7B5EC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0.000</w:t>
            </w:r>
          </w:p>
        </w:tc>
        <w:tc>
          <w:tcPr>
            <w:tcW w:w="1294" w:type="dxa"/>
            <w:tcBorders>
              <w:top w:val="nil"/>
              <w:left w:val="nil"/>
              <w:bottom w:val="nil"/>
              <w:right w:val="nil"/>
            </w:tcBorders>
            <w:shd w:val="clear" w:color="auto" w:fill="auto"/>
            <w:noWrap/>
            <w:vAlign w:val="bottom"/>
            <w:hideMark/>
          </w:tcPr>
          <w:p w14:paraId="50EEDF7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0.000</w:t>
            </w:r>
          </w:p>
        </w:tc>
      </w:tr>
      <w:tr w:rsidR="00C424B3" w:rsidRPr="006B23DB" w14:paraId="5C61B500" w14:textId="77777777" w:rsidTr="00480543">
        <w:trPr>
          <w:trHeight w:val="300"/>
        </w:trPr>
        <w:tc>
          <w:tcPr>
            <w:tcW w:w="4066" w:type="dxa"/>
            <w:tcBorders>
              <w:top w:val="nil"/>
              <w:left w:val="nil"/>
              <w:bottom w:val="nil"/>
              <w:right w:val="nil"/>
            </w:tcBorders>
            <w:vAlign w:val="bottom"/>
          </w:tcPr>
          <w:p w14:paraId="24BBDFB7"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AR(2) z-statistic p-value</w:t>
            </w:r>
          </w:p>
        </w:tc>
        <w:tc>
          <w:tcPr>
            <w:tcW w:w="1294" w:type="dxa"/>
            <w:tcBorders>
              <w:top w:val="nil"/>
              <w:left w:val="nil"/>
              <w:bottom w:val="nil"/>
              <w:right w:val="nil"/>
            </w:tcBorders>
            <w:shd w:val="clear" w:color="auto" w:fill="auto"/>
            <w:noWrap/>
            <w:vAlign w:val="bottom"/>
            <w:hideMark/>
          </w:tcPr>
          <w:p w14:paraId="568225A7"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0.738</w:t>
            </w:r>
          </w:p>
        </w:tc>
        <w:tc>
          <w:tcPr>
            <w:tcW w:w="1294" w:type="dxa"/>
            <w:tcBorders>
              <w:top w:val="nil"/>
              <w:left w:val="nil"/>
              <w:bottom w:val="nil"/>
              <w:right w:val="nil"/>
            </w:tcBorders>
            <w:shd w:val="clear" w:color="auto" w:fill="auto"/>
            <w:noWrap/>
            <w:vAlign w:val="bottom"/>
            <w:hideMark/>
          </w:tcPr>
          <w:p w14:paraId="59EB5E05"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0.976</w:t>
            </w:r>
          </w:p>
        </w:tc>
        <w:tc>
          <w:tcPr>
            <w:tcW w:w="1294" w:type="dxa"/>
            <w:tcBorders>
              <w:top w:val="nil"/>
              <w:left w:val="nil"/>
              <w:bottom w:val="nil"/>
              <w:right w:val="nil"/>
            </w:tcBorders>
            <w:shd w:val="clear" w:color="auto" w:fill="auto"/>
            <w:noWrap/>
            <w:vAlign w:val="bottom"/>
            <w:hideMark/>
          </w:tcPr>
          <w:p w14:paraId="3582C44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0.441</w:t>
            </w:r>
          </w:p>
        </w:tc>
        <w:tc>
          <w:tcPr>
            <w:tcW w:w="1294" w:type="dxa"/>
            <w:tcBorders>
              <w:top w:val="nil"/>
              <w:left w:val="nil"/>
              <w:bottom w:val="nil"/>
              <w:right w:val="nil"/>
            </w:tcBorders>
            <w:shd w:val="clear" w:color="auto" w:fill="auto"/>
            <w:noWrap/>
            <w:vAlign w:val="bottom"/>
            <w:hideMark/>
          </w:tcPr>
          <w:p w14:paraId="74B199AF"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0.166</w:t>
            </w:r>
          </w:p>
        </w:tc>
      </w:tr>
      <w:tr w:rsidR="00C424B3" w:rsidRPr="006B23DB" w14:paraId="0F48F775" w14:textId="77777777" w:rsidTr="00480543">
        <w:trPr>
          <w:trHeight w:val="300"/>
        </w:trPr>
        <w:tc>
          <w:tcPr>
            <w:tcW w:w="4066" w:type="dxa"/>
            <w:tcBorders>
              <w:top w:val="nil"/>
              <w:left w:val="nil"/>
              <w:bottom w:val="nil"/>
              <w:right w:val="nil"/>
            </w:tcBorders>
            <w:vAlign w:val="bottom"/>
          </w:tcPr>
          <w:p w14:paraId="2B69A688"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Hansen test p-value</w:t>
            </w:r>
          </w:p>
        </w:tc>
        <w:tc>
          <w:tcPr>
            <w:tcW w:w="1294" w:type="dxa"/>
            <w:tcBorders>
              <w:top w:val="nil"/>
              <w:left w:val="nil"/>
              <w:bottom w:val="nil"/>
              <w:right w:val="nil"/>
            </w:tcBorders>
            <w:shd w:val="clear" w:color="auto" w:fill="auto"/>
            <w:noWrap/>
            <w:vAlign w:val="bottom"/>
            <w:hideMark/>
          </w:tcPr>
          <w:p w14:paraId="0F26679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0.333</w:t>
            </w:r>
          </w:p>
        </w:tc>
        <w:tc>
          <w:tcPr>
            <w:tcW w:w="1294" w:type="dxa"/>
            <w:tcBorders>
              <w:top w:val="nil"/>
              <w:left w:val="nil"/>
              <w:bottom w:val="nil"/>
              <w:right w:val="nil"/>
            </w:tcBorders>
            <w:shd w:val="clear" w:color="auto" w:fill="auto"/>
            <w:noWrap/>
            <w:vAlign w:val="bottom"/>
            <w:hideMark/>
          </w:tcPr>
          <w:p w14:paraId="4F6161A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0.851</w:t>
            </w:r>
          </w:p>
        </w:tc>
        <w:tc>
          <w:tcPr>
            <w:tcW w:w="1294" w:type="dxa"/>
            <w:tcBorders>
              <w:top w:val="nil"/>
              <w:left w:val="nil"/>
              <w:bottom w:val="nil"/>
              <w:right w:val="nil"/>
            </w:tcBorders>
            <w:shd w:val="clear" w:color="auto" w:fill="auto"/>
            <w:noWrap/>
            <w:vAlign w:val="bottom"/>
            <w:hideMark/>
          </w:tcPr>
          <w:p w14:paraId="65EB196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0.306</w:t>
            </w:r>
          </w:p>
        </w:tc>
        <w:tc>
          <w:tcPr>
            <w:tcW w:w="1294" w:type="dxa"/>
            <w:tcBorders>
              <w:top w:val="nil"/>
              <w:left w:val="nil"/>
              <w:bottom w:val="nil"/>
              <w:right w:val="nil"/>
            </w:tcBorders>
            <w:shd w:val="clear" w:color="auto" w:fill="auto"/>
            <w:noWrap/>
            <w:vAlign w:val="bottom"/>
            <w:hideMark/>
          </w:tcPr>
          <w:p w14:paraId="073B76C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0.153</w:t>
            </w:r>
          </w:p>
        </w:tc>
      </w:tr>
      <w:tr w:rsidR="00C424B3" w:rsidRPr="006B23DB" w14:paraId="6D1146EB" w14:textId="77777777" w:rsidTr="00480543">
        <w:trPr>
          <w:trHeight w:val="300"/>
        </w:trPr>
        <w:tc>
          <w:tcPr>
            <w:tcW w:w="4066" w:type="dxa"/>
            <w:tcBorders>
              <w:top w:val="nil"/>
              <w:left w:val="nil"/>
              <w:bottom w:val="nil"/>
              <w:right w:val="nil"/>
            </w:tcBorders>
            <w:vAlign w:val="bottom"/>
          </w:tcPr>
          <w:p w14:paraId="7D49EF55"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RTS</w:t>
            </w:r>
          </w:p>
        </w:tc>
        <w:tc>
          <w:tcPr>
            <w:tcW w:w="1294" w:type="dxa"/>
            <w:tcBorders>
              <w:top w:val="nil"/>
              <w:left w:val="nil"/>
              <w:bottom w:val="nil"/>
              <w:right w:val="nil"/>
            </w:tcBorders>
            <w:shd w:val="clear" w:color="auto" w:fill="auto"/>
            <w:noWrap/>
            <w:vAlign w:val="bottom"/>
            <w:hideMark/>
          </w:tcPr>
          <w:p w14:paraId="186F9A0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0.255</w:t>
            </w:r>
          </w:p>
        </w:tc>
        <w:tc>
          <w:tcPr>
            <w:tcW w:w="1294" w:type="dxa"/>
            <w:tcBorders>
              <w:top w:val="nil"/>
              <w:left w:val="nil"/>
              <w:bottom w:val="nil"/>
              <w:right w:val="nil"/>
            </w:tcBorders>
            <w:shd w:val="clear" w:color="auto" w:fill="auto"/>
            <w:noWrap/>
            <w:vAlign w:val="bottom"/>
            <w:hideMark/>
          </w:tcPr>
          <w:p w14:paraId="0C75961B"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0.101</w:t>
            </w:r>
          </w:p>
        </w:tc>
        <w:tc>
          <w:tcPr>
            <w:tcW w:w="1294" w:type="dxa"/>
            <w:tcBorders>
              <w:top w:val="nil"/>
              <w:left w:val="nil"/>
              <w:bottom w:val="nil"/>
              <w:right w:val="nil"/>
            </w:tcBorders>
            <w:shd w:val="clear" w:color="auto" w:fill="auto"/>
            <w:noWrap/>
            <w:vAlign w:val="bottom"/>
            <w:hideMark/>
          </w:tcPr>
          <w:p w14:paraId="160C31D3"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0.112</w:t>
            </w:r>
          </w:p>
        </w:tc>
        <w:tc>
          <w:tcPr>
            <w:tcW w:w="1294" w:type="dxa"/>
            <w:tcBorders>
              <w:top w:val="nil"/>
              <w:left w:val="nil"/>
              <w:bottom w:val="nil"/>
              <w:right w:val="nil"/>
            </w:tcBorders>
            <w:shd w:val="clear" w:color="auto" w:fill="auto"/>
            <w:noWrap/>
            <w:vAlign w:val="bottom"/>
            <w:hideMark/>
          </w:tcPr>
          <w:p w14:paraId="6CE01EF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-0.004</w:t>
            </w:r>
          </w:p>
        </w:tc>
      </w:tr>
      <w:tr w:rsidR="00C424B3" w:rsidRPr="006B23DB" w14:paraId="3BEF67A3" w14:textId="77777777" w:rsidTr="001D14AB">
        <w:trPr>
          <w:trHeight w:val="240"/>
        </w:trPr>
        <w:tc>
          <w:tcPr>
            <w:tcW w:w="4066" w:type="dxa"/>
            <w:tcBorders>
              <w:top w:val="nil"/>
              <w:left w:val="nil"/>
              <w:right w:val="nil"/>
            </w:tcBorders>
            <w:vAlign w:val="bottom"/>
          </w:tcPr>
          <w:p w14:paraId="4ADA8701" w14:textId="77777777" w:rsidR="00C424B3" w:rsidRPr="00A17409" w:rsidRDefault="00C424B3" w:rsidP="00480543">
            <w:pPr>
              <w:rPr>
                <w:rFonts w:eastAsia="Times New Roman" w:cs="Times New Roman"/>
                <w:i/>
                <w:color w:val="000000"/>
                <w:sz w:val="16"/>
                <w:szCs w:val="16"/>
                <w:lang w:eastAsia="en-GB"/>
              </w:rPr>
            </w:pPr>
            <w:r w:rsidRPr="00A17409">
              <w:rPr>
                <w:rFonts w:eastAsia="Times New Roman" w:cs="Times New Roman"/>
                <w:i/>
                <w:color w:val="000000"/>
                <w:sz w:val="16"/>
                <w:szCs w:val="16"/>
                <w:lang w:eastAsia="en-GB"/>
              </w:rPr>
              <w:t> </w:t>
            </w:r>
          </w:p>
        </w:tc>
        <w:tc>
          <w:tcPr>
            <w:tcW w:w="1294" w:type="dxa"/>
            <w:tcBorders>
              <w:top w:val="nil"/>
              <w:left w:val="nil"/>
              <w:right w:val="nil"/>
            </w:tcBorders>
            <w:shd w:val="clear" w:color="auto" w:fill="auto"/>
            <w:noWrap/>
            <w:vAlign w:val="bottom"/>
            <w:hideMark/>
          </w:tcPr>
          <w:p w14:paraId="3C79FEEA"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3.461</w:t>
            </w:r>
          </w:p>
        </w:tc>
        <w:tc>
          <w:tcPr>
            <w:tcW w:w="1294" w:type="dxa"/>
            <w:tcBorders>
              <w:top w:val="nil"/>
              <w:left w:val="nil"/>
              <w:right w:val="nil"/>
            </w:tcBorders>
            <w:shd w:val="clear" w:color="auto" w:fill="auto"/>
            <w:noWrap/>
            <w:vAlign w:val="bottom"/>
            <w:hideMark/>
          </w:tcPr>
          <w:p w14:paraId="2F3530C6"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1.119</w:t>
            </w:r>
          </w:p>
        </w:tc>
        <w:tc>
          <w:tcPr>
            <w:tcW w:w="1294" w:type="dxa"/>
            <w:tcBorders>
              <w:top w:val="nil"/>
              <w:left w:val="nil"/>
              <w:right w:val="nil"/>
            </w:tcBorders>
            <w:shd w:val="clear" w:color="auto" w:fill="auto"/>
            <w:noWrap/>
            <w:vAlign w:val="bottom"/>
            <w:hideMark/>
          </w:tcPr>
          <w:p w14:paraId="269CE6A3"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6.364</w:t>
            </w:r>
          </w:p>
        </w:tc>
        <w:tc>
          <w:tcPr>
            <w:tcW w:w="1294" w:type="dxa"/>
            <w:tcBorders>
              <w:top w:val="nil"/>
              <w:left w:val="nil"/>
              <w:right w:val="nil"/>
            </w:tcBorders>
            <w:shd w:val="clear" w:color="auto" w:fill="auto"/>
            <w:noWrap/>
            <w:vAlign w:val="bottom"/>
            <w:hideMark/>
          </w:tcPr>
          <w:p w14:paraId="6C48B25C" w14:textId="77777777" w:rsidR="00C424B3" w:rsidRPr="006B23DB" w:rsidRDefault="00C424B3" w:rsidP="00480543">
            <w:pPr>
              <w:jc w:val="center"/>
              <w:rPr>
                <w:rFonts w:eastAsia="Times New Roman" w:cs="Times New Roman"/>
                <w:color w:val="000000"/>
                <w:sz w:val="16"/>
                <w:szCs w:val="16"/>
                <w:lang w:eastAsia="en-GB"/>
              </w:rPr>
            </w:pPr>
            <w:r w:rsidRPr="006B23DB">
              <w:rPr>
                <w:rFonts w:eastAsia="Times New Roman" w:cs="Times New Roman"/>
                <w:color w:val="000000"/>
                <w:sz w:val="16"/>
                <w:szCs w:val="16"/>
                <w:lang w:eastAsia="en-GB"/>
              </w:rPr>
              <w:t>-0.086</w:t>
            </w:r>
          </w:p>
        </w:tc>
      </w:tr>
      <w:tr w:rsidR="00C424B3" w:rsidRPr="006B23DB" w14:paraId="01B57D11" w14:textId="77777777" w:rsidTr="00480543">
        <w:trPr>
          <w:trHeight w:val="300"/>
        </w:trPr>
        <w:tc>
          <w:tcPr>
            <w:tcW w:w="4066" w:type="dxa"/>
            <w:tcBorders>
              <w:top w:val="nil"/>
              <w:left w:val="nil"/>
              <w:bottom w:val="nil"/>
              <w:right w:val="nil"/>
            </w:tcBorders>
            <w:vAlign w:val="bottom"/>
          </w:tcPr>
          <w:p w14:paraId="6A67A790"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Observations</w:t>
            </w:r>
          </w:p>
        </w:tc>
        <w:tc>
          <w:tcPr>
            <w:tcW w:w="1294" w:type="dxa"/>
            <w:tcBorders>
              <w:top w:val="nil"/>
              <w:left w:val="nil"/>
              <w:bottom w:val="nil"/>
              <w:right w:val="nil"/>
            </w:tcBorders>
            <w:shd w:val="clear" w:color="auto" w:fill="auto"/>
            <w:noWrap/>
            <w:vAlign w:val="bottom"/>
            <w:hideMark/>
          </w:tcPr>
          <w:p w14:paraId="259426DE"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34,796</w:t>
            </w:r>
          </w:p>
        </w:tc>
        <w:tc>
          <w:tcPr>
            <w:tcW w:w="1294" w:type="dxa"/>
            <w:tcBorders>
              <w:top w:val="nil"/>
              <w:left w:val="nil"/>
              <w:bottom w:val="nil"/>
              <w:right w:val="nil"/>
            </w:tcBorders>
            <w:shd w:val="clear" w:color="auto" w:fill="auto"/>
            <w:noWrap/>
            <w:vAlign w:val="bottom"/>
            <w:hideMark/>
          </w:tcPr>
          <w:p w14:paraId="3FA3C72C"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888</w:t>
            </w:r>
          </w:p>
        </w:tc>
        <w:tc>
          <w:tcPr>
            <w:tcW w:w="1294" w:type="dxa"/>
            <w:tcBorders>
              <w:top w:val="nil"/>
              <w:left w:val="nil"/>
              <w:bottom w:val="nil"/>
              <w:right w:val="nil"/>
            </w:tcBorders>
            <w:shd w:val="clear" w:color="auto" w:fill="auto"/>
            <w:noWrap/>
            <w:vAlign w:val="bottom"/>
            <w:hideMark/>
          </w:tcPr>
          <w:p w14:paraId="091CC97D"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74,044</w:t>
            </w:r>
          </w:p>
        </w:tc>
        <w:tc>
          <w:tcPr>
            <w:tcW w:w="1294" w:type="dxa"/>
            <w:tcBorders>
              <w:top w:val="nil"/>
              <w:left w:val="nil"/>
              <w:bottom w:val="nil"/>
              <w:right w:val="nil"/>
            </w:tcBorders>
            <w:shd w:val="clear" w:color="auto" w:fill="auto"/>
            <w:noWrap/>
            <w:vAlign w:val="bottom"/>
            <w:hideMark/>
          </w:tcPr>
          <w:p w14:paraId="306A8678"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19,263</w:t>
            </w:r>
          </w:p>
        </w:tc>
      </w:tr>
      <w:tr w:rsidR="00C424B3" w:rsidRPr="006B23DB" w14:paraId="24A26F35" w14:textId="77777777" w:rsidTr="001D14AB">
        <w:trPr>
          <w:trHeight w:val="300"/>
        </w:trPr>
        <w:tc>
          <w:tcPr>
            <w:tcW w:w="4066" w:type="dxa"/>
            <w:tcBorders>
              <w:top w:val="nil"/>
              <w:left w:val="nil"/>
              <w:bottom w:val="single" w:sz="8" w:space="0" w:color="000000"/>
              <w:right w:val="nil"/>
            </w:tcBorders>
            <w:vAlign w:val="bottom"/>
          </w:tcPr>
          <w:p w14:paraId="2A8BB5FE" w14:textId="77777777" w:rsidR="00C424B3" w:rsidRPr="00A17409" w:rsidRDefault="00C424B3" w:rsidP="00480543">
            <w:pPr>
              <w:rPr>
                <w:rFonts w:eastAsia="Times New Roman" w:cs="Times New Roman"/>
                <w:color w:val="000000"/>
                <w:lang w:eastAsia="en-GB"/>
              </w:rPr>
            </w:pPr>
            <w:r w:rsidRPr="00A17409">
              <w:rPr>
                <w:rFonts w:eastAsia="Times New Roman" w:cs="Times New Roman"/>
                <w:color w:val="000000"/>
                <w:lang w:eastAsia="en-GB"/>
              </w:rPr>
              <w:t>Number of plants</w:t>
            </w:r>
          </w:p>
        </w:tc>
        <w:tc>
          <w:tcPr>
            <w:tcW w:w="1294" w:type="dxa"/>
            <w:tcBorders>
              <w:top w:val="nil"/>
              <w:left w:val="nil"/>
              <w:bottom w:val="single" w:sz="8" w:space="0" w:color="000000"/>
              <w:right w:val="nil"/>
            </w:tcBorders>
            <w:shd w:val="clear" w:color="auto" w:fill="auto"/>
            <w:noWrap/>
            <w:vAlign w:val="bottom"/>
            <w:hideMark/>
          </w:tcPr>
          <w:p w14:paraId="4CD18952"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6,854</w:t>
            </w:r>
          </w:p>
        </w:tc>
        <w:tc>
          <w:tcPr>
            <w:tcW w:w="1294" w:type="dxa"/>
            <w:tcBorders>
              <w:top w:val="nil"/>
              <w:left w:val="nil"/>
              <w:bottom w:val="single" w:sz="8" w:space="0" w:color="000000"/>
              <w:right w:val="nil"/>
            </w:tcBorders>
            <w:shd w:val="clear" w:color="auto" w:fill="auto"/>
            <w:noWrap/>
            <w:vAlign w:val="bottom"/>
            <w:hideMark/>
          </w:tcPr>
          <w:p w14:paraId="1D8DFA8A"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123</w:t>
            </w:r>
          </w:p>
        </w:tc>
        <w:tc>
          <w:tcPr>
            <w:tcW w:w="1294" w:type="dxa"/>
            <w:tcBorders>
              <w:top w:val="nil"/>
              <w:left w:val="nil"/>
              <w:bottom w:val="single" w:sz="8" w:space="0" w:color="000000"/>
              <w:right w:val="nil"/>
            </w:tcBorders>
            <w:shd w:val="clear" w:color="auto" w:fill="auto"/>
            <w:noWrap/>
            <w:vAlign w:val="bottom"/>
            <w:hideMark/>
          </w:tcPr>
          <w:p w14:paraId="6AD13B40"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16,067</w:t>
            </w:r>
          </w:p>
        </w:tc>
        <w:tc>
          <w:tcPr>
            <w:tcW w:w="1294" w:type="dxa"/>
            <w:tcBorders>
              <w:top w:val="nil"/>
              <w:left w:val="nil"/>
              <w:bottom w:val="single" w:sz="8" w:space="0" w:color="000000"/>
              <w:right w:val="nil"/>
            </w:tcBorders>
            <w:shd w:val="clear" w:color="auto" w:fill="auto"/>
            <w:noWrap/>
            <w:vAlign w:val="bottom"/>
            <w:hideMark/>
          </w:tcPr>
          <w:p w14:paraId="77DAEC26" w14:textId="77777777" w:rsidR="00C424B3" w:rsidRPr="006B23DB" w:rsidRDefault="00C424B3" w:rsidP="00480543">
            <w:pPr>
              <w:jc w:val="center"/>
              <w:rPr>
                <w:rFonts w:eastAsia="Times New Roman" w:cs="Times New Roman"/>
                <w:color w:val="000000"/>
                <w:lang w:eastAsia="en-GB"/>
              </w:rPr>
            </w:pPr>
            <w:r w:rsidRPr="006B23DB">
              <w:rPr>
                <w:rFonts w:eastAsia="Times New Roman" w:cs="Times New Roman"/>
                <w:color w:val="000000"/>
                <w:lang w:eastAsia="en-GB"/>
              </w:rPr>
              <w:t>3,245</w:t>
            </w:r>
          </w:p>
        </w:tc>
      </w:tr>
    </w:tbl>
    <w:p w14:paraId="3A2E20C3" w14:textId="77777777" w:rsidR="001D14AB" w:rsidRDefault="001D14AB" w:rsidP="001D14AB">
      <w:pPr>
        <w:jc w:val="both"/>
      </w:pPr>
      <w:r w:rsidRPr="001D14AB">
        <w:rPr>
          <w:i/>
        </w:rPr>
        <w:t>z</w:t>
      </w:r>
      <w:r w:rsidRPr="001D2B05">
        <w:t>-values in italics</w:t>
      </w:r>
      <w:r>
        <w:t xml:space="preserve">. Industries are based on 1980 SIC </w:t>
      </w:r>
    </w:p>
    <w:p w14:paraId="1BFE70BB" w14:textId="77777777" w:rsidR="001D14AB" w:rsidRDefault="001D14AB" w:rsidP="001D14AB">
      <w:pPr>
        <w:jc w:val="both"/>
        <w:sectPr w:rsidR="001D14AB" w:rsidSect="00480543">
          <w:footerReference w:type="default" r:id="rId8"/>
          <w:pgSz w:w="11906" w:h="16838"/>
          <w:pgMar w:top="1440" w:right="1440" w:bottom="1440" w:left="1440" w:header="708" w:footer="708" w:gutter="0"/>
          <w:cols w:space="708"/>
          <w:docGrid w:linePitch="360"/>
        </w:sectPr>
      </w:pPr>
    </w:p>
    <w:p w14:paraId="515BE169" w14:textId="77777777" w:rsidR="007F09FE" w:rsidRPr="007F09FE" w:rsidRDefault="00C424B3" w:rsidP="007F09FE">
      <w:pPr>
        <w:jc w:val="center"/>
        <w:rPr>
          <w:caps/>
        </w:rPr>
      </w:pPr>
      <w:r w:rsidRPr="007F09FE">
        <w:rPr>
          <w:caps/>
        </w:rPr>
        <w:t>Table U.3</w:t>
      </w:r>
    </w:p>
    <w:p w14:paraId="59FC5EC6" w14:textId="04F5BA24" w:rsidR="00C424B3" w:rsidRPr="007F09FE" w:rsidRDefault="00C424B3" w:rsidP="00C424B3">
      <w:pPr>
        <w:jc w:val="both"/>
        <w:rPr>
          <w:i/>
        </w:rPr>
      </w:pPr>
      <w:r w:rsidRPr="007F09FE">
        <w:rPr>
          <w:i/>
        </w:rPr>
        <w:t>(Weighted</w:t>
      </w:r>
      <w:r w:rsidR="007F09FE">
        <w:rPr>
          <w:i/>
        </w:rPr>
        <w:t>)</w:t>
      </w:r>
      <w:r w:rsidRPr="007F09FE">
        <w:rPr>
          <w:i/>
        </w:rPr>
        <w:t xml:space="preserve"> Long-run system-GMM estimates of production function, 1973-2012: Medium low-tech manufacturing</w:t>
      </w:r>
    </w:p>
    <w:tbl>
      <w:tblPr>
        <w:tblW w:w="5000" w:type="pct"/>
        <w:tblLayout w:type="fixed"/>
        <w:tblLook w:val="04A0" w:firstRow="1" w:lastRow="0" w:firstColumn="1" w:lastColumn="0" w:noHBand="0" w:noVBand="1"/>
      </w:tblPr>
      <w:tblGrid>
        <w:gridCol w:w="1767"/>
        <w:gridCol w:w="908"/>
        <w:gridCol w:w="908"/>
        <w:gridCol w:w="908"/>
        <w:gridCol w:w="908"/>
        <w:gridCol w:w="908"/>
        <w:gridCol w:w="908"/>
        <w:gridCol w:w="908"/>
        <w:gridCol w:w="903"/>
      </w:tblGrid>
      <w:tr w:rsidR="003D5C53" w:rsidRPr="00814420" w14:paraId="2DB35C75" w14:textId="77777777" w:rsidTr="003D5C53">
        <w:trPr>
          <w:trHeight w:val="300"/>
        </w:trPr>
        <w:tc>
          <w:tcPr>
            <w:tcW w:w="979" w:type="pct"/>
            <w:tcBorders>
              <w:top w:val="single" w:sz="8" w:space="0" w:color="000000"/>
              <w:left w:val="nil"/>
              <w:bottom w:val="double" w:sz="4" w:space="0" w:color="auto"/>
              <w:right w:val="nil"/>
            </w:tcBorders>
            <w:vAlign w:val="bottom"/>
          </w:tcPr>
          <w:p w14:paraId="41CCB270" w14:textId="77777777" w:rsidR="00C424B3" w:rsidRPr="001D14AB" w:rsidRDefault="00C424B3" w:rsidP="00480543">
            <w:pPr>
              <w:rPr>
                <w:rFonts w:asciiTheme="majorHAnsi" w:eastAsia="Times New Roman" w:hAnsiTheme="majorHAnsi" w:cs="Times New Roman"/>
                <w:color w:val="000000"/>
                <w:sz w:val="22"/>
                <w:szCs w:val="22"/>
                <w:lang w:eastAsia="en-GB"/>
              </w:rPr>
            </w:pPr>
          </w:p>
        </w:tc>
        <w:tc>
          <w:tcPr>
            <w:tcW w:w="503" w:type="pct"/>
            <w:tcBorders>
              <w:top w:val="single" w:sz="8" w:space="0" w:color="000000"/>
              <w:left w:val="nil"/>
              <w:bottom w:val="double" w:sz="4" w:space="0" w:color="auto"/>
              <w:right w:val="nil"/>
            </w:tcBorders>
            <w:shd w:val="clear" w:color="auto" w:fill="auto"/>
            <w:noWrap/>
            <w:vAlign w:val="bottom"/>
            <w:hideMark/>
          </w:tcPr>
          <w:p w14:paraId="64E64ABA"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22</w:t>
            </w:r>
          </w:p>
        </w:tc>
        <w:tc>
          <w:tcPr>
            <w:tcW w:w="503" w:type="pct"/>
            <w:tcBorders>
              <w:top w:val="single" w:sz="8" w:space="0" w:color="000000"/>
              <w:left w:val="nil"/>
              <w:bottom w:val="double" w:sz="4" w:space="0" w:color="auto"/>
              <w:right w:val="nil"/>
            </w:tcBorders>
            <w:shd w:val="clear" w:color="auto" w:fill="auto"/>
            <w:noWrap/>
            <w:vAlign w:val="bottom"/>
            <w:hideMark/>
          </w:tcPr>
          <w:p w14:paraId="71CDABD1"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23</w:t>
            </w:r>
          </w:p>
        </w:tc>
        <w:tc>
          <w:tcPr>
            <w:tcW w:w="503" w:type="pct"/>
            <w:tcBorders>
              <w:top w:val="single" w:sz="8" w:space="0" w:color="000000"/>
              <w:left w:val="nil"/>
              <w:bottom w:val="double" w:sz="4" w:space="0" w:color="auto"/>
              <w:right w:val="nil"/>
            </w:tcBorders>
            <w:shd w:val="clear" w:color="auto" w:fill="auto"/>
            <w:noWrap/>
            <w:vAlign w:val="bottom"/>
            <w:hideMark/>
          </w:tcPr>
          <w:p w14:paraId="7A45607E"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24</w:t>
            </w:r>
          </w:p>
        </w:tc>
        <w:tc>
          <w:tcPr>
            <w:tcW w:w="503" w:type="pct"/>
            <w:tcBorders>
              <w:top w:val="single" w:sz="8" w:space="0" w:color="000000"/>
              <w:left w:val="nil"/>
              <w:bottom w:val="double" w:sz="4" w:space="0" w:color="auto"/>
              <w:right w:val="nil"/>
            </w:tcBorders>
            <w:shd w:val="clear" w:color="auto" w:fill="auto"/>
            <w:noWrap/>
            <w:vAlign w:val="bottom"/>
            <w:hideMark/>
          </w:tcPr>
          <w:p w14:paraId="5293AD72"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31</w:t>
            </w:r>
          </w:p>
        </w:tc>
        <w:tc>
          <w:tcPr>
            <w:tcW w:w="503" w:type="pct"/>
            <w:tcBorders>
              <w:top w:val="single" w:sz="8" w:space="0" w:color="000000"/>
              <w:left w:val="nil"/>
              <w:bottom w:val="double" w:sz="4" w:space="0" w:color="auto"/>
              <w:right w:val="nil"/>
            </w:tcBorders>
            <w:shd w:val="clear" w:color="auto" w:fill="auto"/>
            <w:noWrap/>
            <w:vAlign w:val="bottom"/>
            <w:hideMark/>
          </w:tcPr>
          <w:p w14:paraId="0671C902"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341-3</w:t>
            </w:r>
          </w:p>
        </w:tc>
        <w:tc>
          <w:tcPr>
            <w:tcW w:w="503" w:type="pct"/>
            <w:tcBorders>
              <w:top w:val="single" w:sz="8" w:space="0" w:color="000000"/>
              <w:left w:val="nil"/>
              <w:bottom w:val="double" w:sz="4" w:space="0" w:color="auto"/>
              <w:right w:val="nil"/>
            </w:tcBorders>
            <w:shd w:val="clear" w:color="auto" w:fill="auto"/>
            <w:noWrap/>
            <w:vAlign w:val="bottom"/>
            <w:hideMark/>
          </w:tcPr>
          <w:p w14:paraId="5638F5FE"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345-8</w:t>
            </w:r>
          </w:p>
        </w:tc>
        <w:tc>
          <w:tcPr>
            <w:tcW w:w="503" w:type="pct"/>
            <w:tcBorders>
              <w:top w:val="single" w:sz="8" w:space="0" w:color="000000"/>
              <w:left w:val="nil"/>
              <w:bottom w:val="double" w:sz="4" w:space="0" w:color="auto"/>
              <w:right w:val="nil"/>
            </w:tcBorders>
            <w:shd w:val="clear" w:color="auto" w:fill="auto"/>
            <w:noWrap/>
            <w:vAlign w:val="bottom"/>
            <w:hideMark/>
          </w:tcPr>
          <w:p w14:paraId="6241E7D0"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36 rest</w:t>
            </w:r>
          </w:p>
        </w:tc>
        <w:tc>
          <w:tcPr>
            <w:tcW w:w="503" w:type="pct"/>
            <w:tcBorders>
              <w:top w:val="single" w:sz="8" w:space="0" w:color="000000"/>
              <w:left w:val="nil"/>
              <w:bottom w:val="double" w:sz="4" w:space="0" w:color="auto"/>
              <w:right w:val="nil"/>
            </w:tcBorders>
            <w:shd w:val="clear" w:color="auto" w:fill="auto"/>
            <w:noWrap/>
            <w:vAlign w:val="bottom"/>
            <w:hideMark/>
          </w:tcPr>
          <w:p w14:paraId="15670EE6" w14:textId="77777777" w:rsidR="00C424B3" w:rsidRPr="00F200CE" w:rsidRDefault="00C424B3" w:rsidP="00480543">
            <w:pPr>
              <w:jc w:val="center"/>
              <w:rPr>
                <w:rFonts w:eastAsia="Times New Roman" w:cs="Times New Roman"/>
                <w:color w:val="000000"/>
                <w:sz w:val="20"/>
                <w:szCs w:val="20"/>
                <w:lang w:eastAsia="en-GB"/>
              </w:rPr>
            </w:pPr>
            <w:r w:rsidRPr="00F200CE">
              <w:rPr>
                <w:rFonts w:eastAsia="Times New Roman" w:cs="Times New Roman"/>
                <w:color w:val="000000"/>
                <w:sz w:val="20"/>
                <w:szCs w:val="20"/>
                <w:lang w:eastAsia="en-GB"/>
              </w:rPr>
              <w:t>SIC 48</w:t>
            </w:r>
          </w:p>
        </w:tc>
      </w:tr>
      <w:tr w:rsidR="003D5C53" w:rsidRPr="00814420" w14:paraId="7116C982" w14:textId="77777777" w:rsidTr="003D5C53">
        <w:trPr>
          <w:trHeight w:val="300"/>
        </w:trPr>
        <w:tc>
          <w:tcPr>
            <w:tcW w:w="979" w:type="pct"/>
            <w:vMerge w:val="restart"/>
            <w:tcBorders>
              <w:top w:val="double" w:sz="4" w:space="0" w:color="auto"/>
              <w:left w:val="nil"/>
              <w:right w:val="nil"/>
            </w:tcBorders>
            <w:vAlign w:val="center"/>
          </w:tcPr>
          <w:p w14:paraId="54EEB23E"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Intermediate Inputs</w:t>
            </w:r>
          </w:p>
        </w:tc>
        <w:tc>
          <w:tcPr>
            <w:tcW w:w="503" w:type="pct"/>
            <w:tcBorders>
              <w:top w:val="double" w:sz="4" w:space="0" w:color="auto"/>
              <w:left w:val="nil"/>
              <w:bottom w:val="nil"/>
              <w:right w:val="nil"/>
            </w:tcBorders>
            <w:shd w:val="clear" w:color="auto" w:fill="auto"/>
            <w:noWrap/>
            <w:vAlign w:val="bottom"/>
            <w:hideMark/>
          </w:tcPr>
          <w:p w14:paraId="6438E82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0.763</w:t>
            </w:r>
          </w:p>
        </w:tc>
        <w:tc>
          <w:tcPr>
            <w:tcW w:w="503" w:type="pct"/>
            <w:tcBorders>
              <w:top w:val="double" w:sz="4" w:space="0" w:color="auto"/>
              <w:left w:val="nil"/>
              <w:bottom w:val="nil"/>
              <w:right w:val="nil"/>
            </w:tcBorders>
            <w:shd w:val="clear" w:color="auto" w:fill="auto"/>
            <w:noWrap/>
            <w:vAlign w:val="bottom"/>
            <w:hideMark/>
          </w:tcPr>
          <w:p w14:paraId="762E6AF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0.688</w:t>
            </w:r>
          </w:p>
        </w:tc>
        <w:tc>
          <w:tcPr>
            <w:tcW w:w="503" w:type="pct"/>
            <w:tcBorders>
              <w:top w:val="double" w:sz="4" w:space="0" w:color="auto"/>
              <w:left w:val="nil"/>
              <w:bottom w:val="nil"/>
              <w:right w:val="nil"/>
            </w:tcBorders>
            <w:shd w:val="clear" w:color="auto" w:fill="auto"/>
            <w:noWrap/>
            <w:vAlign w:val="bottom"/>
            <w:hideMark/>
          </w:tcPr>
          <w:p w14:paraId="6DCA874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0.473</w:t>
            </w:r>
          </w:p>
        </w:tc>
        <w:tc>
          <w:tcPr>
            <w:tcW w:w="503" w:type="pct"/>
            <w:tcBorders>
              <w:top w:val="double" w:sz="4" w:space="0" w:color="auto"/>
              <w:left w:val="nil"/>
              <w:bottom w:val="nil"/>
              <w:right w:val="nil"/>
            </w:tcBorders>
            <w:shd w:val="clear" w:color="auto" w:fill="auto"/>
            <w:noWrap/>
            <w:vAlign w:val="bottom"/>
            <w:hideMark/>
          </w:tcPr>
          <w:p w14:paraId="0DB4B13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0.528</w:t>
            </w:r>
          </w:p>
        </w:tc>
        <w:tc>
          <w:tcPr>
            <w:tcW w:w="503" w:type="pct"/>
            <w:tcBorders>
              <w:top w:val="double" w:sz="4" w:space="0" w:color="auto"/>
              <w:left w:val="nil"/>
              <w:bottom w:val="nil"/>
              <w:right w:val="nil"/>
            </w:tcBorders>
            <w:shd w:val="clear" w:color="auto" w:fill="auto"/>
            <w:noWrap/>
            <w:vAlign w:val="bottom"/>
            <w:hideMark/>
          </w:tcPr>
          <w:p w14:paraId="68007A8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0.528</w:t>
            </w:r>
          </w:p>
        </w:tc>
        <w:tc>
          <w:tcPr>
            <w:tcW w:w="503" w:type="pct"/>
            <w:tcBorders>
              <w:top w:val="double" w:sz="4" w:space="0" w:color="auto"/>
              <w:left w:val="nil"/>
              <w:bottom w:val="nil"/>
              <w:right w:val="nil"/>
            </w:tcBorders>
            <w:shd w:val="clear" w:color="auto" w:fill="auto"/>
            <w:noWrap/>
            <w:vAlign w:val="bottom"/>
            <w:hideMark/>
          </w:tcPr>
          <w:p w14:paraId="75687EAD"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0.650</w:t>
            </w:r>
          </w:p>
        </w:tc>
        <w:tc>
          <w:tcPr>
            <w:tcW w:w="503" w:type="pct"/>
            <w:tcBorders>
              <w:top w:val="double" w:sz="4" w:space="0" w:color="auto"/>
              <w:left w:val="nil"/>
              <w:bottom w:val="nil"/>
              <w:right w:val="nil"/>
            </w:tcBorders>
            <w:shd w:val="clear" w:color="auto" w:fill="auto"/>
            <w:noWrap/>
            <w:vAlign w:val="bottom"/>
            <w:hideMark/>
          </w:tcPr>
          <w:p w14:paraId="44D0AE8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0.439</w:t>
            </w:r>
          </w:p>
        </w:tc>
        <w:tc>
          <w:tcPr>
            <w:tcW w:w="503" w:type="pct"/>
            <w:tcBorders>
              <w:top w:val="double" w:sz="4" w:space="0" w:color="auto"/>
              <w:left w:val="nil"/>
              <w:bottom w:val="nil"/>
              <w:right w:val="nil"/>
            </w:tcBorders>
            <w:shd w:val="clear" w:color="auto" w:fill="auto"/>
            <w:noWrap/>
            <w:vAlign w:val="bottom"/>
            <w:hideMark/>
          </w:tcPr>
          <w:p w14:paraId="14C5533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0.481</w:t>
            </w:r>
          </w:p>
        </w:tc>
      </w:tr>
      <w:tr w:rsidR="003D5C53" w:rsidRPr="00814420" w14:paraId="4FB5D922" w14:textId="77777777" w:rsidTr="003D5C53">
        <w:trPr>
          <w:trHeight w:val="225"/>
        </w:trPr>
        <w:tc>
          <w:tcPr>
            <w:tcW w:w="979" w:type="pct"/>
            <w:vMerge/>
            <w:tcBorders>
              <w:left w:val="nil"/>
              <w:bottom w:val="nil"/>
              <w:right w:val="nil"/>
            </w:tcBorders>
            <w:vAlign w:val="center"/>
          </w:tcPr>
          <w:p w14:paraId="123D8095"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5C7A8D7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9.417</w:t>
            </w:r>
          </w:p>
        </w:tc>
        <w:tc>
          <w:tcPr>
            <w:tcW w:w="503" w:type="pct"/>
            <w:tcBorders>
              <w:top w:val="nil"/>
              <w:left w:val="nil"/>
              <w:bottom w:val="nil"/>
              <w:right w:val="nil"/>
            </w:tcBorders>
            <w:shd w:val="clear" w:color="auto" w:fill="auto"/>
            <w:noWrap/>
            <w:vAlign w:val="bottom"/>
            <w:hideMark/>
          </w:tcPr>
          <w:p w14:paraId="64914CE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4.970</w:t>
            </w:r>
          </w:p>
        </w:tc>
        <w:tc>
          <w:tcPr>
            <w:tcW w:w="503" w:type="pct"/>
            <w:tcBorders>
              <w:top w:val="nil"/>
              <w:left w:val="nil"/>
              <w:bottom w:val="nil"/>
              <w:right w:val="nil"/>
            </w:tcBorders>
            <w:shd w:val="clear" w:color="auto" w:fill="auto"/>
            <w:noWrap/>
            <w:vAlign w:val="bottom"/>
            <w:hideMark/>
          </w:tcPr>
          <w:p w14:paraId="353FB80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8.283</w:t>
            </w:r>
          </w:p>
        </w:tc>
        <w:tc>
          <w:tcPr>
            <w:tcW w:w="503" w:type="pct"/>
            <w:tcBorders>
              <w:top w:val="nil"/>
              <w:left w:val="nil"/>
              <w:bottom w:val="nil"/>
              <w:right w:val="nil"/>
            </w:tcBorders>
            <w:shd w:val="clear" w:color="auto" w:fill="auto"/>
            <w:noWrap/>
            <w:vAlign w:val="bottom"/>
            <w:hideMark/>
          </w:tcPr>
          <w:p w14:paraId="6884697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6.905</w:t>
            </w:r>
          </w:p>
        </w:tc>
        <w:tc>
          <w:tcPr>
            <w:tcW w:w="503" w:type="pct"/>
            <w:tcBorders>
              <w:top w:val="nil"/>
              <w:left w:val="nil"/>
              <w:bottom w:val="nil"/>
              <w:right w:val="nil"/>
            </w:tcBorders>
            <w:shd w:val="clear" w:color="auto" w:fill="auto"/>
            <w:noWrap/>
            <w:vAlign w:val="bottom"/>
            <w:hideMark/>
          </w:tcPr>
          <w:p w14:paraId="3ACE000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6.881</w:t>
            </w:r>
          </w:p>
        </w:tc>
        <w:tc>
          <w:tcPr>
            <w:tcW w:w="503" w:type="pct"/>
            <w:tcBorders>
              <w:top w:val="nil"/>
              <w:left w:val="nil"/>
              <w:bottom w:val="nil"/>
              <w:right w:val="nil"/>
            </w:tcBorders>
            <w:shd w:val="clear" w:color="auto" w:fill="auto"/>
            <w:noWrap/>
            <w:vAlign w:val="bottom"/>
            <w:hideMark/>
          </w:tcPr>
          <w:p w14:paraId="0BE3B635"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4.747</w:t>
            </w:r>
          </w:p>
        </w:tc>
        <w:tc>
          <w:tcPr>
            <w:tcW w:w="503" w:type="pct"/>
            <w:tcBorders>
              <w:top w:val="nil"/>
              <w:left w:val="nil"/>
              <w:bottom w:val="nil"/>
              <w:right w:val="nil"/>
            </w:tcBorders>
            <w:shd w:val="clear" w:color="auto" w:fill="auto"/>
            <w:noWrap/>
            <w:vAlign w:val="bottom"/>
            <w:hideMark/>
          </w:tcPr>
          <w:p w14:paraId="39D1C26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2.996</w:t>
            </w:r>
          </w:p>
        </w:tc>
        <w:tc>
          <w:tcPr>
            <w:tcW w:w="503" w:type="pct"/>
            <w:tcBorders>
              <w:top w:val="nil"/>
              <w:left w:val="nil"/>
              <w:bottom w:val="nil"/>
              <w:right w:val="nil"/>
            </w:tcBorders>
            <w:shd w:val="clear" w:color="auto" w:fill="auto"/>
            <w:noWrap/>
            <w:vAlign w:val="bottom"/>
            <w:hideMark/>
          </w:tcPr>
          <w:p w14:paraId="3F1CD22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5.686</w:t>
            </w:r>
          </w:p>
        </w:tc>
      </w:tr>
      <w:tr w:rsidR="003D5C53" w:rsidRPr="00814420" w14:paraId="52F70A10" w14:textId="77777777" w:rsidTr="003D5C53">
        <w:trPr>
          <w:trHeight w:val="300"/>
        </w:trPr>
        <w:tc>
          <w:tcPr>
            <w:tcW w:w="979" w:type="pct"/>
            <w:vMerge w:val="restart"/>
            <w:tcBorders>
              <w:top w:val="nil"/>
              <w:left w:val="nil"/>
              <w:right w:val="nil"/>
            </w:tcBorders>
            <w:vAlign w:val="center"/>
          </w:tcPr>
          <w:p w14:paraId="0E57E072"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Employment</w:t>
            </w:r>
          </w:p>
        </w:tc>
        <w:tc>
          <w:tcPr>
            <w:tcW w:w="503" w:type="pct"/>
            <w:tcBorders>
              <w:top w:val="nil"/>
              <w:left w:val="nil"/>
              <w:bottom w:val="nil"/>
              <w:right w:val="nil"/>
            </w:tcBorders>
            <w:shd w:val="clear" w:color="auto" w:fill="auto"/>
            <w:noWrap/>
            <w:vAlign w:val="bottom"/>
            <w:hideMark/>
          </w:tcPr>
          <w:p w14:paraId="5C4A28E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0.277</w:t>
            </w:r>
          </w:p>
        </w:tc>
        <w:tc>
          <w:tcPr>
            <w:tcW w:w="503" w:type="pct"/>
            <w:tcBorders>
              <w:top w:val="nil"/>
              <w:left w:val="nil"/>
              <w:bottom w:val="nil"/>
              <w:right w:val="nil"/>
            </w:tcBorders>
            <w:shd w:val="clear" w:color="auto" w:fill="auto"/>
            <w:noWrap/>
            <w:vAlign w:val="bottom"/>
            <w:hideMark/>
          </w:tcPr>
          <w:p w14:paraId="240F848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0.299</w:t>
            </w:r>
          </w:p>
        </w:tc>
        <w:tc>
          <w:tcPr>
            <w:tcW w:w="503" w:type="pct"/>
            <w:tcBorders>
              <w:top w:val="nil"/>
              <w:left w:val="nil"/>
              <w:bottom w:val="nil"/>
              <w:right w:val="nil"/>
            </w:tcBorders>
            <w:shd w:val="clear" w:color="auto" w:fill="auto"/>
            <w:noWrap/>
            <w:vAlign w:val="bottom"/>
            <w:hideMark/>
          </w:tcPr>
          <w:p w14:paraId="025AFBE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0.346</w:t>
            </w:r>
          </w:p>
        </w:tc>
        <w:tc>
          <w:tcPr>
            <w:tcW w:w="503" w:type="pct"/>
            <w:tcBorders>
              <w:top w:val="nil"/>
              <w:left w:val="nil"/>
              <w:bottom w:val="nil"/>
              <w:right w:val="nil"/>
            </w:tcBorders>
            <w:shd w:val="clear" w:color="auto" w:fill="auto"/>
            <w:noWrap/>
            <w:vAlign w:val="bottom"/>
            <w:hideMark/>
          </w:tcPr>
          <w:p w14:paraId="777E280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0.443</w:t>
            </w:r>
          </w:p>
        </w:tc>
        <w:tc>
          <w:tcPr>
            <w:tcW w:w="503" w:type="pct"/>
            <w:tcBorders>
              <w:top w:val="nil"/>
              <w:left w:val="nil"/>
              <w:bottom w:val="nil"/>
              <w:right w:val="nil"/>
            </w:tcBorders>
            <w:shd w:val="clear" w:color="auto" w:fill="auto"/>
            <w:noWrap/>
            <w:vAlign w:val="bottom"/>
            <w:hideMark/>
          </w:tcPr>
          <w:p w14:paraId="3DD36CD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0.465</w:t>
            </w:r>
          </w:p>
        </w:tc>
        <w:tc>
          <w:tcPr>
            <w:tcW w:w="503" w:type="pct"/>
            <w:tcBorders>
              <w:top w:val="nil"/>
              <w:left w:val="nil"/>
              <w:bottom w:val="nil"/>
              <w:right w:val="nil"/>
            </w:tcBorders>
            <w:shd w:val="clear" w:color="auto" w:fill="auto"/>
            <w:noWrap/>
            <w:vAlign w:val="bottom"/>
            <w:hideMark/>
          </w:tcPr>
          <w:p w14:paraId="73035715"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0.282</w:t>
            </w:r>
          </w:p>
        </w:tc>
        <w:tc>
          <w:tcPr>
            <w:tcW w:w="503" w:type="pct"/>
            <w:tcBorders>
              <w:top w:val="nil"/>
              <w:left w:val="nil"/>
              <w:bottom w:val="nil"/>
              <w:right w:val="nil"/>
            </w:tcBorders>
            <w:shd w:val="clear" w:color="auto" w:fill="auto"/>
            <w:noWrap/>
            <w:vAlign w:val="bottom"/>
            <w:hideMark/>
          </w:tcPr>
          <w:p w14:paraId="6230BEC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0.414</w:t>
            </w:r>
          </w:p>
        </w:tc>
        <w:tc>
          <w:tcPr>
            <w:tcW w:w="503" w:type="pct"/>
            <w:tcBorders>
              <w:top w:val="nil"/>
              <w:left w:val="nil"/>
              <w:bottom w:val="nil"/>
              <w:right w:val="nil"/>
            </w:tcBorders>
            <w:shd w:val="clear" w:color="auto" w:fill="auto"/>
            <w:noWrap/>
            <w:vAlign w:val="bottom"/>
            <w:hideMark/>
          </w:tcPr>
          <w:p w14:paraId="0314E08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0.472</w:t>
            </w:r>
          </w:p>
        </w:tc>
      </w:tr>
      <w:tr w:rsidR="003D5C53" w:rsidRPr="00814420" w14:paraId="609F7090" w14:textId="77777777" w:rsidTr="003D5C53">
        <w:trPr>
          <w:trHeight w:val="225"/>
        </w:trPr>
        <w:tc>
          <w:tcPr>
            <w:tcW w:w="979" w:type="pct"/>
            <w:vMerge/>
            <w:tcBorders>
              <w:left w:val="nil"/>
              <w:bottom w:val="nil"/>
              <w:right w:val="nil"/>
            </w:tcBorders>
            <w:vAlign w:val="center"/>
          </w:tcPr>
          <w:p w14:paraId="6A49F249" w14:textId="77777777" w:rsidR="003D5C53" w:rsidRPr="001D14AB" w:rsidRDefault="003D5C53" w:rsidP="003D5C53">
            <w:pPr>
              <w:rPr>
                <w:rFonts w:asciiTheme="majorHAnsi" w:eastAsia="Times New Roman" w:hAnsiTheme="majorHAnsi" w:cs="Times New Roman"/>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1E0CFA2"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3.318</w:t>
            </w:r>
          </w:p>
        </w:tc>
        <w:tc>
          <w:tcPr>
            <w:tcW w:w="503" w:type="pct"/>
            <w:tcBorders>
              <w:top w:val="nil"/>
              <w:left w:val="nil"/>
              <w:bottom w:val="nil"/>
              <w:right w:val="nil"/>
            </w:tcBorders>
            <w:shd w:val="clear" w:color="auto" w:fill="auto"/>
            <w:noWrap/>
            <w:vAlign w:val="bottom"/>
            <w:hideMark/>
          </w:tcPr>
          <w:p w14:paraId="188A5006"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2.003</w:t>
            </w:r>
          </w:p>
        </w:tc>
        <w:tc>
          <w:tcPr>
            <w:tcW w:w="503" w:type="pct"/>
            <w:tcBorders>
              <w:top w:val="nil"/>
              <w:left w:val="nil"/>
              <w:bottom w:val="nil"/>
              <w:right w:val="nil"/>
            </w:tcBorders>
            <w:shd w:val="clear" w:color="auto" w:fill="auto"/>
            <w:noWrap/>
            <w:vAlign w:val="bottom"/>
            <w:hideMark/>
          </w:tcPr>
          <w:p w14:paraId="0D2CA550"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5.566</w:t>
            </w:r>
          </w:p>
        </w:tc>
        <w:tc>
          <w:tcPr>
            <w:tcW w:w="503" w:type="pct"/>
            <w:tcBorders>
              <w:top w:val="nil"/>
              <w:left w:val="nil"/>
              <w:bottom w:val="nil"/>
              <w:right w:val="nil"/>
            </w:tcBorders>
            <w:shd w:val="clear" w:color="auto" w:fill="auto"/>
            <w:noWrap/>
            <w:vAlign w:val="bottom"/>
            <w:hideMark/>
          </w:tcPr>
          <w:p w14:paraId="04CEAB35"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5.259</w:t>
            </w:r>
          </w:p>
        </w:tc>
        <w:tc>
          <w:tcPr>
            <w:tcW w:w="503" w:type="pct"/>
            <w:tcBorders>
              <w:top w:val="nil"/>
              <w:left w:val="nil"/>
              <w:bottom w:val="nil"/>
              <w:right w:val="nil"/>
            </w:tcBorders>
            <w:shd w:val="clear" w:color="auto" w:fill="auto"/>
            <w:noWrap/>
            <w:vAlign w:val="bottom"/>
            <w:hideMark/>
          </w:tcPr>
          <w:p w14:paraId="078ACC20"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6.757</w:t>
            </w:r>
          </w:p>
        </w:tc>
        <w:tc>
          <w:tcPr>
            <w:tcW w:w="503" w:type="pct"/>
            <w:tcBorders>
              <w:top w:val="nil"/>
              <w:left w:val="nil"/>
              <w:bottom w:val="nil"/>
              <w:right w:val="nil"/>
            </w:tcBorders>
            <w:shd w:val="clear" w:color="auto" w:fill="auto"/>
            <w:noWrap/>
            <w:vAlign w:val="bottom"/>
            <w:hideMark/>
          </w:tcPr>
          <w:p w14:paraId="72C5A01E" w14:textId="77777777" w:rsidR="003D5C53" w:rsidRPr="001D14AB" w:rsidRDefault="003D5C53" w:rsidP="00480543">
            <w:pPr>
              <w:jc w:val="center"/>
              <w:rPr>
                <w:rFonts w:asciiTheme="majorHAnsi" w:eastAsia="Times New Roman" w:hAnsiTheme="majorHAnsi" w:cs="Arial"/>
                <w:sz w:val="16"/>
                <w:szCs w:val="16"/>
                <w:lang w:eastAsia="en-GB"/>
              </w:rPr>
            </w:pPr>
            <w:r w:rsidRPr="001D14AB">
              <w:rPr>
                <w:rFonts w:asciiTheme="majorHAnsi" w:eastAsia="Times New Roman" w:hAnsiTheme="majorHAnsi" w:cs="Arial"/>
                <w:sz w:val="16"/>
                <w:szCs w:val="16"/>
                <w:lang w:eastAsia="en-GB"/>
              </w:rPr>
              <w:t>1.693</w:t>
            </w:r>
          </w:p>
        </w:tc>
        <w:tc>
          <w:tcPr>
            <w:tcW w:w="503" w:type="pct"/>
            <w:tcBorders>
              <w:top w:val="nil"/>
              <w:left w:val="nil"/>
              <w:bottom w:val="nil"/>
              <w:right w:val="nil"/>
            </w:tcBorders>
            <w:shd w:val="clear" w:color="auto" w:fill="auto"/>
            <w:noWrap/>
            <w:vAlign w:val="bottom"/>
            <w:hideMark/>
          </w:tcPr>
          <w:p w14:paraId="229C9D74"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2.788</w:t>
            </w:r>
          </w:p>
        </w:tc>
        <w:tc>
          <w:tcPr>
            <w:tcW w:w="503" w:type="pct"/>
            <w:tcBorders>
              <w:top w:val="nil"/>
              <w:left w:val="nil"/>
              <w:bottom w:val="nil"/>
              <w:right w:val="nil"/>
            </w:tcBorders>
            <w:shd w:val="clear" w:color="auto" w:fill="auto"/>
            <w:noWrap/>
            <w:vAlign w:val="bottom"/>
            <w:hideMark/>
          </w:tcPr>
          <w:p w14:paraId="6D513D09" w14:textId="77777777" w:rsidR="003D5C53" w:rsidRPr="00814420" w:rsidRDefault="003D5C5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5.208</w:t>
            </w:r>
          </w:p>
        </w:tc>
      </w:tr>
      <w:tr w:rsidR="003D5C53" w:rsidRPr="00814420" w14:paraId="4842AD4F" w14:textId="77777777" w:rsidTr="003D5C53">
        <w:trPr>
          <w:trHeight w:val="300"/>
        </w:trPr>
        <w:tc>
          <w:tcPr>
            <w:tcW w:w="979" w:type="pct"/>
            <w:vMerge w:val="restart"/>
            <w:tcBorders>
              <w:top w:val="nil"/>
              <w:left w:val="nil"/>
              <w:right w:val="nil"/>
            </w:tcBorders>
            <w:vAlign w:val="center"/>
          </w:tcPr>
          <w:p w14:paraId="5FAE2C89"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Capital</w:t>
            </w:r>
          </w:p>
        </w:tc>
        <w:tc>
          <w:tcPr>
            <w:tcW w:w="503" w:type="pct"/>
            <w:tcBorders>
              <w:top w:val="nil"/>
              <w:left w:val="nil"/>
              <w:bottom w:val="nil"/>
              <w:right w:val="nil"/>
            </w:tcBorders>
            <w:shd w:val="clear" w:color="auto" w:fill="auto"/>
            <w:noWrap/>
            <w:vAlign w:val="bottom"/>
            <w:hideMark/>
          </w:tcPr>
          <w:p w14:paraId="37EF770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0.123</w:t>
            </w:r>
          </w:p>
        </w:tc>
        <w:tc>
          <w:tcPr>
            <w:tcW w:w="503" w:type="pct"/>
            <w:tcBorders>
              <w:top w:val="nil"/>
              <w:left w:val="nil"/>
              <w:bottom w:val="nil"/>
              <w:right w:val="nil"/>
            </w:tcBorders>
            <w:shd w:val="clear" w:color="auto" w:fill="auto"/>
            <w:noWrap/>
            <w:vAlign w:val="bottom"/>
            <w:hideMark/>
          </w:tcPr>
          <w:p w14:paraId="78B56F8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0.196</w:t>
            </w:r>
          </w:p>
        </w:tc>
        <w:tc>
          <w:tcPr>
            <w:tcW w:w="503" w:type="pct"/>
            <w:tcBorders>
              <w:top w:val="nil"/>
              <w:left w:val="nil"/>
              <w:bottom w:val="nil"/>
              <w:right w:val="nil"/>
            </w:tcBorders>
            <w:shd w:val="clear" w:color="auto" w:fill="auto"/>
            <w:noWrap/>
            <w:vAlign w:val="bottom"/>
            <w:hideMark/>
          </w:tcPr>
          <w:p w14:paraId="6383714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0.192</w:t>
            </w:r>
          </w:p>
        </w:tc>
        <w:tc>
          <w:tcPr>
            <w:tcW w:w="503" w:type="pct"/>
            <w:tcBorders>
              <w:top w:val="nil"/>
              <w:left w:val="nil"/>
              <w:bottom w:val="nil"/>
              <w:right w:val="nil"/>
            </w:tcBorders>
            <w:shd w:val="clear" w:color="auto" w:fill="auto"/>
            <w:noWrap/>
            <w:vAlign w:val="bottom"/>
            <w:hideMark/>
          </w:tcPr>
          <w:p w14:paraId="449E246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0.185</w:t>
            </w:r>
          </w:p>
        </w:tc>
        <w:tc>
          <w:tcPr>
            <w:tcW w:w="503" w:type="pct"/>
            <w:tcBorders>
              <w:top w:val="nil"/>
              <w:left w:val="nil"/>
              <w:bottom w:val="nil"/>
              <w:right w:val="nil"/>
            </w:tcBorders>
            <w:shd w:val="clear" w:color="auto" w:fill="auto"/>
            <w:noWrap/>
            <w:vAlign w:val="bottom"/>
            <w:hideMark/>
          </w:tcPr>
          <w:p w14:paraId="01E6B12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0.065</w:t>
            </w:r>
          </w:p>
        </w:tc>
        <w:tc>
          <w:tcPr>
            <w:tcW w:w="503" w:type="pct"/>
            <w:tcBorders>
              <w:top w:val="nil"/>
              <w:left w:val="nil"/>
              <w:bottom w:val="nil"/>
              <w:right w:val="nil"/>
            </w:tcBorders>
            <w:shd w:val="clear" w:color="auto" w:fill="auto"/>
            <w:noWrap/>
            <w:vAlign w:val="bottom"/>
            <w:hideMark/>
          </w:tcPr>
          <w:p w14:paraId="0A26C7B7"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0.197</w:t>
            </w:r>
          </w:p>
        </w:tc>
        <w:tc>
          <w:tcPr>
            <w:tcW w:w="503" w:type="pct"/>
            <w:tcBorders>
              <w:top w:val="nil"/>
              <w:left w:val="nil"/>
              <w:bottom w:val="nil"/>
              <w:right w:val="nil"/>
            </w:tcBorders>
            <w:shd w:val="clear" w:color="auto" w:fill="auto"/>
            <w:noWrap/>
            <w:vAlign w:val="bottom"/>
            <w:hideMark/>
          </w:tcPr>
          <w:p w14:paraId="0CC860D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0.055</w:t>
            </w:r>
          </w:p>
        </w:tc>
        <w:tc>
          <w:tcPr>
            <w:tcW w:w="503" w:type="pct"/>
            <w:tcBorders>
              <w:top w:val="nil"/>
              <w:left w:val="nil"/>
              <w:bottom w:val="nil"/>
              <w:right w:val="nil"/>
            </w:tcBorders>
            <w:shd w:val="clear" w:color="auto" w:fill="auto"/>
            <w:noWrap/>
            <w:vAlign w:val="bottom"/>
            <w:hideMark/>
          </w:tcPr>
          <w:p w14:paraId="7E38132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0.159</w:t>
            </w:r>
          </w:p>
        </w:tc>
      </w:tr>
      <w:tr w:rsidR="003D5C53" w:rsidRPr="00814420" w14:paraId="17F4E046" w14:textId="77777777" w:rsidTr="003D5C53">
        <w:trPr>
          <w:trHeight w:val="225"/>
        </w:trPr>
        <w:tc>
          <w:tcPr>
            <w:tcW w:w="979" w:type="pct"/>
            <w:vMerge/>
            <w:tcBorders>
              <w:left w:val="nil"/>
              <w:bottom w:val="nil"/>
              <w:right w:val="nil"/>
            </w:tcBorders>
            <w:vAlign w:val="center"/>
          </w:tcPr>
          <w:p w14:paraId="40FF9E38"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2965A11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3.109</w:t>
            </w:r>
          </w:p>
        </w:tc>
        <w:tc>
          <w:tcPr>
            <w:tcW w:w="503" w:type="pct"/>
            <w:tcBorders>
              <w:top w:val="nil"/>
              <w:left w:val="nil"/>
              <w:bottom w:val="nil"/>
              <w:right w:val="nil"/>
            </w:tcBorders>
            <w:shd w:val="clear" w:color="auto" w:fill="auto"/>
            <w:noWrap/>
            <w:vAlign w:val="bottom"/>
            <w:hideMark/>
          </w:tcPr>
          <w:p w14:paraId="3AE2960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1.381</w:t>
            </w:r>
          </w:p>
        </w:tc>
        <w:tc>
          <w:tcPr>
            <w:tcW w:w="503" w:type="pct"/>
            <w:tcBorders>
              <w:top w:val="nil"/>
              <w:left w:val="nil"/>
              <w:bottom w:val="nil"/>
              <w:right w:val="nil"/>
            </w:tcBorders>
            <w:shd w:val="clear" w:color="auto" w:fill="auto"/>
            <w:noWrap/>
            <w:vAlign w:val="bottom"/>
            <w:hideMark/>
          </w:tcPr>
          <w:p w14:paraId="21A3334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3.740</w:t>
            </w:r>
          </w:p>
        </w:tc>
        <w:tc>
          <w:tcPr>
            <w:tcW w:w="503" w:type="pct"/>
            <w:tcBorders>
              <w:top w:val="nil"/>
              <w:left w:val="nil"/>
              <w:bottom w:val="nil"/>
              <w:right w:val="nil"/>
            </w:tcBorders>
            <w:shd w:val="clear" w:color="auto" w:fill="auto"/>
            <w:noWrap/>
            <w:vAlign w:val="bottom"/>
            <w:hideMark/>
          </w:tcPr>
          <w:p w14:paraId="0CF2503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2.937</w:t>
            </w:r>
          </w:p>
        </w:tc>
        <w:tc>
          <w:tcPr>
            <w:tcW w:w="503" w:type="pct"/>
            <w:tcBorders>
              <w:top w:val="nil"/>
              <w:left w:val="nil"/>
              <w:bottom w:val="nil"/>
              <w:right w:val="nil"/>
            </w:tcBorders>
            <w:shd w:val="clear" w:color="auto" w:fill="auto"/>
            <w:noWrap/>
            <w:vAlign w:val="bottom"/>
            <w:hideMark/>
          </w:tcPr>
          <w:p w14:paraId="46FBC3F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2.149</w:t>
            </w:r>
          </w:p>
        </w:tc>
        <w:tc>
          <w:tcPr>
            <w:tcW w:w="503" w:type="pct"/>
            <w:tcBorders>
              <w:top w:val="nil"/>
              <w:left w:val="nil"/>
              <w:bottom w:val="nil"/>
              <w:right w:val="nil"/>
            </w:tcBorders>
            <w:shd w:val="clear" w:color="auto" w:fill="auto"/>
            <w:noWrap/>
            <w:vAlign w:val="bottom"/>
            <w:hideMark/>
          </w:tcPr>
          <w:p w14:paraId="4398C15A"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2.162</w:t>
            </w:r>
          </w:p>
        </w:tc>
        <w:tc>
          <w:tcPr>
            <w:tcW w:w="503" w:type="pct"/>
            <w:tcBorders>
              <w:top w:val="nil"/>
              <w:left w:val="nil"/>
              <w:bottom w:val="nil"/>
              <w:right w:val="nil"/>
            </w:tcBorders>
            <w:shd w:val="clear" w:color="auto" w:fill="auto"/>
            <w:noWrap/>
            <w:vAlign w:val="bottom"/>
            <w:hideMark/>
          </w:tcPr>
          <w:p w14:paraId="563E7A8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1.777</w:t>
            </w:r>
          </w:p>
        </w:tc>
        <w:tc>
          <w:tcPr>
            <w:tcW w:w="503" w:type="pct"/>
            <w:tcBorders>
              <w:top w:val="nil"/>
              <w:left w:val="nil"/>
              <w:bottom w:val="nil"/>
              <w:right w:val="nil"/>
            </w:tcBorders>
            <w:shd w:val="clear" w:color="auto" w:fill="auto"/>
            <w:noWrap/>
            <w:vAlign w:val="bottom"/>
            <w:hideMark/>
          </w:tcPr>
          <w:p w14:paraId="35EE746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5.186</w:t>
            </w:r>
          </w:p>
        </w:tc>
      </w:tr>
      <w:tr w:rsidR="003D5C53" w:rsidRPr="00814420" w14:paraId="3BF2DB3A" w14:textId="77777777" w:rsidTr="003D5C53">
        <w:trPr>
          <w:trHeight w:val="300"/>
        </w:trPr>
        <w:tc>
          <w:tcPr>
            <w:tcW w:w="979" w:type="pct"/>
            <w:vMerge w:val="restart"/>
            <w:tcBorders>
              <w:top w:val="nil"/>
              <w:left w:val="nil"/>
              <w:right w:val="nil"/>
            </w:tcBorders>
            <w:vAlign w:val="center"/>
          </w:tcPr>
          <w:p w14:paraId="284CA823"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Time</w:t>
            </w:r>
          </w:p>
        </w:tc>
        <w:tc>
          <w:tcPr>
            <w:tcW w:w="503" w:type="pct"/>
            <w:tcBorders>
              <w:top w:val="nil"/>
              <w:left w:val="nil"/>
              <w:bottom w:val="nil"/>
              <w:right w:val="nil"/>
            </w:tcBorders>
            <w:shd w:val="clear" w:color="auto" w:fill="auto"/>
            <w:noWrap/>
            <w:vAlign w:val="bottom"/>
            <w:hideMark/>
          </w:tcPr>
          <w:p w14:paraId="1FDAFDD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0.015</w:t>
            </w:r>
          </w:p>
        </w:tc>
        <w:tc>
          <w:tcPr>
            <w:tcW w:w="503" w:type="pct"/>
            <w:tcBorders>
              <w:top w:val="nil"/>
              <w:left w:val="nil"/>
              <w:bottom w:val="nil"/>
              <w:right w:val="nil"/>
            </w:tcBorders>
            <w:shd w:val="clear" w:color="auto" w:fill="auto"/>
            <w:noWrap/>
            <w:vAlign w:val="bottom"/>
            <w:hideMark/>
          </w:tcPr>
          <w:p w14:paraId="2F49D52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-0.001</w:t>
            </w:r>
          </w:p>
        </w:tc>
        <w:tc>
          <w:tcPr>
            <w:tcW w:w="503" w:type="pct"/>
            <w:tcBorders>
              <w:top w:val="nil"/>
              <w:left w:val="nil"/>
              <w:bottom w:val="nil"/>
              <w:right w:val="nil"/>
            </w:tcBorders>
            <w:shd w:val="clear" w:color="auto" w:fill="auto"/>
            <w:noWrap/>
            <w:vAlign w:val="bottom"/>
            <w:hideMark/>
          </w:tcPr>
          <w:p w14:paraId="3E826EF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0.013</w:t>
            </w:r>
          </w:p>
        </w:tc>
        <w:tc>
          <w:tcPr>
            <w:tcW w:w="503" w:type="pct"/>
            <w:tcBorders>
              <w:top w:val="nil"/>
              <w:left w:val="nil"/>
              <w:bottom w:val="nil"/>
              <w:right w:val="nil"/>
            </w:tcBorders>
            <w:shd w:val="clear" w:color="auto" w:fill="auto"/>
            <w:noWrap/>
            <w:vAlign w:val="bottom"/>
            <w:hideMark/>
          </w:tcPr>
          <w:p w14:paraId="2CE8C07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0.012</w:t>
            </w:r>
          </w:p>
        </w:tc>
        <w:tc>
          <w:tcPr>
            <w:tcW w:w="503" w:type="pct"/>
            <w:tcBorders>
              <w:top w:val="nil"/>
              <w:left w:val="nil"/>
              <w:bottom w:val="nil"/>
              <w:right w:val="nil"/>
            </w:tcBorders>
            <w:shd w:val="clear" w:color="auto" w:fill="auto"/>
            <w:noWrap/>
            <w:vAlign w:val="bottom"/>
            <w:hideMark/>
          </w:tcPr>
          <w:p w14:paraId="782D80C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0.006</w:t>
            </w:r>
          </w:p>
        </w:tc>
        <w:tc>
          <w:tcPr>
            <w:tcW w:w="503" w:type="pct"/>
            <w:tcBorders>
              <w:top w:val="nil"/>
              <w:left w:val="nil"/>
              <w:bottom w:val="nil"/>
              <w:right w:val="nil"/>
            </w:tcBorders>
            <w:shd w:val="clear" w:color="auto" w:fill="auto"/>
            <w:noWrap/>
            <w:vAlign w:val="bottom"/>
            <w:hideMark/>
          </w:tcPr>
          <w:p w14:paraId="04B25ECA"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0.022</w:t>
            </w:r>
          </w:p>
        </w:tc>
        <w:tc>
          <w:tcPr>
            <w:tcW w:w="503" w:type="pct"/>
            <w:tcBorders>
              <w:top w:val="nil"/>
              <w:left w:val="nil"/>
              <w:bottom w:val="nil"/>
              <w:right w:val="nil"/>
            </w:tcBorders>
            <w:shd w:val="clear" w:color="auto" w:fill="auto"/>
            <w:noWrap/>
            <w:vAlign w:val="bottom"/>
            <w:hideMark/>
          </w:tcPr>
          <w:p w14:paraId="49EB0EA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0.004</w:t>
            </w:r>
          </w:p>
        </w:tc>
        <w:tc>
          <w:tcPr>
            <w:tcW w:w="503" w:type="pct"/>
            <w:tcBorders>
              <w:top w:val="nil"/>
              <w:left w:val="nil"/>
              <w:bottom w:val="nil"/>
              <w:right w:val="nil"/>
            </w:tcBorders>
            <w:shd w:val="clear" w:color="auto" w:fill="auto"/>
            <w:noWrap/>
            <w:vAlign w:val="bottom"/>
            <w:hideMark/>
          </w:tcPr>
          <w:p w14:paraId="599ECB8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0.013</w:t>
            </w:r>
          </w:p>
        </w:tc>
      </w:tr>
      <w:tr w:rsidR="003D5C53" w:rsidRPr="00814420" w14:paraId="21E44F6E" w14:textId="77777777" w:rsidTr="003D5C53">
        <w:trPr>
          <w:trHeight w:val="225"/>
        </w:trPr>
        <w:tc>
          <w:tcPr>
            <w:tcW w:w="979" w:type="pct"/>
            <w:vMerge/>
            <w:tcBorders>
              <w:left w:val="nil"/>
              <w:bottom w:val="nil"/>
              <w:right w:val="nil"/>
            </w:tcBorders>
            <w:vAlign w:val="center"/>
          </w:tcPr>
          <w:p w14:paraId="6ED10A19"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647D4C9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3.847</w:t>
            </w:r>
          </w:p>
        </w:tc>
        <w:tc>
          <w:tcPr>
            <w:tcW w:w="503" w:type="pct"/>
            <w:tcBorders>
              <w:top w:val="nil"/>
              <w:left w:val="nil"/>
              <w:bottom w:val="nil"/>
              <w:right w:val="nil"/>
            </w:tcBorders>
            <w:shd w:val="clear" w:color="auto" w:fill="auto"/>
            <w:noWrap/>
            <w:vAlign w:val="bottom"/>
            <w:hideMark/>
          </w:tcPr>
          <w:p w14:paraId="35F0A2F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-0.098</w:t>
            </w:r>
          </w:p>
        </w:tc>
        <w:tc>
          <w:tcPr>
            <w:tcW w:w="503" w:type="pct"/>
            <w:tcBorders>
              <w:top w:val="nil"/>
              <w:left w:val="nil"/>
              <w:bottom w:val="nil"/>
              <w:right w:val="nil"/>
            </w:tcBorders>
            <w:shd w:val="clear" w:color="auto" w:fill="auto"/>
            <w:noWrap/>
            <w:vAlign w:val="bottom"/>
            <w:hideMark/>
          </w:tcPr>
          <w:p w14:paraId="6BA88A3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4.746</w:t>
            </w:r>
          </w:p>
        </w:tc>
        <w:tc>
          <w:tcPr>
            <w:tcW w:w="503" w:type="pct"/>
            <w:tcBorders>
              <w:top w:val="nil"/>
              <w:left w:val="nil"/>
              <w:bottom w:val="nil"/>
              <w:right w:val="nil"/>
            </w:tcBorders>
            <w:shd w:val="clear" w:color="auto" w:fill="auto"/>
            <w:noWrap/>
            <w:vAlign w:val="bottom"/>
            <w:hideMark/>
          </w:tcPr>
          <w:p w14:paraId="3BCC1BF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3.012</w:t>
            </w:r>
          </w:p>
        </w:tc>
        <w:tc>
          <w:tcPr>
            <w:tcW w:w="503" w:type="pct"/>
            <w:tcBorders>
              <w:top w:val="nil"/>
              <w:left w:val="nil"/>
              <w:bottom w:val="nil"/>
              <w:right w:val="nil"/>
            </w:tcBorders>
            <w:shd w:val="clear" w:color="auto" w:fill="auto"/>
            <w:noWrap/>
            <w:vAlign w:val="bottom"/>
            <w:hideMark/>
          </w:tcPr>
          <w:p w14:paraId="205938B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1.826</w:t>
            </w:r>
          </w:p>
        </w:tc>
        <w:tc>
          <w:tcPr>
            <w:tcW w:w="503" w:type="pct"/>
            <w:tcBorders>
              <w:top w:val="nil"/>
              <w:left w:val="nil"/>
              <w:bottom w:val="nil"/>
              <w:right w:val="nil"/>
            </w:tcBorders>
            <w:shd w:val="clear" w:color="auto" w:fill="auto"/>
            <w:noWrap/>
            <w:vAlign w:val="bottom"/>
            <w:hideMark/>
          </w:tcPr>
          <w:p w14:paraId="19E236A7"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3.726</w:t>
            </w:r>
          </w:p>
        </w:tc>
        <w:tc>
          <w:tcPr>
            <w:tcW w:w="503" w:type="pct"/>
            <w:tcBorders>
              <w:top w:val="nil"/>
              <w:left w:val="nil"/>
              <w:bottom w:val="nil"/>
              <w:right w:val="nil"/>
            </w:tcBorders>
            <w:shd w:val="clear" w:color="auto" w:fill="auto"/>
            <w:noWrap/>
            <w:vAlign w:val="bottom"/>
            <w:hideMark/>
          </w:tcPr>
          <w:p w14:paraId="16575A8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0.942</w:t>
            </w:r>
          </w:p>
        </w:tc>
        <w:tc>
          <w:tcPr>
            <w:tcW w:w="503" w:type="pct"/>
            <w:tcBorders>
              <w:top w:val="nil"/>
              <w:left w:val="nil"/>
              <w:bottom w:val="nil"/>
              <w:right w:val="nil"/>
            </w:tcBorders>
            <w:shd w:val="clear" w:color="auto" w:fill="auto"/>
            <w:noWrap/>
            <w:vAlign w:val="bottom"/>
            <w:hideMark/>
          </w:tcPr>
          <w:p w14:paraId="303950F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4.820</w:t>
            </w:r>
          </w:p>
        </w:tc>
      </w:tr>
      <w:tr w:rsidR="003D5C53" w:rsidRPr="00814420" w14:paraId="064563BF" w14:textId="77777777" w:rsidTr="003D5C53">
        <w:trPr>
          <w:trHeight w:val="300"/>
        </w:trPr>
        <w:tc>
          <w:tcPr>
            <w:tcW w:w="979" w:type="pct"/>
            <w:vMerge w:val="restart"/>
            <w:tcBorders>
              <w:top w:val="nil"/>
              <w:left w:val="nil"/>
              <w:right w:val="nil"/>
            </w:tcBorders>
            <w:vAlign w:val="center"/>
          </w:tcPr>
          <w:p w14:paraId="4EC7E2D0"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Age</w:t>
            </w:r>
          </w:p>
        </w:tc>
        <w:tc>
          <w:tcPr>
            <w:tcW w:w="503" w:type="pct"/>
            <w:tcBorders>
              <w:top w:val="nil"/>
              <w:left w:val="nil"/>
              <w:bottom w:val="nil"/>
              <w:right w:val="nil"/>
            </w:tcBorders>
            <w:shd w:val="clear" w:color="auto" w:fill="auto"/>
            <w:noWrap/>
            <w:vAlign w:val="bottom"/>
            <w:hideMark/>
          </w:tcPr>
          <w:p w14:paraId="655513B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-0.254</w:t>
            </w:r>
          </w:p>
        </w:tc>
        <w:tc>
          <w:tcPr>
            <w:tcW w:w="503" w:type="pct"/>
            <w:tcBorders>
              <w:top w:val="nil"/>
              <w:left w:val="nil"/>
              <w:bottom w:val="nil"/>
              <w:right w:val="nil"/>
            </w:tcBorders>
            <w:shd w:val="clear" w:color="auto" w:fill="auto"/>
            <w:noWrap/>
            <w:vAlign w:val="bottom"/>
            <w:hideMark/>
          </w:tcPr>
          <w:p w14:paraId="0BE2184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-0.301</w:t>
            </w:r>
          </w:p>
        </w:tc>
        <w:tc>
          <w:tcPr>
            <w:tcW w:w="503" w:type="pct"/>
            <w:tcBorders>
              <w:top w:val="nil"/>
              <w:left w:val="nil"/>
              <w:bottom w:val="nil"/>
              <w:right w:val="nil"/>
            </w:tcBorders>
            <w:shd w:val="clear" w:color="auto" w:fill="auto"/>
            <w:noWrap/>
            <w:vAlign w:val="bottom"/>
            <w:hideMark/>
          </w:tcPr>
          <w:p w14:paraId="7BC9B8C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-0.214</w:t>
            </w:r>
          </w:p>
        </w:tc>
        <w:tc>
          <w:tcPr>
            <w:tcW w:w="503" w:type="pct"/>
            <w:tcBorders>
              <w:top w:val="nil"/>
              <w:left w:val="nil"/>
              <w:bottom w:val="nil"/>
              <w:right w:val="nil"/>
            </w:tcBorders>
            <w:shd w:val="clear" w:color="auto" w:fill="auto"/>
            <w:noWrap/>
            <w:vAlign w:val="bottom"/>
            <w:hideMark/>
          </w:tcPr>
          <w:p w14:paraId="04C370F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-0.325</w:t>
            </w:r>
          </w:p>
        </w:tc>
        <w:tc>
          <w:tcPr>
            <w:tcW w:w="503" w:type="pct"/>
            <w:tcBorders>
              <w:top w:val="nil"/>
              <w:left w:val="nil"/>
              <w:bottom w:val="nil"/>
              <w:right w:val="nil"/>
            </w:tcBorders>
            <w:shd w:val="clear" w:color="auto" w:fill="auto"/>
            <w:noWrap/>
            <w:vAlign w:val="bottom"/>
            <w:hideMark/>
          </w:tcPr>
          <w:p w14:paraId="58D2253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-0.146</w:t>
            </w:r>
          </w:p>
        </w:tc>
        <w:tc>
          <w:tcPr>
            <w:tcW w:w="503" w:type="pct"/>
            <w:tcBorders>
              <w:top w:val="nil"/>
              <w:left w:val="nil"/>
              <w:bottom w:val="nil"/>
              <w:right w:val="nil"/>
            </w:tcBorders>
            <w:shd w:val="clear" w:color="auto" w:fill="auto"/>
            <w:noWrap/>
            <w:vAlign w:val="bottom"/>
            <w:hideMark/>
          </w:tcPr>
          <w:p w14:paraId="10EAE5F5"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-0.317</w:t>
            </w:r>
          </w:p>
        </w:tc>
        <w:tc>
          <w:tcPr>
            <w:tcW w:w="503" w:type="pct"/>
            <w:tcBorders>
              <w:top w:val="nil"/>
              <w:left w:val="nil"/>
              <w:bottom w:val="nil"/>
              <w:right w:val="nil"/>
            </w:tcBorders>
            <w:shd w:val="clear" w:color="auto" w:fill="auto"/>
            <w:noWrap/>
            <w:vAlign w:val="bottom"/>
            <w:hideMark/>
          </w:tcPr>
          <w:p w14:paraId="1E84B13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-0.103</w:t>
            </w:r>
          </w:p>
        </w:tc>
        <w:tc>
          <w:tcPr>
            <w:tcW w:w="503" w:type="pct"/>
            <w:tcBorders>
              <w:top w:val="nil"/>
              <w:left w:val="nil"/>
              <w:bottom w:val="nil"/>
              <w:right w:val="nil"/>
            </w:tcBorders>
            <w:shd w:val="clear" w:color="auto" w:fill="auto"/>
            <w:noWrap/>
            <w:vAlign w:val="bottom"/>
            <w:hideMark/>
          </w:tcPr>
          <w:p w14:paraId="638F29D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-0.234</w:t>
            </w:r>
          </w:p>
        </w:tc>
      </w:tr>
      <w:tr w:rsidR="003D5C53" w:rsidRPr="00814420" w14:paraId="22A761EC" w14:textId="77777777" w:rsidTr="003D5C53">
        <w:trPr>
          <w:trHeight w:val="225"/>
        </w:trPr>
        <w:tc>
          <w:tcPr>
            <w:tcW w:w="979" w:type="pct"/>
            <w:vMerge/>
            <w:tcBorders>
              <w:left w:val="nil"/>
              <w:bottom w:val="nil"/>
              <w:right w:val="nil"/>
            </w:tcBorders>
            <w:vAlign w:val="center"/>
          </w:tcPr>
          <w:p w14:paraId="2F1037CE"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1C39B42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-4.754</w:t>
            </w:r>
          </w:p>
        </w:tc>
        <w:tc>
          <w:tcPr>
            <w:tcW w:w="503" w:type="pct"/>
            <w:tcBorders>
              <w:top w:val="nil"/>
              <w:left w:val="nil"/>
              <w:bottom w:val="nil"/>
              <w:right w:val="nil"/>
            </w:tcBorders>
            <w:shd w:val="clear" w:color="auto" w:fill="auto"/>
            <w:noWrap/>
            <w:vAlign w:val="bottom"/>
            <w:hideMark/>
          </w:tcPr>
          <w:p w14:paraId="6CC004B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-1.437</w:t>
            </w:r>
          </w:p>
        </w:tc>
        <w:tc>
          <w:tcPr>
            <w:tcW w:w="503" w:type="pct"/>
            <w:tcBorders>
              <w:top w:val="nil"/>
              <w:left w:val="nil"/>
              <w:bottom w:val="nil"/>
              <w:right w:val="nil"/>
            </w:tcBorders>
            <w:shd w:val="clear" w:color="auto" w:fill="auto"/>
            <w:noWrap/>
            <w:vAlign w:val="bottom"/>
            <w:hideMark/>
          </w:tcPr>
          <w:p w14:paraId="1D82D40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-3.387</w:t>
            </w:r>
          </w:p>
        </w:tc>
        <w:tc>
          <w:tcPr>
            <w:tcW w:w="503" w:type="pct"/>
            <w:tcBorders>
              <w:top w:val="nil"/>
              <w:left w:val="nil"/>
              <w:bottom w:val="nil"/>
              <w:right w:val="nil"/>
            </w:tcBorders>
            <w:shd w:val="clear" w:color="auto" w:fill="auto"/>
            <w:noWrap/>
            <w:vAlign w:val="bottom"/>
            <w:hideMark/>
          </w:tcPr>
          <w:p w14:paraId="3F0DC74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-3.740</w:t>
            </w:r>
          </w:p>
        </w:tc>
        <w:tc>
          <w:tcPr>
            <w:tcW w:w="503" w:type="pct"/>
            <w:tcBorders>
              <w:top w:val="nil"/>
              <w:left w:val="nil"/>
              <w:bottom w:val="nil"/>
              <w:right w:val="nil"/>
            </w:tcBorders>
            <w:shd w:val="clear" w:color="auto" w:fill="auto"/>
            <w:noWrap/>
            <w:vAlign w:val="bottom"/>
            <w:hideMark/>
          </w:tcPr>
          <w:p w14:paraId="0EA2860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-3.603</w:t>
            </w:r>
          </w:p>
        </w:tc>
        <w:tc>
          <w:tcPr>
            <w:tcW w:w="503" w:type="pct"/>
            <w:tcBorders>
              <w:top w:val="nil"/>
              <w:left w:val="nil"/>
              <w:bottom w:val="nil"/>
              <w:right w:val="nil"/>
            </w:tcBorders>
            <w:shd w:val="clear" w:color="auto" w:fill="auto"/>
            <w:noWrap/>
            <w:vAlign w:val="bottom"/>
            <w:hideMark/>
          </w:tcPr>
          <w:p w14:paraId="0BFC537F"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-2.392</w:t>
            </w:r>
          </w:p>
        </w:tc>
        <w:tc>
          <w:tcPr>
            <w:tcW w:w="503" w:type="pct"/>
            <w:tcBorders>
              <w:top w:val="nil"/>
              <w:left w:val="nil"/>
              <w:bottom w:val="nil"/>
              <w:right w:val="nil"/>
            </w:tcBorders>
            <w:shd w:val="clear" w:color="auto" w:fill="auto"/>
            <w:noWrap/>
            <w:vAlign w:val="bottom"/>
            <w:hideMark/>
          </w:tcPr>
          <w:p w14:paraId="6A1BF54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-1.977</w:t>
            </w:r>
          </w:p>
        </w:tc>
        <w:tc>
          <w:tcPr>
            <w:tcW w:w="503" w:type="pct"/>
            <w:tcBorders>
              <w:top w:val="nil"/>
              <w:left w:val="nil"/>
              <w:bottom w:val="nil"/>
              <w:right w:val="nil"/>
            </w:tcBorders>
            <w:shd w:val="clear" w:color="auto" w:fill="auto"/>
            <w:noWrap/>
            <w:vAlign w:val="bottom"/>
            <w:hideMark/>
          </w:tcPr>
          <w:p w14:paraId="4D9D328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-6.443</w:t>
            </w:r>
          </w:p>
        </w:tc>
      </w:tr>
      <w:tr w:rsidR="003D5C53" w:rsidRPr="00814420" w14:paraId="19054C6C" w14:textId="77777777" w:rsidTr="003D5C53">
        <w:trPr>
          <w:trHeight w:val="300"/>
        </w:trPr>
        <w:tc>
          <w:tcPr>
            <w:tcW w:w="979" w:type="pct"/>
            <w:vMerge w:val="restart"/>
            <w:tcBorders>
              <w:top w:val="nil"/>
              <w:left w:val="nil"/>
              <w:right w:val="nil"/>
            </w:tcBorders>
            <w:vAlign w:val="center"/>
          </w:tcPr>
          <w:p w14:paraId="0A645329"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Single-Plant Enterprise</w:t>
            </w:r>
          </w:p>
        </w:tc>
        <w:tc>
          <w:tcPr>
            <w:tcW w:w="503" w:type="pct"/>
            <w:tcBorders>
              <w:top w:val="nil"/>
              <w:left w:val="nil"/>
              <w:bottom w:val="nil"/>
              <w:right w:val="nil"/>
            </w:tcBorders>
            <w:shd w:val="clear" w:color="auto" w:fill="auto"/>
            <w:noWrap/>
            <w:vAlign w:val="bottom"/>
            <w:hideMark/>
          </w:tcPr>
          <w:p w14:paraId="45D6F6C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-0.040</w:t>
            </w:r>
          </w:p>
        </w:tc>
        <w:tc>
          <w:tcPr>
            <w:tcW w:w="503" w:type="pct"/>
            <w:tcBorders>
              <w:top w:val="nil"/>
              <w:left w:val="nil"/>
              <w:bottom w:val="nil"/>
              <w:right w:val="nil"/>
            </w:tcBorders>
            <w:shd w:val="clear" w:color="auto" w:fill="auto"/>
            <w:noWrap/>
            <w:vAlign w:val="bottom"/>
            <w:hideMark/>
          </w:tcPr>
          <w:p w14:paraId="62C5200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-0.168</w:t>
            </w:r>
          </w:p>
        </w:tc>
        <w:tc>
          <w:tcPr>
            <w:tcW w:w="503" w:type="pct"/>
            <w:tcBorders>
              <w:top w:val="nil"/>
              <w:left w:val="nil"/>
              <w:bottom w:val="nil"/>
              <w:right w:val="nil"/>
            </w:tcBorders>
            <w:shd w:val="clear" w:color="auto" w:fill="auto"/>
            <w:noWrap/>
            <w:vAlign w:val="bottom"/>
            <w:hideMark/>
          </w:tcPr>
          <w:p w14:paraId="3F6BA00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0.062</w:t>
            </w:r>
          </w:p>
        </w:tc>
        <w:tc>
          <w:tcPr>
            <w:tcW w:w="503" w:type="pct"/>
            <w:tcBorders>
              <w:top w:val="nil"/>
              <w:left w:val="nil"/>
              <w:bottom w:val="nil"/>
              <w:right w:val="nil"/>
            </w:tcBorders>
            <w:shd w:val="clear" w:color="auto" w:fill="auto"/>
            <w:noWrap/>
            <w:vAlign w:val="bottom"/>
            <w:hideMark/>
          </w:tcPr>
          <w:p w14:paraId="1EE7692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-0.066</w:t>
            </w:r>
          </w:p>
        </w:tc>
        <w:tc>
          <w:tcPr>
            <w:tcW w:w="503" w:type="pct"/>
            <w:tcBorders>
              <w:top w:val="nil"/>
              <w:left w:val="nil"/>
              <w:bottom w:val="nil"/>
              <w:right w:val="nil"/>
            </w:tcBorders>
            <w:shd w:val="clear" w:color="auto" w:fill="auto"/>
            <w:noWrap/>
            <w:vAlign w:val="bottom"/>
            <w:hideMark/>
          </w:tcPr>
          <w:p w14:paraId="2EB944D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0.019</w:t>
            </w:r>
          </w:p>
        </w:tc>
        <w:tc>
          <w:tcPr>
            <w:tcW w:w="503" w:type="pct"/>
            <w:tcBorders>
              <w:top w:val="nil"/>
              <w:left w:val="nil"/>
              <w:bottom w:val="nil"/>
              <w:right w:val="nil"/>
            </w:tcBorders>
            <w:shd w:val="clear" w:color="auto" w:fill="auto"/>
            <w:noWrap/>
            <w:vAlign w:val="bottom"/>
            <w:hideMark/>
          </w:tcPr>
          <w:p w14:paraId="149215B7"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-0.112</w:t>
            </w:r>
          </w:p>
        </w:tc>
        <w:tc>
          <w:tcPr>
            <w:tcW w:w="503" w:type="pct"/>
            <w:tcBorders>
              <w:top w:val="nil"/>
              <w:left w:val="nil"/>
              <w:bottom w:val="nil"/>
              <w:right w:val="nil"/>
            </w:tcBorders>
            <w:shd w:val="clear" w:color="auto" w:fill="auto"/>
            <w:noWrap/>
            <w:vAlign w:val="bottom"/>
            <w:hideMark/>
          </w:tcPr>
          <w:p w14:paraId="4357D6C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0.100</w:t>
            </w:r>
          </w:p>
        </w:tc>
        <w:tc>
          <w:tcPr>
            <w:tcW w:w="503" w:type="pct"/>
            <w:tcBorders>
              <w:top w:val="nil"/>
              <w:left w:val="nil"/>
              <w:bottom w:val="nil"/>
              <w:right w:val="nil"/>
            </w:tcBorders>
            <w:shd w:val="clear" w:color="auto" w:fill="auto"/>
            <w:noWrap/>
            <w:vAlign w:val="bottom"/>
            <w:hideMark/>
          </w:tcPr>
          <w:p w14:paraId="1BD6C30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-0.012</w:t>
            </w:r>
          </w:p>
        </w:tc>
      </w:tr>
      <w:tr w:rsidR="003D5C53" w:rsidRPr="00814420" w14:paraId="0E2FE7FA" w14:textId="77777777" w:rsidTr="003D5C53">
        <w:trPr>
          <w:trHeight w:val="225"/>
        </w:trPr>
        <w:tc>
          <w:tcPr>
            <w:tcW w:w="979" w:type="pct"/>
            <w:vMerge/>
            <w:tcBorders>
              <w:left w:val="nil"/>
              <w:bottom w:val="nil"/>
              <w:right w:val="nil"/>
            </w:tcBorders>
            <w:vAlign w:val="center"/>
          </w:tcPr>
          <w:p w14:paraId="7B519363"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3903A1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-0.919</w:t>
            </w:r>
          </w:p>
        </w:tc>
        <w:tc>
          <w:tcPr>
            <w:tcW w:w="503" w:type="pct"/>
            <w:tcBorders>
              <w:top w:val="nil"/>
              <w:left w:val="nil"/>
              <w:bottom w:val="nil"/>
              <w:right w:val="nil"/>
            </w:tcBorders>
            <w:shd w:val="clear" w:color="auto" w:fill="auto"/>
            <w:noWrap/>
            <w:vAlign w:val="bottom"/>
            <w:hideMark/>
          </w:tcPr>
          <w:p w14:paraId="4F1191B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-1.798</w:t>
            </w:r>
          </w:p>
        </w:tc>
        <w:tc>
          <w:tcPr>
            <w:tcW w:w="503" w:type="pct"/>
            <w:tcBorders>
              <w:top w:val="nil"/>
              <w:left w:val="nil"/>
              <w:bottom w:val="nil"/>
              <w:right w:val="nil"/>
            </w:tcBorders>
            <w:shd w:val="clear" w:color="auto" w:fill="auto"/>
            <w:noWrap/>
            <w:vAlign w:val="bottom"/>
            <w:hideMark/>
          </w:tcPr>
          <w:p w14:paraId="70111CD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1.544</w:t>
            </w:r>
          </w:p>
        </w:tc>
        <w:tc>
          <w:tcPr>
            <w:tcW w:w="503" w:type="pct"/>
            <w:tcBorders>
              <w:top w:val="nil"/>
              <w:left w:val="nil"/>
              <w:bottom w:val="nil"/>
              <w:right w:val="nil"/>
            </w:tcBorders>
            <w:shd w:val="clear" w:color="auto" w:fill="auto"/>
            <w:noWrap/>
            <w:vAlign w:val="bottom"/>
            <w:hideMark/>
          </w:tcPr>
          <w:p w14:paraId="5B8D00E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-2.334</w:t>
            </w:r>
          </w:p>
        </w:tc>
        <w:tc>
          <w:tcPr>
            <w:tcW w:w="503" w:type="pct"/>
            <w:tcBorders>
              <w:top w:val="nil"/>
              <w:left w:val="nil"/>
              <w:bottom w:val="nil"/>
              <w:right w:val="nil"/>
            </w:tcBorders>
            <w:shd w:val="clear" w:color="auto" w:fill="auto"/>
            <w:noWrap/>
            <w:vAlign w:val="bottom"/>
            <w:hideMark/>
          </w:tcPr>
          <w:p w14:paraId="4B68AE2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0.690</w:t>
            </w:r>
          </w:p>
        </w:tc>
        <w:tc>
          <w:tcPr>
            <w:tcW w:w="503" w:type="pct"/>
            <w:tcBorders>
              <w:top w:val="nil"/>
              <w:left w:val="nil"/>
              <w:bottom w:val="nil"/>
              <w:right w:val="nil"/>
            </w:tcBorders>
            <w:shd w:val="clear" w:color="auto" w:fill="auto"/>
            <w:noWrap/>
            <w:vAlign w:val="bottom"/>
            <w:hideMark/>
          </w:tcPr>
          <w:p w14:paraId="09EE0143"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-1.554</w:t>
            </w:r>
          </w:p>
        </w:tc>
        <w:tc>
          <w:tcPr>
            <w:tcW w:w="503" w:type="pct"/>
            <w:tcBorders>
              <w:top w:val="nil"/>
              <w:left w:val="nil"/>
              <w:bottom w:val="nil"/>
              <w:right w:val="nil"/>
            </w:tcBorders>
            <w:shd w:val="clear" w:color="auto" w:fill="auto"/>
            <w:noWrap/>
            <w:vAlign w:val="bottom"/>
            <w:hideMark/>
          </w:tcPr>
          <w:p w14:paraId="0AB31AD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2.189</w:t>
            </w:r>
          </w:p>
        </w:tc>
        <w:tc>
          <w:tcPr>
            <w:tcW w:w="503" w:type="pct"/>
            <w:tcBorders>
              <w:top w:val="nil"/>
              <w:left w:val="nil"/>
              <w:bottom w:val="nil"/>
              <w:right w:val="nil"/>
            </w:tcBorders>
            <w:shd w:val="clear" w:color="auto" w:fill="auto"/>
            <w:noWrap/>
            <w:vAlign w:val="bottom"/>
            <w:hideMark/>
          </w:tcPr>
          <w:p w14:paraId="1418959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-0.637</w:t>
            </w:r>
          </w:p>
        </w:tc>
      </w:tr>
      <w:tr w:rsidR="003D5C53" w:rsidRPr="00814420" w14:paraId="70D40D18" w14:textId="77777777" w:rsidTr="003D5C53">
        <w:trPr>
          <w:trHeight w:val="300"/>
        </w:trPr>
        <w:tc>
          <w:tcPr>
            <w:tcW w:w="979" w:type="pct"/>
            <w:vMerge w:val="restart"/>
            <w:tcBorders>
              <w:top w:val="nil"/>
              <w:left w:val="nil"/>
              <w:right w:val="nil"/>
            </w:tcBorders>
            <w:vAlign w:val="center"/>
          </w:tcPr>
          <w:p w14:paraId="5EE309AE"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Multi-SIC</w:t>
            </w:r>
          </w:p>
        </w:tc>
        <w:tc>
          <w:tcPr>
            <w:tcW w:w="503" w:type="pct"/>
            <w:tcBorders>
              <w:top w:val="nil"/>
              <w:left w:val="nil"/>
              <w:bottom w:val="nil"/>
              <w:right w:val="nil"/>
            </w:tcBorders>
            <w:shd w:val="clear" w:color="auto" w:fill="auto"/>
            <w:noWrap/>
            <w:vAlign w:val="bottom"/>
            <w:hideMark/>
          </w:tcPr>
          <w:p w14:paraId="46F74A5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-0.064</w:t>
            </w:r>
          </w:p>
        </w:tc>
        <w:tc>
          <w:tcPr>
            <w:tcW w:w="503" w:type="pct"/>
            <w:tcBorders>
              <w:top w:val="nil"/>
              <w:left w:val="nil"/>
              <w:bottom w:val="nil"/>
              <w:right w:val="nil"/>
            </w:tcBorders>
            <w:shd w:val="clear" w:color="auto" w:fill="auto"/>
            <w:noWrap/>
            <w:vAlign w:val="bottom"/>
            <w:hideMark/>
          </w:tcPr>
          <w:p w14:paraId="17EB447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0.053</w:t>
            </w:r>
          </w:p>
        </w:tc>
        <w:tc>
          <w:tcPr>
            <w:tcW w:w="503" w:type="pct"/>
            <w:tcBorders>
              <w:top w:val="nil"/>
              <w:left w:val="nil"/>
              <w:bottom w:val="nil"/>
              <w:right w:val="nil"/>
            </w:tcBorders>
            <w:shd w:val="clear" w:color="auto" w:fill="auto"/>
            <w:noWrap/>
            <w:vAlign w:val="bottom"/>
            <w:hideMark/>
          </w:tcPr>
          <w:p w14:paraId="37AF76A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0.030</w:t>
            </w:r>
          </w:p>
        </w:tc>
        <w:tc>
          <w:tcPr>
            <w:tcW w:w="503" w:type="pct"/>
            <w:tcBorders>
              <w:top w:val="nil"/>
              <w:left w:val="nil"/>
              <w:bottom w:val="nil"/>
              <w:right w:val="nil"/>
            </w:tcBorders>
            <w:shd w:val="clear" w:color="auto" w:fill="auto"/>
            <w:noWrap/>
            <w:vAlign w:val="bottom"/>
            <w:hideMark/>
          </w:tcPr>
          <w:p w14:paraId="6167DF8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-0.118</w:t>
            </w:r>
          </w:p>
        </w:tc>
        <w:tc>
          <w:tcPr>
            <w:tcW w:w="503" w:type="pct"/>
            <w:tcBorders>
              <w:top w:val="nil"/>
              <w:left w:val="nil"/>
              <w:bottom w:val="nil"/>
              <w:right w:val="nil"/>
            </w:tcBorders>
            <w:shd w:val="clear" w:color="auto" w:fill="auto"/>
            <w:noWrap/>
            <w:vAlign w:val="bottom"/>
            <w:hideMark/>
          </w:tcPr>
          <w:p w14:paraId="68F7F9D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0C3984BB"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-0.196</w:t>
            </w:r>
          </w:p>
        </w:tc>
        <w:tc>
          <w:tcPr>
            <w:tcW w:w="503" w:type="pct"/>
            <w:tcBorders>
              <w:top w:val="nil"/>
              <w:left w:val="nil"/>
              <w:bottom w:val="nil"/>
              <w:right w:val="nil"/>
            </w:tcBorders>
            <w:shd w:val="clear" w:color="auto" w:fill="auto"/>
            <w:noWrap/>
            <w:vAlign w:val="bottom"/>
            <w:hideMark/>
          </w:tcPr>
          <w:p w14:paraId="15A5AD9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0.123</w:t>
            </w:r>
          </w:p>
        </w:tc>
        <w:tc>
          <w:tcPr>
            <w:tcW w:w="503" w:type="pct"/>
            <w:tcBorders>
              <w:top w:val="nil"/>
              <w:left w:val="nil"/>
              <w:bottom w:val="nil"/>
              <w:right w:val="nil"/>
            </w:tcBorders>
            <w:shd w:val="clear" w:color="auto" w:fill="auto"/>
            <w:noWrap/>
            <w:vAlign w:val="bottom"/>
            <w:hideMark/>
          </w:tcPr>
          <w:p w14:paraId="1000269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-0.038</w:t>
            </w:r>
          </w:p>
        </w:tc>
      </w:tr>
      <w:tr w:rsidR="003D5C53" w:rsidRPr="00814420" w14:paraId="37B46F92" w14:textId="77777777" w:rsidTr="003D5C53">
        <w:trPr>
          <w:trHeight w:val="225"/>
        </w:trPr>
        <w:tc>
          <w:tcPr>
            <w:tcW w:w="979" w:type="pct"/>
            <w:vMerge/>
            <w:tcBorders>
              <w:left w:val="nil"/>
              <w:bottom w:val="nil"/>
              <w:right w:val="nil"/>
            </w:tcBorders>
            <w:vAlign w:val="center"/>
          </w:tcPr>
          <w:p w14:paraId="1207470F"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C3DCF4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-2.331</w:t>
            </w:r>
          </w:p>
        </w:tc>
        <w:tc>
          <w:tcPr>
            <w:tcW w:w="503" w:type="pct"/>
            <w:tcBorders>
              <w:top w:val="nil"/>
              <w:left w:val="nil"/>
              <w:bottom w:val="nil"/>
              <w:right w:val="nil"/>
            </w:tcBorders>
            <w:shd w:val="clear" w:color="auto" w:fill="auto"/>
            <w:noWrap/>
            <w:vAlign w:val="bottom"/>
            <w:hideMark/>
          </w:tcPr>
          <w:p w14:paraId="2A46E0C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1.116</w:t>
            </w:r>
          </w:p>
        </w:tc>
        <w:tc>
          <w:tcPr>
            <w:tcW w:w="503" w:type="pct"/>
            <w:tcBorders>
              <w:top w:val="nil"/>
              <w:left w:val="nil"/>
              <w:bottom w:val="nil"/>
              <w:right w:val="nil"/>
            </w:tcBorders>
            <w:shd w:val="clear" w:color="auto" w:fill="auto"/>
            <w:noWrap/>
            <w:vAlign w:val="bottom"/>
            <w:hideMark/>
          </w:tcPr>
          <w:p w14:paraId="7C299B9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1.003</w:t>
            </w:r>
          </w:p>
        </w:tc>
        <w:tc>
          <w:tcPr>
            <w:tcW w:w="503" w:type="pct"/>
            <w:tcBorders>
              <w:top w:val="nil"/>
              <w:left w:val="nil"/>
              <w:bottom w:val="nil"/>
              <w:right w:val="nil"/>
            </w:tcBorders>
            <w:shd w:val="clear" w:color="auto" w:fill="auto"/>
            <w:noWrap/>
            <w:vAlign w:val="bottom"/>
            <w:hideMark/>
          </w:tcPr>
          <w:p w14:paraId="6342C84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-4.022</w:t>
            </w:r>
          </w:p>
        </w:tc>
        <w:tc>
          <w:tcPr>
            <w:tcW w:w="503" w:type="pct"/>
            <w:tcBorders>
              <w:top w:val="nil"/>
              <w:left w:val="nil"/>
              <w:bottom w:val="nil"/>
              <w:right w:val="nil"/>
            </w:tcBorders>
            <w:shd w:val="clear" w:color="auto" w:fill="auto"/>
            <w:noWrap/>
            <w:vAlign w:val="bottom"/>
            <w:hideMark/>
          </w:tcPr>
          <w:p w14:paraId="1409E5C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-1.311</w:t>
            </w:r>
          </w:p>
        </w:tc>
        <w:tc>
          <w:tcPr>
            <w:tcW w:w="503" w:type="pct"/>
            <w:tcBorders>
              <w:top w:val="nil"/>
              <w:left w:val="nil"/>
              <w:bottom w:val="nil"/>
              <w:right w:val="nil"/>
            </w:tcBorders>
            <w:shd w:val="clear" w:color="auto" w:fill="auto"/>
            <w:noWrap/>
            <w:vAlign w:val="bottom"/>
            <w:hideMark/>
          </w:tcPr>
          <w:p w14:paraId="5AC177B5"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-2.162</w:t>
            </w:r>
          </w:p>
        </w:tc>
        <w:tc>
          <w:tcPr>
            <w:tcW w:w="503" w:type="pct"/>
            <w:tcBorders>
              <w:top w:val="nil"/>
              <w:left w:val="nil"/>
              <w:bottom w:val="nil"/>
              <w:right w:val="nil"/>
            </w:tcBorders>
            <w:shd w:val="clear" w:color="auto" w:fill="auto"/>
            <w:noWrap/>
            <w:vAlign w:val="bottom"/>
            <w:hideMark/>
          </w:tcPr>
          <w:p w14:paraId="4B1A483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2.827</w:t>
            </w:r>
          </w:p>
        </w:tc>
        <w:tc>
          <w:tcPr>
            <w:tcW w:w="503" w:type="pct"/>
            <w:tcBorders>
              <w:top w:val="nil"/>
              <w:left w:val="nil"/>
              <w:bottom w:val="nil"/>
              <w:right w:val="nil"/>
            </w:tcBorders>
            <w:shd w:val="clear" w:color="auto" w:fill="auto"/>
            <w:noWrap/>
            <w:vAlign w:val="bottom"/>
            <w:hideMark/>
          </w:tcPr>
          <w:p w14:paraId="4A519B0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-3.253</w:t>
            </w:r>
          </w:p>
        </w:tc>
      </w:tr>
      <w:tr w:rsidR="003D5C53" w:rsidRPr="00814420" w14:paraId="364C55D2" w14:textId="77777777" w:rsidTr="003D5C53">
        <w:trPr>
          <w:trHeight w:val="300"/>
        </w:trPr>
        <w:tc>
          <w:tcPr>
            <w:tcW w:w="979" w:type="pct"/>
            <w:vMerge w:val="restart"/>
            <w:tcBorders>
              <w:top w:val="nil"/>
              <w:left w:val="nil"/>
              <w:right w:val="nil"/>
            </w:tcBorders>
            <w:vAlign w:val="center"/>
          </w:tcPr>
          <w:p w14:paraId="202917B2"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Multi-Region Enterprise</w:t>
            </w:r>
          </w:p>
        </w:tc>
        <w:tc>
          <w:tcPr>
            <w:tcW w:w="503" w:type="pct"/>
            <w:tcBorders>
              <w:top w:val="nil"/>
              <w:left w:val="nil"/>
              <w:bottom w:val="nil"/>
              <w:right w:val="nil"/>
            </w:tcBorders>
            <w:shd w:val="clear" w:color="auto" w:fill="auto"/>
            <w:noWrap/>
            <w:vAlign w:val="bottom"/>
            <w:hideMark/>
          </w:tcPr>
          <w:p w14:paraId="637ED17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-0.031</w:t>
            </w:r>
          </w:p>
        </w:tc>
        <w:tc>
          <w:tcPr>
            <w:tcW w:w="503" w:type="pct"/>
            <w:tcBorders>
              <w:top w:val="nil"/>
              <w:left w:val="nil"/>
              <w:bottom w:val="nil"/>
              <w:right w:val="nil"/>
            </w:tcBorders>
            <w:shd w:val="clear" w:color="auto" w:fill="auto"/>
            <w:noWrap/>
            <w:vAlign w:val="bottom"/>
            <w:hideMark/>
          </w:tcPr>
          <w:p w14:paraId="1336BF3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0.011</w:t>
            </w:r>
          </w:p>
        </w:tc>
        <w:tc>
          <w:tcPr>
            <w:tcW w:w="503" w:type="pct"/>
            <w:tcBorders>
              <w:top w:val="nil"/>
              <w:left w:val="nil"/>
              <w:bottom w:val="nil"/>
              <w:right w:val="nil"/>
            </w:tcBorders>
            <w:shd w:val="clear" w:color="auto" w:fill="auto"/>
            <w:noWrap/>
            <w:vAlign w:val="bottom"/>
            <w:hideMark/>
          </w:tcPr>
          <w:p w14:paraId="3652538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0.147</w:t>
            </w:r>
          </w:p>
        </w:tc>
        <w:tc>
          <w:tcPr>
            <w:tcW w:w="503" w:type="pct"/>
            <w:tcBorders>
              <w:top w:val="nil"/>
              <w:left w:val="nil"/>
              <w:bottom w:val="nil"/>
              <w:right w:val="nil"/>
            </w:tcBorders>
            <w:shd w:val="clear" w:color="auto" w:fill="auto"/>
            <w:noWrap/>
            <w:vAlign w:val="bottom"/>
            <w:hideMark/>
          </w:tcPr>
          <w:p w14:paraId="0F5C5FB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0.091</w:t>
            </w:r>
          </w:p>
        </w:tc>
        <w:tc>
          <w:tcPr>
            <w:tcW w:w="503" w:type="pct"/>
            <w:tcBorders>
              <w:top w:val="nil"/>
              <w:left w:val="nil"/>
              <w:bottom w:val="nil"/>
              <w:right w:val="nil"/>
            </w:tcBorders>
            <w:shd w:val="clear" w:color="auto" w:fill="auto"/>
            <w:noWrap/>
            <w:vAlign w:val="bottom"/>
            <w:hideMark/>
          </w:tcPr>
          <w:p w14:paraId="65D1470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0.097</w:t>
            </w:r>
          </w:p>
        </w:tc>
        <w:tc>
          <w:tcPr>
            <w:tcW w:w="503" w:type="pct"/>
            <w:tcBorders>
              <w:top w:val="nil"/>
              <w:left w:val="nil"/>
              <w:bottom w:val="nil"/>
              <w:right w:val="nil"/>
            </w:tcBorders>
            <w:shd w:val="clear" w:color="auto" w:fill="auto"/>
            <w:noWrap/>
            <w:vAlign w:val="bottom"/>
            <w:hideMark/>
          </w:tcPr>
          <w:p w14:paraId="289F8774"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-0.075</w:t>
            </w:r>
          </w:p>
        </w:tc>
        <w:tc>
          <w:tcPr>
            <w:tcW w:w="503" w:type="pct"/>
            <w:tcBorders>
              <w:top w:val="nil"/>
              <w:left w:val="nil"/>
              <w:bottom w:val="nil"/>
              <w:right w:val="nil"/>
            </w:tcBorders>
            <w:shd w:val="clear" w:color="auto" w:fill="auto"/>
            <w:noWrap/>
            <w:vAlign w:val="bottom"/>
            <w:hideMark/>
          </w:tcPr>
          <w:p w14:paraId="0B1C3CC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-0.095</w:t>
            </w:r>
          </w:p>
        </w:tc>
        <w:tc>
          <w:tcPr>
            <w:tcW w:w="503" w:type="pct"/>
            <w:tcBorders>
              <w:top w:val="nil"/>
              <w:left w:val="nil"/>
              <w:bottom w:val="nil"/>
              <w:right w:val="nil"/>
            </w:tcBorders>
            <w:shd w:val="clear" w:color="auto" w:fill="auto"/>
            <w:noWrap/>
            <w:vAlign w:val="bottom"/>
            <w:hideMark/>
          </w:tcPr>
          <w:p w14:paraId="5554EE7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0.059</w:t>
            </w:r>
          </w:p>
        </w:tc>
      </w:tr>
      <w:tr w:rsidR="003D5C53" w:rsidRPr="00814420" w14:paraId="6EEBA972" w14:textId="77777777" w:rsidTr="003D5C53">
        <w:trPr>
          <w:trHeight w:val="225"/>
        </w:trPr>
        <w:tc>
          <w:tcPr>
            <w:tcW w:w="979" w:type="pct"/>
            <w:vMerge/>
            <w:tcBorders>
              <w:left w:val="nil"/>
              <w:bottom w:val="nil"/>
              <w:right w:val="nil"/>
            </w:tcBorders>
            <w:vAlign w:val="center"/>
          </w:tcPr>
          <w:p w14:paraId="29851AEE"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7266D46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-0.626</w:t>
            </w:r>
          </w:p>
        </w:tc>
        <w:tc>
          <w:tcPr>
            <w:tcW w:w="503" w:type="pct"/>
            <w:tcBorders>
              <w:top w:val="nil"/>
              <w:left w:val="nil"/>
              <w:bottom w:val="nil"/>
              <w:right w:val="nil"/>
            </w:tcBorders>
            <w:shd w:val="clear" w:color="auto" w:fill="auto"/>
            <w:noWrap/>
            <w:vAlign w:val="bottom"/>
            <w:hideMark/>
          </w:tcPr>
          <w:p w14:paraId="6DF0741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0.167</w:t>
            </w:r>
          </w:p>
        </w:tc>
        <w:tc>
          <w:tcPr>
            <w:tcW w:w="503" w:type="pct"/>
            <w:tcBorders>
              <w:top w:val="nil"/>
              <w:left w:val="nil"/>
              <w:bottom w:val="nil"/>
              <w:right w:val="nil"/>
            </w:tcBorders>
            <w:shd w:val="clear" w:color="auto" w:fill="auto"/>
            <w:noWrap/>
            <w:vAlign w:val="bottom"/>
            <w:hideMark/>
          </w:tcPr>
          <w:p w14:paraId="3CA2D1E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5.565</w:t>
            </w:r>
          </w:p>
        </w:tc>
        <w:tc>
          <w:tcPr>
            <w:tcW w:w="503" w:type="pct"/>
            <w:tcBorders>
              <w:top w:val="nil"/>
              <w:left w:val="nil"/>
              <w:bottom w:val="nil"/>
              <w:right w:val="nil"/>
            </w:tcBorders>
            <w:shd w:val="clear" w:color="auto" w:fill="auto"/>
            <w:noWrap/>
            <w:vAlign w:val="bottom"/>
            <w:hideMark/>
          </w:tcPr>
          <w:p w14:paraId="4D5B574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2.171</w:t>
            </w:r>
          </w:p>
        </w:tc>
        <w:tc>
          <w:tcPr>
            <w:tcW w:w="503" w:type="pct"/>
            <w:tcBorders>
              <w:top w:val="nil"/>
              <w:left w:val="nil"/>
              <w:bottom w:val="nil"/>
              <w:right w:val="nil"/>
            </w:tcBorders>
            <w:shd w:val="clear" w:color="auto" w:fill="auto"/>
            <w:noWrap/>
            <w:vAlign w:val="bottom"/>
            <w:hideMark/>
          </w:tcPr>
          <w:p w14:paraId="442FCF6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4.946</w:t>
            </w:r>
          </w:p>
        </w:tc>
        <w:tc>
          <w:tcPr>
            <w:tcW w:w="503" w:type="pct"/>
            <w:tcBorders>
              <w:top w:val="nil"/>
              <w:left w:val="nil"/>
              <w:bottom w:val="nil"/>
              <w:right w:val="nil"/>
            </w:tcBorders>
            <w:shd w:val="clear" w:color="auto" w:fill="auto"/>
            <w:noWrap/>
            <w:vAlign w:val="bottom"/>
            <w:hideMark/>
          </w:tcPr>
          <w:p w14:paraId="79356EDF"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-2.465</w:t>
            </w:r>
          </w:p>
        </w:tc>
        <w:tc>
          <w:tcPr>
            <w:tcW w:w="503" w:type="pct"/>
            <w:tcBorders>
              <w:top w:val="nil"/>
              <w:left w:val="nil"/>
              <w:bottom w:val="nil"/>
              <w:right w:val="nil"/>
            </w:tcBorders>
            <w:shd w:val="clear" w:color="auto" w:fill="auto"/>
            <w:noWrap/>
            <w:vAlign w:val="bottom"/>
            <w:hideMark/>
          </w:tcPr>
          <w:p w14:paraId="11EB5EE5" w14:textId="77777777" w:rsidR="003D5C53" w:rsidRPr="00814420"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-2</w:t>
            </w:r>
            <w:r w:rsidRPr="00814420">
              <w:rPr>
                <w:rFonts w:eastAsia="Times New Roman" w:cs="Times New Roman"/>
                <w:i/>
                <w:iCs/>
                <w:color w:val="000000"/>
                <w:sz w:val="16"/>
                <w:szCs w:val="16"/>
                <w:lang w:eastAsia="en-GB"/>
              </w:rPr>
              <w:t>.369</w:t>
            </w:r>
          </w:p>
        </w:tc>
        <w:tc>
          <w:tcPr>
            <w:tcW w:w="503" w:type="pct"/>
            <w:tcBorders>
              <w:top w:val="nil"/>
              <w:left w:val="nil"/>
              <w:bottom w:val="nil"/>
              <w:right w:val="nil"/>
            </w:tcBorders>
            <w:shd w:val="clear" w:color="auto" w:fill="auto"/>
            <w:noWrap/>
            <w:vAlign w:val="bottom"/>
            <w:hideMark/>
          </w:tcPr>
          <w:p w14:paraId="0DA430A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2.162</w:t>
            </w:r>
          </w:p>
        </w:tc>
      </w:tr>
      <w:tr w:rsidR="003D5C53" w:rsidRPr="00814420" w14:paraId="4F382E1D" w14:textId="77777777" w:rsidTr="003D5C53">
        <w:trPr>
          <w:trHeight w:val="300"/>
        </w:trPr>
        <w:tc>
          <w:tcPr>
            <w:tcW w:w="979" w:type="pct"/>
            <w:vMerge w:val="restart"/>
            <w:tcBorders>
              <w:top w:val="nil"/>
              <w:left w:val="nil"/>
              <w:right w:val="nil"/>
            </w:tcBorders>
            <w:vAlign w:val="center"/>
          </w:tcPr>
          <w:p w14:paraId="61D06363"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Greenfield US-Owned</w:t>
            </w:r>
          </w:p>
        </w:tc>
        <w:tc>
          <w:tcPr>
            <w:tcW w:w="503" w:type="pct"/>
            <w:tcBorders>
              <w:top w:val="nil"/>
              <w:left w:val="nil"/>
              <w:bottom w:val="nil"/>
              <w:right w:val="nil"/>
            </w:tcBorders>
            <w:shd w:val="clear" w:color="auto" w:fill="auto"/>
            <w:noWrap/>
            <w:vAlign w:val="bottom"/>
            <w:hideMark/>
          </w:tcPr>
          <w:p w14:paraId="1281B93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0.142</w:t>
            </w:r>
          </w:p>
        </w:tc>
        <w:tc>
          <w:tcPr>
            <w:tcW w:w="503" w:type="pct"/>
            <w:tcBorders>
              <w:top w:val="nil"/>
              <w:left w:val="nil"/>
              <w:bottom w:val="nil"/>
              <w:right w:val="nil"/>
            </w:tcBorders>
            <w:shd w:val="clear" w:color="auto" w:fill="auto"/>
            <w:noWrap/>
            <w:vAlign w:val="bottom"/>
            <w:hideMark/>
          </w:tcPr>
          <w:p w14:paraId="15AC1EB2" w14:textId="77777777" w:rsidR="003D5C53" w:rsidRPr="00814420" w:rsidRDefault="003D5C5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07225BB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0.243</w:t>
            </w:r>
          </w:p>
        </w:tc>
        <w:tc>
          <w:tcPr>
            <w:tcW w:w="503" w:type="pct"/>
            <w:tcBorders>
              <w:top w:val="nil"/>
              <w:left w:val="nil"/>
              <w:bottom w:val="nil"/>
              <w:right w:val="nil"/>
            </w:tcBorders>
            <w:shd w:val="clear" w:color="auto" w:fill="auto"/>
            <w:noWrap/>
            <w:vAlign w:val="bottom"/>
            <w:hideMark/>
          </w:tcPr>
          <w:p w14:paraId="4C257F8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0.009</w:t>
            </w:r>
          </w:p>
        </w:tc>
        <w:tc>
          <w:tcPr>
            <w:tcW w:w="503" w:type="pct"/>
            <w:tcBorders>
              <w:top w:val="nil"/>
              <w:left w:val="nil"/>
              <w:bottom w:val="nil"/>
              <w:right w:val="nil"/>
            </w:tcBorders>
            <w:shd w:val="clear" w:color="auto" w:fill="auto"/>
            <w:noWrap/>
            <w:vAlign w:val="bottom"/>
            <w:hideMark/>
          </w:tcPr>
          <w:p w14:paraId="559953A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-0.052</w:t>
            </w:r>
          </w:p>
        </w:tc>
        <w:tc>
          <w:tcPr>
            <w:tcW w:w="503" w:type="pct"/>
            <w:tcBorders>
              <w:top w:val="nil"/>
              <w:left w:val="nil"/>
              <w:bottom w:val="nil"/>
              <w:right w:val="nil"/>
            </w:tcBorders>
            <w:shd w:val="clear" w:color="auto" w:fill="auto"/>
            <w:noWrap/>
            <w:vAlign w:val="bottom"/>
            <w:hideMark/>
          </w:tcPr>
          <w:p w14:paraId="762AF4B2"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-0.032</w:t>
            </w:r>
          </w:p>
        </w:tc>
        <w:tc>
          <w:tcPr>
            <w:tcW w:w="503" w:type="pct"/>
            <w:tcBorders>
              <w:top w:val="nil"/>
              <w:left w:val="nil"/>
              <w:bottom w:val="nil"/>
              <w:right w:val="nil"/>
            </w:tcBorders>
            <w:shd w:val="clear" w:color="auto" w:fill="auto"/>
            <w:noWrap/>
            <w:vAlign w:val="bottom"/>
            <w:hideMark/>
          </w:tcPr>
          <w:p w14:paraId="68FA585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0.112</w:t>
            </w:r>
          </w:p>
        </w:tc>
        <w:tc>
          <w:tcPr>
            <w:tcW w:w="503" w:type="pct"/>
            <w:tcBorders>
              <w:top w:val="nil"/>
              <w:left w:val="nil"/>
              <w:bottom w:val="nil"/>
              <w:right w:val="nil"/>
            </w:tcBorders>
            <w:shd w:val="clear" w:color="auto" w:fill="auto"/>
            <w:noWrap/>
            <w:vAlign w:val="bottom"/>
            <w:hideMark/>
          </w:tcPr>
          <w:p w14:paraId="671C997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0.095</w:t>
            </w:r>
          </w:p>
        </w:tc>
      </w:tr>
      <w:tr w:rsidR="003D5C53" w:rsidRPr="00814420" w14:paraId="002D43A6" w14:textId="77777777" w:rsidTr="003D5C53">
        <w:trPr>
          <w:trHeight w:val="225"/>
        </w:trPr>
        <w:tc>
          <w:tcPr>
            <w:tcW w:w="979" w:type="pct"/>
            <w:vMerge/>
            <w:tcBorders>
              <w:left w:val="nil"/>
              <w:bottom w:val="nil"/>
              <w:right w:val="nil"/>
            </w:tcBorders>
            <w:vAlign w:val="center"/>
          </w:tcPr>
          <w:p w14:paraId="394DFE1B"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01A170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1.929</w:t>
            </w:r>
          </w:p>
        </w:tc>
        <w:tc>
          <w:tcPr>
            <w:tcW w:w="503" w:type="pct"/>
            <w:tcBorders>
              <w:top w:val="nil"/>
              <w:left w:val="nil"/>
              <w:bottom w:val="nil"/>
              <w:right w:val="nil"/>
            </w:tcBorders>
            <w:shd w:val="clear" w:color="auto" w:fill="auto"/>
            <w:noWrap/>
            <w:vAlign w:val="bottom"/>
            <w:hideMark/>
          </w:tcPr>
          <w:p w14:paraId="03F2D48C" w14:textId="77777777" w:rsidR="003D5C53" w:rsidRPr="00814420" w:rsidRDefault="003D5C53" w:rsidP="00480543">
            <w:pPr>
              <w:rPr>
                <w:rFonts w:eastAsia="Times New Roman" w:cs="Times New Roman"/>
                <w:i/>
                <w:iCs/>
                <w:color w:val="000000"/>
                <w:sz w:val="16"/>
                <w:szCs w:val="16"/>
                <w:lang w:eastAsia="en-GB"/>
              </w:rPr>
            </w:pPr>
          </w:p>
        </w:tc>
        <w:tc>
          <w:tcPr>
            <w:tcW w:w="503" w:type="pct"/>
            <w:tcBorders>
              <w:top w:val="nil"/>
              <w:left w:val="nil"/>
              <w:bottom w:val="nil"/>
              <w:right w:val="nil"/>
            </w:tcBorders>
            <w:shd w:val="clear" w:color="auto" w:fill="auto"/>
            <w:noWrap/>
            <w:vAlign w:val="bottom"/>
            <w:hideMark/>
          </w:tcPr>
          <w:p w14:paraId="15D0A04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2.900</w:t>
            </w:r>
          </w:p>
        </w:tc>
        <w:tc>
          <w:tcPr>
            <w:tcW w:w="503" w:type="pct"/>
            <w:tcBorders>
              <w:top w:val="nil"/>
              <w:left w:val="nil"/>
              <w:bottom w:val="nil"/>
              <w:right w:val="nil"/>
            </w:tcBorders>
            <w:shd w:val="clear" w:color="auto" w:fill="auto"/>
            <w:noWrap/>
            <w:vAlign w:val="bottom"/>
            <w:hideMark/>
          </w:tcPr>
          <w:p w14:paraId="7FA1AC7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0.132</w:t>
            </w:r>
          </w:p>
        </w:tc>
        <w:tc>
          <w:tcPr>
            <w:tcW w:w="503" w:type="pct"/>
            <w:tcBorders>
              <w:top w:val="nil"/>
              <w:left w:val="nil"/>
              <w:bottom w:val="nil"/>
              <w:right w:val="nil"/>
            </w:tcBorders>
            <w:shd w:val="clear" w:color="auto" w:fill="auto"/>
            <w:noWrap/>
            <w:vAlign w:val="bottom"/>
            <w:hideMark/>
          </w:tcPr>
          <w:p w14:paraId="7861BDE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-2.087</w:t>
            </w:r>
          </w:p>
        </w:tc>
        <w:tc>
          <w:tcPr>
            <w:tcW w:w="503" w:type="pct"/>
            <w:tcBorders>
              <w:top w:val="nil"/>
              <w:left w:val="nil"/>
              <w:bottom w:val="nil"/>
              <w:right w:val="nil"/>
            </w:tcBorders>
            <w:shd w:val="clear" w:color="auto" w:fill="auto"/>
            <w:noWrap/>
            <w:vAlign w:val="bottom"/>
            <w:hideMark/>
          </w:tcPr>
          <w:p w14:paraId="58C06FAF"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-0.293</w:t>
            </w:r>
          </w:p>
        </w:tc>
        <w:tc>
          <w:tcPr>
            <w:tcW w:w="503" w:type="pct"/>
            <w:tcBorders>
              <w:top w:val="nil"/>
              <w:left w:val="nil"/>
              <w:bottom w:val="nil"/>
              <w:right w:val="nil"/>
            </w:tcBorders>
            <w:shd w:val="clear" w:color="auto" w:fill="auto"/>
            <w:noWrap/>
            <w:vAlign w:val="bottom"/>
            <w:hideMark/>
          </w:tcPr>
          <w:p w14:paraId="6989822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0.835</w:t>
            </w:r>
          </w:p>
        </w:tc>
        <w:tc>
          <w:tcPr>
            <w:tcW w:w="503" w:type="pct"/>
            <w:tcBorders>
              <w:top w:val="nil"/>
              <w:left w:val="nil"/>
              <w:bottom w:val="nil"/>
              <w:right w:val="nil"/>
            </w:tcBorders>
            <w:shd w:val="clear" w:color="auto" w:fill="auto"/>
            <w:noWrap/>
            <w:vAlign w:val="bottom"/>
            <w:hideMark/>
          </w:tcPr>
          <w:p w14:paraId="5B52525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2.625</w:t>
            </w:r>
          </w:p>
        </w:tc>
      </w:tr>
      <w:tr w:rsidR="003D5C53" w:rsidRPr="00814420" w14:paraId="593D6928" w14:textId="77777777" w:rsidTr="003D5C53">
        <w:trPr>
          <w:trHeight w:val="300"/>
        </w:trPr>
        <w:tc>
          <w:tcPr>
            <w:tcW w:w="979" w:type="pct"/>
            <w:vMerge w:val="restart"/>
            <w:tcBorders>
              <w:top w:val="nil"/>
              <w:left w:val="nil"/>
              <w:right w:val="nil"/>
            </w:tcBorders>
            <w:vAlign w:val="center"/>
          </w:tcPr>
          <w:p w14:paraId="6388F6B1"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Brownfield US-Owned</w:t>
            </w:r>
          </w:p>
        </w:tc>
        <w:tc>
          <w:tcPr>
            <w:tcW w:w="503" w:type="pct"/>
            <w:tcBorders>
              <w:top w:val="nil"/>
              <w:left w:val="nil"/>
              <w:bottom w:val="nil"/>
              <w:right w:val="nil"/>
            </w:tcBorders>
            <w:shd w:val="clear" w:color="auto" w:fill="auto"/>
            <w:noWrap/>
            <w:vAlign w:val="bottom"/>
            <w:hideMark/>
          </w:tcPr>
          <w:p w14:paraId="186CD7C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-0.049</w:t>
            </w:r>
          </w:p>
        </w:tc>
        <w:tc>
          <w:tcPr>
            <w:tcW w:w="503" w:type="pct"/>
            <w:tcBorders>
              <w:top w:val="nil"/>
              <w:left w:val="nil"/>
              <w:bottom w:val="nil"/>
              <w:right w:val="nil"/>
            </w:tcBorders>
            <w:shd w:val="clear" w:color="auto" w:fill="auto"/>
            <w:noWrap/>
            <w:vAlign w:val="bottom"/>
            <w:hideMark/>
          </w:tcPr>
          <w:p w14:paraId="229E5EE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-1.223</w:t>
            </w:r>
          </w:p>
        </w:tc>
        <w:tc>
          <w:tcPr>
            <w:tcW w:w="503" w:type="pct"/>
            <w:tcBorders>
              <w:top w:val="nil"/>
              <w:left w:val="nil"/>
              <w:bottom w:val="nil"/>
              <w:right w:val="nil"/>
            </w:tcBorders>
            <w:shd w:val="clear" w:color="auto" w:fill="auto"/>
            <w:noWrap/>
            <w:vAlign w:val="bottom"/>
            <w:hideMark/>
          </w:tcPr>
          <w:p w14:paraId="30ABC8E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-0.069</w:t>
            </w:r>
          </w:p>
        </w:tc>
        <w:tc>
          <w:tcPr>
            <w:tcW w:w="503" w:type="pct"/>
            <w:tcBorders>
              <w:top w:val="nil"/>
              <w:left w:val="nil"/>
              <w:bottom w:val="nil"/>
              <w:right w:val="nil"/>
            </w:tcBorders>
            <w:shd w:val="clear" w:color="auto" w:fill="auto"/>
            <w:noWrap/>
            <w:vAlign w:val="bottom"/>
            <w:hideMark/>
          </w:tcPr>
          <w:p w14:paraId="4947A2A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-0.176</w:t>
            </w:r>
          </w:p>
        </w:tc>
        <w:tc>
          <w:tcPr>
            <w:tcW w:w="503" w:type="pct"/>
            <w:tcBorders>
              <w:top w:val="nil"/>
              <w:left w:val="nil"/>
              <w:bottom w:val="nil"/>
              <w:right w:val="nil"/>
            </w:tcBorders>
            <w:shd w:val="clear" w:color="auto" w:fill="auto"/>
            <w:noWrap/>
            <w:vAlign w:val="bottom"/>
            <w:hideMark/>
          </w:tcPr>
          <w:p w14:paraId="5C37E53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0.057</w:t>
            </w:r>
          </w:p>
        </w:tc>
        <w:tc>
          <w:tcPr>
            <w:tcW w:w="503" w:type="pct"/>
            <w:tcBorders>
              <w:top w:val="nil"/>
              <w:left w:val="nil"/>
              <w:bottom w:val="nil"/>
              <w:right w:val="nil"/>
            </w:tcBorders>
            <w:shd w:val="clear" w:color="auto" w:fill="auto"/>
            <w:noWrap/>
            <w:vAlign w:val="bottom"/>
            <w:hideMark/>
          </w:tcPr>
          <w:p w14:paraId="6761552E"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-0.072</w:t>
            </w:r>
          </w:p>
        </w:tc>
        <w:tc>
          <w:tcPr>
            <w:tcW w:w="503" w:type="pct"/>
            <w:tcBorders>
              <w:top w:val="nil"/>
              <w:left w:val="nil"/>
              <w:bottom w:val="nil"/>
              <w:right w:val="nil"/>
            </w:tcBorders>
            <w:shd w:val="clear" w:color="auto" w:fill="auto"/>
            <w:noWrap/>
            <w:vAlign w:val="bottom"/>
            <w:hideMark/>
          </w:tcPr>
          <w:p w14:paraId="1C0DBCA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0.237</w:t>
            </w:r>
          </w:p>
        </w:tc>
        <w:tc>
          <w:tcPr>
            <w:tcW w:w="503" w:type="pct"/>
            <w:tcBorders>
              <w:top w:val="nil"/>
              <w:left w:val="nil"/>
              <w:bottom w:val="nil"/>
              <w:right w:val="nil"/>
            </w:tcBorders>
            <w:shd w:val="clear" w:color="auto" w:fill="auto"/>
            <w:noWrap/>
            <w:vAlign w:val="bottom"/>
            <w:hideMark/>
          </w:tcPr>
          <w:p w14:paraId="560A03B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-0.060</w:t>
            </w:r>
          </w:p>
        </w:tc>
      </w:tr>
      <w:tr w:rsidR="003D5C53" w:rsidRPr="00814420" w14:paraId="683A26F3" w14:textId="77777777" w:rsidTr="003D5C53">
        <w:trPr>
          <w:trHeight w:val="225"/>
        </w:trPr>
        <w:tc>
          <w:tcPr>
            <w:tcW w:w="979" w:type="pct"/>
            <w:vMerge/>
            <w:tcBorders>
              <w:left w:val="nil"/>
              <w:bottom w:val="nil"/>
              <w:right w:val="nil"/>
            </w:tcBorders>
            <w:vAlign w:val="center"/>
          </w:tcPr>
          <w:p w14:paraId="23F81008"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7E8BB6F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-0.179</w:t>
            </w:r>
          </w:p>
        </w:tc>
        <w:tc>
          <w:tcPr>
            <w:tcW w:w="503" w:type="pct"/>
            <w:tcBorders>
              <w:top w:val="nil"/>
              <w:left w:val="nil"/>
              <w:bottom w:val="nil"/>
              <w:right w:val="nil"/>
            </w:tcBorders>
            <w:shd w:val="clear" w:color="auto" w:fill="auto"/>
            <w:noWrap/>
            <w:vAlign w:val="bottom"/>
            <w:hideMark/>
          </w:tcPr>
          <w:p w14:paraId="50F79E3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-0.548</w:t>
            </w:r>
          </w:p>
        </w:tc>
        <w:tc>
          <w:tcPr>
            <w:tcW w:w="503" w:type="pct"/>
            <w:tcBorders>
              <w:top w:val="nil"/>
              <w:left w:val="nil"/>
              <w:bottom w:val="nil"/>
              <w:right w:val="nil"/>
            </w:tcBorders>
            <w:shd w:val="clear" w:color="auto" w:fill="auto"/>
            <w:noWrap/>
            <w:vAlign w:val="bottom"/>
            <w:hideMark/>
          </w:tcPr>
          <w:p w14:paraId="467E691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-0.480</w:t>
            </w:r>
          </w:p>
        </w:tc>
        <w:tc>
          <w:tcPr>
            <w:tcW w:w="503" w:type="pct"/>
            <w:tcBorders>
              <w:top w:val="nil"/>
              <w:left w:val="nil"/>
              <w:bottom w:val="nil"/>
              <w:right w:val="nil"/>
            </w:tcBorders>
            <w:shd w:val="clear" w:color="auto" w:fill="auto"/>
            <w:noWrap/>
            <w:vAlign w:val="bottom"/>
            <w:hideMark/>
          </w:tcPr>
          <w:p w14:paraId="7A929CE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-1.805</w:t>
            </w:r>
          </w:p>
        </w:tc>
        <w:tc>
          <w:tcPr>
            <w:tcW w:w="503" w:type="pct"/>
            <w:tcBorders>
              <w:top w:val="nil"/>
              <w:left w:val="nil"/>
              <w:bottom w:val="nil"/>
              <w:right w:val="nil"/>
            </w:tcBorders>
            <w:shd w:val="clear" w:color="auto" w:fill="auto"/>
            <w:noWrap/>
            <w:vAlign w:val="bottom"/>
            <w:hideMark/>
          </w:tcPr>
          <w:p w14:paraId="6599317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1.090</w:t>
            </w:r>
          </w:p>
        </w:tc>
        <w:tc>
          <w:tcPr>
            <w:tcW w:w="503" w:type="pct"/>
            <w:tcBorders>
              <w:top w:val="nil"/>
              <w:left w:val="nil"/>
              <w:bottom w:val="nil"/>
              <w:right w:val="nil"/>
            </w:tcBorders>
            <w:shd w:val="clear" w:color="auto" w:fill="auto"/>
            <w:noWrap/>
            <w:vAlign w:val="bottom"/>
            <w:hideMark/>
          </w:tcPr>
          <w:p w14:paraId="410A7D77"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-0.194</w:t>
            </w:r>
          </w:p>
        </w:tc>
        <w:tc>
          <w:tcPr>
            <w:tcW w:w="503" w:type="pct"/>
            <w:tcBorders>
              <w:top w:val="nil"/>
              <w:left w:val="nil"/>
              <w:bottom w:val="nil"/>
              <w:right w:val="nil"/>
            </w:tcBorders>
            <w:shd w:val="clear" w:color="auto" w:fill="auto"/>
            <w:noWrap/>
            <w:vAlign w:val="bottom"/>
            <w:hideMark/>
          </w:tcPr>
          <w:p w14:paraId="4A7C07A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1.765</w:t>
            </w:r>
          </w:p>
        </w:tc>
        <w:tc>
          <w:tcPr>
            <w:tcW w:w="503" w:type="pct"/>
            <w:tcBorders>
              <w:top w:val="nil"/>
              <w:left w:val="nil"/>
              <w:bottom w:val="nil"/>
              <w:right w:val="nil"/>
            </w:tcBorders>
            <w:shd w:val="clear" w:color="auto" w:fill="auto"/>
            <w:noWrap/>
            <w:vAlign w:val="bottom"/>
            <w:hideMark/>
          </w:tcPr>
          <w:p w14:paraId="133EB88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-0.819</w:t>
            </w:r>
          </w:p>
        </w:tc>
      </w:tr>
      <w:tr w:rsidR="003D5C53" w:rsidRPr="00814420" w14:paraId="42F610C2" w14:textId="77777777" w:rsidTr="003D5C53">
        <w:trPr>
          <w:trHeight w:val="300"/>
        </w:trPr>
        <w:tc>
          <w:tcPr>
            <w:tcW w:w="979" w:type="pct"/>
            <w:vMerge w:val="restart"/>
            <w:tcBorders>
              <w:top w:val="nil"/>
              <w:left w:val="nil"/>
              <w:right w:val="nil"/>
            </w:tcBorders>
            <w:vAlign w:val="center"/>
          </w:tcPr>
          <w:p w14:paraId="19F5278C"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Greenfield EU-Owned</w:t>
            </w:r>
          </w:p>
        </w:tc>
        <w:tc>
          <w:tcPr>
            <w:tcW w:w="503" w:type="pct"/>
            <w:tcBorders>
              <w:top w:val="nil"/>
              <w:left w:val="nil"/>
              <w:bottom w:val="nil"/>
              <w:right w:val="nil"/>
            </w:tcBorders>
            <w:shd w:val="clear" w:color="auto" w:fill="auto"/>
            <w:noWrap/>
            <w:vAlign w:val="bottom"/>
            <w:hideMark/>
          </w:tcPr>
          <w:p w14:paraId="6CFAF59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-0.254</w:t>
            </w:r>
          </w:p>
        </w:tc>
        <w:tc>
          <w:tcPr>
            <w:tcW w:w="503" w:type="pct"/>
            <w:tcBorders>
              <w:top w:val="nil"/>
              <w:left w:val="nil"/>
              <w:bottom w:val="nil"/>
              <w:right w:val="nil"/>
            </w:tcBorders>
            <w:shd w:val="clear" w:color="auto" w:fill="auto"/>
            <w:noWrap/>
            <w:vAlign w:val="bottom"/>
            <w:hideMark/>
          </w:tcPr>
          <w:p w14:paraId="72AC392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-0.070</w:t>
            </w:r>
          </w:p>
        </w:tc>
        <w:tc>
          <w:tcPr>
            <w:tcW w:w="503" w:type="pct"/>
            <w:tcBorders>
              <w:top w:val="nil"/>
              <w:left w:val="nil"/>
              <w:bottom w:val="nil"/>
              <w:right w:val="nil"/>
            </w:tcBorders>
            <w:shd w:val="clear" w:color="auto" w:fill="auto"/>
            <w:noWrap/>
            <w:vAlign w:val="bottom"/>
            <w:hideMark/>
          </w:tcPr>
          <w:p w14:paraId="5419A04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-0.034</w:t>
            </w:r>
          </w:p>
        </w:tc>
        <w:tc>
          <w:tcPr>
            <w:tcW w:w="503" w:type="pct"/>
            <w:tcBorders>
              <w:top w:val="nil"/>
              <w:left w:val="nil"/>
              <w:bottom w:val="nil"/>
              <w:right w:val="nil"/>
            </w:tcBorders>
            <w:shd w:val="clear" w:color="auto" w:fill="auto"/>
            <w:noWrap/>
            <w:vAlign w:val="bottom"/>
            <w:hideMark/>
          </w:tcPr>
          <w:p w14:paraId="7625A6A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0.025</w:t>
            </w:r>
          </w:p>
        </w:tc>
        <w:tc>
          <w:tcPr>
            <w:tcW w:w="503" w:type="pct"/>
            <w:tcBorders>
              <w:top w:val="nil"/>
              <w:left w:val="nil"/>
              <w:bottom w:val="nil"/>
              <w:right w:val="nil"/>
            </w:tcBorders>
            <w:shd w:val="clear" w:color="auto" w:fill="auto"/>
            <w:noWrap/>
            <w:vAlign w:val="bottom"/>
            <w:hideMark/>
          </w:tcPr>
          <w:p w14:paraId="1D77CBC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0.030</w:t>
            </w:r>
          </w:p>
        </w:tc>
        <w:tc>
          <w:tcPr>
            <w:tcW w:w="503" w:type="pct"/>
            <w:tcBorders>
              <w:top w:val="nil"/>
              <w:left w:val="nil"/>
              <w:bottom w:val="nil"/>
              <w:right w:val="nil"/>
            </w:tcBorders>
            <w:shd w:val="clear" w:color="auto" w:fill="auto"/>
            <w:noWrap/>
            <w:vAlign w:val="bottom"/>
            <w:hideMark/>
          </w:tcPr>
          <w:p w14:paraId="17D19399"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-0.432</w:t>
            </w:r>
          </w:p>
        </w:tc>
        <w:tc>
          <w:tcPr>
            <w:tcW w:w="503" w:type="pct"/>
            <w:tcBorders>
              <w:top w:val="nil"/>
              <w:left w:val="nil"/>
              <w:bottom w:val="nil"/>
              <w:right w:val="nil"/>
            </w:tcBorders>
            <w:shd w:val="clear" w:color="auto" w:fill="auto"/>
            <w:noWrap/>
            <w:vAlign w:val="bottom"/>
            <w:hideMark/>
          </w:tcPr>
          <w:p w14:paraId="5E18033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0.344</w:t>
            </w:r>
          </w:p>
        </w:tc>
        <w:tc>
          <w:tcPr>
            <w:tcW w:w="503" w:type="pct"/>
            <w:tcBorders>
              <w:top w:val="nil"/>
              <w:left w:val="nil"/>
              <w:bottom w:val="nil"/>
              <w:right w:val="nil"/>
            </w:tcBorders>
            <w:shd w:val="clear" w:color="auto" w:fill="auto"/>
            <w:noWrap/>
            <w:vAlign w:val="bottom"/>
            <w:hideMark/>
          </w:tcPr>
          <w:p w14:paraId="5A3F218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0.105</w:t>
            </w:r>
          </w:p>
        </w:tc>
      </w:tr>
      <w:tr w:rsidR="003D5C53" w:rsidRPr="00814420" w14:paraId="5CD74949" w14:textId="77777777" w:rsidTr="003D5C53">
        <w:trPr>
          <w:trHeight w:val="225"/>
        </w:trPr>
        <w:tc>
          <w:tcPr>
            <w:tcW w:w="979" w:type="pct"/>
            <w:vMerge/>
            <w:tcBorders>
              <w:left w:val="nil"/>
              <w:bottom w:val="nil"/>
              <w:right w:val="nil"/>
            </w:tcBorders>
            <w:vAlign w:val="center"/>
          </w:tcPr>
          <w:p w14:paraId="74EDBEB6"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5FBA3CF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-3.584</w:t>
            </w:r>
          </w:p>
        </w:tc>
        <w:tc>
          <w:tcPr>
            <w:tcW w:w="503" w:type="pct"/>
            <w:tcBorders>
              <w:top w:val="nil"/>
              <w:left w:val="nil"/>
              <w:bottom w:val="nil"/>
              <w:right w:val="nil"/>
            </w:tcBorders>
            <w:shd w:val="clear" w:color="auto" w:fill="auto"/>
            <w:noWrap/>
            <w:vAlign w:val="bottom"/>
            <w:hideMark/>
          </w:tcPr>
          <w:p w14:paraId="06C1722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-0.583</w:t>
            </w:r>
          </w:p>
        </w:tc>
        <w:tc>
          <w:tcPr>
            <w:tcW w:w="503" w:type="pct"/>
            <w:tcBorders>
              <w:top w:val="nil"/>
              <w:left w:val="nil"/>
              <w:bottom w:val="nil"/>
              <w:right w:val="nil"/>
            </w:tcBorders>
            <w:shd w:val="clear" w:color="auto" w:fill="auto"/>
            <w:noWrap/>
            <w:vAlign w:val="bottom"/>
            <w:hideMark/>
          </w:tcPr>
          <w:p w14:paraId="4643F76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-1.129</w:t>
            </w:r>
          </w:p>
        </w:tc>
        <w:tc>
          <w:tcPr>
            <w:tcW w:w="503" w:type="pct"/>
            <w:tcBorders>
              <w:top w:val="nil"/>
              <w:left w:val="nil"/>
              <w:bottom w:val="nil"/>
              <w:right w:val="nil"/>
            </w:tcBorders>
            <w:shd w:val="clear" w:color="auto" w:fill="auto"/>
            <w:noWrap/>
            <w:vAlign w:val="bottom"/>
            <w:hideMark/>
          </w:tcPr>
          <w:p w14:paraId="3877636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0.370</w:t>
            </w:r>
          </w:p>
        </w:tc>
        <w:tc>
          <w:tcPr>
            <w:tcW w:w="503" w:type="pct"/>
            <w:tcBorders>
              <w:top w:val="nil"/>
              <w:left w:val="nil"/>
              <w:bottom w:val="nil"/>
              <w:right w:val="nil"/>
            </w:tcBorders>
            <w:shd w:val="clear" w:color="auto" w:fill="auto"/>
            <w:noWrap/>
            <w:vAlign w:val="bottom"/>
            <w:hideMark/>
          </w:tcPr>
          <w:p w14:paraId="572DC56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0.659</w:t>
            </w:r>
          </w:p>
        </w:tc>
        <w:tc>
          <w:tcPr>
            <w:tcW w:w="503" w:type="pct"/>
            <w:tcBorders>
              <w:top w:val="nil"/>
              <w:left w:val="nil"/>
              <w:bottom w:val="nil"/>
              <w:right w:val="nil"/>
            </w:tcBorders>
            <w:shd w:val="clear" w:color="auto" w:fill="auto"/>
            <w:noWrap/>
            <w:vAlign w:val="bottom"/>
            <w:hideMark/>
          </w:tcPr>
          <w:p w14:paraId="11FAEFD7"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-2.313</w:t>
            </w:r>
          </w:p>
        </w:tc>
        <w:tc>
          <w:tcPr>
            <w:tcW w:w="503" w:type="pct"/>
            <w:tcBorders>
              <w:top w:val="nil"/>
              <w:left w:val="nil"/>
              <w:bottom w:val="nil"/>
              <w:right w:val="nil"/>
            </w:tcBorders>
            <w:shd w:val="clear" w:color="auto" w:fill="auto"/>
            <w:noWrap/>
            <w:vAlign w:val="bottom"/>
            <w:hideMark/>
          </w:tcPr>
          <w:p w14:paraId="62CFC26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3.955</w:t>
            </w:r>
          </w:p>
        </w:tc>
        <w:tc>
          <w:tcPr>
            <w:tcW w:w="503" w:type="pct"/>
            <w:tcBorders>
              <w:top w:val="nil"/>
              <w:left w:val="nil"/>
              <w:bottom w:val="nil"/>
              <w:right w:val="nil"/>
            </w:tcBorders>
            <w:shd w:val="clear" w:color="auto" w:fill="auto"/>
            <w:noWrap/>
            <w:vAlign w:val="bottom"/>
            <w:hideMark/>
          </w:tcPr>
          <w:p w14:paraId="5761C534" w14:textId="77777777" w:rsidR="003D5C53" w:rsidRPr="00814420"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1.68</w:t>
            </w:r>
            <w:r w:rsidRPr="00814420">
              <w:rPr>
                <w:rFonts w:eastAsia="Times New Roman" w:cs="Times New Roman"/>
                <w:i/>
                <w:iCs/>
                <w:color w:val="000000"/>
                <w:sz w:val="16"/>
                <w:szCs w:val="16"/>
                <w:lang w:eastAsia="en-GB"/>
              </w:rPr>
              <w:t>1</w:t>
            </w:r>
          </w:p>
        </w:tc>
      </w:tr>
      <w:tr w:rsidR="003D5C53" w:rsidRPr="00814420" w14:paraId="47BD0C6F" w14:textId="77777777" w:rsidTr="003D5C53">
        <w:trPr>
          <w:trHeight w:val="300"/>
        </w:trPr>
        <w:tc>
          <w:tcPr>
            <w:tcW w:w="979" w:type="pct"/>
            <w:vMerge w:val="restart"/>
            <w:tcBorders>
              <w:top w:val="nil"/>
              <w:left w:val="nil"/>
              <w:right w:val="nil"/>
            </w:tcBorders>
            <w:vAlign w:val="center"/>
          </w:tcPr>
          <w:p w14:paraId="4A2356DA"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Brownfield EU-Owned</w:t>
            </w:r>
          </w:p>
        </w:tc>
        <w:tc>
          <w:tcPr>
            <w:tcW w:w="503" w:type="pct"/>
            <w:tcBorders>
              <w:top w:val="nil"/>
              <w:left w:val="nil"/>
              <w:bottom w:val="nil"/>
              <w:right w:val="nil"/>
            </w:tcBorders>
            <w:shd w:val="clear" w:color="auto" w:fill="auto"/>
            <w:noWrap/>
            <w:vAlign w:val="bottom"/>
            <w:hideMark/>
          </w:tcPr>
          <w:p w14:paraId="48C7C12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-0.226</w:t>
            </w:r>
          </w:p>
        </w:tc>
        <w:tc>
          <w:tcPr>
            <w:tcW w:w="503" w:type="pct"/>
            <w:tcBorders>
              <w:top w:val="nil"/>
              <w:left w:val="nil"/>
              <w:bottom w:val="nil"/>
              <w:right w:val="nil"/>
            </w:tcBorders>
            <w:shd w:val="clear" w:color="auto" w:fill="auto"/>
            <w:noWrap/>
            <w:vAlign w:val="bottom"/>
            <w:hideMark/>
          </w:tcPr>
          <w:p w14:paraId="324A252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-0.211</w:t>
            </w:r>
          </w:p>
        </w:tc>
        <w:tc>
          <w:tcPr>
            <w:tcW w:w="503" w:type="pct"/>
            <w:tcBorders>
              <w:top w:val="nil"/>
              <w:left w:val="nil"/>
              <w:bottom w:val="nil"/>
              <w:right w:val="nil"/>
            </w:tcBorders>
            <w:shd w:val="clear" w:color="auto" w:fill="auto"/>
            <w:noWrap/>
            <w:vAlign w:val="bottom"/>
            <w:hideMark/>
          </w:tcPr>
          <w:p w14:paraId="6180FCA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-0.258</w:t>
            </w:r>
          </w:p>
        </w:tc>
        <w:tc>
          <w:tcPr>
            <w:tcW w:w="503" w:type="pct"/>
            <w:tcBorders>
              <w:top w:val="nil"/>
              <w:left w:val="nil"/>
              <w:bottom w:val="nil"/>
              <w:right w:val="nil"/>
            </w:tcBorders>
            <w:shd w:val="clear" w:color="auto" w:fill="auto"/>
            <w:noWrap/>
            <w:vAlign w:val="bottom"/>
            <w:hideMark/>
          </w:tcPr>
          <w:p w14:paraId="2C6A3DB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0.153</w:t>
            </w:r>
          </w:p>
        </w:tc>
        <w:tc>
          <w:tcPr>
            <w:tcW w:w="503" w:type="pct"/>
            <w:tcBorders>
              <w:top w:val="nil"/>
              <w:left w:val="nil"/>
              <w:bottom w:val="nil"/>
              <w:right w:val="nil"/>
            </w:tcBorders>
            <w:shd w:val="clear" w:color="auto" w:fill="auto"/>
            <w:noWrap/>
            <w:vAlign w:val="bottom"/>
            <w:hideMark/>
          </w:tcPr>
          <w:p w14:paraId="02CE1FD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0.287</w:t>
            </w:r>
          </w:p>
        </w:tc>
        <w:tc>
          <w:tcPr>
            <w:tcW w:w="503" w:type="pct"/>
            <w:tcBorders>
              <w:top w:val="nil"/>
              <w:left w:val="nil"/>
              <w:bottom w:val="nil"/>
              <w:right w:val="nil"/>
            </w:tcBorders>
            <w:shd w:val="clear" w:color="auto" w:fill="auto"/>
            <w:noWrap/>
            <w:vAlign w:val="bottom"/>
            <w:hideMark/>
          </w:tcPr>
          <w:p w14:paraId="38A797AD"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-0.167</w:t>
            </w:r>
          </w:p>
        </w:tc>
        <w:tc>
          <w:tcPr>
            <w:tcW w:w="503" w:type="pct"/>
            <w:tcBorders>
              <w:top w:val="nil"/>
              <w:left w:val="nil"/>
              <w:bottom w:val="nil"/>
              <w:right w:val="nil"/>
            </w:tcBorders>
            <w:shd w:val="clear" w:color="auto" w:fill="auto"/>
            <w:noWrap/>
            <w:vAlign w:val="bottom"/>
            <w:hideMark/>
          </w:tcPr>
          <w:p w14:paraId="1072A04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0.974</w:t>
            </w:r>
          </w:p>
        </w:tc>
        <w:tc>
          <w:tcPr>
            <w:tcW w:w="503" w:type="pct"/>
            <w:tcBorders>
              <w:top w:val="nil"/>
              <w:left w:val="nil"/>
              <w:bottom w:val="nil"/>
              <w:right w:val="nil"/>
            </w:tcBorders>
            <w:shd w:val="clear" w:color="auto" w:fill="auto"/>
            <w:noWrap/>
            <w:vAlign w:val="bottom"/>
            <w:hideMark/>
          </w:tcPr>
          <w:p w14:paraId="187B281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-0.053</w:t>
            </w:r>
          </w:p>
        </w:tc>
      </w:tr>
      <w:tr w:rsidR="003D5C53" w:rsidRPr="00814420" w14:paraId="414421E1" w14:textId="77777777" w:rsidTr="003D5C53">
        <w:trPr>
          <w:trHeight w:val="225"/>
        </w:trPr>
        <w:tc>
          <w:tcPr>
            <w:tcW w:w="979" w:type="pct"/>
            <w:vMerge/>
            <w:tcBorders>
              <w:left w:val="nil"/>
              <w:bottom w:val="nil"/>
              <w:right w:val="nil"/>
            </w:tcBorders>
            <w:vAlign w:val="center"/>
          </w:tcPr>
          <w:p w14:paraId="3A92EC9F"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18C51A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-2.134</w:t>
            </w:r>
          </w:p>
        </w:tc>
        <w:tc>
          <w:tcPr>
            <w:tcW w:w="503" w:type="pct"/>
            <w:tcBorders>
              <w:top w:val="nil"/>
              <w:left w:val="nil"/>
              <w:bottom w:val="nil"/>
              <w:right w:val="nil"/>
            </w:tcBorders>
            <w:shd w:val="clear" w:color="auto" w:fill="auto"/>
            <w:noWrap/>
            <w:vAlign w:val="bottom"/>
            <w:hideMark/>
          </w:tcPr>
          <w:p w14:paraId="6F24340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-0.730</w:t>
            </w:r>
          </w:p>
        </w:tc>
        <w:tc>
          <w:tcPr>
            <w:tcW w:w="503" w:type="pct"/>
            <w:tcBorders>
              <w:top w:val="nil"/>
              <w:left w:val="nil"/>
              <w:bottom w:val="nil"/>
              <w:right w:val="nil"/>
            </w:tcBorders>
            <w:shd w:val="clear" w:color="auto" w:fill="auto"/>
            <w:noWrap/>
            <w:vAlign w:val="bottom"/>
            <w:hideMark/>
          </w:tcPr>
          <w:p w14:paraId="5AEBCBC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-6.917</w:t>
            </w:r>
          </w:p>
        </w:tc>
        <w:tc>
          <w:tcPr>
            <w:tcW w:w="503" w:type="pct"/>
            <w:tcBorders>
              <w:top w:val="nil"/>
              <w:left w:val="nil"/>
              <w:bottom w:val="nil"/>
              <w:right w:val="nil"/>
            </w:tcBorders>
            <w:shd w:val="clear" w:color="auto" w:fill="auto"/>
            <w:noWrap/>
            <w:vAlign w:val="bottom"/>
            <w:hideMark/>
          </w:tcPr>
          <w:p w14:paraId="22F55AC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0.707</w:t>
            </w:r>
          </w:p>
        </w:tc>
        <w:tc>
          <w:tcPr>
            <w:tcW w:w="503" w:type="pct"/>
            <w:tcBorders>
              <w:top w:val="nil"/>
              <w:left w:val="nil"/>
              <w:bottom w:val="nil"/>
              <w:right w:val="nil"/>
            </w:tcBorders>
            <w:shd w:val="clear" w:color="auto" w:fill="auto"/>
            <w:noWrap/>
            <w:vAlign w:val="bottom"/>
            <w:hideMark/>
          </w:tcPr>
          <w:p w14:paraId="39A9253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3.596</w:t>
            </w:r>
          </w:p>
        </w:tc>
        <w:tc>
          <w:tcPr>
            <w:tcW w:w="503" w:type="pct"/>
            <w:tcBorders>
              <w:top w:val="nil"/>
              <w:left w:val="nil"/>
              <w:bottom w:val="nil"/>
              <w:right w:val="nil"/>
            </w:tcBorders>
            <w:shd w:val="clear" w:color="auto" w:fill="auto"/>
            <w:noWrap/>
            <w:vAlign w:val="bottom"/>
            <w:hideMark/>
          </w:tcPr>
          <w:p w14:paraId="29059868"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-0.645</w:t>
            </w:r>
          </w:p>
        </w:tc>
        <w:tc>
          <w:tcPr>
            <w:tcW w:w="503" w:type="pct"/>
            <w:tcBorders>
              <w:top w:val="nil"/>
              <w:left w:val="nil"/>
              <w:bottom w:val="nil"/>
              <w:right w:val="nil"/>
            </w:tcBorders>
            <w:shd w:val="clear" w:color="auto" w:fill="auto"/>
            <w:noWrap/>
            <w:vAlign w:val="bottom"/>
            <w:hideMark/>
          </w:tcPr>
          <w:p w14:paraId="56B4970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3.494</w:t>
            </w:r>
          </w:p>
        </w:tc>
        <w:tc>
          <w:tcPr>
            <w:tcW w:w="503" w:type="pct"/>
            <w:tcBorders>
              <w:top w:val="nil"/>
              <w:left w:val="nil"/>
              <w:bottom w:val="nil"/>
              <w:right w:val="nil"/>
            </w:tcBorders>
            <w:shd w:val="clear" w:color="auto" w:fill="auto"/>
            <w:noWrap/>
            <w:vAlign w:val="bottom"/>
            <w:hideMark/>
          </w:tcPr>
          <w:p w14:paraId="69140D0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-0.681</w:t>
            </w:r>
          </w:p>
        </w:tc>
      </w:tr>
      <w:tr w:rsidR="003D5C53" w:rsidRPr="00814420" w14:paraId="150B83F6" w14:textId="77777777" w:rsidTr="003D5C53">
        <w:trPr>
          <w:trHeight w:val="300"/>
        </w:trPr>
        <w:tc>
          <w:tcPr>
            <w:tcW w:w="979" w:type="pct"/>
            <w:vMerge w:val="restart"/>
            <w:tcBorders>
              <w:top w:val="nil"/>
              <w:left w:val="nil"/>
              <w:right w:val="nil"/>
            </w:tcBorders>
            <w:vAlign w:val="center"/>
          </w:tcPr>
          <w:p w14:paraId="6DD47CE4"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Greenfield Other Foreign-Owned</w:t>
            </w:r>
          </w:p>
        </w:tc>
        <w:tc>
          <w:tcPr>
            <w:tcW w:w="503" w:type="pct"/>
            <w:tcBorders>
              <w:top w:val="nil"/>
              <w:left w:val="nil"/>
              <w:bottom w:val="nil"/>
              <w:right w:val="nil"/>
            </w:tcBorders>
            <w:shd w:val="clear" w:color="auto" w:fill="auto"/>
            <w:noWrap/>
            <w:vAlign w:val="bottom"/>
            <w:hideMark/>
          </w:tcPr>
          <w:p w14:paraId="0BC833F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-0.151</w:t>
            </w:r>
          </w:p>
        </w:tc>
        <w:tc>
          <w:tcPr>
            <w:tcW w:w="503" w:type="pct"/>
            <w:tcBorders>
              <w:top w:val="nil"/>
              <w:left w:val="nil"/>
              <w:bottom w:val="nil"/>
              <w:right w:val="nil"/>
            </w:tcBorders>
            <w:shd w:val="clear" w:color="auto" w:fill="auto"/>
            <w:noWrap/>
            <w:vAlign w:val="bottom"/>
            <w:hideMark/>
          </w:tcPr>
          <w:p w14:paraId="1A7E250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-0.327</w:t>
            </w:r>
          </w:p>
        </w:tc>
        <w:tc>
          <w:tcPr>
            <w:tcW w:w="503" w:type="pct"/>
            <w:tcBorders>
              <w:top w:val="nil"/>
              <w:left w:val="nil"/>
              <w:bottom w:val="nil"/>
              <w:right w:val="nil"/>
            </w:tcBorders>
            <w:shd w:val="clear" w:color="auto" w:fill="auto"/>
            <w:noWrap/>
            <w:vAlign w:val="bottom"/>
            <w:hideMark/>
          </w:tcPr>
          <w:p w14:paraId="745F746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0.093</w:t>
            </w:r>
          </w:p>
        </w:tc>
        <w:tc>
          <w:tcPr>
            <w:tcW w:w="503" w:type="pct"/>
            <w:tcBorders>
              <w:top w:val="nil"/>
              <w:left w:val="nil"/>
              <w:bottom w:val="nil"/>
              <w:right w:val="nil"/>
            </w:tcBorders>
            <w:shd w:val="clear" w:color="auto" w:fill="auto"/>
            <w:noWrap/>
            <w:vAlign w:val="bottom"/>
            <w:hideMark/>
          </w:tcPr>
          <w:p w14:paraId="0D008A3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0.012</w:t>
            </w:r>
          </w:p>
        </w:tc>
        <w:tc>
          <w:tcPr>
            <w:tcW w:w="503" w:type="pct"/>
            <w:tcBorders>
              <w:top w:val="nil"/>
              <w:left w:val="nil"/>
              <w:bottom w:val="nil"/>
              <w:right w:val="nil"/>
            </w:tcBorders>
            <w:shd w:val="clear" w:color="auto" w:fill="auto"/>
            <w:noWrap/>
            <w:vAlign w:val="bottom"/>
            <w:hideMark/>
          </w:tcPr>
          <w:p w14:paraId="68C3969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-0.267</w:t>
            </w:r>
          </w:p>
        </w:tc>
        <w:tc>
          <w:tcPr>
            <w:tcW w:w="503" w:type="pct"/>
            <w:tcBorders>
              <w:top w:val="nil"/>
              <w:left w:val="nil"/>
              <w:bottom w:val="nil"/>
              <w:right w:val="nil"/>
            </w:tcBorders>
            <w:shd w:val="clear" w:color="auto" w:fill="auto"/>
            <w:noWrap/>
            <w:vAlign w:val="bottom"/>
            <w:hideMark/>
          </w:tcPr>
          <w:p w14:paraId="32749EDB"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-0.299</w:t>
            </w:r>
          </w:p>
        </w:tc>
        <w:tc>
          <w:tcPr>
            <w:tcW w:w="503" w:type="pct"/>
            <w:tcBorders>
              <w:top w:val="nil"/>
              <w:left w:val="nil"/>
              <w:bottom w:val="nil"/>
              <w:right w:val="nil"/>
            </w:tcBorders>
            <w:shd w:val="clear" w:color="auto" w:fill="auto"/>
            <w:noWrap/>
            <w:vAlign w:val="bottom"/>
            <w:hideMark/>
          </w:tcPr>
          <w:p w14:paraId="3EFF116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0.357</w:t>
            </w:r>
          </w:p>
        </w:tc>
        <w:tc>
          <w:tcPr>
            <w:tcW w:w="503" w:type="pct"/>
            <w:tcBorders>
              <w:top w:val="nil"/>
              <w:left w:val="nil"/>
              <w:bottom w:val="nil"/>
              <w:right w:val="nil"/>
            </w:tcBorders>
            <w:shd w:val="clear" w:color="auto" w:fill="auto"/>
            <w:noWrap/>
            <w:vAlign w:val="bottom"/>
            <w:hideMark/>
          </w:tcPr>
          <w:p w14:paraId="5A4B47B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0.036</w:t>
            </w:r>
          </w:p>
        </w:tc>
      </w:tr>
      <w:tr w:rsidR="003D5C53" w:rsidRPr="00814420" w14:paraId="7A459B87" w14:textId="77777777" w:rsidTr="003D5C53">
        <w:trPr>
          <w:trHeight w:val="225"/>
        </w:trPr>
        <w:tc>
          <w:tcPr>
            <w:tcW w:w="979" w:type="pct"/>
            <w:vMerge/>
            <w:tcBorders>
              <w:left w:val="nil"/>
              <w:bottom w:val="nil"/>
              <w:right w:val="nil"/>
            </w:tcBorders>
            <w:vAlign w:val="center"/>
          </w:tcPr>
          <w:p w14:paraId="75D24297"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1E518CF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-1.916</w:t>
            </w:r>
          </w:p>
        </w:tc>
        <w:tc>
          <w:tcPr>
            <w:tcW w:w="503" w:type="pct"/>
            <w:tcBorders>
              <w:top w:val="nil"/>
              <w:left w:val="nil"/>
              <w:bottom w:val="nil"/>
              <w:right w:val="nil"/>
            </w:tcBorders>
            <w:shd w:val="clear" w:color="auto" w:fill="auto"/>
            <w:noWrap/>
            <w:vAlign w:val="bottom"/>
            <w:hideMark/>
          </w:tcPr>
          <w:p w14:paraId="3999F88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-4.336</w:t>
            </w:r>
          </w:p>
        </w:tc>
        <w:tc>
          <w:tcPr>
            <w:tcW w:w="503" w:type="pct"/>
            <w:tcBorders>
              <w:top w:val="nil"/>
              <w:left w:val="nil"/>
              <w:bottom w:val="nil"/>
              <w:right w:val="nil"/>
            </w:tcBorders>
            <w:shd w:val="clear" w:color="auto" w:fill="auto"/>
            <w:noWrap/>
            <w:vAlign w:val="bottom"/>
            <w:hideMark/>
          </w:tcPr>
          <w:p w14:paraId="62DF7B1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2.581</w:t>
            </w:r>
          </w:p>
        </w:tc>
        <w:tc>
          <w:tcPr>
            <w:tcW w:w="503" w:type="pct"/>
            <w:tcBorders>
              <w:top w:val="nil"/>
              <w:left w:val="nil"/>
              <w:bottom w:val="nil"/>
              <w:right w:val="nil"/>
            </w:tcBorders>
            <w:shd w:val="clear" w:color="auto" w:fill="auto"/>
            <w:noWrap/>
            <w:vAlign w:val="bottom"/>
            <w:hideMark/>
          </w:tcPr>
          <w:p w14:paraId="32817EA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0.061</w:t>
            </w:r>
          </w:p>
        </w:tc>
        <w:tc>
          <w:tcPr>
            <w:tcW w:w="503" w:type="pct"/>
            <w:tcBorders>
              <w:top w:val="nil"/>
              <w:left w:val="nil"/>
              <w:bottom w:val="nil"/>
              <w:right w:val="nil"/>
            </w:tcBorders>
            <w:shd w:val="clear" w:color="auto" w:fill="auto"/>
            <w:noWrap/>
            <w:vAlign w:val="bottom"/>
            <w:hideMark/>
          </w:tcPr>
          <w:p w14:paraId="2CE515C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-3.607</w:t>
            </w:r>
          </w:p>
        </w:tc>
        <w:tc>
          <w:tcPr>
            <w:tcW w:w="503" w:type="pct"/>
            <w:tcBorders>
              <w:top w:val="nil"/>
              <w:left w:val="nil"/>
              <w:bottom w:val="nil"/>
              <w:right w:val="nil"/>
            </w:tcBorders>
            <w:shd w:val="clear" w:color="auto" w:fill="auto"/>
            <w:noWrap/>
            <w:vAlign w:val="bottom"/>
            <w:hideMark/>
          </w:tcPr>
          <w:p w14:paraId="6B813AD9"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-1.082</w:t>
            </w:r>
          </w:p>
        </w:tc>
        <w:tc>
          <w:tcPr>
            <w:tcW w:w="503" w:type="pct"/>
            <w:tcBorders>
              <w:top w:val="nil"/>
              <w:left w:val="nil"/>
              <w:bottom w:val="nil"/>
              <w:right w:val="nil"/>
            </w:tcBorders>
            <w:shd w:val="clear" w:color="auto" w:fill="auto"/>
            <w:noWrap/>
            <w:vAlign w:val="bottom"/>
            <w:hideMark/>
          </w:tcPr>
          <w:p w14:paraId="57BB829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2.428</w:t>
            </w:r>
          </w:p>
        </w:tc>
        <w:tc>
          <w:tcPr>
            <w:tcW w:w="503" w:type="pct"/>
            <w:tcBorders>
              <w:top w:val="nil"/>
              <w:left w:val="nil"/>
              <w:bottom w:val="nil"/>
              <w:right w:val="nil"/>
            </w:tcBorders>
            <w:shd w:val="clear" w:color="auto" w:fill="auto"/>
            <w:noWrap/>
            <w:vAlign w:val="bottom"/>
            <w:hideMark/>
          </w:tcPr>
          <w:p w14:paraId="4F8D496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0.535</w:t>
            </w:r>
          </w:p>
        </w:tc>
      </w:tr>
      <w:tr w:rsidR="003D5C53" w:rsidRPr="00814420" w14:paraId="58D00EB2" w14:textId="77777777" w:rsidTr="003D5C53">
        <w:trPr>
          <w:trHeight w:val="300"/>
        </w:trPr>
        <w:tc>
          <w:tcPr>
            <w:tcW w:w="979" w:type="pct"/>
            <w:vMerge w:val="restart"/>
            <w:tcBorders>
              <w:top w:val="nil"/>
              <w:left w:val="nil"/>
              <w:right w:val="nil"/>
            </w:tcBorders>
            <w:vAlign w:val="center"/>
          </w:tcPr>
          <w:p w14:paraId="5B6C8333" w14:textId="77777777" w:rsidR="003D5C53" w:rsidRPr="001D14AB" w:rsidRDefault="003D5C53" w:rsidP="003D5C53">
            <w:pPr>
              <w:rPr>
                <w:rFonts w:asciiTheme="majorHAnsi" w:eastAsia="Times New Roman" w:hAnsiTheme="majorHAnsi" w:cs="Times New Roman"/>
                <w:color w:val="000000"/>
                <w:sz w:val="20"/>
                <w:szCs w:val="20"/>
                <w:lang w:eastAsia="en-GB"/>
              </w:rPr>
            </w:pPr>
            <w:r w:rsidRPr="003D5C53">
              <w:rPr>
                <w:rFonts w:asciiTheme="majorHAnsi" w:eastAsia="Times New Roman" w:hAnsiTheme="majorHAnsi" w:cs="Times New Roman"/>
                <w:color w:val="000000"/>
                <w:sz w:val="22"/>
                <w:szCs w:val="20"/>
                <w:lang w:eastAsia="en-GB"/>
              </w:rPr>
              <w:t>Brownfield Other Foreign-Owned</w:t>
            </w:r>
          </w:p>
        </w:tc>
        <w:tc>
          <w:tcPr>
            <w:tcW w:w="503" w:type="pct"/>
            <w:tcBorders>
              <w:top w:val="nil"/>
              <w:left w:val="nil"/>
              <w:bottom w:val="nil"/>
              <w:right w:val="nil"/>
            </w:tcBorders>
            <w:shd w:val="clear" w:color="auto" w:fill="auto"/>
            <w:noWrap/>
            <w:vAlign w:val="bottom"/>
            <w:hideMark/>
          </w:tcPr>
          <w:p w14:paraId="6CF230C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-0.064</w:t>
            </w:r>
          </w:p>
        </w:tc>
        <w:tc>
          <w:tcPr>
            <w:tcW w:w="503" w:type="pct"/>
            <w:tcBorders>
              <w:top w:val="nil"/>
              <w:left w:val="nil"/>
              <w:bottom w:val="nil"/>
              <w:right w:val="nil"/>
            </w:tcBorders>
            <w:shd w:val="clear" w:color="auto" w:fill="auto"/>
            <w:noWrap/>
            <w:vAlign w:val="bottom"/>
            <w:hideMark/>
          </w:tcPr>
          <w:p w14:paraId="2246997D" w14:textId="77777777" w:rsidR="003D5C53" w:rsidRPr="00814420" w:rsidRDefault="003D5C5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097B1DA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-0.488</w:t>
            </w:r>
          </w:p>
        </w:tc>
        <w:tc>
          <w:tcPr>
            <w:tcW w:w="503" w:type="pct"/>
            <w:tcBorders>
              <w:top w:val="nil"/>
              <w:left w:val="nil"/>
              <w:bottom w:val="nil"/>
              <w:right w:val="nil"/>
            </w:tcBorders>
            <w:shd w:val="clear" w:color="auto" w:fill="auto"/>
            <w:noWrap/>
            <w:vAlign w:val="bottom"/>
            <w:hideMark/>
          </w:tcPr>
          <w:p w14:paraId="532DC0A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-0.425</w:t>
            </w:r>
          </w:p>
        </w:tc>
        <w:tc>
          <w:tcPr>
            <w:tcW w:w="503" w:type="pct"/>
            <w:tcBorders>
              <w:top w:val="nil"/>
              <w:left w:val="nil"/>
              <w:bottom w:val="nil"/>
              <w:right w:val="nil"/>
            </w:tcBorders>
            <w:shd w:val="clear" w:color="auto" w:fill="auto"/>
            <w:noWrap/>
            <w:vAlign w:val="bottom"/>
            <w:hideMark/>
          </w:tcPr>
          <w:p w14:paraId="1D447B7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-0.805</w:t>
            </w:r>
          </w:p>
        </w:tc>
        <w:tc>
          <w:tcPr>
            <w:tcW w:w="503" w:type="pct"/>
            <w:tcBorders>
              <w:top w:val="nil"/>
              <w:left w:val="nil"/>
              <w:bottom w:val="nil"/>
              <w:right w:val="nil"/>
            </w:tcBorders>
            <w:shd w:val="clear" w:color="auto" w:fill="auto"/>
            <w:noWrap/>
            <w:vAlign w:val="bottom"/>
            <w:hideMark/>
          </w:tcPr>
          <w:p w14:paraId="67426CC9"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-0.224</w:t>
            </w:r>
          </w:p>
        </w:tc>
        <w:tc>
          <w:tcPr>
            <w:tcW w:w="503" w:type="pct"/>
            <w:tcBorders>
              <w:top w:val="nil"/>
              <w:left w:val="nil"/>
              <w:bottom w:val="nil"/>
              <w:right w:val="nil"/>
            </w:tcBorders>
            <w:shd w:val="clear" w:color="auto" w:fill="auto"/>
            <w:noWrap/>
            <w:vAlign w:val="bottom"/>
            <w:hideMark/>
          </w:tcPr>
          <w:p w14:paraId="7A5436F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0.567</w:t>
            </w:r>
          </w:p>
        </w:tc>
        <w:tc>
          <w:tcPr>
            <w:tcW w:w="503" w:type="pct"/>
            <w:tcBorders>
              <w:top w:val="nil"/>
              <w:left w:val="nil"/>
              <w:bottom w:val="nil"/>
              <w:right w:val="nil"/>
            </w:tcBorders>
            <w:shd w:val="clear" w:color="auto" w:fill="auto"/>
            <w:noWrap/>
            <w:vAlign w:val="bottom"/>
            <w:hideMark/>
          </w:tcPr>
          <w:p w14:paraId="0BCD29F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0.019</w:t>
            </w:r>
          </w:p>
        </w:tc>
      </w:tr>
      <w:tr w:rsidR="003D5C53" w:rsidRPr="00814420" w14:paraId="7803ECF5" w14:textId="77777777" w:rsidTr="003D5C53">
        <w:trPr>
          <w:trHeight w:val="225"/>
        </w:trPr>
        <w:tc>
          <w:tcPr>
            <w:tcW w:w="979" w:type="pct"/>
            <w:vMerge/>
            <w:tcBorders>
              <w:left w:val="nil"/>
              <w:bottom w:val="nil"/>
              <w:right w:val="nil"/>
            </w:tcBorders>
            <w:vAlign w:val="center"/>
          </w:tcPr>
          <w:p w14:paraId="40D0A951"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1FFC5C6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-0.498</w:t>
            </w:r>
          </w:p>
        </w:tc>
        <w:tc>
          <w:tcPr>
            <w:tcW w:w="503" w:type="pct"/>
            <w:tcBorders>
              <w:top w:val="nil"/>
              <w:left w:val="nil"/>
              <w:bottom w:val="nil"/>
              <w:right w:val="nil"/>
            </w:tcBorders>
            <w:shd w:val="clear" w:color="auto" w:fill="auto"/>
            <w:noWrap/>
            <w:vAlign w:val="bottom"/>
            <w:hideMark/>
          </w:tcPr>
          <w:p w14:paraId="2F726677" w14:textId="77777777" w:rsidR="003D5C53" w:rsidRPr="00814420" w:rsidRDefault="003D5C53" w:rsidP="00480543">
            <w:pPr>
              <w:rPr>
                <w:rFonts w:eastAsia="Times New Roman" w:cs="Times New Roman"/>
                <w:i/>
                <w:iCs/>
                <w:color w:val="000000"/>
                <w:sz w:val="16"/>
                <w:szCs w:val="16"/>
                <w:lang w:eastAsia="en-GB"/>
              </w:rPr>
            </w:pPr>
          </w:p>
        </w:tc>
        <w:tc>
          <w:tcPr>
            <w:tcW w:w="503" w:type="pct"/>
            <w:tcBorders>
              <w:top w:val="nil"/>
              <w:left w:val="nil"/>
              <w:bottom w:val="nil"/>
              <w:right w:val="nil"/>
            </w:tcBorders>
            <w:shd w:val="clear" w:color="auto" w:fill="auto"/>
            <w:noWrap/>
            <w:vAlign w:val="bottom"/>
            <w:hideMark/>
          </w:tcPr>
          <w:p w14:paraId="52D1A4C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-3.670</w:t>
            </w:r>
          </w:p>
        </w:tc>
        <w:tc>
          <w:tcPr>
            <w:tcW w:w="503" w:type="pct"/>
            <w:tcBorders>
              <w:top w:val="nil"/>
              <w:left w:val="nil"/>
              <w:bottom w:val="nil"/>
              <w:right w:val="nil"/>
            </w:tcBorders>
            <w:shd w:val="clear" w:color="auto" w:fill="auto"/>
            <w:noWrap/>
            <w:vAlign w:val="bottom"/>
            <w:hideMark/>
          </w:tcPr>
          <w:p w14:paraId="4FABD71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-1.741</w:t>
            </w:r>
          </w:p>
        </w:tc>
        <w:tc>
          <w:tcPr>
            <w:tcW w:w="503" w:type="pct"/>
            <w:tcBorders>
              <w:top w:val="nil"/>
              <w:left w:val="nil"/>
              <w:bottom w:val="nil"/>
              <w:right w:val="nil"/>
            </w:tcBorders>
            <w:shd w:val="clear" w:color="auto" w:fill="auto"/>
            <w:noWrap/>
            <w:vAlign w:val="bottom"/>
            <w:hideMark/>
          </w:tcPr>
          <w:p w14:paraId="0E68456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-1.690</w:t>
            </w:r>
          </w:p>
        </w:tc>
        <w:tc>
          <w:tcPr>
            <w:tcW w:w="503" w:type="pct"/>
            <w:tcBorders>
              <w:top w:val="nil"/>
              <w:left w:val="nil"/>
              <w:bottom w:val="nil"/>
              <w:right w:val="nil"/>
            </w:tcBorders>
            <w:shd w:val="clear" w:color="auto" w:fill="auto"/>
            <w:noWrap/>
            <w:vAlign w:val="bottom"/>
            <w:hideMark/>
          </w:tcPr>
          <w:p w14:paraId="513C7B41"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-1.269</w:t>
            </w:r>
          </w:p>
        </w:tc>
        <w:tc>
          <w:tcPr>
            <w:tcW w:w="503" w:type="pct"/>
            <w:tcBorders>
              <w:top w:val="nil"/>
              <w:left w:val="nil"/>
              <w:bottom w:val="nil"/>
              <w:right w:val="nil"/>
            </w:tcBorders>
            <w:shd w:val="clear" w:color="auto" w:fill="auto"/>
            <w:noWrap/>
            <w:vAlign w:val="bottom"/>
            <w:hideMark/>
          </w:tcPr>
          <w:p w14:paraId="185154D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3.452</w:t>
            </w:r>
          </w:p>
        </w:tc>
        <w:tc>
          <w:tcPr>
            <w:tcW w:w="503" w:type="pct"/>
            <w:tcBorders>
              <w:top w:val="nil"/>
              <w:left w:val="nil"/>
              <w:bottom w:val="nil"/>
              <w:right w:val="nil"/>
            </w:tcBorders>
            <w:shd w:val="clear" w:color="auto" w:fill="auto"/>
            <w:noWrap/>
            <w:vAlign w:val="bottom"/>
            <w:hideMark/>
          </w:tcPr>
          <w:p w14:paraId="033088F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0.180</w:t>
            </w:r>
          </w:p>
        </w:tc>
      </w:tr>
      <w:tr w:rsidR="003D5C53" w:rsidRPr="00814420" w14:paraId="46DBF6D6" w14:textId="77777777" w:rsidTr="003D5C53">
        <w:trPr>
          <w:trHeight w:val="300"/>
        </w:trPr>
        <w:tc>
          <w:tcPr>
            <w:tcW w:w="979" w:type="pct"/>
            <w:vMerge w:val="restart"/>
            <w:tcBorders>
              <w:top w:val="nil"/>
              <w:left w:val="nil"/>
              <w:right w:val="nil"/>
            </w:tcBorders>
            <w:vAlign w:val="center"/>
          </w:tcPr>
          <w:p w14:paraId="49A662CD"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Agglomeration</w:t>
            </w:r>
          </w:p>
        </w:tc>
        <w:tc>
          <w:tcPr>
            <w:tcW w:w="503" w:type="pct"/>
            <w:tcBorders>
              <w:top w:val="nil"/>
              <w:left w:val="nil"/>
              <w:bottom w:val="nil"/>
              <w:right w:val="nil"/>
            </w:tcBorders>
            <w:shd w:val="clear" w:color="auto" w:fill="auto"/>
            <w:noWrap/>
            <w:vAlign w:val="bottom"/>
            <w:hideMark/>
          </w:tcPr>
          <w:p w14:paraId="0F291D5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-0.024</w:t>
            </w:r>
          </w:p>
        </w:tc>
        <w:tc>
          <w:tcPr>
            <w:tcW w:w="503" w:type="pct"/>
            <w:tcBorders>
              <w:top w:val="nil"/>
              <w:left w:val="nil"/>
              <w:bottom w:val="nil"/>
              <w:right w:val="nil"/>
            </w:tcBorders>
            <w:shd w:val="clear" w:color="auto" w:fill="auto"/>
            <w:noWrap/>
            <w:vAlign w:val="bottom"/>
            <w:hideMark/>
          </w:tcPr>
          <w:p w14:paraId="3756E49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-0.042</w:t>
            </w:r>
          </w:p>
        </w:tc>
        <w:tc>
          <w:tcPr>
            <w:tcW w:w="503" w:type="pct"/>
            <w:tcBorders>
              <w:top w:val="nil"/>
              <w:left w:val="nil"/>
              <w:bottom w:val="nil"/>
              <w:right w:val="nil"/>
            </w:tcBorders>
            <w:shd w:val="clear" w:color="auto" w:fill="auto"/>
            <w:noWrap/>
            <w:vAlign w:val="bottom"/>
            <w:hideMark/>
          </w:tcPr>
          <w:p w14:paraId="1B8CAD8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0.052</w:t>
            </w:r>
          </w:p>
        </w:tc>
        <w:tc>
          <w:tcPr>
            <w:tcW w:w="503" w:type="pct"/>
            <w:tcBorders>
              <w:top w:val="nil"/>
              <w:left w:val="nil"/>
              <w:bottom w:val="nil"/>
              <w:right w:val="nil"/>
            </w:tcBorders>
            <w:shd w:val="clear" w:color="auto" w:fill="auto"/>
            <w:noWrap/>
            <w:vAlign w:val="bottom"/>
            <w:hideMark/>
          </w:tcPr>
          <w:p w14:paraId="7EEAF09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-0.006</w:t>
            </w:r>
          </w:p>
        </w:tc>
        <w:tc>
          <w:tcPr>
            <w:tcW w:w="503" w:type="pct"/>
            <w:tcBorders>
              <w:top w:val="nil"/>
              <w:left w:val="nil"/>
              <w:bottom w:val="nil"/>
              <w:right w:val="nil"/>
            </w:tcBorders>
            <w:shd w:val="clear" w:color="auto" w:fill="auto"/>
            <w:noWrap/>
            <w:vAlign w:val="bottom"/>
            <w:hideMark/>
          </w:tcPr>
          <w:p w14:paraId="161D6A3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0.017</w:t>
            </w:r>
          </w:p>
        </w:tc>
        <w:tc>
          <w:tcPr>
            <w:tcW w:w="503" w:type="pct"/>
            <w:tcBorders>
              <w:top w:val="nil"/>
              <w:left w:val="nil"/>
              <w:bottom w:val="nil"/>
              <w:right w:val="nil"/>
            </w:tcBorders>
            <w:shd w:val="clear" w:color="auto" w:fill="auto"/>
            <w:noWrap/>
            <w:vAlign w:val="bottom"/>
            <w:hideMark/>
          </w:tcPr>
          <w:p w14:paraId="018075DC"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0.065</w:t>
            </w:r>
          </w:p>
        </w:tc>
        <w:tc>
          <w:tcPr>
            <w:tcW w:w="503" w:type="pct"/>
            <w:tcBorders>
              <w:top w:val="nil"/>
              <w:left w:val="nil"/>
              <w:bottom w:val="nil"/>
              <w:right w:val="nil"/>
            </w:tcBorders>
            <w:shd w:val="clear" w:color="auto" w:fill="auto"/>
            <w:noWrap/>
            <w:vAlign w:val="bottom"/>
            <w:hideMark/>
          </w:tcPr>
          <w:p w14:paraId="38361D0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0.167</w:t>
            </w:r>
          </w:p>
        </w:tc>
        <w:tc>
          <w:tcPr>
            <w:tcW w:w="503" w:type="pct"/>
            <w:tcBorders>
              <w:top w:val="nil"/>
              <w:left w:val="nil"/>
              <w:bottom w:val="nil"/>
              <w:right w:val="nil"/>
            </w:tcBorders>
            <w:shd w:val="clear" w:color="auto" w:fill="auto"/>
            <w:noWrap/>
            <w:vAlign w:val="bottom"/>
            <w:hideMark/>
          </w:tcPr>
          <w:p w14:paraId="0F04D13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0.029</w:t>
            </w:r>
          </w:p>
        </w:tc>
      </w:tr>
      <w:tr w:rsidR="003D5C53" w:rsidRPr="00814420" w14:paraId="38492140" w14:textId="77777777" w:rsidTr="003D5C53">
        <w:trPr>
          <w:trHeight w:val="225"/>
        </w:trPr>
        <w:tc>
          <w:tcPr>
            <w:tcW w:w="979" w:type="pct"/>
            <w:vMerge/>
            <w:tcBorders>
              <w:left w:val="nil"/>
              <w:bottom w:val="nil"/>
              <w:right w:val="nil"/>
            </w:tcBorders>
            <w:vAlign w:val="center"/>
          </w:tcPr>
          <w:p w14:paraId="7F995C3C"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9746A9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-1.440</w:t>
            </w:r>
          </w:p>
        </w:tc>
        <w:tc>
          <w:tcPr>
            <w:tcW w:w="503" w:type="pct"/>
            <w:tcBorders>
              <w:top w:val="nil"/>
              <w:left w:val="nil"/>
              <w:bottom w:val="nil"/>
              <w:right w:val="nil"/>
            </w:tcBorders>
            <w:shd w:val="clear" w:color="auto" w:fill="auto"/>
            <w:noWrap/>
            <w:vAlign w:val="bottom"/>
            <w:hideMark/>
          </w:tcPr>
          <w:p w14:paraId="422A52B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-1.762</w:t>
            </w:r>
          </w:p>
        </w:tc>
        <w:tc>
          <w:tcPr>
            <w:tcW w:w="503" w:type="pct"/>
            <w:tcBorders>
              <w:top w:val="nil"/>
              <w:left w:val="nil"/>
              <w:bottom w:val="nil"/>
              <w:right w:val="nil"/>
            </w:tcBorders>
            <w:shd w:val="clear" w:color="auto" w:fill="auto"/>
            <w:noWrap/>
            <w:vAlign w:val="bottom"/>
            <w:hideMark/>
          </w:tcPr>
          <w:p w14:paraId="6CB3F5D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3.658</w:t>
            </w:r>
          </w:p>
        </w:tc>
        <w:tc>
          <w:tcPr>
            <w:tcW w:w="503" w:type="pct"/>
            <w:tcBorders>
              <w:top w:val="nil"/>
              <w:left w:val="nil"/>
              <w:bottom w:val="nil"/>
              <w:right w:val="nil"/>
            </w:tcBorders>
            <w:shd w:val="clear" w:color="auto" w:fill="auto"/>
            <w:noWrap/>
            <w:vAlign w:val="bottom"/>
            <w:hideMark/>
          </w:tcPr>
          <w:p w14:paraId="4EEC391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-0.461</w:t>
            </w:r>
          </w:p>
        </w:tc>
        <w:tc>
          <w:tcPr>
            <w:tcW w:w="503" w:type="pct"/>
            <w:tcBorders>
              <w:top w:val="nil"/>
              <w:left w:val="nil"/>
              <w:bottom w:val="nil"/>
              <w:right w:val="nil"/>
            </w:tcBorders>
            <w:shd w:val="clear" w:color="auto" w:fill="auto"/>
            <w:noWrap/>
            <w:vAlign w:val="bottom"/>
            <w:hideMark/>
          </w:tcPr>
          <w:p w14:paraId="5757E3E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1.189</w:t>
            </w:r>
          </w:p>
        </w:tc>
        <w:tc>
          <w:tcPr>
            <w:tcW w:w="503" w:type="pct"/>
            <w:tcBorders>
              <w:top w:val="nil"/>
              <w:left w:val="nil"/>
              <w:bottom w:val="nil"/>
              <w:right w:val="nil"/>
            </w:tcBorders>
            <w:shd w:val="clear" w:color="auto" w:fill="auto"/>
            <w:noWrap/>
            <w:vAlign w:val="bottom"/>
            <w:hideMark/>
          </w:tcPr>
          <w:p w14:paraId="61CFE57E"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2.664</w:t>
            </w:r>
          </w:p>
        </w:tc>
        <w:tc>
          <w:tcPr>
            <w:tcW w:w="503" w:type="pct"/>
            <w:tcBorders>
              <w:top w:val="nil"/>
              <w:left w:val="nil"/>
              <w:bottom w:val="nil"/>
              <w:right w:val="nil"/>
            </w:tcBorders>
            <w:shd w:val="clear" w:color="auto" w:fill="auto"/>
            <w:noWrap/>
            <w:vAlign w:val="bottom"/>
            <w:hideMark/>
          </w:tcPr>
          <w:p w14:paraId="7FA4104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5.102</w:t>
            </w:r>
          </w:p>
        </w:tc>
        <w:tc>
          <w:tcPr>
            <w:tcW w:w="503" w:type="pct"/>
            <w:tcBorders>
              <w:top w:val="nil"/>
              <w:left w:val="nil"/>
              <w:bottom w:val="nil"/>
              <w:right w:val="nil"/>
            </w:tcBorders>
            <w:shd w:val="clear" w:color="auto" w:fill="auto"/>
            <w:noWrap/>
            <w:vAlign w:val="bottom"/>
            <w:hideMark/>
          </w:tcPr>
          <w:p w14:paraId="5411572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2.175</w:t>
            </w:r>
          </w:p>
        </w:tc>
      </w:tr>
      <w:tr w:rsidR="003D5C53" w:rsidRPr="00814420" w14:paraId="44260B46" w14:textId="77777777" w:rsidTr="003D5C53">
        <w:trPr>
          <w:trHeight w:val="300"/>
        </w:trPr>
        <w:tc>
          <w:tcPr>
            <w:tcW w:w="979" w:type="pct"/>
            <w:vMerge w:val="restart"/>
            <w:tcBorders>
              <w:top w:val="nil"/>
              <w:left w:val="nil"/>
              <w:right w:val="nil"/>
            </w:tcBorders>
            <w:vAlign w:val="center"/>
          </w:tcPr>
          <w:p w14:paraId="688D62EC"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Diversification</w:t>
            </w:r>
          </w:p>
        </w:tc>
        <w:tc>
          <w:tcPr>
            <w:tcW w:w="503" w:type="pct"/>
            <w:tcBorders>
              <w:top w:val="nil"/>
              <w:left w:val="nil"/>
              <w:bottom w:val="nil"/>
              <w:right w:val="nil"/>
            </w:tcBorders>
            <w:shd w:val="clear" w:color="auto" w:fill="auto"/>
            <w:noWrap/>
            <w:vAlign w:val="bottom"/>
            <w:hideMark/>
          </w:tcPr>
          <w:p w14:paraId="1318ED4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0.039</w:t>
            </w:r>
          </w:p>
        </w:tc>
        <w:tc>
          <w:tcPr>
            <w:tcW w:w="503" w:type="pct"/>
            <w:tcBorders>
              <w:top w:val="nil"/>
              <w:left w:val="nil"/>
              <w:bottom w:val="nil"/>
              <w:right w:val="nil"/>
            </w:tcBorders>
            <w:shd w:val="clear" w:color="auto" w:fill="auto"/>
            <w:noWrap/>
            <w:vAlign w:val="bottom"/>
            <w:hideMark/>
          </w:tcPr>
          <w:p w14:paraId="3E54563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0.069</w:t>
            </w:r>
          </w:p>
        </w:tc>
        <w:tc>
          <w:tcPr>
            <w:tcW w:w="503" w:type="pct"/>
            <w:tcBorders>
              <w:top w:val="nil"/>
              <w:left w:val="nil"/>
              <w:bottom w:val="nil"/>
              <w:right w:val="nil"/>
            </w:tcBorders>
            <w:shd w:val="clear" w:color="auto" w:fill="auto"/>
            <w:noWrap/>
            <w:vAlign w:val="bottom"/>
            <w:hideMark/>
          </w:tcPr>
          <w:p w14:paraId="447CABD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-0.070</w:t>
            </w:r>
          </w:p>
        </w:tc>
        <w:tc>
          <w:tcPr>
            <w:tcW w:w="503" w:type="pct"/>
            <w:tcBorders>
              <w:top w:val="nil"/>
              <w:left w:val="nil"/>
              <w:bottom w:val="nil"/>
              <w:right w:val="nil"/>
            </w:tcBorders>
            <w:shd w:val="clear" w:color="auto" w:fill="auto"/>
            <w:noWrap/>
            <w:vAlign w:val="bottom"/>
            <w:hideMark/>
          </w:tcPr>
          <w:p w14:paraId="7DD9167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0.042</w:t>
            </w:r>
          </w:p>
        </w:tc>
        <w:tc>
          <w:tcPr>
            <w:tcW w:w="503" w:type="pct"/>
            <w:tcBorders>
              <w:top w:val="nil"/>
              <w:left w:val="nil"/>
              <w:bottom w:val="nil"/>
              <w:right w:val="nil"/>
            </w:tcBorders>
            <w:shd w:val="clear" w:color="auto" w:fill="auto"/>
            <w:noWrap/>
            <w:vAlign w:val="bottom"/>
            <w:hideMark/>
          </w:tcPr>
          <w:p w14:paraId="0C40D33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0.000</w:t>
            </w:r>
          </w:p>
        </w:tc>
        <w:tc>
          <w:tcPr>
            <w:tcW w:w="503" w:type="pct"/>
            <w:tcBorders>
              <w:top w:val="nil"/>
              <w:left w:val="nil"/>
              <w:bottom w:val="nil"/>
              <w:right w:val="nil"/>
            </w:tcBorders>
            <w:shd w:val="clear" w:color="auto" w:fill="auto"/>
            <w:noWrap/>
            <w:vAlign w:val="bottom"/>
            <w:hideMark/>
          </w:tcPr>
          <w:p w14:paraId="2DF4A18E"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-0.023</w:t>
            </w:r>
          </w:p>
        </w:tc>
        <w:tc>
          <w:tcPr>
            <w:tcW w:w="503" w:type="pct"/>
            <w:tcBorders>
              <w:top w:val="nil"/>
              <w:left w:val="nil"/>
              <w:bottom w:val="nil"/>
              <w:right w:val="nil"/>
            </w:tcBorders>
            <w:shd w:val="clear" w:color="auto" w:fill="auto"/>
            <w:noWrap/>
            <w:vAlign w:val="bottom"/>
            <w:hideMark/>
          </w:tcPr>
          <w:p w14:paraId="1CE688A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-0.119</w:t>
            </w:r>
          </w:p>
        </w:tc>
        <w:tc>
          <w:tcPr>
            <w:tcW w:w="503" w:type="pct"/>
            <w:tcBorders>
              <w:top w:val="nil"/>
              <w:left w:val="nil"/>
              <w:bottom w:val="nil"/>
              <w:right w:val="nil"/>
            </w:tcBorders>
            <w:shd w:val="clear" w:color="auto" w:fill="auto"/>
            <w:noWrap/>
            <w:vAlign w:val="bottom"/>
            <w:hideMark/>
          </w:tcPr>
          <w:p w14:paraId="531412E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-0.011</w:t>
            </w:r>
          </w:p>
        </w:tc>
      </w:tr>
      <w:tr w:rsidR="003D5C53" w:rsidRPr="00814420" w14:paraId="2970C09B" w14:textId="77777777" w:rsidTr="003D5C53">
        <w:trPr>
          <w:trHeight w:val="225"/>
        </w:trPr>
        <w:tc>
          <w:tcPr>
            <w:tcW w:w="979" w:type="pct"/>
            <w:vMerge/>
            <w:tcBorders>
              <w:left w:val="nil"/>
              <w:bottom w:val="nil"/>
              <w:right w:val="nil"/>
            </w:tcBorders>
            <w:vAlign w:val="center"/>
          </w:tcPr>
          <w:p w14:paraId="028B50BA"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5A4B04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0.851</w:t>
            </w:r>
          </w:p>
        </w:tc>
        <w:tc>
          <w:tcPr>
            <w:tcW w:w="503" w:type="pct"/>
            <w:tcBorders>
              <w:top w:val="nil"/>
              <w:left w:val="nil"/>
              <w:bottom w:val="nil"/>
              <w:right w:val="nil"/>
            </w:tcBorders>
            <w:shd w:val="clear" w:color="auto" w:fill="auto"/>
            <w:noWrap/>
            <w:vAlign w:val="bottom"/>
            <w:hideMark/>
          </w:tcPr>
          <w:p w14:paraId="0A0C9E2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1.150</w:t>
            </w:r>
          </w:p>
        </w:tc>
        <w:tc>
          <w:tcPr>
            <w:tcW w:w="503" w:type="pct"/>
            <w:tcBorders>
              <w:top w:val="nil"/>
              <w:left w:val="nil"/>
              <w:bottom w:val="nil"/>
              <w:right w:val="nil"/>
            </w:tcBorders>
            <w:shd w:val="clear" w:color="auto" w:fill="auto"/>
            <w:noWrap/>
            <w:vAlign w:val="bottom"/>
            <w:hideMark/>
          </w:tcPr>
          <w:p w14:paraId="211BBAF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-2.989</w:t>
            </w:r>
          </w:p>
        </w:tc>
        <w:tc>
          <w:tcPr>
            <w:tcW w:w="503" w:type="pct"/>
            <w:tcBorders>
              <w:top w:val="nil"/>
              <w:left w:val="nil"/>
              <w:bottom w:val="nil"/>
              <w:right w:val="nil"/>
            </w:tcBorders>
            <w:shd w:val="clear" w:color="auto" w:fill="auto"/>
            <w:noWrap/>
            <w:vAlign w:val="bottom"/>
            <w:hideMark/>
          </w:tcPr>
          <w:p w14:paraId="3FDFB70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0.922</w:t>
            </w:r>
          </w:p>
        </w:tc>
        <w:tc>
          <w:tcPr>
            <w:tcW w:w="503" w:type="pct"/>
            <w:tcBorders>
              <w:top w:val="nil"/>
              <w:left w:val="nil"/>
              <w:bottom w:val="nil"/>
              <w:right w:val="nil"/>
            </w:tcBorders>
            <w:shd w:val="clear" w:color="auto" w:fill="auto"/>
            <w:noWrap/>
            <w:vAlign w:val="bottom"/>
            <w:hideMark/>
          </w:tcPr>
          <w:p w14:paraId="047D243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-0.006</w:t>
            </w:r>
          </w:p>
        </w:tc>
        <w:tc>
          <w:tcPr>
            <w:tcW w:w="503" w:type="pct"/>
            <w:tcBorders>
              <w:top w:val="nil"/>
              <w:left w:val="nil"/>
              <w:bottom w:val="nil"/>
              <w:right w:val="nil"/>
            </w:tcBorders>
            <w:shd w:val="clear" w:color="auto" w:fill="auto"/>
            <w:noWrap/>
            <w:vAlign w:val="bottom"/>
            <w:hideMark/>
          </w:tcPr>
          <w:p w14:paraId="4FE427CD"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-0.251</w:t>
            </w:r>
          </w:p>
        </w:tc>
        <w:tc>
          <w:tcPr>
            <w:tcW w:w="503" w:type="pct"/>
            <w:tcBorders>
              <w:top w:val="nil"/>
              <w:left w:val="nil"/>
              <w:bottom w:val="nil"/>
              <w:right w:val="nil"/>
            </w:tcBorders>
            <w:shd w:val="clear" w:color="auto" w:fill="auto"/>
            <w:noWrap/>
            <w:vAlign w:val="bottom"/>
            <w:hideMark/>
          </w:tcPr>
          <w:p w14:paraId="7ED7D60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-2.166</w:t>
            </w:r>
          </w:p>
        </w:tc>
        <w:tc>
          <w:tcPr>
            <w:tcW w:w="503" w:type="pct"/>
            <w:tcBorders>
              <w:top w:val="nil"/>
              <w:left w:val="nil"/>
              <w:bottom w:val="nil"/>
              <w:right w:val="nil"/>
            </w:tcBorders>
            <w:shd w:val="clear" w:color="auto" w:fill="auto"/>
            <w:noWrap/>
            <w:vAlign w:val="bottom"/>
            <w:hideMark/>
          </w:tcPr>
          <w:p w14:paraId="393B0D0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-0.490</w:t>
            </w:r>
          </w:p>
        </w:tc>
      </w:tr>
      <w:tr w:rsidR="003D5C53" w:rsidRPr="00814420" w14:paraId="121FBBBE" w14:textId="77777777" w:rsidTr="003D5C53">
        <w:trPr>
          <w:trHeight w:val="300"/>
        </w:trPr>
        <w:tc>
          <w:tcPr>
            <w:tcW w:w="979" w:type="pct"/>
            <w:vMerge w:val="restart"/>
            <w:tcBorders>
              <w:top w:val="nil"/>
              <w:left w:val="nil"/>
              <w:right w:val="nil"/>
            </w:tcBorders>
            <w:vAlign w:val="center"/>
          </w:tcPr>
          <w:p w14:paraId="6599D113"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i/>
                <w:color w:val="000000"/>
                <w:sz w:val="22"/>
                <w:szCs w:val="22"/>
                <w:lang w:eastAsia="en-GB"/>
              </w:rPr>
              <w:t>ln</w:t>
            </w:r>
            <w:r w:rsidRPr="001D14AB">
              <w:rPr>
                <w:rFonts w:asciiTheme="majorHAnsi" w:eastAsia="Times New Roman" w:hAnsiTheme="majorHAnsi" w:cs="Times New Roman"/>
                <w:color w:val="000000"/>
                <w:sz w:val="22"/>
                <w:szCs w:val="22"/>
                <w:lang w:eastAsia="en-GB"/>
              </w:rPr>
              <w:t xml:space="preserve"> Herfindahl Index</w:t>
            </w:r>
          </w:p>
        </w:tc>
        <w:tc>
          <w:tcPr>
            <w:tcW w:w="503" w:type="pct"/>
            <w:tcBorders>
              <w:top w:val="nil"/>
              <w:left w:val="nil"/>
              <w:bottom w:val="nil"/>
              <w:right w:val="nil"/>
            </w:tcBorders>
            <w:shd w:val="clear" w:color="auto" w:fill="auto"/>
            <w:noWrap/>
            <w:vAlign w:val="bottom"/>
            <w:hideMark/>
          </w:tcPr>
          <w:p w14:paraId="58F6ACC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-0.097</w:t>
            </w:r>
          </w:p>
        </w:tc>
        <w:tc>
          <w:tcPr>
            <w:tcW w:w="503" w:type="pct"/>
            <w:tcBorders>
              <w:top w:val="nil"/>
              <w:left w:val="nil"/>
              <w:bottom w:val="nil"/>
              <w:right w:val="nil"/>
            </w:tcBorders>
            <w:shd w:val="clear" w:color="auto" w:fill="auto"/>
            <w:noWrap/>
            <w:vAlign w:val="bottom"/>
            <w:hideMark/>
          </w:tcPr>
          <w:p w14:paraId="0A4F373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-0.070</w:t>
            </w:r>
          </w:p>
        </w:tc>
        <w:tc>
          <w:tcPr>
            <w:tcW w:w="503" w:type="pct"/>
            <w:tcBorders>
              <w:top w:val="nil"/>
              <w:left w:val="nil"/>
              <w:bottom w:val="nil"/>
              <w:right w:val="nil"/>
            </w:tcBorders>
            <w:shd w:val="clear" w:color="auto" w:fill="auto"/>
            <w:noWrap/>
            <w:vAlign w:val="bottom"/>
            <w:hideMark/>
          </w:tcPr>
          <w:p w14:paraId="1C05380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0.089</w:t>
            </w:r>
          </w:p>
        </w:tc>
        <w:tc>
          <w:tcPr>
            <w:tcW w:w="503" w:type="pct"/>
            <w:tcBorders>
              <w:top w:val="nil"/>
              <w:left w:val="nil"/>
              <w:bottom w:val="nil"/>
              <w:right w:val="nil"/>
            </w:tcBorders>
            <w:shd w:val="clear" w:color="auto" w:fill="auto"/>
            <w:noWrap/>
            <w:vAlign w:val="bottom"/>
            <w:hideMark/>
          </w:tcPr>
          <w:p w14:paraId="0F434D9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-0.012</w:t>
            </w:r>
          </w:p>
        </w:tc>
        <w:tc>
          <w:tcPr>
            <w:tcW w:w="503" w:type="pct"/>
            <w:tcBorders>
              <w:top w:val="nil"/>
              <w:left w:val="nil"/>
              <w:bottom w:val="nil"/>
              <w:right w:val="nil"/>
            </w:tcBorders>
            <w:shd w:val="clear" w:color="auto" w:fill="auto"/>
            <w:noWrap/>
            <w:vAlign w:val="bottom"/>
            <w:hideMark/>
          </w:tcPr>
          <w:p w14:paraId="24048D0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5DA2D99F"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-0.081</w:t>
            </w:r>
          </w:p>
        </w:tc>
        <w:tc>
          <w:tcPr>
            <w:tcW w:w="503" w:type="pct"/>
            <w:tcBorders>
              <w:top w:val="nil"/>
              <w:left w:val="nil"/>
              <w:bottom w:val="nil"/>
              <w:right w:val="nil"/>
            </w:tcBorders>
            <w:shd w:val="clear" w:color="auto" w:fill="auto"/>
            <w:noWrap/>
            <w:vAlign w:val="bottom"/>
            <w:hideMark/>
          </w:tcPr>
          <w:p w14:paraId="4B839CA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0.007</w:t>
            </w:r>
          </w:p>
        </w:tc>
        <w:tc>
          <w:tcPr>
            <w:tcW w:w="503" w:type="pct"/>
            <w:tcBorders>
              <w:top w:val="nil"/>
              <w:left w:val="nil"/>
              <w:bottom w:val="nil"/>
              <w:right w:val="nil"/>
            </w:tcBorders>
            <w:shd w:val="clear" w:color="auto" w:fill="auto"/>
            <w:noWrap/>
            <w:vAlign w:val="bottom"/>
            <w:hideMark/>
          </w:tcPr>
          <w:p w14:paraId="131E729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0.001</w:t>
            </w:r>
          </w:p>
        </w:tc>
      </w:tr>
      <w:tr w:rsidR="003D5C53" w:rsidRPr="00814420" w14:paraId="1FBBE579" w14:textId="77777777" w:rsidTr="003D5C53">
        <w:trPr>
          <w:trHeight w:val="225"/>
        </w:trPr>
        <w:tc>
          <w:tcPr>
            <w:tcW w:w="979" w:type="pct"/>
            <w:vMerge/>
            <w:tcBorders>
              <w:left w:val="nil"/>
              <w:bottom w:val="nil"/>
              <w:right w:val="nil"/>
            </w:tcBorders>
            <w:vAlign w:val="center"/>
          </w:tcPr>
          <w:p w14:paraId="66721F2B"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4322A8D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-4.898</w:t>
            </w:r>
          </w:p>
        </w:tc>
        <w:tc>
          <w:tcPr>
            <w:tcW w:w="503" w:type="pct"/>
            <w:tcBorders>
              <w:top w:val="nil"/>
              <w:left w:val="nil"/>
              <w:bottom w:val="nil"/>
              <w:right w:val="nil"/>
            </w:tcBorders>
            <w:shd w:val="clear" w:color="auto" w:fill="auto"/>
            <w:noWrap/>
            <w:vAlign w:val="bottom"/>
            <w:hideMark/>
          </w:tcPr>
          <w:p w14:paraId="23B3E90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-1.365</w:t>
            </w:r>
          </w:p>
        </w:tc>
        <w:tc>
          <w:tcPr>
            <w:tcW w:w="503" w:type="pct"/>
            <w:tcBorders>
              <w:top w:val="nil"/>
              <w:left w:val="nil"/>
              <w:bottom w:val="nil"/>
              <w:right w:val="nil"/>
            </w:tcBorders>
            <w:shd w:val="clear" w:color="auto" w:fill="auto"/>
            <w:noWrap/>
            <w:vAlign w:val="bottom"/>
            <w:hideMark/>
          </w:tcPr>
          <w:p w14:paraId="47FF1F0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3.810</w:t>
            </w:r>
          </w:p>
        </w:tc>
        <w:tc>
          <w:tcPr>
            <w:tcW w:w="503" w:type="pct"/>
            <w:tcBorders>
              <w:top w:val="nil"/>
              <w:left w:val="nil"/>
              <w:bottom w:val="nil"/>
              <w:right w:val="nil"/>
            </w:tcBorders>
            <w:shd w:val="clear" w:color="auto" w:fill="auto"/>
            <w:noWrap/>
            <w:vAlign w:val="bottom"/>
            <w:hideMark/>
          </w:tcPr>
          <w:p w14:paraId="21567B4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-1.124</w:t>
            </w:r>
          </w:p>
        </w:tc>
        <w:tc>
          <w:tcPr>
            <w:tcW w:w="503" w:type="pct"/>
            <w:tcBorders>
              <w:top w:val="nil"/>
              <w:left w:val="nil"/>
              <w:bottom w:val="nil"/>
              <w:right w:val="nil"/>
            </w:tcBorders>
            <w:shd w:val="clear" w:color="auto" w:fill="auto"/>
            <w:noWrap/>
            <w:vAlign w:val="bottom"/>
            <w:hideMark/>
          </w:tcPr>
          <w:p w14:paraId="0DC438E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-1.727</w:t>
            </w:r>
          </w:p>
        </w:tc>
        <w:tc>
          <w:tcPr>
            <w:tcW w:w="503" w:type="pct"/>
            <w:tcBorders>
              <w:top w:val="nil"/>
              <w:left w:val="nil"/>
              <w:bottom w:val="nil"/>
              <w:right w:val="nil"/>
            </w:tcBorders>
            <w:shd w:val="clear" w:color="auto" w:fill="auto"/>
            <w:noWrap/>
            <w:vAlign w:val="bottom"/>
            <w:hideMark/>
          </w:tcPr>
          <w:p w14:paraId="3BC87F51"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-1.490</w:t>
            </w:r>
          </w:p>
        </w:tc>
        <w:tc>
          <w:tcPr>
            <w:tcW w:w="503" w:type="pct"/>
            <w:tcBorders>
              <w:top w:val="nil"/>
              <w:left w:val="nil"/>
              <w:bottom w:val="nil"/>
              <w:right w:val="nil"/>
            </w:tcBorders>
            <w:shd w:val="clear" w:color="auto" w:fill="auto"/>
            <w:noWrap/>
            <w:vAlign w:val="bottom"/>
            <w:hideMark/>
          </w:tcPr>
          <w:p w14:paraId="15C9082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0.330</w:t>
            </w:r>
          </w:p>
        </w:tc>
        <w:tc>
          <w:tcPr>
            <w:tcW w:w="503" w:type="pct"/>
            <w:tcBorders>
              <w:top w:val="nil"/>
              <w:left w:val="nil"/>
              <w:bottom w:val="nil"/>
              <w:right w:val="nil"/>
            </w:tcBorders>
            <w:shd w:val="clear" w:color="auto" w:fill="auto"/>
            <w:noWrap/>
            <w:vAlign w:val="bottom"/>
            <w:hideMark/>
          </w:tcPr>
          <w:p w14:paraId="5C4A0C0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0.077</w:t>
            </w:r>
          </w:p>
        </w:tc>
      </w:tr>
      <w:tr w:rsidR="003D5C53" w:rsidRPr="00814420" w14:paraId="2B566B6B" w14:textId="77777777" w:rsidTr="003D5C53">
        <w:trPr>
          <w:trHeight w:val="300"/>
        </w:trPr>
        <w:tc>
          <w:tcPr>
            <w:tcW w:w="979" w:type="pct"/>
            <w:vMerge w:val="restart"/>
            <w:tcBorders>
              <w:top w:val="nil"/>
              <w:left w:val="nil"/>
              <w:right w:val="nil"/>
            </w:tcBorders>
            <w:vAlign w:val="center"/>
          </w:tcPr>
          <w:p w14:paraId="065F1BA4"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Assisted Area</w:t>
            </w:r>
          </w:p>
        </w:tc>
        <w:tc>
          <w:tcPr>
            <w:tcW w:w="503" w:type="pct"/>
            <w:tcBorders>
              <w:top w:val="nil"/>
              <w:left w:val="nil"/>
              <w:bottom w:val="nil"/>
              <w:right w:val="nil"/>
            </w:tcBorders>
            <w:shd w:val="clear" w:color="auto" w:fill="auto"/>
            <w:noWrap/>
            <w:vAlign w:val="bottom"/>
            <w:hideMark/>
          </w:tcPr>
          <w:p w14:paraId="09B41D6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-0.030</w:t>
            </w:r>
          </w:p>
        </w:tc>
        <w:tc>
          <w:tcPr>
            <w:tcW w:w="503" w:type="pct"/>
            <w:tcBorders>
              <w:top w:val="nil"/>
              <w:left w:val="nil"/>
              <w:bottom w:val="nil"/>
              <w:right w:val="nil"/>
            </w:tcBorders>
            <w:shd w:val="clear" w:color="auto" w:fill="auto"/>
            <w:noWrap/>
            <w:vAlign w:val="bottom"/>
            <w:hideMark/>
          </w:tcPr>
          <w:p w14:paraId="5DD89C1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-0.044</w:t>
            </w:r>
          </w:p>
        </w:tc>
        <w:tc>
          <w:tcPr>
            <w:tcW w:w="503" w:type="pct"/>
            <w:tcBorders>
              <w:top w:val="nil"/>
              <w:left w:val="nil"/>
              <w:bottom w:val="nil"/>
              <w:right w:val="nil"/>
            </w:tcBorders>
            <w:shd w:val="clear" w:color="auto" w:fill="auto"/>
            <w:noWrap/>
            <w:vAlign w:val="bottom"/>
            <w:hideMark/>
          </w:tcPr>
          <w:p w14:paraId="59E8BD2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0.030</w:t>
            </w:r>
          </w:p>
        </w:tc>
        <w:tc>
          <w:tcPr>
            <w:tcW w:w="503" w:type="pct"/>
            <w:tcBorders>
              <w:top w:val="nil"/>
              <w:left w:val="nil"/>
              <w:bottom w:val="nil"/>
              <w:right w:val="nil"/>
            </w:tcBorders>
            <w:shd w:val="clear" w:color="auto" w:fill="auto"/>
            <w:noWrap/>
            <w:vAlign w:val="bottom"/>
            <w:hideMark/>
          </w:tcPr>
          <w:p w14:paraId="50AD4DB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-0.007</w:t>
            </w:r>
          </w:p>
        </w:tc>
        <w:tc>
          <w:tcPr>
            <w:tcW w:w="503" w:type="pct"/>
            <w:tcBorders>
              <w:top w:val="nil"/>
              <w:left w:val="nil"/>
              <w:bottom w:val="nil"/>
              <w:right w:val="nil"/>
            </w:tcBorders>
            <w:shd w:val="clear" w:color="auto" w:fill="auto"/>
            <w:noWrap/>
            <w:vAlign w:val="bottom"/>
            <w:hideMark/>
          </w:tcPr>
          <w:p w14:paraId="238C644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0.024</w:t>
            </w:r>
          </w:p>
        </w:tc>
        <w:tc>
          <w:tcPr>
            <w:tcW w:w="503" w:type="pct"/>
            <w:tcBorders>
              <w:top w:val="nil"/>
              <w:left w:val="nil"/>
              <w:bottom w:val="nil"/>
              <w:right w:val="nil"/>
            </w:tcBorders>
            <w:shd w:val="clear" w:color="auto" w:fill="auto"/>
            <w:noWrap/>
            <w:vAlign w:val="bottom"/>
            <w:hideMark/>
          </w:tcPr>
          <w:p w14:paraId="5BF044CC"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0.056</w:t>
            </w:r>
          </w:p>
        </w:tc>
        <w:tc>
          <w:tcPr>
            <w:tcW w:w="503" w:type="pct"/>
            <w:tcBorders>
              <w:top w:val="nil"/>
              <w:left w:val="nil"/>
              <w:bottom w:val="nil"/>
              <w:right w:val="nil"/>
            </w:tcBorders>
            <w:shd w:val="clear" w:color="auto" w:fill="auto"/>
            <w:noWrap/>
            <w:vAlign w:val="bottom"/>
            <w:hideMark/>
          </w:tcPr>
          <w:p w14:paraId="2B8C1EC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0.025</w:t>
            </w:r>
          </w:p>
        </w:tc>
        <w:tc>
          <w:tcPr>
            <w:tcW w:w="503" w:type="pct"/>
            <w:tcBorders>
              <w:top w:val="nil"/>
              <w:left w:val="nil"/>
              <w:bottom w:val="nil"/>
              <w:right w:val="nil"/>
            </w:tcBorders>
            <w:shd w:val="clear" w:color="auto" w:fill="auto"/>
            <w:noWrap/>
            <w:vAlign w:val="bottom"/>
            <w:hideMark/>
          </w:tcPr>
          <w:p w14:paraId="3984810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0.004</w:t>
            </w:r>
          </w:p>
        </w:tc>
      </w:tr>
      <w:tr w:rsidR="003D5C53" w:rsidRPr="00814420" w14:paraId="11CB89CE" w14:textId="77777777" w:rsidTr="003D5C53">
        <w:trPr>
          <w:trHeight w:val="225"/>
        </w:trPr>
        <w:tc>
          <w:tcPr>
            <w:tcW w:w="979" w:type="pct"/>
            <w:vMerge/>
            <w:tcBorders>
              <w:left w:val="nil"/>
              <w:bottom w:val="nil"/>
              <w:right w:val="nil"/>
            </w:tcBorders>
            <w:vAlign w:val="center"/>
          </w:tcPr>
          <w:p w14:paraId="2D63B01A"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6467B32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-1.435</w:t>
            </w:r>
          </w:p>
        </w:tc>
        <w:tc>
          <w:tcPr>
            <w:tcW w:w="503" w:type="pct"/>
            <w:tcBorders>
              <w:top w:val="nil"/>
              <w:left w:val="nil"/>
              <w:bottom w:val="nil"/>
              <w:right w:val="nil"/>
            </w:tcBorders>
            <w:shd w:val="clear" w:color="auto" w:fill="auto"/>
            <w:noWrap/>
            <w:vAlign w:val="bottom"/>
            <w:hideMark/>
          </w:tcPr>
          <w:p w14:paraId="7951CE7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-1.035</w:t>
            </w:r>
          </w:p>
        </w:tc>
        <w:tc>
          <w:tcPr>
            <w:tcW w:w="503" w:type="pct"/>
            <w:tcBorders>
              <w:top w:val="nil"/>
              <w:left w:val="nil"/>
              <w:bottom w:val="nil"/>
              <w:right w:val="nil"/>
            </w:tcBorders>
            <w:shd w:val="clear" w:color="auto" w:fill="auto"/>
            <w:noWrap/>
            <w:vAlign w:val="bottom"/>
            <w:hideMark/>
          </w:tcPr>
          <w:p w14:paraId="526A948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3.141</w:t>
            </w:r>
          </w:p>
        </w:tc>
        <w:tc>
          <w:tcPr>
            <w:tcW w:w="503" w:type="pct"/>
            <w:tcBorders>
              <w:top w:val="nil"/>
              <w:left w:val="nil"/>
              <w:bottom w:val="nil"/>
              <w:right w:val="nil"/>
            </w:tcBorders>
            <w:shd w:val="clear" w:color="auto" w:fill="auto"/>
            <w:noWrap/>
            <w:vAlign w:val="bottom"/>
            <w:hideMark/>
          </w:tcPr>
          <w:p w14:paraId="5DCFFAA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-0.491</w:t>
            </w:r>
          </w:p>
        </w:tc>
        <w:tc>
          <w:tcPr>
            <w:tcW w:w="503" w:type="pct"/>
            <w:tcBorders>
              <w:top w:val="nil"/>
              <w:left w:val="nil"/>
              <w:bottom w:val="nil"/>
              <w:right w:val="nil"/>
            </w:tcBorders>
            <w:shd w:val="clear" w:color="auto" w:fill="auto"/>
            <w:noWrap/>
            <w:vAlign w:val="bottom"/>
            <w:hideMark/>
          </w:tcPr>
          <w:p w14:paraId="0ECF675B" w14:textId="77777777" w:rsidR="003D5C53" w:rsidRPr="001D14AB" w:rsidRDefault="003D5C53" w:rsidP="00480543">
            <w:pPr>
              <w:jc w:val="center"/>
              <w:rPr>
                <w:rFonts w:eastAsia="Times New Roman" w:cs="Times New Roman"/>
                <w:i/>
                <w:iCs/>
                <w:color w:val="000000"/>
                <w:sz w:val="16"/>
                <w:szCs w:val="16"/>
                <w:lang w:eastAsia="en-GB"/>
              </w:rPr>
            </w:pPr>
            <w:r w:rsidRPr="001D14AB">
              <w:rPr>
                <w:rFonts w:eastAsia="Times New Roman" w:cs="Times New Roman"/>
                <w:i/>
                <w:iCs/>
                <w:color w:val="000000"/>
                <w:sz w:val="16"/>
                <w:szCs w:val="16"/>
                <w:lang w:eastAsia="en-GB"/>
              </w:rPr>
              <w:t>1.697</w:t>
            </w:r>
          </w:p>
        </w:tc>
        <w:tc>
          <w:tcPr>
            <w:tcW w:w="503" w:type="pct"/>
            <w:tcBorders>
              <w:top w:val="nil"/>
              <w:left w:val="nil"/>
              <w:bottom w:val="nil"/>
              <w:right w:val="nil"/>
            </w:tcBorders>
            <w:shd w:val="clear" w:color="auto" w:fill="auto"/>
            <w:noWrap/>
            <w:vAlign w:val="bottom"/>
            <w:hideMark/>
          </w:tcPr>
          <w:p w14:paraId="45BCD89D"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1.042</w:t>
            </w:r>
          </w:p>
        </w:tc>
        <w:tc>
          <w:tcPr>
            <w:tcW w:w="503" w:type="pct"/>
            <w:tcBorders>
              <w:top w:val="nil"/>
              <w:left w:val="nil"/>
              <w:bottom w:val="nil"/>
              <w:right w:val="nil"/>
            </w:tcBorders>
            <w:shd w:val="clear" w:color="auto" w:fill="auto"/>
            <w:noWrap/>
            <w:vAlign w:val="bottom"/>
            <w:hideMark/>
          </w:tcPr>
          <w:p w14:paraId="78CECE9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0.760</w:t>
            </w:r>
          </w:p>
        </w:tc>
        <w:tc>
          <w:tcPr>
            <w:tcW w:w="503" w:type="pct"/>
            <w:tcBorders>
              <w:top w:val="nil"/>
              <w:left w:val="nil"/>
              <w:bottom w:val="nil"/>
              <w:right w:val="nil"/>
            </w:tcBorders>
            <w:shd w:val="clear" w:color="auto" w:fill="auto"/>
            <w:noWrap/>
            <w:vAlign w:val="bottom"/>
            <w:hideMark/>
          </w:tcPr>
          <w:p w14:paraId="30D90CC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0.327</w:t>
            </w:r>
          </w:p>
        </w:tc>
      </w:tr>
      <w:tr w:rsidR="003D5C53" w:rsidRPr="00814420" w14:paraId="4B11964C" w14:textId="77777777" w:rsidTr="003D5C53">
        <w:trPr>
          <w:trHeight w:val="300"/>
        </w:trPr>
        <w:tc>
          <w:tcPr>
            <w:tcW w:w="979" w:type="pct"/>
            <w:vMerge w:val="restart"/>
            <w:tcBorders>
              <w:top w:val="nil"/>
              <w:left w:val="nil"/>
              <w:right w:val="nil"/>
            </w:tcBorders>
            <w:vAlign w:val="center"/>
          </w:tcPr>
          <w:p w14:paraId="48726C11"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Main Cities</w:t>
            </w:r>
          </w:p>
        </w:tc>
        <w:tc>
          <w:tcPr>
            <w:tcW w:w="503" w:type="pct"/>
            <w:tcBorders>
              <w:top w:val="nil"/>
              <w:left w:val="nil"/>
              <w:bottom w:val="nil"/>
              <w:right w:val="nil"/>
            </w:tcBorders>
            <w:shd w:val="clear" w:color="auto" w:fill="auto"/>
            <w:noWrap/>
            <w:vAlign w:val="bottom"/>
            <w:hideMark/>
          </w:tcPr>
          <w:p w14:paraId="68A8A5E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0.076</w:t>
            </w:r>
          </w:p>
        </w:tc>
        <w:tc>
          <w:tcPr>
            <w:tcW w:w="503" w:type="pct"/>
            <w:tcBorders>
              <w:top w:val="nil"/>
              <w:left w:val="nil"/>
              <w:bottom w:val="nil"/>
              <w:right w:val="nil"/>
            </w:tcBorders>
            <w:shd w:val="clear" w:color="auto" w:fill="auto"/>
            <w:noWrap/>
            <w:vAlign w:val="bottom"/>
            <w:hideMark/>
          </w:tcPr>
          <w:p w14:paraId="28F1BE6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0.060</w:t>
            </w:r>
          </w:p>
        </w:tc>
        <w:tc>
          <w:tcPr>
            <w:tcW w:w="503" w:type="pct"/>
            <w:tcBorders>
              <w:top w:val="nil"/>
              <w:left w:val="nil"/>
              <w:bottom w:val="nil"/>
              <w:right w:val="nil"/>
            </w:tcBorders>
            <w:shd w:val="clear" w:color="auto" w:fill="auto"/>
            <w:noWrap/>
            <w:vAlign w:val="bottom"/>
            <w:hideMark/>
          </w:tcPr>
          <w:p w14:paraId="5D22385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0.019</w:t>
            </w:r>
          </w:p>
        </w:tc>
        <w:tc>
          <w:tcPr>
            <w:tcW w:w="503" w:type="pct"/>
            <w:tcBorders>
              <w:top w:val="nil"/>
              <w:left w:val="nil"/>
              <w:bottom w:val="nil"/>
              <w:right w:val="nil"/>
            </w:tcBorders>
            <w:shd w:val="clear" w:color="auto" w:fill="auto"/>
            <w:noWrap/>
            <w:vAlign w:val="bottom"/>
            <w:hideMark/>
          </w:tcPr>
          <w:p w14:paraId="04D7D03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0.017</w:t>
            </w:r>
          </w:p>
        </w:tc>
        <w:tc>
          <w:tcPr>
            <w:tcW w:w="503" w:type="pct"/>
            <w:tcBorders>
              <w:top w:val="nil"/>
              <w:left w:val="nil"/>
              <w:bottom w:val="nil"/>
              <w:right w:val="nil"/>
            </w:tcBorders>
            <w:shd w:val="clear" w:color="auto" w:fill="auto"/>
            <w:noWrap/>
            <w:vAlign w:val="bottom"/>
            <w:hideMark/>
          </w:tcPr>
          <w:p w14:paraId="665BEF2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0.006</w:t>
            </w:r>
          </w:p>
        </w:tc>
        <w:tc>
          <w:tcPr>
            <w:tcW w:w="503" w:type="pct"/>
            <w:tcBorders>
              <w:top w:val="nil"/>
              <w:left w:val="nil"/>
              <w:bottom w:val="nil"/>
              <w:right w:val="nil"/>
            </w:tcBorders>
            <w:shd w:val="clear" w:color="auto" w:fill="auto"/>
            <w:noWrap/>
            <w:vAlign w:val="bottom"/>
            <w:hideMark/>
          </w:tcPr>
          <w:p w14:paraId="6FF279D7"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0.148</w:t>
            </w:r>
          </w:p>
        </w:tc>
        <w:tc>
          <w:tcPr>
            <w:tcW w:w="503" w:type="pct"/>
            <w:tcBorders>
              <w:top w:val="nil"/>
              <w:left w:val="nil"/>
              <w:bottom w:val="nil"/>
              <w:right w:val="nil"/>
            </w:tcBorders>
            <w:shd w:val="clear" w:color="auto" w:fill="auto"/>
            <w:noWrap/>
            <w:vAlign w:val="bottom"/>
            <w:hideMark/>
          </w:tcPr>
          <w:p w14:paraId="443922A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0.003</w:t>
            </w:r>
          </w:p>
        </w:tc>
        <w:tc>
          <w:tcPr>
            <w:tcW w:w="503" w:type="pct"/>
            <w:tcBorders>
              <w:top w:val="nil"/>
              <w:left w:val="nil"/>
              <w:bottom w:val="nil"/>
              <w:right w:val="nil"/>
            </w:tcBorders>
            <w:shd w:val="clear" w:color="auto" w:fill="auto"/>
            <w:noWrap/>
            <w:vAlign w:val="bottom"/>
            <w:hideMark/>
          </w:tcPr>
          <w:p w14:paraId="5EF3D3C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-0.025</w:t>
            </w:r>
          </w:p>
        </w:tc>
      </w:tr>
      <w:tr w:rsidR="003D5C53" w:rsidRPr="00814420" w14:paraId="55A48F31" w14:textId="77777777" w:rsidTr="003D5C53">
        <w:trPr>
          <w:trHeight w:val="225"/>
        </w:trPr>
        <w:tc>
          <w:tcPr>
            <w:tcW w:w="979" w:type="pct"/>
            <w:vMerge/>
            <w:tcBorders>
              <w:left w:val="nil"/>
              <w:bottom w:val="nil"/>
              <w:right w:val="nil"/>
            </w:tcBorders>
            <w:vAlign w:val="center"/>
          </w:tcPr>
          <w:p w14:paraId="7CBFC33D"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63B1EEF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1.831</w:t>
            </w:r>
          </w:p>
        </w:tc>
        <w:tc>
          <w:tcPr>
            <w:tcW w:w="503" w:type="pct"/>
            <w:tcBorders>
              <w:top w:val="nil"/>
              <w:left w:val="nil"/>
              <w:bottom w:val="nil"/>
              <w:right w:val="nil"/>
            </w:tcBorders>
            <w:shd w:val="clear" w:color="auto" w:fill="auto"/>
            <w:noWrap/>
            <w:vAlign w:val="bottom"/>
            <w:hideMark/>
          </w:tcPr>
          <w:p w14:paraId="3C2AA5F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0.844</w:t>
            </w:r>
          </w:p>
        </w:tc>
        <w:tc>
          <w:tcPr>
            <w:tcW w:w="503" w:type="pct"/>
            <w:tcBorders>
              <w:top w:val="nil"/>
              <w:left w:val="nil"/>
              <w:bottom w:val="nil"/>
              <w:right w:val="nil"/>
            </w:tcBorders>
            <w:shd w:val="clear" w:color="auto" w:fill="auto"/>
            <w:noWrap/>
            <w:vAlign w:val="bottom"/>
            <w:hideMark/>
          </w:tcPr>
          <w:p w14:paraId="4B2D11A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1.285</w:t>
            </w:r>
          </w:p>
        </w:tc>
        <w:tc>
          <w:tcPr>
            <w:tcW w:w="503" w:type="pct"/>
            <w:tcBorders>
              <w:top w:val="nil"/>
              <w:left w:val="nil"/>
              <w:bottom w:val="nil"/>
              <w:right w:val="nil"/>
            </w:tcBorders>
            <w:shd w:val="clear" w:color="auto" w:fill="auto"/>
            <w:noWrap/>
            <w:vAlign w:val="bottom"/>
            <w:hideMark/>
          </w:tcPr>
          <w:p w14:paraId="1B0BEEB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0.654</w:t>
            </w:r>
          </w:p>
        </w:tc>
        <w:tc>
          <w:tcPr>
            <w:tcW w:w="503" w:type="pct"/>
            <w:tcBorders>
              <w:top w:val="nil"/>
              <w:left w:val="nil"/>
              <w:bottom w:val="nil"/>
              <w:right w:val="nil"/>
            </w:tcBorders>
            <w:shd w:val="clear" w:color="auto" w:fill="auto"/>
            <w:noWrap/>
            <w:vAlign w:val="bottom"/>
            <w:hideMark/>
          </w:tcPr>
          <w:p w14:paraId="33D2C12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0.283</w:t>
            </w:r>
          </w:p>
        </w:tc>
        <w:tc>
          <w:tcPr>
            <w:tcW w:w="503" w:type="pct"/>
            <w:tcBorders>
              <w:top w:val="nil"/>
              <w:left w:val="nil"/>
              <w:bottom w:val="nil"/>
              <w:right w:val="nil"/>
            </w:tcBorders>
            <w:shd w:val="clear" w:color="auto" w:fill="auto"/>
            <w:noWrap/>
            <w:vAlign w:val="bottom"/>
            <w:hideMark/>
          </w:tcPr>
          <w:p w14:paraId="37488547"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2.079</w:t>
            </w:r>
          </w:p>
        </w:tc>
        <w:tc>
          <w:tcPr>
            <w:tcW w:w="503" w:type="pct"/>
            <w:tcBorders>
              <w:top w:val="nil"/>
              <w:left w:val="nil"/>
              <w:bottom w:val="nil"/>
              <w:right w:val="nil"/>
            </w:tcBorders>
            <w:shd w:val="clear" w:color="auto" w:fill="auto"/>
            <w:noWrap/>
            <w:vAlign w:val="bottom"/>
            <w:hideMark/>
          </w:tcPr>
          <w:p w14:paraId="742DD0A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0.053</w:t>
            </w:r>
          </w:p>
        </w:tc>
        <w:tc>
          <w:tcPr>
            <w:tcW w:w="503" w:type="pct"/>
            <w:tcBorders>
              <w:top w:val="nil"/>
              <w:left w:val="nil"/>
              <w:bottom w:val="nil"/>
              <w:right w:val="nil"/>
            </w:tcBorders>
            <w:shd w:val="clear" w:color="auto" w:fill="auto"/>
            <w:noWrap/>
            <w:vAlign w:val="bottom"/>
            <w:hideMark/>
          </w:tcPr>
          <w:p w14:paraId="1CAA8B0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-0.998</w:t>
            </w:r>
          </w:p>
        </w:tc>
      </w:tr>
      <w:tr w:rsidR="003D5C53" w:rsidRPr="00814420" w14:paraId="3EB537A9" w14:textId="77777777" w:rsidTr="003D5C53">
        <w:trPr>
          <w:trHeight w:val="300"/>
        </w:trPr>
        <w:tc>
          <w:tcPr>
            <w:tcW w:w="979" w:type="pct"/>
            <w:vMerge w:val="restart"/>
            <w:tcBorders>
              <w:top w:val="nil"/>
              <w:left w:val="nil"/>
              <w:right w:val="nil"/>
            </w:tcBorders>
            <w:vAlign w:val="center"/>
          </w:tcPr>
          <w:p w14:paraId="25162A1D"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North-East</w:t>
            </w:r>
          </w:p>
        </w:tc>
        <w:tc>
          <w:tcPr>
            <w:tcW w:w="503" w:type="pct"/>
            <w:tcBorders>
              <w:top w:val="nil"/>
              <w:left w:val="nil"/>
              <w:bottom w:val="nil"/>
              <w:right w:val="nil"/>
            </w:tcBorders>
            <w:shd w:val="clear" w:color="auto" w:fill="auto"/>
            <w:noWrap/>
            <w:vAlign w:val="bottom"/>
            <w:hideMark/>
          </w:tcPr>
          <w:p w14:paraId="5E5A4FC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0.028</w:t>
            </w:r>
          </w:p>
        </w:tc>
        <w:tc>
          <w:tcPr>
            <w:tcW w:w="503" w:type="pct"/>
            <w:tcBorders>
              <w:top w:val="nil"/>
              <w:left w:val="nil"/>
              <w:bottom w:val="nil"/>
              <w:right w:val="nil"/>
            </w:tcBorders>
            <w:shd w:val="clear" w:color="auto" w:fill="auto"/>
            <w:noWrap/>
            <w:vAlign w:val="bottom"/>
            <w:hideMark/>
          </w:tcPr>
          <w:p w14:paraId="49B497A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0.178</w:t>
            </w:r>
          </w:p>
        </w:tc>
        <w:tc>
          <w:tcPr>
            <w:tcW w:w="503" w:type="pct"/>
            <w:tcBorders>
              <w:top w:val="nil"/>
              <w:left w:val="nil"/>
              <w:bottom w:val="nil"/>
              <w:right w:val="nil"/>
            </w:tcBorders>
            <w:shd w:val="clear" w:color="auto" w:fill="auto"/>
            <w:noWrap/>
            <w:vAlign w:val="bottom"/>
            <w:hideMark/>
          </w:tcPr>
          <w:p w14:paraId="302AF19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-0.036</w:t>
            </w:r>
          </w:p>
        </w:tc>
        <w:tc>
          <w:tcPr>
            <w:tcW w:w="503" w:type="pct"/>
            <w:tcBorders>
              <w:top w:val="nil"/>
              <w:left w:val="nil"/>
              <w:bottom w:val="nil"/>
              <w:right w:val="nil"/>
            </w:tcBorders>
            <w:shd w:val="clear" w:color="auto" w:fill="auto"/>
            <w:noWrap/>
            <w:vAlign w:val="bottom"/>
            <w:hideMark/>
          </w:tcPr>
          <w:p w14:paraId="7A839E8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-0.075</w:t>
            </w:r>
          </w:p>
        </w:tc>
        <w:tc>
          <w:tcPr>
            <w:tcW w:w="503" w:type="pct"/>
            <w:tcBorders>
              <w:top w:val="nil"/>
              <w:left w:val="nil"/>
              <w:bottom w:val="nil"/>
              <w:right w:val="nil"/>
            </w:tcBorders>
            <w:shd w:val="clear" w:color="auto" w:fill="auto"/>
            <w:noWrap/>
            <w:vAlign w:val="bottom"/>
            <w:hideMark/>
          </w:tcPr>
          <w:p w14:paraId="2665650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-0.028</w:t>
            </w:r>
          </w:p>
        </w:tc>
        <w:tc>
          <w:tcPr>
            <w:tcW w:w="503" w:type="pct"/>
            <w:tcBorders>
              <w:top w:val="nil"/>
              <w:left w:val="nil"/>
              <w:bottom w:val="nil"/>
              <w:right w:val="nil"/>
            </w:tcBorders>
            <w:shd w:val="clear" w:color="auto" w:fill="auto"/>
            <w:noWrap/>
            <w:vAlign w:val="bottom"/>
            <w:hideMark/>
          </w:tcPr>
          <w:p w14:paraId="1AE0A79D"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0.016</w:t>
            </w:r>
          </w:p>
        </w:tc>
        <w:tc>
          <w:tcPr>
            <w:tcW w:w="503" w:type="pct"/>
            <w:tcBorders>
              <w:top w:val="nil"/>
              <w:left w:val="nil"/>
              <w:bottom w:val="nil"/>
              <w:right w:val="nil"/>
            </w:tcBorders>
            <w:shd w:val="clear" w:color="auto" w:fill="auto"/>
            <w:noWrap/>
            <w:vAlign w:val="bottom"/>
            <w:hideMark/>
          </w:tcPr>
          <w:p w14:paraId="378AFA1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-0.122</w:t>
            </w:r>
          </w:p>
        </w:tc>
        <w:tc>
          <w:tcPr>
            <w:tcW w:w="503" w:type="pct"/>
            <w:tcBorders>
              <w:top w:val="nil"/>
              <w:left w:val="nil"/>
              <w:bottom w:val="nil"/>
              <w:right w:val="nil"/>
            </w:tcBorders>
            <w:shd w:val="clear" w:color="auto" w:fill="auto"/>
            <w:noWrap/>
            <w:vAlign w:val="bottom"/>
            <w:hideMark/>
          </w:tcPr>
          <w:p w14:paraId="69AA20B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-0.024</w:t>
            </w:r>
          </w:p>
        </w:tc>
      </w:tr>
      <w:tr w:rsidR="003D5C53" w:rsidRPr="00814420" w14:paraId="2D032728" w14:textId="77777777" w:rsidTr="003D5C53">
        <w:trPr>
          <w:trHeight w:val="225"/>
        </w:trPr>
        <w:tc>
          <w:tcPr>
            <w:tcW w:w="979" w:type="pct"/>
            <w:vMerge/>
            <w:tcBorders>
              <w:left w:val="nil"/>
              <w:bottom w:val="nil"/>
              <w:right w:val="nil"/>
            </w:tcBorders>
            <w:vAlign w:val="center"/>
          </w:tcPr>
          <w:p w14:paraId="492536EB"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3B8BE1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0.259</w:t>
            </w:r>
          </w:p>
        </w:tc>
        <w:tc>
          <w:tcPr>
            <w:tcW w:w="503" w:type="pct"/>
            <w:tcBorders>
              <w:top w:val="nil"/>
              <w:left w:val="nil"/>
              <w:bottom w:val="nil"/>
              <w:right w:val="nil"/>
            </w:tcBorders>
            <w:shd w:val="clear" w:color="auto" w:fill="auto"/>
            <w:noWrap/>
            <w:vAlign w:val="bottom"/>
            <w:hideMark/>
          </w:tcPr>
          <w:p w14:paraId="5162828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2.998</w:t>
            </w:r>
          </w:p>
        </w:tc>
        <w:tc>
          <w:tcPr>
            <w:tcW w:w="503" w:type="pct"/>
            <w:tcBorders>
              <w:top w:val="nil"/>
              <w:left w:val="nil"/>
              <w:bottom w:val="nil"/>
              <w:right w:val="nil"/>
            </w:tcBorders>
            <w:shd w:val="clear" w:color="auto" w:fill="auto"/>
            <w:noWrap/>
            <w:vAlign w:val="bottom"/>
            <w:hideMark/>
          </w:tcPr>
          <w:p w14:paraId="4B374C8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-1.440</w:t>
            </w:r>
          </w:p>
        </w:tc>
        <w:tc>
          <w:tcPr>
            <w:tcW w:w="503" w:type="pct"/>
            <w:tcBorders>
              <w:top w:val="nil"/>
              <w:left w:val="nil"/>
              <w:bottom w:val="nil"/>
              <w:right w:val="nil"/>
            </w:tcBorders>
            <w:shd w:val="clear" w:color="auto" w:fill="auto"/>
            <w:noWrap/>
            <w:vAlign w:val="bottom"/>
            <w:hideMark/>
          </w:tcPr>
          <w:p w14:paraId="237F300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-1.838</w:t>
            </w:r>
          </w:p>
        </w:tc>
        <w:tc>
          <w:tcPr>
            <w:tcW w:w="503" w:type="pct"/>
            <w:tcBorders>
              <w:top w:val="nil"/>
              <w:left w:val="nil"/>
              <w:bottom w:val="nil"/>
              <w:right w:val="nil"/>
            </w:tcBorders>
            <w:shd w:val="clear" w:color="auto" w:fill="auto"/>
            <w:noWrap/>
            <w:vAlign w:val="bottom"/>
            <w:hideMark/>
          </w:tcPr>
          <w:p w14:paraId="61617E3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-1.076</w:t>
            </w:r>
          </w:p>
        </w:tc>
        <w:tc>
          <w:tcPr>
            <w:tcW w:w="503" w:type="pct"/>
            <w:tcBorders>
              <w:top w:val="nil"/>
              <w:left w:val="nil"/>
              <w:bottom w:val="nil"/>
              <w:right w:val="nil"/>
            </w:tcBorders>
            <w:shd w:val="clear" w:color="auto" w:fill="auto"/>
            <w:noWrap/>
            <w:vAlign w:val="bottom"/>
            <w:hideMark/>
          </w:tcPr>
          <w:p w14:paraId="7433D460"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0.200</w:t>
            </w:r>
          </w:p>
        </w:tc>
        <w:tc>
          <w:tcPr>
            <w:tcW w:w="503" w:type="pct"/>
            <w:tcBorders>
              <w:top w:val="nil"/>
              <w:left w:val="nil"/>
              <w:bottom w:val="nil"/>
              <w:right w:val="nil"/>
            </w:tcBorders>
            <w:shd w:val="clear" w:color="auto" w:fill="auto"/>
            <w:noWrap/>
            <w:vAlign w:val="bottom"/>
            <w:hideMark/>
          </w:tcPr>
          <w:p w14:paraId="0367634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-2.104</w:t>
            </w:r>
          </w:p>
        </w:tc>
        <w:tc>
          <w:tcPr>
            <w:tcW w:w="503" w:type="pct"/>
            <w:tcBorders>
              <w:top w:val="nil"/>
              <w:left w:val="nil"/>
              <w:bottom w:val="nil"/>
              <w:right w:val="nil"/>
            </w:tcBorders>
            <w:shd w:val="clear" w:color="auto" w:fill="auto"/>
            <w:noWrap/>
            <w:vAlign w:val="bottom"/>
            <w:hideMark/>
          </w:tcPr>
          <w:p w14:paraId="3057A28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-1.188</w:t>
            </w:r>
          </w:p>
        </w:tc>
      </w:tr>
      <w:tr w:rsidR="003D5C53" w:rsidRPr="00814420" w14:paraId="07C0560A" w14:textId="77777777" w:rsidTr="003D5C53">
        <w:trPr>
          <w:trHeight w:val="300"/>
        </w:trPr>
        <w:tc>
          <w:tcPr>
            <w:tcW w:w="979" w:type="pct"/>
            <w:vMerge w:val="restart"/>
            <w:tcBorders>
              <w:top w:val="nil"/>
              <w:left w:val="nil"/>
              <w:right w:val="nil"/>
            </w:tcBorders>
            <w:vAlign w:val="center"/>
          </w:tcPr>
          <w:p w14:paraId="6D01E4A6"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Yorkshire-Humberside</w:t>
            </w:r>
          </w:p>
        </w:tc>
        <w:tc>
          <w:tcPr>
            <w:tcW w:w="503" w:type="pct"/>
            <w:tcBorders>
              <w:top w:val="nil"/>
              <w:left w:val="nil"/>
              <w:bottom w:val="nil"/>
              <w:right w:val="nil"/>
            </w:tcBorders>
            <w:shd w:val="clear" w:color="auto" w:fill="auto"/>
            <w:noWrap/>
            <w:vAlign w:val="bottom"/>
            <w:hideMark/>
          </w:tcPr>
          <w:p w14:paraId="7CAD9A3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-0.080</w:t>
            </w:r>
          </w:p>
        </w:tc>
        <w:tc>
          <w:tcPr>
            <w:tcW w:w="503" w:type="pct"/>
            <w:tcBorders>
              <w:top w:val="nil"/>
              <w:left w:val="nil"/>
              <w:bottom w:val="nil"/>
              <w:right w:val="nil"/>
            </w:tcBorders>
            <w:shd w:val="clear" w:color="auto" w:fill="auto"/>
            <w:noWrap/>
            <w:vAlign w:val="bottom"/>
            <w:hideMark/>
          </w:tcPr>
          <w:p w14:paraId="2B01BE4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0.253</w:t>
            </w:r>
          </w:p>
        </w:tc>
        <w:tc>
          <w:tcPr>
            <w:tcW w:w="503" w:type="pct"/>
            <w:tcBorders>
              <w:top w:val="nil"/>
              <w:left w:val="nil"/>
              <w:bottom w:val="nil"/>
              <w:right w:val="nil"/>
            </w:tcBorders>
            <w:shd w:val="clear" w:color="auto" w:fill="auto"/>
            <w:noWrap/>
            <w:vAlign w:val="bottom"/>
            <w:hideMark/>
          </w:tcPr>
          <w:p w14:paraId="7CEE116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0.038</w:t>
            </w:r>
          </w:p>
        </w:tc>
        <w:tc>
          <w:tcPr>
            <w:tcW w:w="503" w:type="pct"/>
            <w:tcBorders>
              <w:top w:val="nil"/>
              <w:left w:val="nil"/>
              <w:bottom w:val="nil"/>
              <w:right w:val="nil"/>
            </w:tcBorders>
            <w:shd w:val="clear" w:color="auto" w:fill="auto"/>
            <w:noWrap/>
            <w:vAlign w:val="bottom"/>
            <w:hideMark/>
          </w:tcPr>
          <w:p w14:paraId="541E3AD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-0.033</w:t>
            </w:r>
          </w:p>
        </w:tc>
        <w:tc>
          <w:tcPr>
            <w:tcW w:w="503" w:type="pct"/>
            <w:tcBorders>
              <w:top w:val="nil"/>
              <w:left w:val="nil"/>
              <w:bottom w:val="nil"/>
              <w:right w:val="nil"/>
            </w:tcBorders>
            <w:shd w:val="clear" w:color="auto" w:fill="auto"/>
            <w:noWrap/>
            <w:vAlign w:val="bottom"/>
            <w:hideMark/>
          </w:tcPr>
          <w:p w14:paraId="26C41A5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0.008</w:t>
            </w:r>
          </w:p>
        </w:tc>
        <w:tc>
          <w:tcPr>
            <w:tcW w:w="503" w:type="pct"/>
            <w:tcBorders>
              <w:top w:val="nil"/>
              <w:left w:val="nil"/>
              <w:bottom w:val="nil"/>
              <w:right w:val="nil"/>
            </w:tcBorders>
            <w:shd w:val="clear" w:color="auto" w:fill="auto"/>
            <w:noWrap/>
            <w:vAlign w:val="bottom"/>
            <w:hideMark/>
          </w:tcPr>
          <w:p w14:paraId="4C33DD24"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0.018</w:t>
            </w:r>
          </w:p>
        </w:tc>
        <w:tc>
          <w:tcPr>
            <w:tcW w:w="503" w:type="pct"/>
            <w:tcBorders>
              <w:top w:val="nil"/>
              <w:left w:val="nil"/>
              <w:bottom w:val="nil"/>
              <w:right w:val="nil"/>
            </w:tcBorders>
            <w:shd w:val="clear" w:color="auto" w:fill="auto"/>
            <w:noWrap/>
            <w:vAlign w:val="bottom"/>
            <w:hideMark/>
          </w:tcPr>
          <w:p w14:paraId="7CB77DE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0.080</w:t>
            </w:r>
          </w:p>
        </w:tc>
        <w:tc>
          <w:tcPr>
            <w:tcW w:w="503" w:type="pct"/>
            <w:tcBorders>
              <w:top w:val="nil"/>
              <w:left w:val="nil"/>
              <w:bottom w:val="nil"/>
              <w:right w:val="nil"/>
            </w:tcBorders>
            <w:shd w:val="clear" w:color="auto" w:fill="auto"/>
            <w:noWrap/>
            <w:vAlign w:val="bottom"/>
            <w:hideMark/>
          </w:tcPr>
          <w:p w14:paraId="2664E56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-0.006</w:t>
            </w:r>
          </w:p>
        </w:tc>
      </w:tr>
      <w:tr w:rsidR="003D5C53" w:rsidRPr="00814420" w14:paraId="19F7F674" w14:textId="77777777" w:rsidTr="003D5C53">
        <w:trPr>
          <w:trHeight w:val="225"/>
        </w:trPr>
        <w:tc>
          <w:tcPr>
            <w:tcW w:w="979" w:type="pct"/>
            <w:vMerge/>
            <w:tcBorders>
              <w:left w:val="nil"/>
              <w:bottom w:val="nil"/>
              <w:right w:val="nil"/>
            </w:tcBorders>
            <w:vAlign w:val="center"/>
          </w:tcPr>
          <w:p w14:paraId="78B18004"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4C89171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-1.494</w:t>
            </w:r>
          </w:p>
        </w:tc>
        <w:tc>
          <w:tcPr>
            <w:tcW w:w="503" w:type="pct"/>
            <w:tcBorders>
              <w:top w:val="nil"/>
              <w:left w:val="nil"/>
              <w:bottom w:val="nil"/>
              <w:right w:val="nil"/>
            </w:tcBorders>
            <w:shd w:val="clear" w:color="auto" w:fill="auto"/>
            <w:noWrap/>
            <w:vAlign w:val="bottom"/>
            <w:hideMark/>
          </w:tcPr>
          <w:p w14:paraId="4248582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3.235</w:t>
            </w:r>
          </w:p>
        </w:tc>
        <w:tc>
          <w:tcPr>
            <w:tcW w:w="503" w:type="pct"/>
            <w:tcBorders>
              <w:top w:val="nil"/>
              <w:left w:val="nil"/>
              <w:bottom w:val="nil"/>
              <w:right w:val="nil"/>
            </w:tcBorders>
            <w:shd w:val="clear" w:color="auto" w:fill="auto"/>
            <w:noWrap/>
            <w:vAlign w:val="bottom"/>
            <w:hideMark/>
          </w:tcPr>
          <w:p w14:paraId="6C6B895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1.481</w:t>
            </w:r>
          </w:p>
        </w:tc>
        <w:tc>
          <w:tcPr>
            <w:tcW w:w="503" w:type="pct"/>
            <w:tcBorders>
              <w:top w:val="nil"/>
              <w:left w:val="nil"/>
              <w:bottom w:val="nil"/>
              <w:right w:val="nil"/>
            </w:tcBorders>
            <w:shd w:val="clear" w:color="auto" w:fill="auto"/>
            <w:noWrap/>
            <w:vAlign w:val="bottom"/>
            <w:hideMark/>
          </w:tcPr>
          <w:p w14:paraId="7481BEE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-0.950</w:t>
            </w:r>
          </w:p>
        </w:tc>
        <w:tc>
          <w:tcPr>
            <w:tcW w:w="503" w:type="pct"/>
            <w:tcBorders>
              <w:top w:val="nil"/>
              <w:left w:val="nil"/>
              <w:bottom w:val="nil"/>
              <w:right w:val="nil"/>
            </w:tcBorders>
            <w:shd w:val="clear" w:color="auto" w:fill="auto"/>
            <w:noWrap/>
            <w:vAlign w:val="bottom"/>
            <w:hideMark/>
          </w:tcPr>
          <w:p w14:paraId="30848E9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0.212</w:t>
            </w:r>
          </w:p>
        </w:tc>
        <w:tc>
          <w:tcPr>
            <w:tcW w:w="503" w:type="pct"/>
            <w:tcBorders>
              <w:top w:val="nil"/>
              <w:left w:val="nil"/>
              <w:bottom w:val="nil"/>
              <w:right w:val="nil"/>
            </w:tcBorders>
            <w:shd w:val="clear" w:color="auto" w:fill="auto"/>
            <w:noWrap/>
            <w:vAlign w:val="bottom"/>
            <w:hideMark/>
          </w:tcPr>
          <w:p w14:paraId="685EEA08"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0.265</w:t>
            </w:r>
          </w:p>
        </w:tc>
        <w:tc>
          <w:tcPr>
            <w:tcW w:w="503" w:type="pct"/>
            <w:tcBorders>
              <w:top w:val="nil"/>
              <w:left w:val="nil"/>
              <w:bottom w:val="nil"/>
              <w:right w:val="nil"/>
            </w:tcBorders>
            <w:shd w:val="clear" w:color="auto" w:fill="auto"/>
            <w:noWrap/>
            <w:vAlign w:val="bottom"/>
            <w:hideMark/>
          </w:tcPr>
          <w:p w14:paraId="1C45111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1.166</w:t>
            </w:r>
          </w:p>
        </w:tc>
        <w:tc>
          <w:tcPr>
            <w:tcW w:w="503" w:type="pct"/>
            <w:tcBorders>
              <w:top w:val="nil"/>
              <w:left w:val="nil"/>
              <w:bottom w:val="nil"/>
              <w:right w:val="nil"/>
            </w:tcBorders>
            <w:shd w:val="clear" w:color="auto" w:fill="auto"/>
            <w:noWrap/>
            <w:vAlign w:val="bottom"/>
            <w:hideMark/>
          </w:tcPr>
          <w:p w14:paraId="20ACA30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-0.314</w:t>
            </w:r>
          </w:p>
        </w:tc>
      </w:tr>
      <w:tr w:rsidR="003D5C53" w:rsidRPr="00814420" w14:paraId="302498D3" w14:textId="77777777" w:rsidTr="003D5C53">
        <w:trPr>
          <w:trHeight w:val="300"/>
        </w:trPr>
        <w:tc>
          <w:tcPr>
            <w:tcW w:w="979" w:type="pct"/>
            <w:vMerge w:val="restart"/>
            <w:tcBorders>
              <w:top w:val="nil"/>
              <w:left w:val="nil"/>
              <w:right w:val="nil"/>
            </w:tcBorders>
            <w:vAlign w:val="center"/>
          </w:tcPr>
          <w:p w14:paraId="58B6739D"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North-West</w:t>
            </w:r>
          </w:p>
        </w:tc>
        <w:tc>
          <w:tcPr>
            <w:tcW w:w="503" w:type="pct"/>
            <w:tcBorders>
              <w:top w:val="nil"/>
              <w:left w:val="nil"/>
              <w:bottom w:val="nil"/>
              <w:right w:val="nil"/>
            </w:tcBorders>
            <w:shd w:val="clear" w:color="auto" w:fill="auto"/>
            <w:noWrap/>
            <w:vAlign w:val="bottom"/>
            <w:hideMark/>
          </w:tcPr>
          <w:p w14:paraId="6A7E461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0.048</w:t>
            </w:r>
          </w:p>
        </w:tc>
        <w:tc>
          <w:tcPr>
            <w:tcW w:w="503" w:type="pct"/>
            <w:tcBorders>
              <w:top w:val="nil"/>
              <w:left w:val="nil"/>
              <w:bottom w:val="nil"/>
              <w:right w:val="nil"/>
            </w:tcBorders>
            <w:shd w:val="clear" w:color="auto" w:fill="auto"/>
            <w:noWrap/>
            <w:vAlign w:val="bottom"/>
            <w:hideMark/>
          </w:tcPr>
          <w:p w14:paraId="0952F9E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0.224</w:t>
            </w:r>
          </w:p>
        </w:tc>
        <w:tc>
          <w:tcPr>
            <w:tcW w:w="503" w:type="pct"/>
            <w:tcBorders>
              <w:top w:val="nil"/>
              <w:left w:val="nil"/>
              <w:bottom w:val="nil"/>
              <w:right w:val="nil"/>
            </w:tcBorders>
            <w:shd w:val="clear" w:color="auto" w:fill="auto"/>
            <w:noWrap/>
            <w:vAlign w:val="bottom"/>
            <w:hideMark/>
          </w:tcPr>
          <w:p w14:paraId="4F4AEDA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0.081</w:t>
            </w:r>
          </w:p>
        </w:tc>
        <w:tc>
          <w:tcPr>
            <w:tcW w:w="503" w:type="pct"/>
            <w:tcBorders>
              <w:top w:val="nil"/>
              <w:left w:val="nil"/>
              <w:bottom w:val="nil"/>
              <w:right w:val="nil"/>
            </w:tcBorders>
            <w:shd w:val="clear" w:color="auto" w:fill="auto"/>
            <w:noWrap/>
            <w:vAlign w:val="bottom"/>
            <w:hideMark/>
          </w:tcPr>
          <w:p w14:paraId="088D44B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-0.045</w:t>
            </w:r>
          </w:p>
        </w:tc>
        <w:tc>
          <w:tcPr>
            <w:tcW w:w="503" w:type="pct"/>
            <w:tcBorders>
              <w:top w:val="nil"/>
              <w:left w:val="nil"/>
              <w:bottom w:val="nil"/>
              <w:right w:val="nil"/>
            </w:tcBorders>
            <w:shd w:val="clear" w:color="auto" w:fill="auto"/>
            <w:noWrap/>
            <w:vAlign w:val="bottom"/>
            <w:hideMark/>
          </w:tcPr>
          <w:p w14:paraId="2E91064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0.010</w:t>
            </w:r>
          </w:p>
        </w:tc>
        <w:tc>
          <w:tcPr>
            <w:tcW w:w="503" w:type="pct"/>
            <w:tcBorders>
              <w:top w:val="nil"/>
              <w:left w:val="nil"/>
              <w:bottom w:val="nil"/>
              <w:right w:val="nil"/>
            </w:tcBorders>
            <w:shd w:val="clear" w:color="auto" w:fill="auto"/>
            <w:noWrap/>
            <w:vAlign w:val="bottom"/>
            <w:hideMark/>
          </w:tcPr>
          <w:p w14:paraId="0CAAB2AE"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0.160</w:t>
            </w:r>
          </w:p>
        </w:tc>
        <w:tc>
          <w:tcPr>
            <w:tcW w:w="503" w:type="pct"/>
            <w:tcBorders>
              <w:top w:val="nil"/>
              <w:left w:val="nil"/>
              <w:bottom w:val="nil"/>
              <w:right w:val="nil"/>
            </w:tcBorders>
            <w:shd w:val="clear" w:color="auto" w:fill="auto"/>
            <w:noWrap/>
            <w:vAlign w:val="bottom"/>
            <w:hideMark/>
          </w:tcPr>
          <w:p w14:paraId="0B956B5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-0.002</w:t>
            </w:r>
          </w:p>
        </w:tc>
        <w:tc>
          <w:tcPr>
            <w:tcW w:w="503" w:type="pct"/>
            <w:tcBorders>
              <w:top w:val="nil"/>
              <w:left w:val="nil"/>
              <w:bottom w:val="nil"/>
              <w:right w:val="nil"/>
            </w:tcBorders>
            <w:shd w:val="clear" w:color="auto" w:fill="auto"/>
            <w:noWrap/>
            <w:vAlign w:val="bottom"/>
            <w:hideMark/>
          </w:tcPr>
          <w:p w14:paraId="7E44CAC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0.028</w:t>
            </w:r>
          </w:p>
        </w:tc>
      </w:tr>
      <w:tr w:rsidR="003D5C53" w:rsidRPr="00814420" w14:paraId="3F03841A" w14:textId="77777777" w:rsidTr="003D5C53">
        <w:trPr>
          <w:trHeight w:val="225"/>
        </w:trPr>
        <w:tc>
          <w:tcPr>
            <w:tcW w:w="979" w:type="pct"/>
            <w:vMerge/>
            <w:tcBorders>
              <w:left w:val="nil"/>
              <w:bottom w:val="nil"/>
              <w:right w:val="nil"/>
            </w:tcBorders>
            <w:vAlign w:val="center"/>
          </w:tcPr>
          <w:p w14:paraId="0707B0CB"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4D1622E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0.918</w:t>
            </w:r>
          </w:p>
        </w:tc>
        <w:tc>
          <w:tcPr>
            <w:tcW w:w="503" w:type="pct"/>
            <w:tcBorders>
              <w:top w:val="nil"/>
              <w:left w:val="nil"/>
              <w:bottom w:val="nil"/>
              <w:right w:val="nil"/>
            </w:tcBorders>
            <w:shd w:val="clear" w:color="auto" w:fill="auto"/>
            <w:noWrap/>
            <w:vAlign w:val="bottom"/>
            <w:hideMark/>
          </w:tcPr>
          <w:p w14:paraId="6546CD5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2.177</w:t>
            </w:r>
          </w:p>
        </w:tc>
        <w:tc>
          <w:tcPr>
            <w:tcW w:w="503" w:type="pct"/>
            <w:tcBorders>
              <w:top w:val="nil"/>
              <w:left w:val="nil"/>
              <w:bottom w:val="nil"/>
              <w:right w:val="nil"/>
            </w:tcBorders>
            <w:shd w:val="clear" w:color="auto" w:fill="auto"/>
            <w:noWrap/>
            <w:vAlign w:val="bottom"/>
            <w:hideMark/>
          </w:tcPr>
          <w:p w14:paraId="68415ED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2.939</w:t>
            </w:r>
          </w:p>
        </w:tc>
        <w:tc>
          <w:tcPr>
            <w:tcW w:w="503" w:type="pct"/>
            <w:tcBorders>
              <w:top w:val="nil"/>
              <w:left w:val="nil"/>
              <w:bottom w:val="nil"/>
              <w:right w:val="nil"/>
            </w:tcBorders>
            <w:shd w:val="clear" w:color="auto" w:fill="auto"/>
            <w:noWrap/>
            <w:vAlign w:val="bottom"/>
            <w:hideMark/>
          </w:tcPr>
          <w:p w14:paraId="2EE1750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-1.237</w:t>
            </w:r>
          </w:p>
        </w:tc>
        <w:tc>
          <w:tcPr>
            <w:tcW w:w="503" w:type="pct"/>
            <w:tcBorders>
              <w:top w:val="nil"/>
              <w:left w:val="nil"/>
              <w:bottom w:val="nil"/>
              <w:right w:val="nil"/>
            </w:tcBorders>
            <w:shd w:val="clear" w:color="auto" w:fill="auto"/>
            <w:noWrap/>
            <w:vAlign w:val="bottom"/>
            <w:hideMark/>
          </w:tcPr>
          <w:p w14:paraId="1A53ED4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0.496</w:t>
            </w:r>
          </w:p>
        </w:tc>
        <w:tc>
          <w:tcPr>
            <w:tcW w:w="503" w:type="pct"/>
            <w:tcBorders>
              <w:top w:val="nil"/>
              <w:left w:val="nil"/>
              <w:bottom w:val="nil"/>
              <w:right w:val="nil"/>
            </w:tcBorders>
            <w:shd w:val="clear" w:color="auto" w:fill="auto"/>
            <w:noWrap/>
            <w:vAlign w:val="bottom"/>
            <w:hideMark/>
          </w:tcPr>
          <w:p w14:paraId="20C2A52C"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2.254</w:t>
            </w:r>
          </w:p>
        </w:tc>
        <w:tc>
          <w:tcPr>
            <w:tcW w:w="503" w:type="pct"/>
            <w:tcBorders>
              <w:top w:val="nil"/>
              <w:left w:val="nil"/>
              <w:bottom w:val="nil"/>
              <w:right w:val="nil"/>
            </w:tcBorders>
            <w:shd w:val="clear" w:color="auto" w:fill="auto"/>
            <w:noWrap/>
            <w:vAlign w:val="bottom"/>
            <w:hideMark/>
          </w:tcPr>
          <w:p w14:paraId="66473D6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-0.015</w:t>
            </w:r>
          </w:p>
        </w:tc>
        <w:tc>
          <w:tcPr>
            <w:tcW w:w="503" w:type="pct"/>
            <w:tcBorders>
              <w:top w:val="nil"/>
              <w:left w:val="nil"/>
              <w:bottom w:val="nil"/>
              <w:right w:val="nil"/>
            </w:tcBorders>
            <w:shd w:val="clear" w:color="auto" w:fill="auto"/>
            <w:noWrap/>
            <w:vAlign w:val="bottom"/>
            <w:hideMark/>
          </w:tcPr>
          <w:p w14:paraId="560CAAD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1.219</w:t>
            </w:r>
          </w:p>
        </w:tc>
      </w:tr>
      <w:tr w:rsidR="003D5C53" w:rsidRPr="00814420" w14:paraId="3550F48F" w14:textId="77777777" w:rsidTr="003D5C53">
        <w:trPr>
          <w:trHeight w:val="300"/>
        </w:trPr>
        <w:tc>
          <w:tcPr>
            <w:tcW w:w="979" w:type="pct"/>
            <w:vMerge w:val="restart"/>
            <w:tcBorders>
              <w:top w:val="nil"/>
              <w:left w:val="nil"/>
              <w:right w:val="nil"/>
            </w:tcBorders>
            <w:vAlign w:val="center"/>
          </w:tcPr>
          <w:p w14:paraId="04EFAC8B"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West Midlands</w:t>
            </w:r>
          </w:p>
        </w:tc>
        <w:tc>
          <w:tcPr>
            <w:tcW w:w="503" w:type="pct"/>
            <w:tcBorders>
              <w:top w:val="nil"/>
              <w:left w:val="nil"/>
              <w:bottom w:val="nil"/>
              <w:right w:val="nil"/>
            </w:tcBorders>
            <w:shd w:val="clear" w:color="auto" w:fill="auto"/>
            <w:noWrap/>
            <w:vAlign w:val="bottom"/>
            <w:hideMark/>
          </w:tcPr>
          <w:p w14:paraId="79BB14D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-0.058</w:t>
            </w:r>
          </w:p>
        </w:tc>
        <w:tc>
          <w:tcPr>
            <w:tcW w:w="503" w:type="pct"/>
            <w:tcBorders>
              <w:top w:val="nil"/>
              <w:left w:val="nil"/>
              <w:bottom w:val="nil"/>
              <w:right w:val="nil"/>
            </w:tcBorders>
            <w:shd w:val="clear" w:color="auto" w:fill="auto"/>
            <w:noWrap/>
            <w:vAlign w:val="bottom"/>
            <w:hideMark/>
          </w:tcPr>
          <w:p w14:paraId="191AFC0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-0.416</w:t>
            </w:r>
          </w:p>
        </w:tc>
        <w:tc>
          <w:tcPr>
            <w:tcW w:w="503" w:type="pct"/>
            <w:tcBorders>
              <w:top w:val="nil"/>
              <w:left w:val="nil"/>
              <w:bottom w:val="nil"/>
              <w:right w:val="nil"/>
            </w:tcBorders>
            <w:shd w:val="clear" w:color="auto" w:fill="auto"/>
            <w:noWrap/>
            <w:vAlign w:val="bottom"/>
            <w:hideMark/>
          </w:tcPr>
          <w:p w14:paraId="3B4391D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-0.016</w:t>
            </w:r>
          </w:p>
        </w:tc>
        <w:tc>
          <w:tcPr>
            <w:tcW w:w="503" w:type="pct"/>
            <w:tcBorders>
              <w:top w:val="nil"/>
              <w:left w:val="nil"/>
              <w:bottom w:val="nil"/>
              <w:right w:val="nil"/>
            </w:tcBorders>
            <w:shd w:val="clear" w:color="auto" w:fill="auto"/>
            <w:noWrap/>
            <w:vAlign w:val="bottom"/>
            <w:hideMark/>
          </w:tcPr>
          <w:p w14:paraId="2A3F34F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-0.028</w:t>
            </w:r>
          </w:p>
        </w:tc>
        <w:tc>
          <w:tcPr>
            <w:tcW w:w="503" w:type="pct"/>
            <w:tcBorders>
              <w:top w:val="nil"/>
              <w:left w:val="nil"/>
              <w:bottom w:val="nil"/>
              <w:right w:val="nil"/>
            </w:tcBorders>
            <w:shd w:val="clear" w:color="auto" w:fill="auto"/>
            <w:noWrap/>
            <w:vAlign w:val="bottom"/>
            <w:hideMark/>
          </w:tcPr>
          <w:p w14:paraId="55DF6FE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-0.030</w:t>
            </w:r>
          </w:p>
        </w:tc>
        <w:tc>
          <w:tcPr>
            <w:tcW w:w="503" w:type="pct"/>
            <w:tcBorders>
              <w:top w:val="nil"/>
              <w:left w:val="nil"/>
              <w:bottom w:val="nil"/>
              <w:right w:val="nil"/>
            </w:tcBorders>
            <w:shd w:val="clear" w:color="auto" w:fill="auto"/>
            <w:noWrap/>
            <w:vAlign w:val="bottom"/>
            <w:hideMark/>
          </w:tcPr>
          <w:p w14:paraId="77D49CAC"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-0.072</w:t>
            </w:r>
          </w:p>
        </w:tc>
        <w:tc>
          <w:tcPr>
            <w:tcW w:w="503" w:type="pct"/>
            <w:tcBorders>
              <w:top w:val="nil"/>
              <w:left w:val="nil"/>
              <w:bottom w:val="nil"/>
              <w:right w:val="nil"/>
            </w:tcBorders>
            <w:shd w:val="clear" w:color="auto" w:fill="auto"/>
            <w:noWrap/>
            <w:vAlign w:val="bottom"/>
            <w:hideMark/>
          </w:tcPr>
          <w:p w14:paraId="328B75A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-0.079</w:t>
            </w:r>
          </w:p>
        </w:tc>
        <w:tc>
          <w:tcPr>
            <w:tcW w:w="503" w:type="pct"/>
            <w:tcBorders>
              <w:top w:val="nil"/>
              <w:left w:val="nil"/>
              <w:bottom w:val="nil"/>
              <w:right w:val="nil"/>
            </w:tcBorders>
            <w:shd w:val="clear" w:color="auto" w:fill="auto"/>
            <w:noWrap/>
            <w:vAlign w:val="bottom"/>
            <w:hideMark/>
          </w:tcPr>
          <w:p w14:paraId="2B2E968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-0.069</w:t>
            </w:r>
          </w:p>
        </w:tc>
      </w:tr>
      <w:tr w:rsidR="003D5C53" w:rsidRPr="00814420" w14:paraId="5EE9294B" w14:textId="77777777" w:rsidTr="003D5C53">
        <w:trPr>
          <w:trHeight w:val="225"/>
        </w:trPr>
        <w:tc>
          <w:tcPr>
            <w:tcW w:w="979" w:type="pct"/>
            <w:vMerge/>
            <w:tcBorders>
              <w:left w:val="nil"/>
              <w:bottom w:val="nil"/>
              <w:right w:val="nil"/>
            </w:tcBorders>
            <w:vAlign w:val="center"/>
          </w:tcPr>
          <w:p w14:paraId="7DC2EB09"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9BFB75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-0.892</w:t>
            </w:r>
          </w:p>
        </w:tc>
        <w:tc>
          <w:tcPr>
            <w:tcW w:w="503" w:type="pct"/>
            <w:tcBorders>
              <w:top w:val="nil"/>
              <w:left w:val="nil"/>
              <w:bottom w:val="nil"/>
              <w:right w:val="nil"/>
            </w:tcBorders>
            <w:shd w:val="clear" w:color="auto" w:fill="auto"/>
            <w:noWrap/>
            <w:vAlign w:val="bottom"/>
            <w:hideMark/>
          </w:tcPr>
          <w:p w14:paraId="0AE9AD9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-3.181</w:t>
            </w:r>
          </w:p>
        </w:tc>
        <w:tc>
          <w:tcPr>
            <w:tcW w:w="503" w:type="pct"/>
            <w:tcBorders>
              <w:top w:val="nil"/>
              <w:left w:val="nil"/>
              <w:bottom w:val="nil"/>
              <w:right w:val="nil"/>
            </w:tcBorders>
            <w:shd w:val="clear" w:color="auto" w:fill="auto"/>
            <w:noWrap/>
            <w:vAlign w:val="bottom"/>
            <w:hideMark/>
          </w:tcPr>
          <w:p w14:paraId="41B4848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-0.492</w:t>
            </w:r>
          </w:p>
        </w:tc>
        <w:tc>
          <w:tcPr>
            <w:tcW w:w="503" w:type="pct"/>
            <w:tcBorders>
              <w:top w:val="nil"/>
              <w:left w:val="nil"/>
              <w:bottom w:val="nil"/>
              <w:right w:val="nil"/>
            </w:tcBorders>
            <w:shd w:val="clear" w:color="auto" w:fill="auto"/>
            <w:noWrap/>
            <w:vAlign w:val="bottom"/>
            <w:hideMark/>
          </w:tcPr>
          <w:p w14:paraId="454CAAE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-0.730</w:t>
            </w:r>
          </w:p>
        </w:tc>
        <w:tc>
          <w:tcPr>
            <w:tcW w:w="503" w:type="pct"/>
            <w:tcBorders>
              <w:top w:val="nil"/>
              <w:left w:val="nil"/>
              <w:bottom w:val="nil"/>
              <w:right w:val="nil"/>
            </w:tcBorders>
            <w:shd w:val="clear" w:color="auto" w:fill="auto"/>
            <w:noWrap/>
            <w:vAlign w:val="bottom"/>
            <w:hideMark/>
          </w:tcPr>
          <w:p w14:paraId="2945F9F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-1.007</w:t>
            </w:r>
          </w:p>
        </w:tc>
        <w:tc>
          <w:tcPr>
            <w:tcW w:w="503" w:type="pct"/>
            <w:tcBorders>
              <w:top w:val="nil"/>
              <w:left w:val="nil"/>
              <w:bottom w:val="nil"/>
              <w:right w:val="nil"/>
            </w:tcBorders>
            <w:shd w:val="clear" w:color="auto" w:fill="auto"/>
            <w:noWrap/>
            <w:vAlign w:val="bottom"/>
            <w:hideMark/>
          </w:tcPr>
          <w:p w14:paraId="7C92AD6D"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-0.806</w:t>
            </w:r>
          </w:p>
        </w:tc>
        <w:tc>
          <w:tcPr>
            <w:tcW w:w="503" w:type="pct"/>
            <w:tcBorders>
              <w:top w:val="nil"/>
              <w:left w:val="nil"/>
              <w:bottom w:val="nil"/>
              <w:right w:val="nil"/>
            </w:tcBorders>
            <w:shd w:val="clear" w:color="auto" w:fill="auto"/>
            <w:noWrap/>
            <w:vAlign w:val="bottom"/>
            <w:hideMark/>
          </w:tcPr>
          <w:p w14:paraId="221419BF"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-1.321</w:t>
            </w:r>
          </w:p>
        </w:tc>
        <w:tc>
          <w:tcPr>
            <w:tcW w:w="503" w:type="pct"/>
            <w:tcBorders>
              <w:top w:val="nil"/>
              <w:left w:val="nil"/>
              <w:bottom w:val="nil"/>
              <w:right w:val="nil"/>
            </w:tcBorders>
            <w:shd w:val="clear" w:color="auto" w:fill="auto"/>
            <w:noWrap/>
            <w:vAlign w:val="bottom"/>
            <w:hideMark/>
          </w:tcPr>
          <w:p w14:paraId="782C84A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-2.147</w:t>
            </w:r>
          </w:p>
        </w:tc>
      </w:tr>
      <w:tr w:rsidR="003D5C53" w:rsidRPr="00814420" w14:paraId="3CD90013" w14:textId="77777777" w:rsidTr="003D5C53">
        <w:trPr>
          <w:trHeight w:val="300"/>
        </w:trPr>
        <w:tc>
          <w:tcPr>
            <w:tcW w:w="979" w:type="pct"/>
            <w:vMerge w:val="restart"/>
            <w:tcBorders>
              <w:top w:val="nil"/>
              <w:left w:val="nil"/>
              <w:right w:val="nil"/>
            </w:tcBorders>
            <w:vAlign w:val="center"/>
          </w:tcPr>
          <w:p w14:paraId="31E2188F" w14:textId="77777777" w:rsidR="003D5C53" w:rsidRPr="001D14AB" w:rsidRDefault="003D5C53" w:rsidP="00BE3128">
            <w:pPr>
              <w:keepNext/>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East Midlands</w:t>
            </w:r>
          </w:p>
        </w:tc>
        <w:tc>
          <w:tcPr>
            <w:tcW w:w="503" w:type="pct"/>
            <w:tcBorders>
              <w:top w:val="nil"/>
              <w:left w:val="nil"/>
              <w:bottom w:val="nil"/>
              <w:right w:val="nil"/>
            </w:tcBorders>
            <w:shd w:val="clear" w:color="auto" w:fill="auto"/>
            <w:noWrap/>
            <w:vAlign w:val="bottom"/>
            <w:hideMark/>
          </w:tcPr>
          <w:p w14:paraId="49D4F885"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0A4EE69A"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0.159</w:t>
            </w:r>
          </w:p>
        </w:tc>
        <w:tc>
          <w:tcPr>
            <w:tcW w:w="503" w:type="pct"/>
            <w:tcBorders>
              <w:top w:val="nil"/>
              <w:left w:val="nil"/>
              <w:bottom w:val="nil"/>
              <w:right w:val="nil"/>
            </w:tcBorders>
            <w:shd w:val="clear" w:color="auto" w:fill="auto"/>
            <w:noWrap/>
            <w:vAlign w:val="bottom"/>
            <w:hideMark/>
          </w:tcPr>
          <w:p w14:paraId="0FF16516"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-0.029</w:t>
            </w:r>
          </w:p>
        </w:tc>
        <w:tc>
          <w:tcPr>
            <w:tcW w:w="503" w:type="pct"/>
            <w:tcBorders>
              <w:top w:val="nil"/>
              <w:left w:val="nil"/>
              <w:bottom w:val="nil"/>
              <w:right w:val="nil"/>
            </w:tcBorders>
            <w:shd w:val="clear" w:color="auto" w:fill="auto"/>
            <w:noWrap/>
            <w:vAlign w:val="bottom"/>
            <w:hideMark/>
          </w:tcPr>
          <w:p w14:paraId="3ABFA6E1"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-0.058</w:t>
            </w:r>
          </w:p>
        </w:tc>
        <w:tc>
          <w:tcPr>
            <w:tcW w:w="503" w:type="pct"/>
            <w:tcBorders>
              <w:top w:val="nil"/>
              <w:left w:val="nil"/>
              <w:bottom w:val="nil"/>
              <w:right w:val="nil"/>
            </w:tcBorders>
            <w:shd w:val="clear" w:color="auto" w:fill="auto"/>
            <w:noWrap/>
            <w:vAlign w:val="bottom"/>
            <w:hideMark/>
          </w:tcPr>
          <w:p w14:paraId="6571CDD1"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-0.028</w:t>
            </w:r>
          </w:p>
        </w:tc>
        <w:tc>
          <w:tcPr>
            <w:tcW w:w="503" w:type="pct"/>
            <w:tcBorders>
              <w:top w:val="nil"/>
              <w:left w:val="nil"/>
              <w:bottom w:val="nil"/>
              <w:right w:val="nil"/>
            </w:tcBorders>
            <w:shd w:val="clear" w:color="auto" w:fill="auto"/>
            <w:noWrap/>
            <w:vAlign w:val="bottom"/>
            <w:hideMark/>
          </w:tcPr>
          <w:p w14:paraId="59F1C116" w14:textId="77777777" w:rsidR="003D5C53" w:rsidRPr="001D14AB" w:rsidRDefault="003D5C53" w:rsidP="00BE3128">
            <w:pPr>
              <w:keepNext/>
              <w:jc w:val="center"/>
              <w:rPr>
                <w:rFonts w:asciiTheme="majorHAnsi" w:eastAsia="Times New Roman" w:hAnsiTheme="majorHAnsi" w:cs="Arial"/>
                <w:lang w:eastAsia="en-GB"/>
              </w:rPr>
            </w:pPr>
            <w:r w:rsidRPr="001D14AB">
              <w:rPr>
                <w:rFonts w:asciiTheme="majorHAnsi" w:eastAsia="Times New Roman" w:hAnsiTheme="majorHAnsi" w:cs="Arial"/>
                <w:lang w:eastAsia="en-GB"/>
              </w:rPr>
              <w:t>-0.008</w:t>
            </w:r>
          </w:p>
        </w:tc>
        <w:tc>
          <w:tcPr>
            <w:tcW w:w="503" w:type="pct"/>
            <w:tcBorders>
              <w:top w:val="nil"/>
              <w:left w:val="nil"/>
              <w:bottom w:val="nil"/>
              <w:right w:val="nil"/>
            </w:tcBorders>
            <w:shd w:val="clear" w:color="auto" w:fill="auto"/>
            <w:noWrap/>
            <w:vAlign w:val="bottom"/>
            <w:hideMark/>
          </w:tcPr>
          <w:p w14:paraId="2A8953FE"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-0.036</w:t>
            </w:r>
          </w:p>
        </w:tc>
        <w:tc>
          <w:tcPr>
            <w:tcW w:w="503" w:type="pct"/>
            <w:tcBorders>
              <w:top w:val="nil"/>
              <w:left w:val="nil"/>
              <w:bottom w:val="nil"/>
              <w:right w:val="nil"/>
            </w:tcBorders>
            <w:shd w:val="clear" w:color="auto" w:fill="auto"/>
            <w:noWrap/>
            <w:vAlign w:val="bottom"/>
            <w:hideMark/>
          </w:tcPr>
          <w:p w14:paraId="7167F96F" w14:textId="77777777" w:rsidR="003D5C53" w:rsidRPr="00814420" w:rsidRDefault="003D5C53" w:rsidP="00BE3128">
            <w:pPr>
              <w:keepNext/>
              <w:jc w:val="center"/>
              <w:rPr>
                <w:rFonts w:eastAsia="Times New Roman" w:cs="Times New Roman"/>
                <w:color w:val="000000"/>
                <w:lang w:eastAsia="en-GB"/>
              </w:rPr>
            </w:pPr>
            <w:r w:rsidRPr="00814420">
              <w:rPr>
                <w:rFonts w:eastAsia="Times New Roman" w:cs="Times New Roman"/>
                <w:color w:val="000000"/>
                <w:lang w:eastAsia="en-GB"/>
              </w:rPr>
              <w:t>-0.012</w:t>
            </w:r>
          </w:p>
        </w:tc>
      </w:tr>
      <w:tr w:rsidR="003D5C53" w:rsidRPr="00814420" w14:paraId="52DDED52" w14:textId="77777777" w:rsidTr="003D5C53">
        <w:trPr>
          <w:trHeight w:val="225"/>
        </w:trPr>
        <w:tc>
          <w:tcPr>
            <w:tcW w:w="979" w:type="pct"/>
            <w:vMerge/>
            <w:tcBorders>
              <w:left w:val="nil"/>
              <w:bottom w:val="nil"/>
              <w:right w:val="nil"/>
            </w:tcBorders>
            <w:vAlign w:val="center"/>
          </w:tcPr>
          <w:p w14:paraId="6BE4B057"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3F4DF8D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-0.479</w:t>
            </w:r>
          </w:p>
        </w:tc>
        <w:tc>
          <w:tcPr>
            <w:tcW w:w="503" w:type="pct"/>
            <w:tcBorders>
              <w:top w:val="nil"/>
              <w:left w:val="nil"/>
              <w:bottom w:val="nil"/>
              <w:right w:val="nil"/>
            </w:tcBorders>
            <w:shd w:val="clear" w:color="auto" w:fill="auto"/>
            <w:noWrap/>
            <w:vAlign w:val="bottom"/>
            <w:hideMark/>
          </w:tcPr>
          <w:p w14:paraId="2D4FEDB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1.542</w:t>
            </w:r>
          </w:p>
        </w:tc>
        <w:tc>
          <w:tcPr>
            <w:tcW w:w="503" w:type="pct"/>
            <w:tcBorders>
              <w:top w:val="nil"/>
              <w:left w:val="nil"/>
              <w:bottom w:val="nil"/>
              <w:right w:val="nil"/>
            </w:tcBorders>
            <w:shd w:val="clear" w:color="auto" w:fill="auto"/>
            <w:noWrap/>
            <w:vAlign w:val="bottom"/>
            <w:hideMark/>
          </w:tcPr>
          <w:p w14:paraId="6E5EE29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-1.249</w:t>
            </w:r>
          </w:p>
        </w:tc>
        <w:tc>
          <w:tcPr>
            <w:tcW w:w="503" w:type="pct"/>
            <w:tcBorders>
              <w:top w:val="nil"/>
              <w:left w:val="nil"/>
              <w:bottom w:val="nil"/>
              <w:right w:val="nil"/>
            </w:tcBorders>
            <w:shd w:val="clear" w:color="auto" w:fill="auto"/>
            <w:noWrap/>
            <w:vAlign w:val="bottom"/>
            <w:hideMark/>
          </w:tcPr>
          <w:p w14:paraId="492695C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-1.693</w:t>
            </w:r>
          </w:p>
        </w:tc>
        <w:tc>
          <w:tcPr>
            <w:tcW w:w="503" w:type="pct"/>
            <w:tcBorders>
              <w:top w:val="nil"/>
              <w:left w:val="nil"/>
              <w:bottom w:val="nil"/>
              <w:right w:val="nil"/>
            </w:tcBorders>
            <w:shd w:val="clear" w:color="auto" w:fill="auto"/>
            <w:noWrap/>
            <w:vAlign w:val="bottom"/>
            <w:hideMark/>
          </w:tcPr>
          <w:p w14:paraId="684D3A6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-0.951</w:t>
            </w:r>
          </w:p>
        </w:tc>
        <w:tc>
          <w:tcPr>
            <w:tcW w:w="503" w:type="pct"/>
            <w:tcBorders>
              <w:top w:val="nil"/>
              <w:left w:val="nil"/>
              <w:bottom w:val="nil"/>
              <w:right w:val="nil"/>
            </w:tcBorders>
            <w:shd w:val="clear" w:color="auto" w:fill="auto"/>
            <w:noWrap/>
            <w:vAlign w:val="bottom"/>
            <w:hideMark/>
          </w:tcPr>
          <w:p w14:paraId="75C56677"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-0.085</w:t>
            </w:r>
          </w:p>
        </w:tc>
        <w:tc>
          <w:tcPr>
            <w:tcW w:w="503" w:type="pct"/>
            <w:tcBorders>
              <w:top w:val="nil"/>
              <w:left w:val="nil"/>
              <w:bottom w:val="nil"/>
              <w:right w:val="nil"/>
            </w:tcBorders>
            <w:shd w:val="clear" w:color="auto" w:fill="auto"/>
            <w:noWrap/>
            <w:vAlign w:val="bottom"/>
            <w:hideMark/>
          </w:tcPr>
          <w:p w14:paraId="30F8CB2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-0.539</w:t>
            </w:r>
          </w:p>
        </w:tc>
        <w:tc>
          <w:tcPr>
            <w:tcW w:w="503" w:type="pct"/>
            <w:tcBorders>
              <w:top w:val="nil"/>
              <w:left w:val="nil"/>
              <w:bottom w:val="nil"/>
              <w:right w:val="nil"/>
            </w:tcBorders>
            <w:shd w:val="clear" w:color="auto" w:fill="auto"/>
            <w:noWrap/>
            <w:vAlign w:val="bottom"/>
            <w:hideMark/>
          </w:tcPr>
          <w:p w14:paraId="539694F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-0.590</w:t>
            </w:r>
          </w:p>
        </w:tc>
      </w:tr>
      <w:tr w:rsidR="003D5C53" w:rsidRPr="00814420" w14:paraId="51756715" w14:textId="77777777" w:rsidTr="003D5C53">
        <w:trPr>
          <w:trHeight w:val="300"/>
        </w:trPr>
        <w:tc>
          <w:tcPr>
            <w:tcW w:w="979" w:type="pct"/>
            <w:vMerge w:val="restart"/>
            <w:tcBorders>
              <w:top w:val="nil"/>
              <w:left w:val="nil"/>
              <w:right w:val="nil"/>
            </w:tcBorders>
            <w:vAlign w:val="center"/>
          </w:tcPr>
          <w:p w14:paraId="26E64CF7"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South-West</w:t>
            </w:r>
          </w:p>
        </w:tc>
        <w:tc>
          <w:tcPr>
            <w:tcW w:w="503" w:type="pct"/>
            <w:tcBorders>
              <w:top w:val="nil"/>
              <w:left w:val="nil"/>
              <w:bottom w:val="nil"/>
              <w:right w:val="nil"/>
            </w:tcBorders>
            <w:shd w:val="clear" w:color="auto" w:fill="auto"/>
            <w:noWrap/>
            <w:vAlign w:val="bottom"/>
            <w:hideMark/>
          </w:tcPr>
          <w:p w14:paraId="6C2361F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0.053</w:t>
            </w:r>
          </w:p>
        </w:tc>
        <w:tc>
          <w:tcPr>
            <w:tcW w:w="503" w:type="pct"/>
            <w:tcBorders>
              <w:top w:val="nil"/>
              <w:left w:val="nil"/>
              <w:bottom w:val="nil"/>
              <w:right w:val="nil"/>
            </w:tcBorders>
            <w:shd w:val="clear" w:color="auto" w:fill="auto"/>
            <w:noWrap/>
            <w:vAlign w:val="bottom"/>
            <w:hideMark/>
          </w:tcPr>
          <w:p w14:paraId="2472307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0.102</w:t>
            </w:r>
          </w:p>
        </w:tc>
        <w:tc>
          <w:tcPr>
            <w:tcW w:w="503" w:type="pct"/>
            <w:tcBorders>
              <w:top w:val="nil"/>
              <w:left w:val="nil"/>
              <w:bottom w:val="nil"/>
              <w:right w:val="nil"/>
            </w:tcBorders>
            <w:shd w:val="clear" w:color="auto" w:fill="auto"/>
            <w:noWrap/>
            <w:vAlign w:val="bottom"/>
            <w:hideMark/>
          </w:tcPr>
          <w:p w14:paraId="4BB97F0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-0.060</w:t>
            </w:r>
          </w:p>
        </w:tc>
        <w:tc>
          <w:tcPr>
            <w:tcW w:w="503" w:type="pct"/>
            <w:tcBorders>
              <w:top w:val="nil"/>
              <w:left w:val="nil"/>
              <w:bottom w:val="nil"/>
              <w:right w:val="nil"/>
            </w:tcBorders>
            <w:shd w:val="clear" w:color="auto" w:fill="auto"/>
            <w:noWrap/>
            <w:vAlign w:val="bottom"/>
            <w:hideMark/>
          </w:tcPr>
          <w:p w14:paraId="264ADB7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-0.116</w:t>
            </w:r>
          </w:p>
        </w:tc>
        <w:tc>
          <w:tcPr>
            <w:tcW w:w="503" w:type="pct"/>
            <w:tcBorders>
              <w:top w:val="nil"/>
              <w:left w:val="nil"/>
              <w:bottom w:val="nil"/>
              <w:right w:val="nil"/>
            </w:tcBorders>
            <w:shd w:val="clear" w:color="auto" w:fill="auto"/>
            <w:noWrap/>
            <w:vAlign w:val="bottom"/>
            <w:hideMark/>
          </w:tcPr>
          <w:p w14:paraId="20D1B58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282EB5D8"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-0.073</w:t>
            </w:r>
          </w:p>
        </w:tc>
        <w:tc>
          <w:tcPr>
            <w:tcW w:w="503" w:type="pct"/>
            <w:tcBorders>
              <w:top w:val="nil"/>
              <w:left w:val="nil"/>
              <w:bottom w:val="nil"/>
              <w:right w:val="nil"/>
            </w:tcBorders>
            <w:shd w:val="clear" w:color="auto" w:fill="auto"/>
            <w:noWrap/>
            <w:vAlign w:val="bottom"/>
            <w:hideMark/>
          </w:tcPr>
          <w:p w14:paraId="2302EE3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4279B08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0.039</w:t>
            </w:r>
          </w:p>
        </w:tc>
      </w:tr>
      <w:tr w:rsidR="003D5C53" w:rsidRPr="00814420" w14:paraId="44739A99" w14:textId="77777777" w:rsidTr="003D5C53">
        <w:trPr>
          <w:trHeight w:val="225"/>
        </w:trPr>
        <w:tc>
          <w:tcPr>
            <w:tcW w:w="979" w:type="pct"/>
            <w:vMerge/>
            <w:tcBorders>
              <w:left w:val="nil"/>
              <w:bottom w:val="nil"/>
              <w:right w:val="nil"/>
            </w:tcBorders>
            <w:vAlign w:val="center"/>
          </w:tcPr>
          <w:p w14:paraId="20007423"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4C741E9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0.921</w:t>
            </w:r>
          </w:p>
        </w:tc>
        <w:tc>
          <w:tcPr>
            <w:tcW w:w="503" w:type="pct"/>
            <w:tcBorders>
              <w:top w:val="nil"/>
              <w:left w:val="nil"/>
              <w:bottom w:val="nil"/>
              <w:right w:val="nil"/>
            </w:tcBorders>
            <w:shd w:val="clear" w:color="auto" w:fill="auto"/>
            <w:noWrap/>
            <w:vAlign w:val="bottom"/>
            <w:hideMark/>
          </w:tcPr>
          <w:p w14:paraId="1DC618F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1.390</w:t>
            </w:r>
          </w:p>
        </w:tc>
        <w:tc>
          <w:tcPr>
            <w:tcW w:w="503" w:type="pct"/>
            <w:tcBorders>
              <w:top w:val="nil"/>
              <w:left w:val="nil"/>
              <w:bottom w:val="nil"/>
              <w:right w:val="nil"/>
            </w:tcBorders>
            <w:shd w:val="clear" w:color="auto" w:fill="auto"/>
            <w:noWrap/>
            <w:vAlign w:val="bottom"/>
            <w:hideMark/>
          </w:tcPr>
          <w:p w14:paraId="53B97A1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-2.369</w:t>
            </w:r>
          </w:p>
        </w:tc>
        <w:tc>
          <w:tcPr>
            <w:tcW w:w="503" w:type="pct"/>
            <w:tcBorders>
              <w:top w:val="nil"/>
              <w:left w:val="nil"/>
              <w:bottom w:val="nil"/>
              <w:right w:val="nil"/>
            </w:tcBorders>
            <w:shd w:val="clear" w:color="auto" w:fill="auto"/>
            <w:noWrap/>
            <w:vAlign w:val="bottom"/>
            <w:hideMark/>
          </w:tcPr>
          <w:p w14:paraId="0D8E0945"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-1.893</w:t>
            </w:r>
          </w:p>
        </w:tc>
        <w:tc>
          <w:tcPr>
            <w:tcW w:w="503" w:type="pct"/>
            <w:tcBorders>
              <w:top w:val="nil"/>
              <w:left w:val="nil"/>
              <w:bottom w:val="nil"/>
              <w:right w:val="nil"/>
            </w:tcBorders>
            <w:shd w:val="clear" w:color="auto" w:fill="auto"/>
            <w:noWrap/>
            <w:vAlign w:val="bottom"/>
            <w:hideMark/>
          </w:tcPr>
          <w:p w14:paraId="1D065D0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-0.863</w:t>
            </w:r>
          </w:p>
        </w:tc>
        <w:tc>
          <w:tcPr>
            <w:tcW w:w="503" w:type="pct"/>
            <w:tcBorders>
              <w:top w:val="nil"/>
              <w:left w:val="nil"/>
              <w:bottom w:val="nil"/>
              <w:right w:val="nil"/>
            </w:tcBorders>
            <w:shd w:val="clear" w:color="auto" w:fill="auto"/>
            <w:noWrap/>
            <w:vAlign w:val="bottom"/>
            <w:hideMark/>
          </w:tcPr>
          <w:p w14:paraId="182BC1E4"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-0.977</w:t>
            </w:r>
          </w:p>
        </w:tc>
        <w:tc>
          <w:tcPr>
            <w:tcW w:w="503" w:type="pct"/>
            <w:tcBorders>
              <w:top w:val="nil"/>
              <w:left w:val="nil"/>
              <w:bottom w:val="nil"/>
              <w:right w:val="nil"/>
            </w:tcBorders>
            <w:shd w:val="clear" w:color="auto" w:fill="auto"/>
            <w:noWrap/>
            <w:vAlign w:val="bottom"/>
            <w:hideMark/>
          </w:tcPr>
          <w:p w14:paraId="61BA145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0.342</w:t>
            </w:r>
          </w:p>
        </w:tc>
        <w:tc>
          <w:tcPr>
            <w:tcW w:w="503" w:type="pct"/>
            <w:tcBorders>
              <w:top w:val="nil"/>
              <w:left w:val="nil"/>
              <w:bottom w:val="nil"/>
              <w:right w:val="nil"/>
            </w:tcBorders>
            <w:shd w:val="clear" w:color="auto" w:fill="auto"/>
            <w:noWrap/>
            <w:vAlign w:val="bottom"/>
            <w:hideMark/>
          </w:tcPr>
          <w:p w14:paraId="3AAAC5D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1.591</w:t>
            </w:r>
          </w:p>
        </w:tc>
      </w:tr>
      <w:tr w:rsidR="003D5C53" w:rsidRPr="00814420" w14:paraId="71997B55" w14:textId="77777777" w:rsidTr="003D5C53">
        <w:trPr>
          <w:trHeight w:val="300"/>
        </w:trPr>
        <w:tc>
          <w:tcPr>
            <w:tcW w:w="979" w:type="pct"/>
            <w:vMerge w:val="restart"/>
            <w:tcBorders>
              <w:top w:val="nil"/>
              <w:left w:val="nil"/>
              <w:right w:val="nil"/>
            </w:tcBorders>
            <w:vAlign w:val="center"/>
          </w:tcPr>
          <w:p w14:paraId="21FEB7DA"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East</w:t>
            </w:r>
          </w:p>
        </w:tc>
        <w:tc>
          <w:tcPr>
            <w:tcW w:w="503" w:type="pct"/>
            <w:tcBorders>
              <w:top w:val="nil"/>
              <w:left w:val="nil"/>
              <w:bottom w:val="nil"/>
              <w:right w:val="nil"/>
            </w:tcBorders>
            <w:shd w:val="clear" w:color="auto" w:fill="auto"/>
            <w:noWrap/>
            <w:vAlign w:val="bottom"/>
            <w:hideMark/>
          </w:tcPr>
          <w:p w14:paraId="43DFD89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0.025</w:t>
            </w:r>
          </w:p>
        </w:tc>
        <w:tc>
          <w:tcPr>
            <w:tcW w:w="503" w:type="pct"/>
            <w:tcBorders>
              <w:top w:val="nil"/>
              <w:left w:val="nil"/>
              <w:bottom w:val="nil"/>
              <w:right w:val="nil"/>
            </w:tcBorders>
            <w:shd w:val="clear" w:color="auto" w:fill="auto"/>
            <w:noWrap/>
            <w:vAlign w:val="bottom"/>
            <w:hideMark/>
          </w:tcPr>
          <w:p w14:paraId="7D862EF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0.057</w:t>
            </w:r>
          </w:p>
        </w:tc>
        <w:tc>
          <w:tcPr>
            <w:tcW w:w="503" w:type="pct"/>
            <w:tcBorders>
              <w:top w:val="nil"/>
              <w:left w:val="nil"/>
              <w:bottom w:val="nil"/>
              <w:right w:val="nil"/>
            </w:tcBorders>
            <w:shd w:val="clear" w:color="auto" w:fill="auto"/>
            <w:noWrap/>
            <w:vAlign w:val="bottom"/>
            <w:hideMark/>
          </w:tcPr>
          <w:p w14:paraId="1FC4A67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-0.073</w:t>
            </w:r>
          </w:p>
        </w:tc>
        <w:tc>
          <w:tcPr>
            <w:tcW w:w="503" w:type="pct"/>
            <w:tcBorders>
              <w:top w:val="nil"/>
              <w:left w:val="nil"/>
              <w:bottom w:val="nil"/>
              <w:right w:val="nil"/>
            </w:tcBorders>
            <w:shd w:val="clear" w:color="auto" w:fill="auto"/>
            <w:noWrap/>
            <w:vAlign w:val="bottom"/>
            <w:hideMark/>
          </w:tcPr>
          <w:p w14:paraId="5632793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-0.008</w:t>
            </w:r>
          </w:p>
        </w:tc>
        <w:tc>
          <w:tcPr>
            <w:tcW w:w="503" w:type="pct"/>
            <w:tcBorders>
              <w:top w:val="nil"/>
              <w:left w:val="nil"/>
              <w:bottom w:val="nil"/>
              <w:right w:val="nil"/>
            </w:tcBorders>
            <w:shd w:val="clear" w:color="auto" w:fill="auto"/>
            <w:noWrap/>
            <w:vAlign w:val="bottom"/>
            <w:hideMark/>
          </w:tcPr>
          <w:p w14:paraId="696050D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-0.029</w:t>
            </w:r>
          </w:p>
        </w:tc>
        <w:tc>
          <w:tcPr>
            <w:tcW w:w="503" w:type="pct"/>
            <w:tcBorders>
              <w:top w:val="nil"/>
              <w:left w:val="nil"/>
              <w:bottom w:val="nil"/>
              <w:right w:val="nil"/>
            </w:tcBorders>
            <w:shd w:val="clear" w:color="auto" w:fill="auto"/>
            <w:noWrap/>
            <w:vAlign w:val="bottom"/>
            <w:hideMark/>
          </w:tcPr>
          <w:p w14:paraId="2F098A71"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-0.116</w:t>
            </w:r>
          </w:p>
        </w:tc>
        <w:tc>
          <w:tcPr>
            <w:tcW w:w="503" w:type="pct"/>
            <w:tcBorders>
              <w:top w:val="nil"/>
              <w:left w:val="nil"/>
              <w:bottom w:val="nil"/>
              <w:right w:val="nil"/>
            </w:tcBorders>
            <w:shd w:val="clear" w:color="auto" w:fill="auto"/>
            <w:noWrap/>
            <w:vAlign w:val="bottom"/>
            <w:hideMark/>
          </w:tcPr>
          <w:p w14:paraId="1C10D81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-0.047</w:t>
            </w:r>
          </w:p>
        </w:tc>
        <w:tc>
          <w:tcPr>
            <w:tcW w:w="503" w:type="pct"/>
            <w:tcBorders>
              <w:top w:val="nil"/>
              <w:left w:val="nil"/>
              <w:bottom w:val="nil"/>
              <w:right w:val="nil"/>
            </w:tcBorders>
            <w:shd w:val="clear" w:color="auto" w:fill="auto"/>
            <w:noWrap/>
            <w:vAlign w:val="bottom"/>
            <w:hideMark/>
          </w:tcPr>
          <w:p w14:paraId="4D3E7EF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-0.027</w:t>
            </w:r>
          </w:p>
        </w:tc>
      </w:tr>
      <w:tr w:rsidR="003D5C53" w:rsidRPr="00814420" w14:paraId="2542295F" w14:textId="77777777" w:rsidTr="003D5C53">
        <w:trPr>
          <w:trHeight w:val="225"/>
        </w:trPr>
        <w:tc>
          <w:tcPr>
            <w:tcW w:w="979" w:type="pct"/>
            <w:vMerge/>
            <w:tcBorders>
              <w:left w:val="nil"/>
              <w:bottom w:val="nil"/>
              <w:right w:val="nil"/>
            </w:tcBorders>
            <w:vAlign w:val="center"/>
          </w:tcPr>
          <w:p w14:paraId="281D4F29"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772A54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0.374</w:t>
            </w:r>
          </w:p>
        </w:tc>
        <w:tc>
          <w:tcPr>
            <w:tcW w:w="503" w:type="pct"/>
            <w:tcBorders>
              <w:top w:val="nil"/>
              <w:left w:val="nil"/>
              <w:bottom w:val="nil"/>
              <w:right w:val="nil"/>
            </w:tcBorders>
            <w:shd w:val="clear" w:color="auto" w:fill="auto"/>
            <w:noWrap/>
            <w:vAlign w:val="bottom"/>
            <w:hideMark/>
          </w:tcPr>
          <w:p w14:paraId="543C207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0.651</w:t>
            </w:r>
          </w:p>
        </w:tc>
        <w:tc>
          <w:tcPr>
            <w:tcW w:w="503" w:type="pct"/>
            <w:tcBorders>
              <w:top w:val="nil"/>
              <w:left w:val="nil"/>
              <w:bottom w:val="nil"/>
              <w:right w:val="nil"/>
            </w:tcBorders>
            <w:shd w:val="clear" w:color="auto" w:fill="auto"/>
            <w:noWrap/>
            <w:vAlign w:val="bottom"/>
            <w:hideMark/>
          </w:tcPr>
          <w:p w14:paraId="21B53BA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-2.935</w:t>
            </w:r>
          </w:p>
        </w:tc>
        <w:tc>
          <w:tcPr>
            <w:tcW w:w="503" w:type="pct"/>
            <w:tcBorders>
              <w:top w:val="nil"/>
              <w:left w:val="nil"/>
              <w:bottom w:val="nil"/>
              <w:right w:val="nil"/>
            </w:tcBorders>
            <w:shd w:val="clear" w:color="auto" w:fill="auto"/>
            <w:noWrap/>
            <w:vAlign w:val="bottom"/>
            <w:hideMark/>
          </w:tcPr>
          <w:p w14:paraId="40BD929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-0.215</w:t>
            </w:r>
          </w:p>
        </w:tc>
        <w:tc>
          <w:tcPr>
            <w:tcW w:w="503" w:type="pct"/>
            <w:tcBorders>
              <w:top w:val="nil"/>
              <w:left w:val="nil"/>
              <w:bottom w:val="nil"/>
              <w:right w:val="nil"/>
            </w:tcBorders>
            <w:shd w:val="clear" w:color="auto" w:fill="auto"/>
            <w:noWrap/>
            <w:vAlign w:val="bottom"/>
            <w:hideMark/>
          </w:tcPr>
          <w:p w14:paraId="43AE65E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-1.074</w:t>
            </w:r>
          </w:p>
        </w:tc>
        <w:tc>
          <w:tcPr>
            <w:tcW w:w="503" w:type="pct"/>
            <w:tcBorders>
              <w:top w:val="nil"/>
              <w:left w:val="nil"/>
              <w:bottom w:val="nil"/>
              <w:right w:val="nil"/>
            </w:tcBorders>
            <w:shd w:val="clear" w:color="auto" w:fill="auto"/>
            <w:noWrap/>
            <w:vAlign w:val="bottom"/>
            <w:hideMark/>
          </w:tcPr>
          <w:p w14:paraId="14892D96"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-1.835</w:t>
            </w:r>
          </w:p>
        </w:tc>
        <w:tc>
          <w:tcPr>
            <w:tcW w:w="503" w:type="pct"/>
            <w:tcBorders>
              <w:top w:val="nil"/>
              <w:left w:val="nil"/>
              <w:bottom w:val="nil"/>
              <w:right w:val="nil"/>
            </w:tcBorders>
            <w:shd w:val="clear" w:color="auto" w:fill="auto"/>
            <w:noWrap/>
            <w:vAlign w:val="bottom"/>
            <w:hideMark/>
          </w:tcPr>
          <w:p w14:paraId="6DA689F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-0.893</w:t>
            </w:r>
          </w:p>
        </w:tc>
        <w:tc>
          <w:tcPr>
            <w:tcW w:w="503" w:type="pct"/>
            <w:tcBorders>
              <w:top w:val="nil"/>
              <w:left w:val="nil"/>
              <w:bottom w:val="nil"/>
              <w:right w:val="nil"/>
            </w:tcBorders>
            <w:shd w:val="clear" w:color="auto" w:fill="auto"/>
            <w:noWrap/>
            <w:vAlign w:val="bottom"/>
            <w:hideMark/>
          </w:tcPr>
          <w:p w14:paraId="2907A49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-1.326</w:t>
            </w:r>
          </w:p>
        </w:tc>
      </w:tr>
      <w:tr w:rsidR="003D5C53" w:rsidRPr="00814420" w14:paraId="1ED5BB08" w14:textId="77777777" w:rsidTr="003D5C53">
        <w:trPr>
          <w:trHeight w:val="300"/>
        </w:trPr>
        <w:tc>
          <w:tcPr>
            <w:tcW w:w="979" w:type="pct"/>
            <w:vMerge w:val="restart"/>
            <w:tcBorders>
              <w:top w:val="nil"/>
              <w:left w:val="nil"/>
              <w:right w:val="nil"/>
            </w:tcBorders>
            <w:vAlign w:val="center"/>
          </w:tcPr>
          <w:p w14:paraId="7639E64B"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London</w:t>
            </w:r>
          </w:p>
        </w:tc>
        <w:tc>
          <w:tcPr>
            <w:tcW w:w="503" w:type="pct"/>
            <w:tcBorders>
              <w:top w:val="nil"/>
              <w:left w:val="nil"/>
              <w:bottom w:val="nil"/>
              <w:right w:val="nil"/>
            </w:tcBorders>
            <w:shd w:val="clear" w:color="auto" w:fill="auto"/>
            <w:noWrap/>
            <w:vAlign w:val="bottom"/>
            <w:hideMark/>
          </w:tcPr>
          <w:p w14:paraId="2644C1B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-0.134</w:t>
            </w:r>
          </w:p>
        </w:tc>
        <w:tc>
          <w:tcPr>
            <w:tcW w:w="503" w:type="pct"/>
            <w:tcBorders>
              <w:top w:val="nil"/>
              <w:left w:val="nil"/>
              <w:bottom w:val="nil"/>
              <w:right w:val="nil"/>
            </w:tcBorders>
            <w:shd w:val="clear" w:color="auto" w:fill="auto"/>
            <w:noWrap/>
            <w:vAlign w:val="bottom"/>
            <w:hideMark/>
          </w:tcPr>
          <w:p w14:paraId="36C81D5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-0.004</w:t>
            </w:r>
          </w:p>
        </w:tc>
        <w:tc>
          <w:tcPr>
            <w:tcW w:w="503" w:type="pct"/>
            <w:tcBorders>
              <w:top w:val="nil"/>
              <w:left w:val="nil"/>
              <w:bottom w:val="nil"/>
              <w:right w:val="nil"/>
            </w:tcBorders>
            <w:shd w:val="clear" w:color="auto" w:fill="auto"/>
            <w:noWrap/>
            <w:vAlign w:val="bottom"/>
            <w:hideMark/>
          </w:tcPr>
          <w:p w14:paraId="361A4B4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-0.065</w:t>
            </w:r>
          </w:p>
        </w:tc>
        <w:tc>
          <w:tcPr>
            <w:tcW w:w="503" w:type="pct"/>
            <w:tcBorders>
              <w:top w:val="nil"/>
              <w:left w:val="nil"/>
              <w:bottom w:val="nil"/>
              <w:right w:val="nil"/>
            </w:tcBorders>
            <w:shd w:val="clear" w:color="auto" w:fill="auto"/>
            <w:noWrap/>
            <w:vAlign w:val="bottom"/>
            <w:hideMark/>
          </w:tcPr>
          <w:p w14:paraId="29C5BC61"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-0.022</w:t>
            </w:r>
          </w:p>
        </w:tc>
        <w:tc>
          <w:tcPr>
            <w:tcW w:w="503" w:type="pct"/>
            <w:tcBorders>
              <w:top w:val="nil"/>
              <w:left w:val="nil"/>
              <w:bottom w:val="nil"/>
              <w:right w:val="nil"/>
            </w:tcBorders>
            <w:shd w:val="clear" w:color="auto" w:fill="auto"/>
            <w:noWrap/>
            <w:vAlign w:val="bottom"/>
            <w:hideMark/>
          </w:tcPr>
          <w:p w14:paraId="21D89ED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-0.022</w:t>
            </w:r>
          </w:p>
        </w:tc>
        <w:tc>
          <w:tcPr>
            <w:tcW w:w="503" w:type="pct"/>
            <w:tcBorders>
              <w:top w:val="nil"/>
              <w:left w:val="nil"/>
              <w:bottom w:val="nil"/>
              <w:right w:val="nil"/>
            </w:tcBorders>
            <w:shd w:val="clear" w:color="auto" w:fill="auto"/>
            <w:noWrap/>
            <w:vAlign w:val="bottom"/>
            <w:hideMark/>
          </w:tcPr>
          <w:p w14:paraId="0E51A001"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-0.290</w:t>
            </w:r>
          </w:p>
        </w:tc>
        <w:tc>
          <w:tcPr>
            <w:tcW w:w="503" w:type="pct"/>
            <w:tcBorders>
              <w:top w:val="nil"/>
              <w:left w:val="nil"/>
              <w:bottom w:val="nil"/>
              <w:right w:val="nil"/>
            </w:tcBorders>
            <w:shd w:val="clear" w:color="auto" w:fill="auto"/>
            <w:noWrap/>
            <w:vAlign w:val="bottom"/>
            <w:hideMark/>
          </w:tcPr>
          <w:p w14:paraId="6C74054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0.067</w:t>
            </w:r>
          </w:p>
        </w:tc>
        <w:tc>
          <w:tcPr>
            <w:tcW w:w="503" w:type="pct"/>
            <w:tcBorders>
              <w:top w:val="nil"/>
              <w:left w:val="nil"/>
              <w:bottom w:val="nil"/>
              <w:right w:val="nil"/>
            </w:tcBorders>
            <w:shd w:val="clear" w:color="auto" w:fill="auto"/>
            <w:noWrap/>
            <w:vAlign w:val="bottom"/>
            <w:hideMark/>
          </w:tcPr>
          <w:p w14:paraId="39FC4AF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-0.057</w:t>
            </w:r>
          </w:p>
        </w:tc>
      </w:tr>
      <w:tr w:rsidR="003D5C53" w:rsidRPr="00814420" w14:paraId="7590447A" w14:textId="77777777" w:rsidTr="003D5C53">
        <w:trPr>
          <w:trHeight w:val="225"/>
        </w:trPr>
        <w:tc>
          <w:tcPr>
            <w:tcW w:w="979" w:type="pct"/>
            <w:vMerge/>
            <w:tcBorders>
              <w:left w:val="nil"/>
              <w:bottom w:val="nil"/>
              <w:right w:val="nil"/>
            </w:tcBorders>
            <w:vAlign w:val="center"/>
          </w:tcPr>
          <w:p w14:paraId="0874E3B2"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74FE99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-2.385</w:t>
            </w:r>
          </w:p>
        </w:tc>
        <w:tc>
          <w:tcPr>
            <w:tcW w:w="503" w:type="pct"/>
            <w:tcBorders>
              <w:top w:val="nil"/>
              <w:left w:val="nil"/>
              <w:bottom w:val="nil"/>
              <w:right w:val="nil"/>
            </w:tcBorders>
            <w:shd w:val="clear" w:color="auto" w:fill="auto"/>
            <w:noWrap/>
            <w:vAlign w:val="bottom"/>
            <w:hideMark/>
          </w:tcPr>
          <w:p w14:paraId="1FC071F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-0.037</w:t>
            </w:r>
          </w:p>
        </w:tc>
        <w:tc>
          <w:tcPr>
            <w:tcW w:w="503" w:type="pct"/>
            <w:tcBorders>
              <w:top w:val="nil"/>
              <w:left w:val="nil"/>
              <w:bottom w:val="nil"/>
              <w:right w:val="nil"/>
            </w:tcBorders>
            <w:shd w:val="clear" w:color="auto" w:fill="auto"/>
            <w:noWrap/>
            <w:vAlign w:val="bottom"/>
            <w:hideMark/>
          </w:tcPr>
          <w:p w14:paraId="34DFCD3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-2.591</w:t>
            </w:r>
          </w:p>
        </w:tc>
        <w:tc>
          <w:tcPr>
            <w:tcW w:w="503" w:type="pct"/>
            <w:tcBorders>
              <w:top w:val="nil"/>
              <w:left w:val="nil"/>
              <w:bottom w:val="nil"/>
              <w:right w:val="nil"/>
            </w:tcBorders>
            <w:shd w:val="clear" w:color="auto" w:fill="auto"/>
            <w:noWrap/>
            <w:vAlign w:val="bottom"/>
            <w:hideMark/>
          </w:tcPr>
          <w:p w14:paraId="08D1A13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-0.507</w:t>
            </w:r>
          </w:p>
        </w:tc>
        <w:tc>
          <w:tcPr>
            <w:tcW w:w="503" w:type="pct"/>
            <w:tcBorders>
              <w:top w:val="nil"/>
              <w:left w:val="nil"/>
              <w:bottom w:val="nil"/>
              <w:right w:val="nil"/>
            </w:tcBorders>
            <w:shd w:val="clear" w:color="auto" w:fill="auto"/>
            <w:noWrap/>
            <w:vAlign w:val="bottom"/>
            <w:hideMark/>
          </w:tcPr>
          <w:p w14:paraId="6D2163D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-0.650</w:t>
            </w:r>
          </w:p>
        </w:tc>
        <w:tc>
          <w:tcPr>
            <w:tcW w:w="503" w:type="pct"/>
            <w:tcBorders>
              <w:top w:val="nil"/>
              <w:left w:val="nil"/>
              <w:bottom w:val="nil"/>
              <w:right w:val="nil"/>
            </w:tcBorders>
            <w:shd w:val="clear" w:color="auto" w:fill="auto"/>
            <w:noWrap/>
            <w:vAlign w:val="bottom"/>
            <w:hideMark/>
          </w:tcPr>
          <w:p w14:paraId="3500DC51"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-2.511</w:t>
            </w:r>
          </w:p>
        </w:tc>
        <w:tc>
          <w:tcPr>
            <w:tcW w:w="503" w:type="pct"/>
            <w:tcBorders>
              <w:top w:val="nil"/>
              <w:left w:val="nil"/>
              <w:bottom w:val="nil"/>
              <w:right w:val="nil"/>
            </w:tcBorders>
            <w:shd w:val="clear" w:color="auto" w:fill="auto"/>
            <w:noWrap/>
            <w:vAlign w:val="bottom"/>
            <w:hideMark/>
          </w:tcPr>
          <w:p w14:paraId="7D10F0C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0.934</w:t>
            </w:r>
          </w:p>
        </w:tc>
        <w:tc>
          <w:tcPr>
            <w:tcW w:w="503" w:type="pct"/>
            <w:tcBorders>
              <w:top w:val="nil"/>
              <w:left w:val="nil"/>
              <w:bottom w:val="nil"/>
              <w:right w:val="nil"/>
            </w:tcBorders>
            <w:shd w:val="clear" w:color="auto" w:fill="auto"/>
            <w:noWrap/>
            <w:vAlign w:val="bottom"/>
            <w:hideMark/>
          </w:tcPr>
          <w:p w14:paraId="0DF11A7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-1.509</w:t>
            </w:r>
          </w:p>
        </w:tc>
      </w:tr>
      <w:tr w:rsidR="003D5C53" w:rsidRPr="00814420" w14:paraId="3A782ABC" w14:textId="77777777" w:rsidTr="003D5C53">
        <w:trPr>
          <w:trHeight w:val="300"/>
        </w:trPr>
        <w:tc>
          <w:tcPr>
            <w:tcW w:w="979" w:type="pct"/>
            <w:vMerge w:val="restart"/>
            <w:tcBorders>
              <w:top w:val="nil"/>
              <w:left w:val="nil"/>
              <w:right w:val="nil"/>
            </w:tcBorders>
            <w:vAlign w:val="center"/>
          </w:tcPr>
          <w:p w14:paraId="3A9FFDF2"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Scotland</w:t>
            </w:r>
          </w:p>
        </w:tc>
        <w:tc>
          <w:tcPr>
            <w:tcW w:w="503" w:type="pct"/>
            <w:tcBorders>
              <w:top w:val="nil"/>
              <w:left w:val="nil"/>
              <w:bottom w:val="nil"/>
              <w:right w:val="nil"/>
            </w:tcBorders>
            <w:shd w:val="clear" w:color="auto" w:fill="auto"/>
            <w:noWrap/>
            <w:vAlign w:val="bottom"/>
            <w:hideMark/>
          </w:tcPr>
          <w:p w14:paraId="26DE100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-0.042</w:t>
            </w:r>
          </w:p>
        </w:tc>
        <w:tc>
          <w:tcPr>
            <w:tcW w:w="503" w:type="pct"/>
            <w:tcBorders>
              <w:top w:val="nil"/>
              <w:left w:val="nil"/>
              <w:bottom w:val="nil"/>
              <w:right w:val="nil"/>
            </w:tcBorders>
            <w:shd w:val="clear" w:color="auto" w:fill="auto"/>
            <w:noWrap/>
            <w:vAlign w:val="bottom"/>
            <w:hideMark/>
          </w:tcPr>
          <w:p w14:paraId="301A5BC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0.234</w:t>
            </w:r>
          </w:p>
        </w:tc>
        <w:tc>
          <w:tcPr>
            <w:tcW w:w="503" w:type="pct"/>
            <w:tcBorders>
              <w:top w:val="nil"/>
              <w:left w:val="nil"/>
              <w:bottom w:val="nil"/>
              <w:right w:val="nil"/>
            </w:tcBorders>
            <w:shd w:val="clear" w:color="auto" w:fill="auto"/>
            <w:noWrap/>
            <w:vAlign w:val="bottom"/>
            <w:hideMark/>
          </w:tcPr>
          <w:p w14:paraId="7E3EA1D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-0.051</w:t>
            </w:r>
          </w:p>
        </w:tc>
        <w:tc>
          <w:tcPr>
            <w:tcW w:w="503" w:type="pct"/>
            <w:tcBorders>
              <w:top w:val="nil"/>
              <w:left w:val="nil"/>
              <w:bottom w:val="nil"/>
              <w:right w:val="nil"/>
            </w:tcBorders>
            <w:shd w:val="clear" w:color="auto" w:fill="auto"/>
            <w:noWrap/>
            <w:vAlign w:val="bottom"/>
            <w:hideMark/>
          </w:tcPr>
          <w:p w14:paraId="43D3FE8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-0.124</w:t>
            </w:r>
          </w:p>
        </w:tc>
        <w:tc>
          <w:tcPr>
            <w:tcW w:w="503" w:type="pct"/>
            <w:tcBorders>
              <w:top w:val="nil"/>
              <w:left w:val="nil"/>
              <w:bottom w:val="nil"/>
              <w:right w:val="nil"/>
            </w:tcBorders>
            <w:shd w:val="clear" w:color="auto" w:fill="auto"/>
            <w:noWrap/>
            <w:vAlign w:val="bottom"/>
            <w:hideMark/>
          </w:tcPr>
          <w:p w14:paraId="36D7CB0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-0.068</w:t>
            </w:r>
          </w:p>
        </w:tc>
        <w:tc>
          <w:tcPr>
            <w:tcW w:w="503" w:type="pct"/>
            <w:tcBorders>
              <w:top w:val="nil"/>
              <w:left w:val="nil"/>
              <w:bottom w:val="nil"/>
              <w:right w:val="nil"/>
            </w:tcBorders>
            <w:shd w:val="clear" w:color="auto" w:fill="auto"/>
            <w:noWrap/>
            <w:vAlign w:val="bottom"/>
            <w:hideMark/>
          </w:tcPr>
          <w:p w14:paraId="0F945A15"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-0.073</w:t>
            </w:r>
          </w:p>
        </w:tc>
        <w:tc>
          <w:tcPr>
            <w:tcW w:w="503" w:type="pct"/>
            <w:tcBorders>
              <w:top w:val="nil"/>
              <w:left w:val="nil"/>
              <w:bottom w:val="nil"/>
              <w:right w:val="nil"/>
            </w:tcBorders>
            <w:shd w:val="clear" w:color="auto" w:fill="auto"/>
            <w:noWrap/>
            <w:vAlign w:val="bottom"/>
            <w:hideMark/>
          </w:tcPr>
          <w:p w14:paraId="4950943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-0.160</w:t>
            </w:r>
          </w:p>
        </w:tc>
        <w:tc>
          <w:tcPr>
            <w:tcW w:w="503" w:type="pct"/>
            <w:tcBorders>
              <w:top w:val="nil"/>
              <w:left w:val="nil"/>
              <w:bottom w:val="nil"/>
              <w:right w:val="nil"/>
            </w:tcBorders>
            <w:shd w:val="clear" w:color="auto" w:fill="auto"/>
            <w:noWrap/>
            <w:vAlign w:val="bottom"/>
            <w:hideMark/>
          </w:tcPr>
          <w:p w14:paraId="33540CB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-0.062</w:t>
            </w:r>
          </w:p>
        </w:tc>
      </w:tr>
      <w:tr w:rsidR="003D5C53" w:rsidRPr="00814420" w14:paraId="74C2CED0" w14:textId="77777777" w:rsidTr="003D5C53">
        <w:trPr>
          <w:trHeight w:val="225"/>
        </w:trPr>
        <w:tc>
          <w:tcPr>
            <w:tcW w:w="979" w:type="pct"/>
            <w:vMerge/>
            <w:tcBorders>
              <w:left w:val="nil"/>
              <w:bottom w:val="nil"/>
              <w:right w:val="nil"/>
            </w:tcBorders>
            <w:vAlign w:val="center"/>
          </w:tcPr>
          <w:p w14:paraId="2F0C43DE"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4945FC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-0.987</w:t>
            </w:r>
          </w:p>
        </w:tc>
        <w:tc>
          <w:tcPr>
            <w:tcW w:w="503" w:type="pct"/>
            <w:tcBorders>
              <w:top w:val="nil"/>
              <w:left w:val="nil"/>
              <w:bottom w:val="nil"/>
              <w:right w:val="nil"/>
            </w:tcBorders>
            <w:shd w:val="clear" w:color="auto" w:fill="auto"/>
            <w:noWrap/>
            <w:vAlign w:val="bottom"/>
            <w:hideMark/>
          </w:tcPr>
          <w:p w14:paraId="4B2A739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3.411</w:t>
            </w:r>
          </w:p>
        </w:tc>
        <w:tc>
          <w:tcPr>
            <w:tcW w:w="503" w:type="pct"/>
            <w:tcBorders>
              <w:top w:val="nil"/>
              <w:left w:val="nil"/>
              <w:bottom w:val="nil"/>
              <w:right w:val="nil"/>
            </w:tcBorders>
            <w:shd w:val="clear" w:color="auto" w:fill="auto"/>
            <w:noWrap/>
            <w:vAlign w:val="bottom"/>
            <w:hideMark/>
          </w:tcPr>
          <w:p w14:paraId="36A120BA"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-1.486</w:t>
            </w:r>
          </w:p>
        </w:tc>
        <w:tc>
          <w:tcPr>
            <w:tcW w:w="503" w:type="pct"/>
            <w:tcBorders>
              <w:top w:val="nil"/>
              <w:left w:val="nil"/>
              <w:bottom w:val="nil"/>
              <w:right w:val="nil"/>
            </w:tcBorders>
            <w:shd w:val="clear" w:color="auto" w:fill="auto"/>
            <w:noWrap/>
            <w:vAlign w:val="bottom"/>
            <w:hideMark/>
          </w:tcPr>
          <w:p w14:paraId="5E71543D"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-3.110</w:t>
            </w:r>
          </w:p>
        </w:tc>
        <w:tc>
          <w:tcPr>
            <w:tcW w:w="503" w:type="pct"/>
            <w:tcBorders>
              <w:top w:val="nil"/>
              <w:left w:val="nil"/>
              <w:bottom w:val="nil"/>
              <w:right w:val="nil"/>
            </w:tcBorders>
            <w:shd w:val="clear" w:color="auto" w:fill="auto"/>
            <w:noWrap/>
            <w:vAlign w:val="bottom"/>
            <w:hideMark/>
          </w:tcPr>
          <w:p w14:paraId="3CB98BBE"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-2.350</w:t>
            </w:r>
          </w:p>
        </w:tc>
        <w:tc>
          <w:tcPr>
            <w:tcW w:w="503" w:type="pct"/>
            <w:tcBorders>
              <w:top w:val="nil"/>
              <w:left w:val="nil"/>
              <w:bottom w:val="nil"/>
              <w:right w:val="nil"/>
            </w:tcBorders>
            <w:shd w:val="clear" w:color="auto" w:fill="auto"/>
            <w:noWrap/>
            <w:vAlign w:val="bottom"/>
            <w:hideMark/>
          </w:tcPr>
          <w:p w14:paraId="3532BADC"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-1.071</w:t>
            </w:r>
          </w:p>
        </w:tc>
        <w:tc>
          <w:tcPr>
            <w:tcW w:w="503" w:type="pct"/>
            <w:tcBorders>
              <w:top w:val="nil"/>
              <w:left w:val="nil"/>
              <w:bottom w:val="nil"/>
              <w:right w:val="nil"/>
            </w:tcBorders>
            <w:shd w:val="clear" w:color="auto" w:fill="auto"/>
            <w:noWrap/>
            <w:vAlign w:val="bottom"/>
            <w:hideMark/>
          </w:tcPr>
          <w:p w14:paraId="763764A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-2.150</w:t>
            </w:r>
          </w:p>
        </w:tc>
        <w:tc>
          <w:tcPr>
            <w:tcW w:w="503" w:type="pct"/>
            <w:tcBorders>
              <w:top w:val="nil"/>
              <w:left w:val="nil"/>
              <w:bottom w:val="nil"/>
              <w:right w:val="nil"/>
            </w:tcBorders>
            <w:shd w:val="clear" w:color="auto" w:fill="auto"/>
            <w:noWrap/>
            <w:vAlign w:val="bottom"/>
            <w:hideMark/>
          </w:tcPr>
          <w:p w14:paraId="461D7FF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-2.534</w:t>
            </w:r>
          </w:p>
        </w:tc>
      </w:tr>
      <w:tr w:rsidR="003D5C53" w:rsidRPr="00814420" w14:paraId="4BBA230D" w14:textId="77777777" w:rsidTr="003D5C53">
        <w:trPr>
          <w:trHeight w:val="300"/>
        </w:trPr>
        <w:tc>
          <w:tcPr>
            <w:tcW w:w="979" w:type="pct"/>
            <w:vMerge w:val="restart"/>
            <w:tcBorders>
              <w:top w:val="nil"/>
              <w:left w:val="nil"/>
              <w:right w:val="nil"/>
            </w:tcBorders>
            <w:vAlign w:val="center"/>
          </w:tcPr>
          <w:p w14:paraId="70850895"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Wales</w:t>
            </w:r>
          </w:p>
        </w:tc>
        <w:tc>
          <w:tcPr>
            <w:tcW w:w="503" w:type="pct"/>
            <w:tcBorders>
              <w:top w:val="nil"/>
              <w:left w:val="nil"/>
              <w:bottom w:val="nil"/>
              <w:right w:val="nil"/>
            </w:tcBorders>
            <w:shd w:val="clear" w:color="auto" w:fill="auto"/>
            <w:noWrap/>
            <w:vAlign w:val="bottom"/>
            <w:hideMark/>
          </w:tcPr>
          <w:p w14:paraId="3AA7224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-0.038</w:t>
            </w:r>
          </w:p>
        </w:tc>
        <w:tc>
          <w:tcPr>
            <w:tcW w:w="503" w:type="pct"/>
            <w:tcBorders>
              <w:top w:val="nil"/>
              <w:left w:val="nil"/>
              <w:bottom w:val="nil"/>
              <w:right w:val="nil"/>
            </w:tcBorders>
            <w:shd w:val="clear" w:color="auto" w:fill="auto"/>
            <w:noWrap/>
            <w:vAlign w:val="bottom"/>
            <w:hideMark/>
          </w:tcPr>
          <w:p w14:paraId="38DA07A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0.065</w:t>
            </w:r>
          </w:p>
        </w:tc>
        <w:tc>
          <w:tcPr>
            <w:tcW w:w="503" w:type="pct"/>
            <w:tcBorders>
              <w:top w:val="nil"/>
              <w:left w:val="nil"/>
              <w:bottom w:val="nil"/>
              <w:right w:val="nil"/>
            </w:tcBorders>
            <w:shd w:val="clear" w:color="auto" w:fill="auto"/>
            <w:noWrap/>
            <w:vAlign w:val="bottom"/>
            <w:hideMark/>
          </w:tcPr>
          <w:p w14:paraId="1F639A8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-0.040</w:t>
            </w:r>
          </w:p>
        </w:tc>
        <w:tc>
          <w:tcPr>
            <w:tcW w:w="503" w:type="pct"/>
            <w:tcBorders>
              <w:top w:val="nil"/>
              <w:left w:val="nil"/>
              <w:bottom w:val="nil"/>
              <w:right w:val="nil"/>
            </w:tcBorders>
            <w:shd w:val="clear" w:color="auto" w:fill="auto"/>
            <w:noWrap/>
            <w:vAlign w:val="bottom"/>
            <w:hideMark/>
          </w:tcPr>
          <w:p w14:paraId="4B2C349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-0.068</w:t>
            </w:r>
          </w:p>
        </w:tc>
        <w:tc>
          <w:tcPr>
            <w:tcW w:w="503" w:type="pct"/>
            <w:tcBorders>
              <w:top w:val="nil"/>
              <w:left w:val="nil"/>
              <w:bottom w:val="nil"/>
              <w:right w:val="nil"/>
            </w:tcBorders>
            <w:shd w:val="clear" w:color="auto" w:fill="auto"/>
            <w:noWrap/>
            <w:vAlign w:val="bottom"/>
            <w:hideMark/>
          </w:tcPr>
          <w:p w14:paraId="79EA4EE2"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-0.003</w:t>
            </w:r>
          </w:p>
        </w:tc>
        <w:tc>
          <w:tcPr>
            <w:tcW w:w="503" w:type="pct"/>
            <w:tcBorders>
              <w:top w:val="nil"/>
              <w:left w:val="nil"/>
              <w:bottom w:val="nil"/>
              <w:right w:val="nil"/>
            </w:tcBorders>
            <w:shd w:val="clear" w:color="auto" w:fill="auto"/>
            <w:noWrap/>
            <w:vAlign w:val="bottom"/>
            <w:hideMark/>
          </w:tcPr>
          <w:p w14:paraId="2CE11FA0"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0.054</w:t>
            </w:r>
          </w:p>
        </w:tc>
        <w:tc>
          <w:tcPr>
            <w:tcW w:w="503" w:type="pct"/>
            <w:tcBorders>
              <w:top w:val="nil"/>
              <w:left w:val="nil"/>
              <w:bottom w:val="nil"/>
              <w:right w:val="nil"/>
            </w:tcBorders>
            <w:shd w:val="clear" w:color="auto" w:fill="auto"/>
            <w:noWrap/>
            <w:vAlign w:val="bottom"/>
            <w:hideMark/>
          </w:tcPr>
          <w:p w14:paraId="538709C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0.064</w:t>
            </w:r>
          </w:p>
        </w:tc>
        <w:tc>
          <w:tcPr>
            <w:tcW w:w="503" w:type="pct"/>
            <w:tcBorders>
              <w:top w:val="nil"/>
              <w:left w:val="nil"/>
              <w:bottom w:val="nil"/>
              <w:right w:val="nil"/>
            </w:tcBorders>
            <w:shd w:val="clear" w:color="auto" w:fill="auto"/>
            <w:noWrap/>
            <w:vAlign w:val="bottom"/>
            <w:hideMark/>
          </w:tcPr>
          <w:p w14:paraId="7E8EEA2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-0.019</w:t>
            </w:r>
          </w:p>
        </w:tc>
      </w:tr>
      <w:tr w:rsidR="003D5C53" w:rsidRPr="00814420" w14:paraId="13F9153D" w14:textId="77777777" w:rsidTr="003D5C53">
        <w:trPr>
          <w:trHeight w:val="225"/>
        </w:trPr>
        <w:tc>
          <w:tcPr>
            <w:tcW w:w="979" w:type="pct"/>
            <w:vMerge/>
            <w:tcBorders>
              <w:left w:val="nil"/>
              <w:bottom w:val="nil"/>
              <w:right w:val="nil"/>
            </w:tcBorders>
            <w:vAlign w:val="center"/>
          </w:tcPr>
          <w:p w14:paraId="3EDF82D0"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1FAA3E4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-0.663</w:t>
            </w:r>
          </w:p>
        </w:tc>
        <w:tc>
          <w:tcPr>
            <w:tcW w:w="503" w:type="pct"/>
            <w:tcBorders>
              <w:top w:val="nil"/>
              <w:left w:val="nil"/>
              <w:bottom w:val="nil"/>
              <w:right w:val="nil"/>
            </w:tcBorders>
            <w:shd w:val="clear" w:color="auto" w:fill="auto"/>
            <w:noWrap/>
            <w:vAlign w:val="bottom"/>
            <w:hideMark/>
          </w:tcPr>
          <w:p w14:paraId="6124060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0.659</w:t>
            </w:r>
          </w:p>
        </w:tc>
        <w:tc>
          <w:tcPr>
            <w:tcW w:w="503" w:type="pct"/>
            <w:tcBorders>
              <w:top w:val="nil"/>
              <w:left w:val="nil"/>
              <w:bottom w:val="nil"/>
              <w:right w:val="nil"/>
            </w:tcBorders>
            <w:shd w:val="clear" w:color="auto" w:fill="auto"/>
            <w:noWrap/>
            <w:vAlign w:val="bottom"/>
            <w:hideMark/>
          </w:tcPr>
          <w:p w14:paraId="3E082B63"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-1.771</w:t>
            </w:r>
          </w:p>
        </w:tc>
        <w:tc>
          <w:tcPr>
            <w:tcW w:w="503" w:type="pct"/>
            <w:tcBorders>
              <w:top w:val="nil"/>
              <w:left w:val="nil"/>
              <w:bottom w:val="nil"/>
              <w:right w:val="nil"/>
            </w:tcBorders>
            <w:shd w:val="clear" w:color="auto" w:fill="auto"/>
            <w:noWrap/>
            <w:vAlign w:val="bottom"/>
            <w:hideMark/>
          </w:tcPr>
          <w:p w14:paraId="5A753D9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-1.637</w:t>
            </w:r>
          </w:p>
        </w:tc>
        <w:tc>
          <w:tcPr>
            <w:tcW w:w="503" w:type="pct"/>
            <w:tcBorders>
              <w:top w:val="nil"/>
              <w:left w:val="nil"/>
              <w:bottom w:val="nil"/>
              <w:right w:val="nil"/>
            </w:tcBorders>
            <w:shd w:val="clear" w:color="auto" w:fill="auto"/>
            <w:noWrap/>
            <w:vAlign w:val="bottom"/>
            <w:hideMark/>
          </w:tcPr>
          <w:p w14:paraId="5EC7E44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-0.133</w:t>
            </w:r>
          </w:p>
        </w:tc>
        <w:tc>
          <w:tcPr>
            <w:tcW w:w="503" w:type="pct"/>
            <w:tcBorders>
              <w:top w:val="nil"/>
              <w:left w:val="nil"/>
              <w:bottom w:val="nil"/>
              <w:right w:val="nil"/>
            </w:tcBorders>
            <w:shd w:val="clear" w:color="auto" w:fill="auto"/>
            <w:noWrap/>
            <w:vAlign w:val="bottom"/>
            <w:hideMark/>
          </w:tcPr>
          <w:p w14:paraId="358C5FC4"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0.440</w:t>
            </w:r>
          </w:p>
        </w:tc>
        <w:tc>
          <w:tcPr>
            <w:tcW w:w="503" w:type="pct"/>
            <w:tcBorders>
              <w:top w:val="nil"/>
              <w:left w:val="nil"/>
              <w:bottom w:val="nil"/>
              <w:right w:val="nil"/>
            </w:tcBorders>
            <w:shd w:val="clear" w:color="auto" w:fill="auto"/>
            <w:noWrap/>
            <w:vAlign w:val="bottom"/>
            <w:hideMark/>
          </w:tcPr>
          <w:p w14:paraId="6542A6F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1.157</w:t>
            </w:r>
          </w:p>
        </w:tc>
        <w:tc>
          <w:tcPr>
            <w:tcW w:w="503" w:type="pct"/>
            <w:tcBorders>
              <w:top w:val="nil"/>
              <w:left w:val="nil"/>
              <w:bottom w:val="nil"/>
              <w:right w:val="nil"/>
            </w:tcBorders>
            <w:shd w:val="clear" w:color="auto" w:fill="auto"/>
            <w:noWrap/>
            <w:vAlign w:val="bottom"/>
            <w:hideMark/>
          </w:tcPr>
          <w:p w14:paraId="490D080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-0.938</w:t>
            </w:r>
          </w:p>
        </w:tc>
      </w:tr>
      <w:tr w:rsidR="003D5C53" w:rsidRPr="00814420" w14:paraId="5FA778E1" w14:textId="77777777" w:rsidTr="003D5C53">
        <w:trPr>
          <w:trHeight w:val="300"/>
        </w:trPr>
        <w:tc>
          <w:tcPr>
            <w:tcW w:w="979" w:type="pct"/>
            <w:vMerge w:val="restart"/>
            <w:tcBorders>
              <w:top w:val="nil"/>
              <w:left w:val="nil"/>
              <w:right w:val="nil"/>
            </w:tcBorders>
            <w:vAlign w:val="center"/>
          </w:tcPr>
          <w:p w14:paraId="55B076D6"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Dummy 1980-82</w:t>
            </w:r>
          </w:p>
        </w:tc>
        <w:tc>
          <w:tcPr>
            <w:tcW w:w="503" w:type="pct"/>
            <w:tcBorders>
              <w:top w:val="nil"/>
              <w:left w:val="nil"/>
              <w:bottom w:val="nil"/>
              <w:right w:val="nil"/>
            </w:tcBorders>
            <w:shd w:val="clear" w:color="auto" w:fill="auto"/>
            <w:noWrap/>
            <w:vAlign w:val="bottom"/>
            <w:hideMark/>
          </w:tcPr>
          <w:p w14:paraId="6DCBD9FD"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-0.088</w:t>
            </w:r>
          </w:p>
        </w:tc>
        <w:tc>
          <w:tcPr>
            <w:tcW w:w="503" w:type="pct"/>
            <w:tcBorders>
              <w:top w:val="nil"/>
              <w:left w:val="nil"/>
              <w:bottom w:val="nil"/>
              <w:right w:val="nil"/>
            </w:tcBorders>
            <w:shd w:val="clear" w:color="auto" w:fill="auto"/>
            <w:noWrap/>
            <w:vAlign w:val="bottom"/>
            <w:hideMark/>
          </w:tcPr>
          <w:p w14:paraId="4076AE7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0.034</w:t>
            </w:r>
          </w:p>
        </w:tc>
        <w:tc>
          <w:tcPr>
            <w:tcW w:w="503" w:type="pct"/>
            <w:tcBorders>
              <w:top w:val="nil"/>
              <w:left w:val="nil"/>
              <w:bottom w:val="nil"/>
              <w:right w:val="nil"/>
            </w:tcBorders>
            <w:shd w:val="clear" w:color="auto" w:fill="auto"/>
            <w:noWrap/>
            <w:vAlign w:val="bottom"/>
            <w:hideMark/>
          </w:tcPr>
          <w:p w14:paraId="241069FF"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-0.125</w:t>
            </w:r>
          </w:p>
        </w:tc>
        <w:tc>
          <w:tcPr>
            <w:tcW w:w="503" w:type="pct"/>
            <w:tcBorders>
              <w:top w:val="nil"/>
              <w:left w:val="nil"/>
              <w:bottom w:val="nil"/>
              <w:right w:val="nil"/>
            </w:tcBorders>
            <w:shd w:val="clear" w:color="auto" w:fill="auto"/>
            <w:noWrap/>
            <w:vAlign w:val="bottom"/>
            <w:hideMark/>
          </w:tcPr>
          <w:p w14:paraId="24BF0FCA"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-0.062</w:t>
            </w:r>
          </w:p>
        </w:tc>
        <w:tc>
          <w:tcPr>
            <w:tcW w:w="503" w:type="pct"/>
            <w:tcBorders>
              <w:top w:val="nil"/>
              <w:left w:val="nil"/>
              <w:bottom w:val="nil"/>
              <w:right w:val="nil"/>
            </w:tcBorders>
            <w:shd w:val="clear" w:color="auto" w:fill="auto"/>
            <w:noWrap/>
            <w:vAlign w:val="bottom"/>
            <w:hideMark/>
          </w:tcPr>
          <w:p w14:paraId="50CD7C0B"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-0.085</w:t>
            </w:r>
          </w:p>
        </w:tc>
        <w:tc>
          <w:tcPr>
            <w:tcW w:w="503" w:type="pct"/>
            <w:tcBorders>
              <w:top w:val="nil"/>
              <w:left w:val="nil"/>
              <w:bottom w:val="nil"/>
              <w:right w:val="nil"/>
            </w:tcBorders>
            <w:shd w:val="clear" w:color="auto" w:fill="auto"/>
            <w:noWrap/>
            <w:vAlign w:val="bottom"/>
            <w:hideMark/>
          </w:tcPr>
          <w:p w14:paraId="761C8CA8"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-0.130</w:t>
            </w:r>
          </w:p>
        </w:tc>
        <w:tc>
          <w:tcPr>
            <w:tcW w:w="503" w:type="pct"/>
            <w:tcBorders>
              <w:top w:val="nil"/>
              <w:left w:val="nil"/>
              <w:bottom w:val="nil"/>
              <w:right w:val="nil"/>
            </w:tcBorders>
            <w:shd w:val="clear" w:color="auto" w:fill="auto"/>
            <w:noWrap/>
            <w:vAlign w:val="bottom"/>
            <w:hideMark/>
          </w:tcPr>
          <w:p w14:paraId="404D00F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-0.037</w:t>
            </w:r>
          </w:p>
        </w:tc>
        <w:tc>
          <w:tcPr>
            <w:tcW w:w="503" w:type="pct"/>
            <w:tcBorders>
              <w:top w:val="nil"/>
              <w:left w:val="nil"/>
              <w:bottom w:val="nil"/>
              <w:right w:val="nil"/>
            </w:tcBorders>
            <w:shd w:val="clear" w:color="auto" w:fill="auto"/>
            <w:noWrap/>
            <w:vAlign w:val="bottom"/>
            <w:hideMark/>
          </w:tcPr>
          <w:p w14:paraId="652BE2C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-0.072</w:t>
            </w:r>
          </w:p>
        </w:tc>
      </w:tr>
      <w:tr w:rsidR="003D5C53" w:rsidRPr="00814420" w14:paraId="6BEA5F73" w14:textId="77777777" w:rsidTr="003D5C53">
        <w:trPr>
          <w:trHeight w:val="225"/>
        </w:trPr>
        <w:tc>
          <w:tcPr>
            <w:tcW w:w="979" w:type="pct"/>
            <w:vMerge/>
            <w:tcBorders>
              <w:left w:val="nil"/>
              <w:bottom w:val="nil"/>
              <w:right w:val="nil"/>
            </w:tcBorders>
            <w:vAlign w:val="center"/>
          </w:tcPr>
          <w:p w14:paraId="36D53D5C"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2D9FC24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-7.921</w:t>
            </w:r>
          </w:p>
        </w:tc>
        <w:tc>
          <w:tcPr>
            <w:tcW w:w="503" w:type="pct"/>
            <w:tcBorders>
              <w:top w:val="nil"/>
              <w:left w:val="nil"/>
              <w:bottom w:val="nil"/>
              <w:right w:val="nil"/>
            </w:tcBorders>
            <w:shd w:val="clear" w:color="auto" w:fill="auto"/>
            <w:noWrap/>
            <w:vAlign w:val="bottom"/>
            <w:hideMark/>
          </w:tcPr>
          <w:p w14:paraId="64EDA93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1.009</w:t>
            </w:r>
          </w:p>
        </w:tc>
        <w:tc>
          <w:tcPr>
            <w:tcW w:w="503" w:type="pct"/>
            <w:tcBorders>
              <w:top w:val="nil"/>
              <w:left w:val="nil"/>
              <w:bottom w:val="nil"/>
              <w:right w:val="nil"/>
            </w:tcBorders>
            <w:shd w:val="clear" w:color="auto" w:fill="auto"/>
            <w:noWrap/>
            <w:vAlign w:val="bottom"/>
            <w:hideMark/>
          </w:tcPr>
          <w:p w14:paraId="0C816106"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-5.334</w:t>
            </w:r>
          </w:p>
        </w:tc>
        <w:tc>
          <w:tcPr>
            <w:tcW w:w="503" w:type="pct"/>
            <w:tcBorders>
              <w:top w:val="nil"/>
              <w:left w:val="nil"/>
              <w:bottom w:val="nil"/>
              <w:right w:val="nil"/>
            </w:tcBorders>
            <w:shd w:val="clear" w:color="auto" w:fill="auto"/>
            <w:noWrap/>
            <w:vAlign w:val="bottom"/>
            <w:hideMark/>
          </w:tcPr>
          <w:p w14:paraId="5A73E5F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-2.917</w:t>
            </w:r>
          </w:p>
        </w:tc>
        <w:tc>
          <w:tcPr>
            <w:tcW w:w="503" w:type="pct"/>
            <w:tcBorders>
              <w:top w:val="nil"/>
              <w:left w:val="nil"/>
              <w:bottom w:val="nil"/>
              <w:right w:val="nil"/>
            </w:tcBorders>
            <w:shd w:val="clear" w:color="auto" w:fill="auto"/>
            <w:noWrap/>
            <w:vAlign w:val="bottom"/>
            <w:hideMark/>
          </w:tcPr>
          <w:p w14:paraId="2B492252"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-3.474</w:t>
            </w:r>
          </w:p>
        </w:tc>
        <w:tc>
          <w:tcPr>
            <w:tcW w:w="503" w:type="pct"/>
            <w:tcBorders>
              <w:top w:val="nil"/>
              <w:left w:val="nil"/>
              <w:bottom w:val="nil"/>
              <w:right w:val="nil"/>
            </w:tcBorders>
            <w:shd w:val="clear" w:color="auto" w:fill="auto"/>
            <w:noWrap/>
            <w:vAlign w:val="bottom"/>
            <w:hideMark/>
          </w:tcPr>
          <w:p w14:paraId="2FB6807A"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-2.319</w:t>
            </w:r>
          </w:p>
        </w:tc>
        <w:tc>
          <w:tcPr>
            <w:tcW w:w="503" w:type="pct"/>
            <w:tcBorders>
              <w:top w:val="nil"/>
              <w:left w:val="nil"/>
              <w:bottom w:val="nil"/>
              <w:right w:val="nil"/>
            </w:tcBorders>
            <w:shd w:val="clear" w:color="auto" w:fill="auto"/>
            <w:noWrap/>
            <w:vAlign w:val="bottom"/>
            <w:hideMark/>
          </w:tcPr>
          <w:p w14:paraId="076B964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w:t>
            </w:r>
            <w:r>
              <w:rPr>
                <w:rFonts w:eastAsia="Times New Roman" w:cs="Times New Roman"/>
                <w:i/>
                <w:iCs/>
                <w:color w:val="000000"/>
                <w:sz w:val="16"/>
                <w:szCs w:val="16"/>
                <w:lang w:eastAsia="en-GB"/>
              </w:rPr>
              <w:t>1.6</w:t>
            </w:r>
            <w:r w:rsidRPr="00814420">
              <w:rPr>
                <w:rFonts w:eastAsia="Times New Roman" w:cs="Times New Roman"/>
                <w:i/>
                <w:iCs/>
                <w:color w:val="000000"/>
                <w:sz w:val="16"/>
                <w:szCs w:val="16"/>
                <w:lang w:eastAsia="en-GB"/>
              </w:rPr>
              <w:t>62</w:t>
            </w:r>
          </w:p>
        </w:tc>
        <w:tc>
          <w:tcPr>
            <w:tcW w:w="503" w:type="pct"/>
            <w:tcBorders>
              <w:top w:val="nil"/>
              <w:left w:val="nil"/>
              <w:bottom w:val="nil"/>
              <w:right w:val="nil"/>
            </w:tcBorders>
            <w:shd w:val="clear" w:color="auto" w:fill="auto"/>
            <w:noWrap/>
            <w:vAlign w:val="bottom"/>
            <w:hideMark/>
          </w:tcPr>
          <w:p w14:paraId="456FC52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-9.400</w:t>
            </w:r>
          </w:p>
        </w:tc>
      </w:tr>
      <w:tr w:rsidR="003D5C53" w:rsidRPr="00814420" w14:paraId="7C88EDB5" w14:textId="77777777" w:rsidTr="003D5C53">
        <w:trPr>
          <w:trHeight w:val="300"/>
        </w:trPr>
        <w:tc>
          <w:tcPr>
            <w:tcW w:w="979" w:type="pct"/>
            <w:vMerge w:val="restart"/>
            <w:tcBorders>
              <w:top w:val="nil"/>
              <w:left w:val="nil"/>
              <w:right w:val="nil"/>
            </w:tcBorders>
            <w:vAlign w:val="center"/>
          </w:tcPr>
          <w:p w14:paraId="195C9E2A"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Dummy 1990-92</w:t>
            </w:r>
          </w:p>
        </w:tc>
        <w:tc>
          <w:tcPr>
            <w:tcW w:w="503" w:type="pct"/>
            <w:tcBorders>
              <w:top w:val="nil"/>
              <w:left w:val="nil"/>
              <w:bottom w:val="nil"/>
              <w:right w:val="nil"/>
            </w:tcBorders>
            <w:shd w:val="clear" w:color="auto" w:fill="auto"/>
            <w:noWrap/>
            <w:vAlign w:val="bottom"/>
            <w:hideMark/>
          </w:tcPr>
          <w:p w14:paraId="112C6D9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-0.024</w:t>
            </w:r>
          </w:p>
        </w:tc>
        <w:tc>
          <w:tcPr>
            <w:tcW w:w="503" w:type="pct"/>
            <w:tcBorders>
              <w:top w:val="nil"/>
              <w:left w:val="nil"/>
              <w:bottom w:val="nil"/>
              <w:right w:val="nil"/>
            </w:tcBorders>
            <w:shd w:val="clear" w:color="auto" w:fill="auto"/>
            <w:noWrap/>
            <w:vAlign w:val="bottom"/>
            <w:hideMark/>
          </w:tcPr>
          <w:p w14:paraId="707482B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0.011</w:t>
            </w:r>
          </w:p>
        </w:tc>
        <w:tc>
          <w:tcPr>
            <w:tcW w:w="503" w:type="pct"/>
            <w:tcBorders>
              <w:top w:val="nil"/>
              <w:left w:val="nil"/>
              <w:bottom w:val="nil"/>
              <w:right w:val="nil"/>
            </w:tcBorders>
            <w:shd w:val="clear" w:color="auto" w:fill="auto"/>
            <w:noWrap/>
            <w:vAlign w:val="bottom"/>
            <w:hideMark/>
          </w:tcPr>
          <w:p w14:paraId="40C73F9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-0.055</w:t>
            </w:r>
          </w:p>
        </w:tc>
        <w:tc>
          <w:tcPr>
            <w:tcW w:w="503" w:type="pct"/>
            <w:tcBorders>
              <w:top w:val="nil"/>
              <w:left w:val="nil"/>
              <w:bottom w:val="nil"/>
              <w:right w:val="nil"/>
            </w:tcBorders>
            <w:shd w:val="clear" w:color="auto" w:fill="auto"/>
            <w:noWrap/>
            <w:vAlign w:val="bottom"/>
            <w:hideMark/>
          </w:tcPr>
          <w:p w14:paraId="36DF0B46"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-0.024</w:t>
            </w:r>
          </w:p>
        </w:tc>
        <w:tc>
          <w:tcPr>
            <w:tcW w:w="503" w:type="pct"/>
            <w:tcBorders>
              <w:top w:val="nil"/>
              <w:left w:val="nil"/>
              <w:bottom w:val="nil"/>
              <w:right w:val="nil"/>
            </w:tcBorders>
            <w:shd w:val="clear" w:color="auto" w:fill="auto"/>
            <w:noWrap/>
            <w:vAlign w:val="bottom"/>
            <w:hideMark/>
          </w:tcPr>
          <w:p w14:paraId="25C05599"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-0.033</w:t>
            </w:r>
          </w:p>
        </w:tc>
        <w:tc>
          <w:tcPr>
            <w:tcW w:w="503" w:type="pct"/>
            <w:tcBorders>
              <w:top w:val="nil"/>
              <w:left w:val="nil"/>
              <w:bottom w:val="nil"/>
              <w:right w:val="nil"/>
            </w:tcBorders>
            <w:shd w:val="clear" w:color="auto" w:fill="auto"/>
            <w:noWrap/>
            <w:vAlign w:val="bottom"/>
            <w:hideMark/>
          </w:tcPr>
          <w:p w14:paraId="5EA087E7"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-0.060</w:t>
            </w:r>
          </w:p>
        </w:tc>
        <w:tc>
          <w:tcPr>
            <w:tcW w:w="503" w:type="pct"/>
            <w:tcBorders>
              <w:top w:val="nil"/>
              <w:left w:val="nil"/>
              <w:bottom w:val="nil"/>
              <w:right w:val="nil"/>
            </w:tcBorders>
            <w:shd w:val="clear" w:color="auto" w:fill="auto"/>
            <w:noWrap/>
            <w:vAlign w:val="bottom"/>
            <w:hideMark/>
          </w:tcPr>
          <w:p w14:paraId="4F8A8108"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-0.032</w:t>
            </w:r>
          </w:p>
        </w:tc>
        <w:tc>
          <w:tcPr>
            <w:tcW w:w="503" w:type="pct"/>
            <w:tcBorders>
              <w:top w:val="nil"/>
              <w:left w:val="nil"/>
              <w:bottom w:val="nil"/>
              <w:right w:val="nil"/>
            </w:tcBorders>
            <w:shd w:val="clear" w:color="auto" w:fill="auto"/>
            <w:noWrap/>
            <w:vAlign w:val="bottom"/>
            <w:hideMark/>
          </w:tcPr>
          <w:p w14:paraId="0F850120"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-0.004</w:t>
            </w:r>
          </w:p>
        </w:tc>
      </w:tr>
      <w:tr w:rsidR="003D5C53" w:rsidRPr="00814420" w14:paraId="33A1D9BE" w14:textId="77777777" w:rsidTr="003D5C53">
        <w:trPr>
          <w:trHeight w:val="225"/>
        </w:trPr>
        <w:tc>
          <w:tcPr>
            <w:tcW w:w="979" w:type="pct"/>
            <w:vMerge/>
            <w:tcBorders>
              <w:left w:val="nil"/>
              <w:bottom w:val="nil"/>
              <w:right w:val="nil"/>
            </w:tcBorders>
            <w:vAlign w:val="center"/>
          </w:tcPr>
          <w:p w14:paraId="2C1424BA"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1BD1C3A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-1.570</w:t>
            </w:r>
          </w:p>
        </w:tc>
        <w:tc>
          <w:tcPr>
            <w:tcW w:w="503" w:type="pct"/>
            <w:tcBorders>
              <w:top w:val="nil"/>
              <w:left w:val="nil"/>
              <w:bottom w:val="nil"/>
              <w:right w:val="nil"/>
            </w:tcBorders>
            <w:shd w:val="clear" w:color="auto" w:fill="auto"/>
            <w:noWrap/>
            <w:vAlign w:val="bottom"/>
            <w:hideMark/>
          </w:tcPr>
          <w:p w14:paraId="594C57A1"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0.292</w:t>
            </w:r>
          </w:p>
        </w:tc>
        <w:tc>
          <w:tcPr>
            <w:tcW w:w="503" w:type="pct"/>
            <w:tcBorders>
              <w:top w:val="nil"/>
              <w:left w:val="nil"/>
              <w:bottom w:val="nil"/>
              <w:right w:val="nil"/>
            </w:tcBorders>
            <w:shd w:val="clear" w:color="auto" w:fill="auto"/>
            <w:noWrap/>
            <w:vAlign w:val="bottom"/>
            <w:hideMark/>
          </w:tcPr>
          <w:p w14:paraId="60CA9387"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-4.958</w:t>
            </w:r>
          </w:p>
        </w:tc>
        <w:tc>
          <w:tcPr>
            <w:tcW w:w="503" w:type="pct"/>
            <w:tcBorders>
              <w:top w:val="nil"/>
              <w:left w:val="nil"/>
              <w:bottom w:val="nil"/>
              <w:right w:val="nil"/>
            </w:tcBorders>
            <w:shd w:val="clear" w:color="auto" w:fill="auto"/>
            <w:noWrap/>
            <w:vAlign w:val="bottom"/>
            <w:hideMark/>
          </w:tcPr>
          <w:p w14:paraId="568A8C4A" w14:textId="77777777" w:rsidR="003D5C53" w:rsidRPr="00814420"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814420">
              <w:rPr>
                <w:rFonts w:eastAsia="Times New Roman" w:cs="Times New Roman"/>
                <w:i/>
                <w:iCs/>
                <w:color w:val="000000"/>
                <w:sz w:val="16"/>
                <w:szCs w:val="16"/>
                <w:lang w:eastAsia="en-GB"/>
              </w:rPr>
              <w:t>23</w:t>
            </w:r>
          </w:p>
        </w:tc>
        <w:tc>
          <w:tcPr>
            <w:tcW w:w="503" w:type="pct"/>
            <w:tcBorders>
              <w:top w:val="nil"/>
              <w:left w:val="nil"/>
              <w:bottom w:val="nil"/>
              <w:right w:val="nil"/>
            </w:tcBorders>
            <w:shd w:val="clear" w:color="auto" w:fill="auto"/>
            <w:noWrap/>
            <w:vAlign w:val="bottom"/>
            <w:hideMark/>
          </w:tcPr>
          <w:p w14:paraId="1C34E27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-2.596</w:t>
            </w:r>
          </w:p>
        </w:tc>
        <w:tc>
          <w:tcPr>
            <w:tcW w:w="503" w:type="pct"/>
            <w:tcBorders>
              <w:top w:val="nil"/>
              <w:left w:val="nil"/>
              <w:bottom w:val="nil"/>
              <w:right w:val="nil"/>
            </w:tcBorders>
            <w:shd w:val="clear" w:color="auto" w:fill="auto"/>
            <w:noWrap/>
            <w:vAlign w:val="bottom"/>
            <w:hideMark/>
          </w:tcPr>
          <w:p w14:paraId="33E04160"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-1.884</w:t>
            </w:r>
          </w:p>
        </w:tc>
        <w:tc>
          <w:tcPr>
            <w:tcW w:w="503" w:type="pct"/>
            <w:tcBorders>
              <w:top w:val="nil"/>
              <w:left w:val="nil"/>
              <w:bottom w:val="nil"/>
              <w:right w:val="nil"/>
            </w:tcBorders>
            <w:shd w:val="clear" w:color="auto" w:fill="auto"/>
            <w:noWrap/>
            <w:vAlign w:val="bottom"/>
            <w:hideMark/>
          </w:tcPr>
          <w:p w14:paraId="3D38D36C" w14:textId="77777777" w:rsidR="003D5C53" w:rsidRPr="00814420"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814420">
              <w:rPr>
                <w:rFonts w:eastAsia="Times New Roman" w:cs="Times New Roman"/>
                <w:i/>
                <w:iCs/>
                <w:color w:val="000000"/>
                <w:sz w:val="16"/>
                <w:szCs w:val="16"/>
                <w:lang w:eastAsia="en-GB"/>
              </w:rPr>
              <w:t>65</w:t>
            </w:r>
          </w:p>
        </w:tc>
        <w:tc>
          <w:tcPr>
            <w:tcW w:w="503" w:type="pct"/>
            <w:tcBorders>
              <w:top w:val="nil"/>
              <w:left w:val="nil"/>
              <w:bottom w:val="nil"/>
              <w:right w:val="nil"/>
            </w:tcBorders>
            <w:shd w:val="clear" w:color="auto" w:fill="auto"/>
            <w:noWrap/>
            <w:vAlign w:val="bottom"/>
            <w:hideMark/>
          </w:tcPr>
          <w:p w14:paraId="48139E0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-0.383</w:t>
            </w:r>
          </w:p>
        </w:tc>
      </w:tr>
      <w:tr w:rsidR="003D5C53" w:rsidRPr="00814420" w14:paraId="0069F48C" w14:textId="77777777" w:rsidTr="003D5C53">
        <w:trPr>
          <w:trHeight w:val="300"/>
        </w:trPr>
        <w:tc>
          <w:tcPr>
            <w:tcW w:w="979" w:type="pct"/>
            <w:vMerge w:val="restart"/>
            <w:tcBorders>
              <w:top w:val="nil"/>
              <w:left w:val="nil"/>
              <w:right w:val="nil"/>
            </w:tcBorders>
            <w:vAlign w:val="center"/>
          </w:tcPr>
          <w:p w14:paraId="632B2324" w14:textId="77777777" w:rsidR="003D5C53" w:rsidRPr="001D14AB" w:rsidRDefault="003D5C5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Dummy 2008-12</w:t>
            </w:r>
          </w:p>
        </w:tc>
        <w:tc>
          <w:tcPr>
            <w:tcW w:w="503" w:type="pct"/>
            <w:tcBorders>
              <w:top w:val="nil"/>
              <w:left w:val="nil"/>
              <w:bottom w:val="nil"/>
              <w:right w:val="nil"/>
            </w:tcBorders>
            <w:shd w:val="clear" w:color="auto" w:fill="auto"/>
            <w:noWrap/>
            <w:vAlign w:val="bottom"/>
            <w:hideMark/>
          </w:tcPr>
          <w:p w14:paraId="08F0031C"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0.021</w:t>
            </w:r>
          </w:p>
        </w:tc>
        <w:tc>
          <w:tcPr>
            <w:tcW w:w="503" w:type="pct"/>
            <w:tcBorders>
              <w:top w:val="nil"/>
              <w:left w:val="nil"/>
              <w:bottom w:val="nil"/>
              <w:right w:val="nil"/>
            </w:tcBorders>
            <w:shd w:val="clear" w:color="auto" w:fill="auto"/>
            <w:noWrap/>
            <w:vAlign w:val="bottom"/>
            <w:hideMark/>
          </w:tcPr>
          <w:p w14:paraId="7AB3F347"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0.336</w:t>
            </w:r>
          </w:p>
        </w:tc>
        <w:tc>
          <w:tcPr>
            <w:tcW w:w="503" w:type="pct"/>
            <w:tcBorders>
              <w:top w:val="nil"/>
              <w:left w:val="nil"/>
              <w:bottom w:val="nil"/>
              <w:right w:val="nil"/>
            </w:tcBorders>
            <w:shd w:val="clear" w:color="auto" w:fill="auto"/>
            <w:noWrap/>
            <w:vAlign w:val="bottom"/>
            <w:hideMark/>
          </w:tcPr>
          <w:p w14:paraId="6488EE2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-0.282</w:t>
            </w:r>
          </w:p>
        </w:tc>
        <w:tc>
          <w:tcPr>
            <w:tcW w:w="503" w:type="pct"/>
            <w:tcBorders>
              <w:top w:val="nil"/>
              <w:left w:val="nil"/>
              <w:bottom w:val="nil"/>
              <w:right w:val="nil"/>
            </w:tcBorders>
            <w:shd w:val="clear" w:color="auto" w:fill="auto"/>
            <w:noWrap/>
            <w:vAlign w:val="bottom"/>
            <w:hideMark/>
          </w:tcPr>
          <w:p w14:paraId="7424C4F3"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0.098</w:t>
            </w:r>
          </w:p>
        </w:tc>
        <w:tc>
          <w:tcPr>
            <w:tcW w:w="503" w:type="pct"/>
            <w:tcBorders>
              <w:top w:val="nil"/>
              <w:left w:val="nil"/>
              <w:bottom w:val="nil"/>
              <w:right w:val="nil"/>
            </w:tcBorders>
            <w:shd w:val="clear" w:color="auto" w:fill="auto"/>
            <w:noWrap/>
            <w:vAlign w:val="bottom"/>
            <w:hideMark/>
          </w:tcPr>
          <w:p w14:paraId="41A4915E"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0.189</w:t>
            </w:r>
          </w:p>
        </w:tc>
        <w:tc>
          <w:tcPr>
            <w:tcW w:w="503" w:type="pct"/>
            <w:tcBorders>
              <w:top w:val="nil"/>
              <w:left w:val="nil"/>
              <w:bottom w:val="nil"/>
              <w:right w:val="nil"/>
            </w:tcBorders>
            <w:shd w:val="clear" w:color="auto" w:fill="auto"/>
            <w:noWrap/>
            <w:vAlign w:val="bottom"/>
            <w:hideMark/>
          </w:tcPr>
          <w:p w14:paraId="61699CFC" w14:textId="77777777" w:rsidR="003D5C53" w:rsidRPr="001D14AB" w:rsidRDefault="003D5C5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0.132</w:t>
            </w:r>
          </w:p>
        </w:tc>
        <w:tc>
          <w:tcPr>
            <w:tcW w:w="503" w:type="pct"/>
            <w:tcBorders>
              <w:top w:val="nil"/>
              <w:left w:val="nil"/>
              <w:bottom w:val="nil"/>
              <w:right w:val="nil"/>
            </w:tcBorders>
            <w:shd w:val="clear" w:color="auto" w:fill="auto"/>
            <w:noWrap/>
            <w:vAlign w:val="bottom"/>
            <w:hideMark/>
          </w:tcPr>
          <w:p w14:paraId="2BB86795"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0.008</w:t>
            </w:r>
          </w:p>
        </w:tc>
        <w:tc>
          <w:tcPr>
            <w:tcW w:w="503" w:type="pct"/>
            <w:tcBorders>
              <w:top w:val="nil"/>
              <w:left w:val="nil"/>
              <w:bottom w:val="nil"/>
              <w:right w:val="nil"/>
            </w:tcBorders>
            <w:shd w:val="clear" w:color="auto" w:fill="auto"/>
            <w:noWrap/>
            <w:vAlign w:val="bottom"/>
            <w:hideMark/>
          </w:tcPr>
          <w:p w14:paraId="5C6A9884" w14:textId="77777777" w:rsidR="003D5C53" w:rsidRPr="00814420" w:rsidRDefault="003D5C53" w:rsidP="00480543">
            <w:pPr>
              <w:jc w:val="center"/>
              <w:rPr>
                <w:rFonts w:eastAsia="Times New Roman" w:cs="Times New Roman"/>
                <w:color w:val="000000"/>
                <w:lang w:eastAsia="en-GB"/>
              </w:rPr>
            </w:pPr>
            <w:r w:rsidRPr="00814420">
              <w:rPr>
                <w:rFonts w:eastAsia="Times New Roman" w:cs="Times New Roman"/>
                <w:color w:val="000000"/>
                <w:lang w:eastAsia="en-GB"/>
              </w:rPr>
              <w:t>0.133</w:t>
            </w:r>
          </w:p>
        </w:tc>
      </w:tr>
      <w:tr w:rsidR="003D5C53" w:rsidRPr="00814420" w14:paraId="6C4EF7E5" w14:textId="77777777" w:rsidTr="003D5C53">
        <w:trPr>
          <w:trHeight w:val="225"/>
        </w:trPr>
        <w:tc>
          <w:tcPr>
            <w:tcW w:w="979" w:type="pct"/>
            <w:vMerge/>
            <w:tcBorders>
              <w:left w:val="nil"/>
              <w:bottom w:val="nil"/>
              <w:right w:val="nil"/>
            </w:tcBorders>
            <w:vAlign w:val="center"/>
          </w:tcPr>
          <w:p w14:paraId="7BD7443F" w14:textId="77777777" w:rsidR="003D5C53" w:rsidRPr="001D14AB" w:rsidRDefault="003D5C5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0C62173B"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0.318</w:t>
            </w:r>
          </w:p>
        </w:tc>
        <w:tc>
          <w:tcPr>
            <w:tcW w:w="503" w:type="pct"/>
            <w:tcBorders>
              <w:top w:val="nil"/>
              <w:left w:val="nil"/>
              <w:bottom w:val="nil"/>
              <w:right w:val="nil"/>
            </w:tcBorders>
            <w:shd w:val="clear" w:color="auto" w:fill="auto"/>
            <w:noWrap/>
            <w:vAlign w:val="bottom"/>
            <w:hideMark/>
          </w:tcPr>
          <w:p w14:paraId="2A21FB57" w14:textId="77777777" w:rsidR="003D5C53" w:rsidRPr="00814420"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814420">
              <w:rPr>
                <w:rFonts w:eastAsia="Times New Roman" w:cs="Times New Roman"/>
                <w:i/>
                <w:iCs/>
                <w:color w:val="000000"/>
                <w:sz w:val="16"/>
                <w:szCs w:val="16"/>
                <w:lang w:eastAsia="en-GB"/>
              </w:rPr>
              <w:t>71</w:t>
            </w:r>
          </w:p>
        </w:tc>
        <w:tc>
          <w:tcPr>
            <w:tcW w:w="503" w:type="pct"/>
            <w:tcBorders>
              <w:top w:val="nil"/>
              <w:left w:val="nil"/>
              <w:bottom w:val="nil"/>
              <w:right w:val="nil"/>
            </w:tcBorders>
            <w:shd w:val="clear" w:color="auto" w:fill="auto"/>
            <w:noWrap/>
            <w:vAlign w:val="bottom"/>
            <w:hideMark/>
          </w:tcPr>
          <w:p w14:paraId="74B40854"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-5.502</w:t>
            </w:r>
          </w:p>
        </w:tc>
        <w:tc>
          <w:tcPr>
            <w:tcW w:w="503" w:type="pct"/>
            <w:tcBorders>
              <w:top w:val="nil"/>
              <w:left w:val="nil"/>
              <w:bottom w:val="nil"/>
              <w:right w:val="nil"/>
            </w:tcBorders>
            <w:shd w:val="clear" w:color="auto" w:fill="auto"/>
            <w:noWrap/>
            <w:vAlign w:val="bottom"/>
            <w:hideMark/>
          </w:tcPr>
          <w:p w14:paraId="39B0628C"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2.476</w:t>
            </w:r>
          </w:p>
        </w:tc>
        <w:tc>
          <w:tcPr>
            <w:tcW w:w="503" w:type="pct"/>
            <w:tcBorders>
              <w:top w:val="nil"/>
              <w:left w:val="nil"/>
              <w:bottom w:val="nil"/>
              <w:right w:val="nil"/>
            </w:tcBorders>
            <w:shd w:val="clear" w:color="auto" w:fill="auto"/>
            <w:noWrap/>
            <w:vAlign w:val="bottom"/>
            <w:hideMark/>
          </w:tcPr>
          <w:p w14:paraId="3EC15B38"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3.642</w:t>
            </w:r>
          </w:p>
        </w:tc>
        <w:tc>
          <w:tcPr>
            <w:tcW w:w="503" w:type="pct"/>
            <w:tcBorders>
              <w:top w:val="nil"/>
              <w:left w:val="nil"/>
              <w:bottom w:val="nil"/>
              <w:right w:val="nil"/>
            </w:tcBorders>
            <w:shd w:val="clear" w:color="auto" w:fill="auto"/>
            <w:noWrap/>
            <w:vAlign w:val="bottom"/>
            <w:hideMark/>
          </w:tcPr>
          <w:p w14:paraId="1AD53C54" w14:textId="77777777" w:rsidR="003D5C53" w:rsidRPr="001D14AB" w:rsidRDefault="003D5C5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2.283</w:t>
            </w:r>
          </w:p>
        </w:tc>
        <w:tc>
          <w:tcPr>
            <w:tcW w:w="503" w:type="pct"/>
            <w:tcBorders>
              <w:top w:val="nil"/>
              <w:left w:val="nil"/>
              <w:bottom w:val="nil"/>
              <w:right w:val="nil"/>
            </w:tcBorders>
            <w:shd w:val="clear" w:color="auto" w:fill="auto"/>
            <w:noWrap/>
            <w:vAlign w:val="bottom"/>
            <w:hideMark/>
          </w:tcPr>
          <w:p w14:paraId="017812D9"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0.212</w:t>
            </w:r>
          </w:p>
        </w:tc>
        <w:tc>
          <w:tcPr>
            <w:tcW w:w="503" w:type="pct"/>
            <w:tcBorders>
              <w:top w:val="nil"/>
              <w:left w:val="nil"/>
              <w:bottom w:val="nil"/>
              <w:right w:val="nil"/>
            </w:tcBorders>
            <w:shd w:val="clear" w:color="auto" w:fill="auto"/>
            <w:noWrap/>
            <w:vAlign w:val="bottom"/>
            <w:hideMark/>
          </w:tcPr>
          <w:p w14:paraId="7677C860" w14:textId="77777777" w:rsidR="003D5C53" w:rsidRPr="00814420" w:rsidRDefault="003D5C5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3.600</w:t>
            </w:r>
          </w:p>
        </w:tc>
      </w:tr>
      <w:tr w:rsidR="003D5C53" w:rsidRPr="00814420" w14:paraId="355A06A0" w14:textId="77777777" w:rsidTr="003D5C53">
        <w:trPr>
          <w:trHeight w:val="300"/>
        </w:trPr>
        <w:tc>
          <w:tcPr>
            <w:tcW w:w="979" w:type="pct"/>
            <w:tcBorders>
              <w:top w:val="nil"/>
              <w:left w:val="nil"/>
              <w:bottom w:val="nil"/>
              <w:right w:val="nil"/>
            </w:tcBorders>
            <w:vAlign w:val="center"/>
          </w:tcPr>
          <w:p w14:paraId="2C88FCA9"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Intercept</w:t>
            </w:r>
          </w:p>
        </w:tc>
        <w:tc>
          <w:tcPr>
            <w:tcW w:w="503" w:type="pct"/>
            <w:tcBorders>
              <w:top w:val="nil"/>
              <w:left w:val="nil"/>
              <w:bottom w:val="nil"/>
              <w:right w:val="nil"/>
            </w:tcBorders>
            <w:shd w:val="clear" w:color="auto" w:fill="auto"/>
            <w:noWrap/>
            <w:vAlign w:val="bottom"/>
            <w:hideMark/>
          </w:tcPr>
          <w:p w14:paraId="1E51AB99"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-0.077</w:t>
            </w:r>
          </w:p>
        </w:tc>
        <w:tc>
          <w:tcPr>
            <w:tcW w:w="503" w:type="pct"/>
            <w:tcBorders>
              <w:top w:val="nil"/>
              <w:left w:val="nil"/>
              <w:bottom w:val="nil"/>
              <w:right w:val="nil"/>
            </w:tcBorders>
            <w:shd w:val="clear" w:color="auto" w:fill="auto"/>
            <w:noWrap/>
            <w:vAlign w:val="bottom"/>
            <w:hideMark/>
          </w:tcPr>
          <w:p w14:paraId="3E30DC0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0.424</w:t>
            </w:r>
          </w:p>
        </w:tc>
        <w:tc>
          <w:tcPr>
            <w:tcW w:w="503" w:type="pct"/>
            <w:tcBorders>
              <w:top w:val="nil"/>
              <w:left w:val="nil"/>
              <w:bottom w:val="nil"/>
              <w:right w:val="nil"/>
            </w:tcBorders>
            <w:shd w:val="clear" w:color="auto" w:fill="auto"/>
            <w:noWrap/>
            <w:vAlign w:val="bottom"/>
            <w:hideMark/>
          </w:tcPr>
          <w:p w14:paraId="737500E1"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-0.077</w:t>
            </w:r>
          </w:p>
        </w:tc>
        <w:tc>
          <w:tcPr>
            <w:tcW w:w="503" w:type="pct"/>
            <w:tcBorders>
              <w:top w:val="nil"/>
              <w:left w:val="nil"/>
              <w:bottom w:val="nil"/>
              <w:right w:val="nil"/>
            </w:tcBorders>
            <w:shd w:val="clear" w:color="auto" w:fill="auto"/>
            <w:noWrap/>
            <w:vAlign w:val="bottom"/>
            <w:hideMark/>
          </w:tcPr>
          <w:p w14:paraId="6AAFB4DE"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-0.170</w:t>
            </w:r>
          </w:p>
        </w:tc>
        <w:tc>
          <w:tcPr>
            <w:tcW w:w="503" w:type="pct"/>
            <w:tcBorders>
              <w:top w:val="nil"/>
              <w:left w:val="nil"/>
              <w:bottom w:val="nil"/>
              <w:right w:val="nil"/>
            </w:tcBorders>
            <w:shd w:val="clear" w:color="auto" w:fill="auto"/>
            <w:noWrap/>
            <w:vAlign w:val="bottom"/>
            <w:hideMark/>
          </w:tcPr>
          <w:p w14:paraId="71BA8FAC"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-0.832</w:t>
            </w:r>
          </w:p>
        </w:tc>
        <w:tc>
          <w:tcPr>
            <w:tcW w:w="503" w:type="pct"/>
            <w:tcBorders>
              <w:top w:val="nil"/>
              <w:left w:val="nil"/>
              <w:bottom w:val="nil"/>
              <w:right w:val="nil"/>
            </w:tcBorders>
            <w:shd w:val="clear" w:color="auto" w:fill="auto"/>
            <w:noWrap/>
            <w:vAlign w:val="bottom"/>
            <w:hideMark/>
          </w:tcPr>
          <w:p w14:paraId="1D26B053"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-0.086</w:t>
            </w:r>
          </w:p>
        </w:tc>
        <w:tc>
          <w:tcPr>
            <w:tcW w:w="503" w:type="pct"/>
            <w:tcBorders>
              <w:top w:val="nil"/>
              <w:left w:val="nil"/>
              <w:bottom w:val="nil"/>
              <w:right w:val="nil"/>
            </w:tcBorders>
            <w:shd w:val="clear" w:color="auto" w:fill="auto"/>
            <w:noWrap/>
            <w:vAlign w:val="bottom"/>
            <w:hideMark/>
          </w:tcPr>
          <w:p w14:paraId="704716EC"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-0.841</w:t>
            </w:r>
          </w:p>
        </w:tc>
        <w:tc>
          <w:tcPr>
            <w:tcW w:w="503" w:type="pct"/>
            <w:tcBorders>
              <w:top w:val="nil"/>
              <w:left w:val="nil"/>
              <w:bottom w:val="nil"/>
              <w:right w:val="nil"/>
            </w:tcBorders>
            <w:shd w:val="clear" w:color="auto" w:fill="auto"/>
            <w:noWrap/>
            <w:vAlign w:val="bottom"/>
            <w:hideMark/>
          </w:tcPr>
          <w:p w14:paraId="72475378"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-0.661</w:t>
            </w:r>
          </w:p>
        </w:tc>
      </w:tr>
      <w:tr w:rsidR="003D5C53" w:rsidRPr="00814420" w14:paraId="5B3446AC" w14:textId="77777777" w:rsidTr="003D5C53">
        <w:trPr>
          <w:trHeight w:val="225"/>
        </w:trPr>
        <w:tc>
          <w:tcPr>
            <w:tcW w:w="979" w:type="pct"/>
            <w:tcBorders>
              <w:top w:val="nil"/>
              <w:left w:val="nil"/>
              <w:bottom w:val="nil"/>
              <w:right w:val="nil"/>
            </w:tcBorders>
            <w:vAlign w:val="center"/>
          </w:tcPr>
          <w:p w14:paraId="59BCEE7B" w14:textId="77777777" w:rsidR="00C424B3" w:rsidRPr="001D14AB" w:rsidRDefault="00C424B3" w:rsidP="003D5C53">
            <w:pPr>
              <w:rPr>
                <w:rFonts w:asciiTheme="majorHAnsi" w:eastAsia="Times New Roman" w:hAnsiTheme="majorHAnsi" w:cs="Times New Roman"/>
                <w:i/>
                <w:iCs/>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4015D407"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-0.219</w:t>
            </w:r>
          </w:p>
        </w:tc>
        <w:tc>
          <w:tcPr>
            <w:tcW w:w="503" w:type="pct"/>
            <w:tcBorders>
              <w:top w:val="nil"/>
              <w:left w:val="nil"/>
              <w:bottom w:val="nil"/>
              <w:right w:val="nil"/>
            </w:tcBorders>
            <w:shd w:val="clear" w:color="auto" w:fill="auto"/>
            <w:noWrap/>
            <w:vAlign w:val="bottom"/>
            <w:hideMark/>
          </w:tcPr>
          <w:p w14:paraId="2073E73D"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0.540</w:t>
            </w:r>
          </w:p>
        </w:tc>
        <w:tc>
          <w:tcPr>
            <w:tcW w:w="503" w:type="pct"/>
            <w:tcBorders>
              <w:top w:val="nil"/>
              <w:left w:val="nil"/>
              <w:bottom w:val="nil"/>
              <w:right w:val="nil"/>
            </w:tcBorders>
            <w:shd w:val="clear" w:color="auto" w:fill="auto"/>
            <w:noWrap/>
            <w:vAlign w:val="bottom"/>
            <w:hideMark/>
          </w:tcPr>
          <w:p w14:paraId="197AC8B5"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-0.285</w:t>
            </w:r>
          </w:p>
        </w:tc>
        <w:tc>
          <w:tcPr>
            <w:tcW w:w="503" w:type="pct"/>
            <w:tcBorders>
              <w:top w:val="nil"/>
              <w:left w:val="nil"/>
              <w:bottom w:val="nil"/>
              <w:right w:val="nil"/>
            </w:tcBorders>
            <w:shd w:val="clear" w:color="auto" w:fill="auto"/>
            <w:noWrap/>
            <w:vAlign w:val="bottom"/>
            <w:hideMark/>
          </w:tcPr>
          <w:p w14:paraId="16728E6A"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-0.402</w:t>
            </w:r>
          </w:p>
        </w:tc>
        <w:tc>
          <w:tcPr>
            <w:tcW w:w="503" w:type="pct"/>
            <w:tcBorders>
              <w:top w:val="nil"/>
              <w:left w:val="nil"/>
              <w:bottom w:val="nil"/>
              <w:right w:val="nil"/>
            </w:tcBorders>
            <w:shd w:val="clear" w:color="auto" w:fill="auto"/>
            <w:noWrap/>
            <w:vAlign w:val="bottom"/>
            <w:hideMark/>
          </w:tcPr>
          <w:p w14:paraId="43CE3700"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-2.996</w:t>
            </w:r>
          </w:p>
        </w:tc>
        <w:tc>
          <w:tcPr>
            <w:tcW w:w="503" w:type="pct"/>
            <w:tcBorders>
              <w:top w:val="nil"/>
              <w:left w:val="nil"/>
              <w:bottom w:val="nil"/>
              <w:right w:val="nil"/>
            </w:tcBorders>
            <w:shd w:val="clear" w:color="auto" w:fill="auto"/>
            <w:noWrap/>
            <w:vAlign w:val="bottom"/>
            <w:hideMark/>
          </w:tcPr>
          <w:p w14:paraId="5920C135" w14:textId="77777777" w:rsidR="00C424B3" w:rsidRPr="001D14AB" w:rsidRDefault="00C424B3" w:rsidP="00480543">
            <w:pPr>
              <w:jc w:val="center"/>
              <w:rPr>
                <w:rFonts w:asciiTheme="majorHAnsi" w:eastAsia="Times New Roman" w:hAnsiTheme="majorHAnsi" w:cs="Arial"/>
                <w:i/>
                <w:iCs/>
                <w:sz w:val="16"/>
                <w:szCs w:val="16"/>
                <w:lang w:eastAsia="en-GB"/>
              </w:rPr>
            </w:pPr>
            <w:r w:rsidRPr="001D14AB">
              <w:rPr>
                <w:rFonts w:asciiTheme="majorHAnsi" w:eastAsia="Times New Roman" w:hAnsiTheme="majorHAnsi" w:cs="Arial"/>
                <w:i/>
                <w:iCs/>
                <w:sz w:val="16"/>
                <w:szCs w:val="16"/>
                <w:lang w:eastAsia="en-GB"/>
              </w:rPr>
              <w:t>-0.104</w:t>
            </w:r>
          </w:p>
        </w:tc>
        <w:tc>
          <w:tcPr>
            <w:tcW w:w="503" w:type="pct"/>
            <w:tcBorders>
              <w:top w:val="nil"/>
              <w:left w:val="nil"/>
              <w:bottom w:val="nil"/>
              <w:right w:val="nil"/>
            </w:tcBorders>
            <w:shd w:val="clear" w:color="auto" w:fill="auto"/>
            <w:noWrap/>
            <w:vAlign w:val="bottom"/>
            <w:hideMark/>
          </w:tcPr>
          <w:p w14:paraId="58A0EFA9"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-1.237</w:t>
            </w:r>
          </w:p>
        </w:tc>
        <w:tc>
          <w:tcPr>
            <w:tcW w:w="503" w:type="pct"/>
            <w:tcBorders>
              <w:top w:val="nil"/>
              <w:left w:val="nil"/>
              <w:bottom w:val="nil"/>
              <w:right w:val="nil"/>
            </w:tcBorders>
            <w:shd w:val="clear" w:color="auto" w:fill="auto"/>
            <w:noWrap/>
            <w:vAlign w:val="bottom"/>
            <w:hideMark/>
          </w:tcPr>
          <w:p w14:paraId="31170554" w14:textId="77777777" w:rsidR="00C424B3" w:rsidRPr="00814420" w:rsidRDefault="00C424B3" w:rsidP="00480543">
            <w:pPr>
              <w:jc w:val="center"/>
              <w:rPr>
                <w:rFonts w:eastAsia="Times New Roman" w:cs="Times New Roman"/>
                <w:i/>
                <w:iCs/>
                <w:color w:val="000000"/>
                <w:sz w:val="16"/>
                <w:szCs w:val="16"/>
                <w:lang w:eastAsia="en-GB"/>
              </w:rPr>
            </w:pPr>
            <w:r w:rsidRPr="00814420">
              <w:rPr>
                <w:rFonts w:eastAsia="Times New Roman" w:cs="Times New Roman"/>
                <w:i/>
                <w:iCs/>
                <w:color w:val="000000"/>
                <w:sz w:val="16"/>
                <w:szCs w:val="16"/>
                <w:lang w:eastAsia="en-GB"/>
              </w:rPr>
              <w:t>-1.701</w:t>
            </w:r>
          </w:p>
        </w:tc>
      </w:tr>
      <w:tr w:rsidR="003D5C53" w:rsidRPr="00814420" w14:paraId="2A2DAF69" w14:textId="77777777" w:rsidTr="003D5C53">
        <w:trPr>
          <w:trHeight w:val="300"/>
        </w:trPr>
        <w:tc>
          <w:tcPr>
            <w:tcW w:w="979" w:type="pct"/>
            <w:tcBorders>
              <w:top w:val="nil"/>
              <w:left w:val="nil"/>
              <w:bottom w:val="nil"/>
              <w:right w:val="nil"/>
            </w:tcBorders>
            <w:vAlign w:val="center"/>
          </w:tcPr>
          <w:p w14:paraId="7F88288B" w14:textId="77777777" w:rsidR="00C424B3" w:rsidRPr="001D14AB" w:rsidRDefault="00C424B3" w:rsidP="003D5C53">
            <w:pPr>
              <w:rPr>
                <w:rFonts w:asciiTheme="majorHAnsi" w:eastAsia="Times New Roman" w:hAnsiTheme="majorHAnsi" w:cs="Times New Roman"/>
                <w:color w:val="000000"/>
                <w:sz w:val="22"/>
                <w:szCs w:val="22"/>
                <w:lang w:eastAsia="en-GB"/>
              </w:rPr>
            </w:pPr>
          </w:p>
        </w:tc>
        <w:tc>
          <w:tcPr>
            <w:tcW w:w="503" w:type="pct"/>
            <w:tcBorders>
              <w:top w:val="nil"/>
              <w:left w:val="nil"/>
              <w:bottom w:val="nil"/>
              <w:right w:val="nil"/>
            </w:tcBorders>
            <w:shd w:val="clear" w:color="auto" w:fill="auto"/>
            <w:noWrap/>
            <w:vAlign w:val="bottom"/>
            <w:hideMark/>
          </w:tcPr>
          <w:p w14:paraId="25886A90"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7D6CD8C5"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53C50230"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47F1D8C2"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241564D8"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63CA6831" w14:textId="77777777" w:rsidR="00C424B3" w:rsidRPr="001D14AB" w:rsidRDefault="00C424B3" w:rsidP="00480543">
            <w:pPr>
              <w:jc w:val="center"/>
              <w:rPr>
                <w:rFonts w:asciiTheme="majorHAnsi" w:eastAsia="Times New Roman" w:hAnsiTheme="majorHAnsi" w:cs="Arial"/>
                <w:lang w:eastAsia="en-GB"/>
              </w:rPr>
            </w:pPr>
          </w:p>
        </w:tc>
        <w:tc>
          <w:tcPr>
            <w:tcW w:w="503" w:type="pct"/>
            <w:tcBorders>
              <w:top w:val="nil"/>
              <w:left w:val="nil"/>
              <w:bottom w:val="nil"/>
              <w:right w:val="nil"/>
            </w:tcBorders>
            <w:shd w:val="clear" w:color="auto" w:fill="auto"/>
            <w:noWrap/>
            <w:vAlign w:val="bottom"/>
            <w:hideMark/>
          </w:tcPr>
          <w:p w14:paraId="670C02B4" w14:textId="77777777" w:rsidR="00C424B3" w:rsidRPr="00814420"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52D0AA9A" w14:textId="77777777" w:rsidR="00C424B3" w:rsidRPr="00814420" w:rsidRDefault="00C424B3" w:rsidP="00480543">
            <w:pPr>
              <w:rPr>
                <w:rFonts w:eastAsia="Times New Roman" w:cs="Times New Roman"/>
                <w:color w:val="000000"/>
                <w:lang w:eastAsia="en-GB"/>
              </w:rPr>
            </w:pPr>
          </w:p>
        </w:tc>
      </w:tr>
      <w:tr w:rsidR="003D5C53" w:rsidRPr="00814420" w14:paraId="4F46E191" w14:textId="77777777" w:rsidTr="003D5C53">
        <w:trPr>
          <w:trHeight w:val="300"/>
        </w:trPr>
        <w:tc>
          <w:tcPr>
            <w:tcW w:w="979" w:type="pct"/>
            <w:tcBorders>
              <w:top w:val="nil"/>
              <w:left w:val="nil"/>
              <w:bottom w:val="nil"/>
              <w:right w:val="nil"/>
            </w:tcBorders>
            <w:vAlign w:val="center"/>
          </w:tcPr>
          <w:p w14:paraId="3FCF8DD7"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AR(1) z-statistic p-value</w:t>
            </w:r>
          </w:p>
        </w:tc>
        <w:tc>
          <w:tcPr>
            <w:tcW w:w="503" w:type="pct"/>
            <w:tcBorders>
              <w:top w:val="nil"/>
              <w:left w:val="nil"/>
              <w:bottom w:val="nil"/>
              <w:right w:val="nil"/>
            </w:tcBorders>
            <w:shd w:val="clear" w:color="auto" w:fill="auto"/>
            <w:noWrap/>
            <w:vAlign w:val="bottom"/>
            <w:hideMark/>
          </w:tcPr>
          <w:p w14:paraId="18813811"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0.000</w:t>
            </w:r>
          </w:p>
        </w:tc>
        <w:tc>
          <w:tcPr>
            <w:tcW w:w="503" w:type="pct"/>
            <w:tcBorders>
              <w:top w:val="nil"/>
              <w:left w:val="nil"/>
              <w:bottom w:val="nil"/>
              <w:right w:val="nil"/>
            </w:tcBorders>
            <w:shd w:val="clear" w:color="auto" w:fill="auto"/>
            <w:noWrap/>
            <w:vAlign w:val="bottom"/>
            <w:hideMark/>
          </w:tcPr>
          <w:p w14:paraId="3050982D"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0.001</w:t>
            </w:r>
          </w:p>
        </w:tc>
        <w:tc>
          <w:tcPr>
            <w:tcW w:w="503" w:type="pct"/>
            <w:tcBorders>
              <w:top w:val="nil"/>
              <w:left w:val="nil"/>
              <w:bottom w:val="nil"/>
              <w:right w:val="nil"/>
            </w:tcBorders>
            <w:shd w:val="clear" w:color="auto" w:fill="auto"/>
            <w:noWrap/>
            <w:vAlign w:val="bottom"/>
            <w:hideMark/>
          </w:tcPr>
          <w:p w14:paraId="1EEAD270"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0.000</w:t>
            </w:r>
          </w:p>
        </w:tc>
        <w:tc>
          <w:tcPr>
            <w:tcW w:w="503" w:type="pct"/>
            <w:tcBorders>
              <w:top w:val="nil"/>
              <w:left w:val="nil"/>
              <w:bottom w:val="nil"/>
              <w:right w:val="nil"/>
            </w:tcBorders>
            <w:shd w:val="clear" w:color="auto" w:fill="auto"/>
            <w:noWrap/>
            <w:vAlign w:val="bottom"/>
            <w:hideMark/>
          </w:tcPr>
          <w:p w14:paraId="3197CF3B"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0.055</w:t>
            </w:r>
          </w:p>
        </w:tc>
        <w:tc>
          <w:tcPr>
            <w:tcW w:w="503" w:type="pct"/>
            <w:tcBorders>
              <w:top w:val="nil"/>
              <w:left w:val="nil"/>
              <w:bottom w:val="nil"/>
              <w:right w:val="nil"/>
            </w:tcBorders>
            <w:shd w:val="clear" w:color="auto" w:fill="auto"/>
            <w:noWrap/>
            <w:vAlign w:val="bottom"/>
            <w:hideMark/>
          </w:tcPr>
          <w:p w14:paraId="27F5DB48"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1DEA329F"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0.024</w:t>
            </w:r>
          </w:p>
        </w:tc>
        <w:tc>
          <w:tcPr>
            <w:tcW w:w="503" w:type="pct"/>
            <w:tcBorders>
              <w:top w:val="nil"/>
              <w:left w:val="nil"/>
              <w:bottom w:val="nil"/>
              <w:right w:val="nil"/>
            </w:tcBorders>
            <w:shd w:val="clear" w:color="auto" w:fill="auto"/>
            <w:noWrap/>
            <w:vAlign w:val="bottom"/>
            <w:hideMark/>
          </w:tcPr>
          <w:p w14:paraId="3CA4D2F5"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0.000</w:t>
            </w:r>
          </w:p>
        </w:tc>
        <w:tc>
          <w:tcPr>
            <w:tcW w:w="503" w:type="pct"/>
            <w:tcBorders>
              <w:top w:val="nil"/>
              <w:left w:val="nil"/>
              <w:bottom w:val="nil"/>
              <w:right w:val="nil"/>
            </w:tcBorders>
            <w:shd w:val="clear" w:color="auto" w:fill="auto"/>
            <w:noWrap/>
            <w:vAlign w:val="bottom"/>
            <w:hideMark/>
          </w:tcPr>
          <w:p w14:paraId="1A3DC8A3"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0.000</w:t>
            </w:r>
          </w:p>
        </w:tc>
      </w:tr>
      <w:tr w:rsidR="003D5C53" w:rsidRPr="00814420" w14:paraId="698B90C3" w14:textId="77777777" w:rsidTr="003D5C53">
        <w:trPr>
          <w:trHeight w:val="300"/>
        </w:trPr>
        <w:tc>
          <w:tcPr>
            <w:tcW w:w="979" w:type="pct"/>
            <w:tcBorders>
              <w:top w:val="nil"/>
              <w:left w:val="nil"/>
              <w:bottom w:val="nil"/>
              <w:right w:val="nil"/>
            </w:tcBorders>
            <w:vAlign w:val="center"/>
          </w:tcPr>
          <w:p w14:paraId="6D485509"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AR(2) z-statistic p-value</w:t>
            </w:r>
          </w:p>
        </w:tc>
        <w:tc>
          <w:tcPr>
            <w:tcW w:w="503" w:type="pct"/>
            <w:tcBorders>
              <w:top w:val="nil"/>
              <w:left w:val="nil"/>
              <w:bottom w:val="nil"/>
              <w:right w:val="nil"/>
            </w:tcBorders>
            <w:shd w:val="clear" w:color="auto" w:fill="auto"/>
            <w:noWrap/>
            <w:vAlign w:val="bottom"/>
            <w:hideMark/>
          </w:tcPr>
          <w:p w14:paraId="0AF3208D"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0.124</w:t>
            </w:r>
          </w:p>
        </w:tc>
        <w:tc>
          <w:tcPr>
            <w:tcW w:w="503" w:type="pct"/>
            <w:tcBorders>
              <w:top w:val="nil"/>
              <w:left w:val="nil"/>
              <w:bottom w:val="nil"/>
              <w:right w:val="nil"/>
            </w:tcBorders>
            <w:shd w:val="clear" w:color="auto" w:fill="auto"/>
            <w:noWrap/>
            <w:vAlign w:val="bottom"/>
            <w:hideMark/>
          </w:tcPr>
          <w:p w14:paraId="2C347274"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0.454</w:t>
            </w:r>
          </w:p>
        </w:tc>
        <w:tc>
          <w:tcPr>
            <w:tcW w:w="503" w:type="pct"/>
            <w:tcBorders>
              <w:top w:val="nil"/>
              <w:left w:val="nil"/>
              <w:bottom w:val="nil"/>
              <w:right w:val="nil"/>
            </w:tcBorders>
            <w:shd w:val="clear" w:color="auto" w:fill="auto"/>
            <w:noWrap/>
            <w:vAlign w:val="bottom"/>
            <w:hideMark/>
          </w:tcPr>
          <w:p w14:paraId="73178C93"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0.758</w:t>
            </w:r>
          </w:p>
        </w:tc>
        <w:tc>
          <w:tcPr>
            <w:tcW w:w="503" w:type="pct"/>
            <w:tcBorders>
              <w:top w:val="nil"/>
              <w:left w:val="nil"/>
              <w:bottom w:val="nil"/>
              <w:right w:val="nil"/>
            </w:tcBorders>
            <w:shd w:val="clear" w:color="auto" w:fill="auto"/>
            <w:noWrap/>
            <w:vAlign w:val="bottom"/>
            <w:hideMark/>
          </w:tcPr>
          <w:p w14:paraId="6978EBB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0.119</w:t>
            </w:r>
          </w:p>
        </w:tc>
        <w:tc>
          <w:tcPr>
            <w:tcW w:w="503" w:type="pct"/>
            <w:tcBorders>
              <w:top w:val="nil"/>
              <w:left w:val="nil"/>
              <w:bottom w:val="nil"/>
              <w:right w:val="nil"/>
            </w:tcBorders>
            <w:shd w:val="clear" w:color="auto" w:fill="auto"/>
            <w:noWrap/>
            <w:vAlign w:val="bottom"/>
            <w:hideMark/>
          </w:tcPr>
          <w:p w14:paraId="5EF6F516"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0.221</w:t>
            </w:r>
          </w:p>
        </w:tc>
        <w:tc>
          <w:tcPr>
            <w:tcW w:w="503" w:type="pct"/>
            <w:tcBorders>
              <w:top w:val="nil"/>
              <w:left w:val="nil"/>
              <w:bottom w:val="nil"/>
              <w:right w:val="nil"/>
            </w:tcBorders>
            <w:shd w:val="clear" w:color="auto" w:fill="auto"/>
            <w:noWrap/>
            <w:vAlign w:val="bottom"/>
            <w:hideMark/>
          </w:tcPr>
          <w:p w14:paraId="43253CA3"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0.753</w:t>
            </w:r>
          </w:p>
        </w:tc>
        <w:tc>
          <w:tcPr>
            <w:tcW w:w="503" w:type="pct"/>
            <w:tcBorders>
              <w:top w:val="nil"/>
              <w:left w:val="nil"/>
              <w:bottom w:val="nil"/>
              <w:right w:val="nil"/>
            </w:tcBorders>
            <w:shd w:val="clear" w:color="auto" w:fill="auto"/>
            <w:noWrap/>
            <w:vAlign w:val="bottom"/>
            <w:hideMark/>
          </w:tcPr>
          <w:p w14:paraId="0694056C"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0.900</w:t>
            </w:r>
          </w:p>
        </w:tc>
        <w:tc>
          <w:tcPr>
            <w:tcW w:w="503" w:type="pct"/>
            <w:tcBorders>
              <w:top w:val="nil"/>
              <w:left w:val="nil"/>
              <w:bottom w:val="nil"/>
              <w:right w:val="nil"/>
            </w:tcBorders>
            <w:shd w:val="clear" w:color="auto" w:fill="auto"/>
            <w:noWrap/>
            <w:vAlign w:val="bottom"/>
            <w:hideMark/>
          </w:tcPr>
          <w:p w14:paraId="77A0A94B"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0.197</w:t>
            </w:r>
          </w:p>
        </w:tc>
      </w:tr>
      <w:tr w:rsidR="003D5C53" w:rsidRPr="00814420" w14:paraId="5BE9D407" w14:textId="77777777" w:rsidTr="003D5C53">
        <w:trPr>
          <w:trHeight w:val="300"/>
        </w:trPr>
        <w:tc>
          <w:tcPr>
            <w:tcW w:w="979" w:type="pct"/>
            <w:tcBorders>
              <w:top w:val="nil"/>
              <w:left w:val="nil"/>
              <w:bottom w:val="nil"/>
              <w:right w:val="nil"/>
            </w:tcBorders>
            <w:vAlign w:val="center"/>
          </w:tcPr>
          <w:p w14:paraId="2A3D860C"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Hansen test p-value</w:t>
            </w:r>
          </w:p>
        </w:tc>
        <w:tc>
          <w:tcPr>
            <w:tcW w:w="503" w:type="pct"/>
            <w:tcBorders>
              <w:top w:val="nil"/>
              <w:left w:val="nil"/>
              <w:bottom w:val="nil"/>
              <w:right w:val="nil"/>
            </w:tcBorders>
            <w:shd w:val="clear" w:color="auto" w:fill="auto"/>
            <w:noWrap/>
            <w:vAlign w:val="bottom"/>
            <w:hideMark/>
          </w:tcPr>
          <w:p w14:paraId="154C41D8"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0.163</w:t>
            </w:r>
          </w:p>
        </w:tc>
        <w:tc>
          <w:tcPr>
            <w:tcW w:w="503" w:type="pct"/>
            <w:tcBorders>
              <w:top w:val="nil"/>
              <w:left w:val="nil"/>
              <w:bottom w:val="nil"/>
              <w:right w:val="nil"/>
            </w:tcBorders>
            <w:shd w:val="clear" w:color="auto" w:fill="auto"/>
            <w:noWrap/>
            <w:vAlign w:val="bottom"/>
            <w:hideMark/>
          </w:tcPr>
          <w:p w14:paraId="2986B9E3"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0.853</w:t>
            </w:r>
          </w:p>
        </w:tc>
        <w:tc>
          <w:tcPr>
            <w:tcW w:w="503" w:type="pct"/>
            <w:tcBorders>
              <w:top w:val="nil"/>
              <w:left w:val="nil"/>
              <w:bottom w:val="nil"/>
              <w:right w:val="nil"/>
            </w:tcBorders>
            <w:shd w:val="clear" w:color="auto" w:fill="auto"/>
            <w:noWrap/>
            <w:vAlign w:val="bottom"/>
            <w:hideMark/>
          </w:tcPr>
          <w:p w14:paraId="3095F8B5"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0.391</w:t>
            </w:r>
          </w:p>
        </w:tc>
        <w:tc>
          <w:tcPr>
            <w:tcW w:w="503" w:type="pct"/>
            <w:tcBorders>
              <w:top w:val="nil"/>
              <w:left w:val="nil"/>
              <w:bottom w:val="nil"/>
              <w:right w:val="nil"/>
            </w:tcBorders>
            <w:shd w:val="clear" w:color="auto" w:fill="auto"/>
            <w:noWrap/>
            <w:vAlign w:val="bottom"/>
            <w:hideMark/>
          </w:tcPr>
          <w:p w14:paraId="0472F6EC"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0.137</w:t>
            </w:r>
          </w:p>
        </w:tc>
        <w:tc>
          <w:tcPr>
            <w:tcW w:w="503" w:type="pct"/>
            <w:tcBorders>
              <w:top w:val="nil"/>
              <w:left w:val="nil"/>
              <w:bottom w:val="nil"/>
              <w:right w:val="nil"/>
            </w:tcBorders>
            <w:shd w:val="clear" w:color="auto" w:fill="auto"/>
            <w:noWrap/>
            <w:vAlign w:val="bottom"/>
            <w:hideMark/>
          </w:tcPr>
          <w:p w14:paraId="497773EE"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0.603</w:t>
            </w:r>
          </w:p>
        </w:tc>
        <w:tc>
          <w:tcPr>
            <w:tcW w:w="503" w:type="pct"/>
            <w:tcBorders>
              <w:top w:val="nil"/>
              <w:left w:val="nil"/>
              <w:bottom w:val="nil"/>
              <w:right w:val="nil"/>
            </w:tcBorders>
            <w:shd w:val="clear" w:color="auto" w:fill="auto"/>
            <w:noWrap/>
            <w:vAlign w:val="bottom"/>
            <w:hideMark/>
          </w:tcPr>
          <w:p w14:paraId="06A75425"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0.216</w:t>
            </w:r>
          </w:p>
        </w:tc>
        <w:tc>
          <w:tcPr>
            <w:tcW w:w="503" w:type="pct"/>
            <w:tcBorders>
              <w:top w:val="nil"/>
              <w:left w:val="nil"/>
              <w:bottom w:val="nil"/>
              <w:right w:val="nil"/>
            </w:tcBorders>
            <w:shd w:val="clear" w:color="auto" w:fill="auto"/>
            <w:noWrap/>
            <w:vAlign w:val="bottom"/>
            <w:hideMark/>
          </w:tcPr>
          <w:p w14:paraId="5C53CB6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0.162</w:t>
            </w:r>
          </w:p>
        </w:tc>
        <w:tc>
          <w:tcPr>
            <w:tcW w:w="503" w:type="pct"/>
            <w:tcBorders>
              <w:top w:val="nil"/>
              <w:left w:val="nil"/>
              <w:bottom w:val="nil"/>
              <w:right w:val="nil"/>
            </w:tcBorders>
            <w:shd w:val="clear" w:color="auto" w:fill="auto"/>
            <w:noWrap/>
            <w:vAlign w:val="bottom"/>
            <w:hideMark/>
          </w:tcPr>
          <w:p w14:paraId="15AE546F"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0.483</w:t>
            </w:r>
          </w:p>
        </w:tc>
      </w:tr>
      <w:tr w:rsidR="003D5C53" w:rsidRPr="00814420" w14:paraId="784AFD01" w14:textId="77777777" w:rsidTr="003D5C53">
        <w:trPr>
          <w:trHeight w:val="300"/>
        </w:trPr>
        <w:tc>
          <w:tcPr>
            <w:tcW w:w="979" w:type="pct"/>
            <w:tcBorders>
              <w:top w:val="nil"/>
              <w:left w:val="nil"/>
              <w:bottom w:val="nil"/>
              <w:right w:val="nil"/>
            </w:tcBorders>
            <w:vAlign w:val="center"/>
          </w:tcPr>
          <w:p w14:paraId="3478091B"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RTS</w:t>
            </w:r>
          </w:p>
        </w:tc>
        <w:tc>
          <w:tcPr>
            <w:tcW w:w="503" w:type="pct"/>
            <w:tcBorders>
              <w:top w:val="nil"/>
              <w:left w:val="nil"/>
              <w:bottom w:val="nil"/>
              <w:right w:val="nil"/>
            </w:tcBorders>
            <w:shd w:val="clear" w:color="auto" w:fill="auto"/>
            <w:noWrap/>
            <w:vAlign w:val="bottom"/>
            <w:hideMark/>
          </w:tcPr>
          <w:p w14:paraId="7C020E3F"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0.164</w:t>
            </w:r>
          </w:p>
        </w:tc>
        <w:tc>
          <w:tcPr>
            <w:tcW w:w="503" w:type="pct"/>
            <w:tcBorders>
              <w:top w:val="nil"/>
              <w:left w:val="nil"/>
              <w:bottom w:val="nil"/>
              <w:right w:val="nil"/>
            </w:tcBorders>
            <w:shd w:val="clear" w:color="auto" w:fill="auto"/>
            <w:noWrap/>
            <w:vAlign w:val="bottom"/>
            <w:hideMark/>
          </w:tcPr>
          <w:p w14:paraId="75E984FD"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0.184</w:t>
            </w:r>
          </w:p>
        </w:tc>
        <w:tc>
          <w:tcPr>
            <w:tcW w:w="503" w:type="pct"/>
            <w:tcBorders>
              <w:top w:val="nil"/>
              <w:left w:val="nil"/>
              <w:bottom w:val="nil"/>
              <w:right w:val="nil"/>
            </w:tcBorders>
            <w:shd w:val="clear" w:color="auto" w:fill="auto"/>
            <w:noWrap/>
            <w:vAlign w:val="bottom"/>
            <w:hideMark/>
          </w:tcPr>
          <w:p w14:paraId="1A9FD2BA"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0.011</w:t>
            </w:r>
          </w:p>
        </w:tc>
        <w:tc>
          <w:tcPr>
            <w:tcW w:w="503" w:type="pct"/>
            <w:tcBorders>
              <w:top w:val="nil"/>
              <w:left w:val="nil"/>
              <w:bottom w:val="nil"/>
              <w:right w:val="nil"/>
            </w:tcBorders>
            <w:shd w:val="clear" w:color="auto" w:fill="auto"/>
            <w:noWrap/>
            <w:vAlign w:val="bottom"/>
            <w:hideMark/>
          </w:tcPr>
          <w:p w14:paraId="0063E3F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0.155</w:t>
            </w:r>
          </w:p>
        </w:tc>
        <w:tc>
          <w:tcPr>
            <w:tcW w:w="503" w:type="pct"/>
            <w:tcBorders>
              <w:top w:val="nil"/>
              <w:left w:val="nil"/>
              <w:bottom w:val="nil"/>
              <w:right w:val="nil"/>
            </w:tcBorders>
            <w:shd w:val="clear" w:color="auto" w:fill="auto"/>
            <w:noWrap/>
            <w:vAlign w:val="bottom"/>
            <w:hideMark/>
          </w:tcPr>
          <w:p w14:paraId="132C5B23"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0.057</w:t>
            </w:r>
          </w:p>
        </w:tc>
        <w:tc>
          <w:tcPr>
            <w:tcW w:w="503" w:type="pct"/>
            <w:tcBorders>
              <w:top w:val="nil"/>
              <w:left w:val="nil"/>
              <w:bottom w:val="nil"/>
              <w:right w:val="nil"/>
            </w:tcBorders>
            <w:shd w:val="clear" w:color="auto" w:fill="auto"/>
            <w:noWrap/>
            <w:vAlign w:val="bottom"/>
            <w:hideMark/>
          </w:tcPr>
          <w:p w14:paraId="27B1053D"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0.129</w:t>
            </w:r>
          </w:p>
        </w:tc>
        <w:tc>
          <w:tcPr>
            <w:tcW w:w="503" w:type="pct"/>
            <w:tcBorders>
              <w:top w:val="nil"/>
              <w:left w:val="nil"/>
              <w:bottom w:val="nil"/>
              <w:right w:val="nil"/>
            </w:tcBorders>
            <w:shd w:val="clear" w:color="auto" w:fill="auto"/>
            <w:noWrap/>
            <w:vAlign w:val="bottom"/>
            <w:hideMark/>
          </w:tcPr>
          <w:p w14:paraId="4D22CDDB"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-0.092</w:t>
            </w:r>
          </w:p>
        </w:tc>
        <w:tc>
          <w:tcPr>
            <w:tcW w:w="503" w:type="pct"/>
            <w:tcBorders>
              <w:top w:val="nil"/>
              <w:left w:val="nil"/>
              <w:bottom w:val="nil"/>
              <w:right w:val="nil"/>
            </w:tcBorders>
            <w:shd w:val="clear" w:color="auto" w:fill="auto"/>
            <w:noWrap/>
            <w:vAlign w:val="bottom"/>
            <w:hideMark/>
          </w:tcPr>
          <w:p w14:paraId="4B402EAA"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0.112</w:t>
            </w:r>
          </w:p>
        </w:tc>
      </w:tr>
      <w:tr w:rsidR="003D5C53" w:rsidRPr="00814420" w14:paraId="3C8A453B" w14:textId="77777777" w:rsidTr="003D5C53">
        <w:trPr>
          <w:trHeight w:val="240"/>
        </w:trPr>
        <w:tc>
          <w:tcPr>
            <w:tcW w:w="979" w:type="pct"/>
            <w:tcBorders>
              <w:top w:val="nil"/>
              <w:left w:val="nil"/>
              <w:right w:val="nil"/>
            </w:tcBorders>
            <w:vAlign w:val="center"/>
          </w:tcPr>
          <w:p w14:paraId="6FD919FA" w14:textId="77777777" w:rsidR="00C424B3" w:rsidRPr="001D14AB" w:rsidRDefault="00C424B3" w:rsidP="003D5C53">
            <w:pPr>
              <w:rPr>
                <w:rFonts w:asciiTheme="majorHAnsi" w:eastAsia="Times New Roman" w:hAnsiTheme="majorHAnsi" w:cs="Times New Roman"/>
                <w:i/>
                <w:color w:val="000000"/>
                <w:sz w:val="22"/>
                <w:szCs w:val="22"/>
                <w:lang w:eastAsia="en-GB"/>
              </w:rPr>
            </w:pPr>
            <w:r w:rsidRPr="001D14AB">
              <w:rPr>
                <w:rFonts w:asciiTheme="majorHAnsi" w:eastAsia="Times New Roman" w:hAnsiTheme="majorHAnsi" w:cs="Times New Roman"/>
                <w:i/>
                <w:color w:val="000000"/>
                <w:sz w:val="22"/>
                <w:szCs w:val="22"/>
                <w:lang w:eastAsia="en-GB"/>
              </w:rPr>
              <w:t> </w:t>
            </w:r>
          </w:p>
        </w:tc>
        <w:tc>
          <w:tcPr>
            <w:tcW w:w="503" w:type="pct"/>
            <w:tcBorders>
              <w:top w:val="nil"/>
              <w:left w:val="nil"/>
              <w:right w:val="nil"/>
            </w:tcBorders>
            <w:shd w:val="clear" w:color="auto" w:fill="auto"/>
            <w:noWrap/>
            <w:vAlign w:val="bottom"/>
            <w:hideMark/>
          </w:tcPr>
          <w:p w14:paraId="76C68D85"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5.826</w:t>
            </w:r>
          </w:p>
        </w:tc>
        <w:tc>
          <w:tcPr>
            <w:tcW w:w="503" w:type="pct"/>
            <w:tcBorders>
              <w:top w:val="nil"/>
              <w:left w:val="nil"/>
              <w:right w:val="nil"/>
            </w:tcBorders>
            <w:shd w:val="clear" w:color="auto" w:fill="auto"/>
            <w:noWrap/>
            <w:vAlign w:val="bottom"/>
            <w:hideMark/>
          </w:tcPr>
          <w:p w14:paraId="3A301157"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1.746</w:t>
            </w:r>
          </w:p>
        </w:tc>
        <w:tc>
          <w:tcPr>
            <w:tcW w:w="503" w:type="pct"/>
            <w:tcBorders>
              <w:top w:val="nil"/>
              <w:left w:val="nil"/>
              <w:right w:val="nil"/>
            </w:tcBorders>
            <w:shd w:val="clear" w:color="auto" w:fill="auto"/>
            <w:noWrap/>
            <w:vAlign w:val="bottom"/>
            <w:hideMark/>
          </w:tcPr>
          <w:p w14:paraId="61161158"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0.309</w:t>
            </w:r>
          </w:p>
        </w:tc>
        <w:tc>
          <w:tcPr>
            <w:tcW w:w="503" w:type="pct"/>
            <w:tcBorders>
              <w:top w:val="nil"/>
              <w:left w:val="nil"/>
              <w:right w:val="nil"/>
            </w:tcBorders>
            <w:shd w:val="clear" w:color="auto" w:fill="auto"/>
            <w:noWrap/>
            <w:vAlign w:val="bottom"/>
            <w:hideMark/>
          </w:tcPr>
          <w:p w14:paraId="26A43589"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4.054</w:t>
            </w:r>
          </w:p>
        </w:tc>
        <w:tc>
          <w:tcPr>
            <w:tcW w:w="503" w:type="pct"/>
            <w:tcBorders>
              <w:top w:val="nil"/>
              <w:left w:val="nil"/>
              <w:right w:val="nil"/>
            </w:tcBorders>
            <w:shd w:val="clear" w:color="auto" w:fill="auto"/>
            <w:noWrap/>
            <w:vAlign w:val="bottom"/>
            <w:hideMark/>
          </w:tcPr>
          <w:p w14:paraId="04A69713"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3.207</w:t>
            </w:r>
          </w:p>
        </w:tc>
        <w:tc>
          <w:tcPr>
            <w:tcW w:w="503" w:type="pct"/>
            <w:tcBorders>
              <w:top w:val="nil"/>
              <w:left w:val="nil"/>
              <w:right w:val="nil"/>
            </w:tcBorders>
            <w:shd w:val="clear" w:color="auto" w:fill="auto"/>
            <w:noWrap/>
            <w:vAlign w:val="bottom"/>
            <w:hideMark/>
          </w:tcPr>
          <w:p w14:paraId="05FE6044" w14:textId="77777777" w:rsidR="00C424B3" w:rsidRPr="001D14AB" w:rsidRDefault="00C424B3" w:rsidP="00480543">
            <w:pPr>
              <w:jc w:val="center"/>
              <w:rPr>
                <w:rFonts w:asciiTheme="majorHAnsi" w:eastAsia="Times New Roman" w:hAnsiTheme="majorHAnsi" w:cs="Arial"/>
                <w:sz w:val="16"/>
                <w:szCs w:val="16"/>
                <w:lang w:eastAsia="en-GB"/>
              </w:rPr>
            </w:pPr>
            <w:r w:rsidRPr="001D14AB">
              <w:rPr>
                <w:rFonts w:asciiTheme="majorHAnsi" w:eastAsia="Times New Roman" w:hAnsiTheme="majorHAnsi" w:cs="Arial"/>
                <w:sz w:val="16"/>
                <w:szCs w:val="16"/>
                <w:lang w:eastAsia="en-GB"/>
              </w:rPr>
              <w:t>2.052</w:t>
            </w:r>
          </w:p>
        </w:tc>
        <w:tc>
          <w:tcPr>
            <w:tcW w:w="503" w:type="pct"/>
            <w:tcBorders>
              <w:top w:val="nil"/>
              <w:left w:val="nil"/>
              <w:right w:val="nil"/>
            </w:tcBorders>
            <w:shd w:val="clear" w:color="auto" w:fill="auto"/>
            <w:noWrap/>
            <w:vAlign w:val="bottom"/>
            <w:hideMark/>
          </w:tcPr>
          <w:p w14:paraId="0ABFB233"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-1.697</w:t>
            </w:r>
          </w:p>
        </w:tc>
        <w:tc>
          <w:tcPr>
            <w:tcW w:w="503" w:type="pct"/>
            <w:tcBorders>
              <w:top w:val="nil"/>
              <w:left w:val="nil"/>
              <w:right w:val="nil"/>
            </w:tcBorders>
            <w:shd w:val="clear" w:color="auto" w:fill="auto"/>
            <w:noWrap/>
            <w:vAlign w:val="bottom"/>
            <w:hideMark/>
          </w:tcPr>
          <w:p w14:paraId="7724096B" w14:textId="77777777" w:rsidR="00C424B3" w:rsidRPr="00814420" w:rsidRDefault="00C424B3" w:rsidP="00480543">
            <w:pPr>
              <w:jc w:val="center"/>
              <w:rPr>
                <w:rFonts w:eastAsia="Times New Roman" w:cs="Times New Roman"/>
                <w:color w:val="000000"/>
                <w:sz w:val="16"/>
                <w:szCs w:val="16"/>
                <w:lang w:eastAsia="en-GB"/>
              </w:rPr>
            </w:pPr>
            <w:r w:rsidRPr="00814420">
              <w:rPr>
                <w:rFonts w:eastAsia="Times New Roman" w:cs="Times New Roman"/>
                <w:color w:val="000000"/>
                <w:sz w:val="16"/>
                <w:szCs w:val="16"/>
                <w:lang w:eastAsia="en-GB"/>
              </w:rPr>
              <w:t>5.688</w:t>
            </w:r>
          </w:p>
        </w:tc>
      </w:tr>
      <w:tr w:rsidR="003D5C53" w:rsidRPr="00814420" w14:paraId="7BF7DF1E" w14:textId="77777777" w:rsidTr="003D5C53">
        <w:trPr>
          <w:trHeight w:val="300"/>
        </w:trPr>
        <w:tc>
          <w:tcPr>
            <w:tcW w:w="979" w:type="pct"/>
            <w:tcBorders>
              <w:top w:val="nil"/>
              <w:left w:val="nil"/>
              <w:bottom w:val="nil"/>
              <w:right w:val="nil"/>
            </w:tcBorders>
            <w:vAlign w:val="center"/>
          </w:tcPr>
          <w:p w14:paraId="1F8ECFE9"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Observations</w:t>
            </w:r>
          </w:p>
        </w:tc>
        <w:tc>
          <w:tcPr>
            <w:tcW w:w="503" w:type="pct"/>
            <w:tcBorders>
              <w:top w:val="nil"/>
              <w:left w:val="nil"/>
              <w:bottom w:val="nil"/>
              <w:right w:val="nil"/>
            </w:tcBorders>
            <w:shd w:val="clear" w:color="auto" w:fill="auto"/>
            <w:noWrap/>
            <w:vAlign w:val="bottom"/>
            <w:hideMark/>
          </w:tcPr>
          <w:p w14:paraId="44CAF190"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22,205</w:t>
            </w:r>
          </w:p>
        </w:tc>
        <w:tc>
          <w:tcPr>
            <w:tcW w:w="503" w:type="pct"/>
            <w:tcBorders>
              <w:top w:val="nil"/>
              <w:left w:val="nil"/>
              <w:bottom w:val="nil"/>
              <w:right w:val="nil"/>
            </w:tcBorders>
            <w:shd w:val="clear" w:color="auto" w:fill="auto"/>
            <w:noWrap/>
            <w:vAlign w:val="bottom"/>
            <w:hideMark/>
          </w:tcPr>
          <w:p w14:paraId="38A20BF0"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3,004</w:t>
            </w:r>
          </w:p>
        </w:tc>
        <w:tc>
          <w:tcPr>
            <w:tcW w:w="503" w:type="pct"/>
            <w:tcBorders>
              <w:top w:val="nil"/>
              <w:left w:val="nil"/>
              <w:bottom w:val="nil"/>
              <w:right w:val="nil"/>
            </w:tcBorders>
            <w:shd w:val="clear" w:color="auto" w:fill="auto"/>
            <w:noWrap/>
            <w:vAlign w:val="bottom"/>
            <w:hideMark/>
          </w:tcPr>
          <w:p w14:paraId="3BB0BBDF"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65,942</w:t>
            </w:r>
          </w:p>
        </w:tc>
        <w:tc>
          <w:tcPr>
            <w:tcW w:w="503" w:type="pct"/>
            <w:tcBorders>
              <w:top w:val="nil"/>
              <w:left w:val="nil"/>
              <w:bottom w:val="nil"/>
              <w:right w:val="nil"/>
            </w:tcBorders>
            <w:shd w:val="clear" w:color="auto" w:fill="auto"/>
            <w:noWrap/>
            <w:vAlign w:val="bottom"/>
            <w:hideMark/>
          </w:tcPr>
          <w:p w14:paraId="0624310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41,099</w:t>
            </w:r>
          </w:p>
        </w:tc>
        <w:tc>
          <w:tcPr>
            <w:tcW w:w="503" w:type="pct"/>
            <w:tcBorders>
              <w:top w:val="nil"/>
              <w:left w:val="nil"/>
              <w:bottom w:val="nil"/>
              <w:right w:val="nil"/>
            </w:tcBorders>
            <w:shd w:val="clear" w:color="auto" w:fill="auto"/>
            <w:noWrap/>
            <w:vAlign w:val="bottom"/>
            <w:hideMark/>
          </w:tcPr>
          <w:p w14:paraId="3578C8C8"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19,169</w:t>
            </w:r>
          </w:p>
        </w:tc>
        <w:tc>
          <w:tcPr>
            <w:tcW w:w="503" w:type="pct"/>
            <w:tcBorders>
              <w:top w:val="nil"/>
              <w:left w:val="nil"/>
              <w:bottom w:val="nil"/>
              <w:right w:val="nil"/>
            </w:tcBorders>
            <w:shd w:val="clear" w:color="auto" w:fill="auto"/>
            <w:noWrap/>
            <w:vAlign w:val="bottom"/>
            <w:hideMark/>
          </w:tcPr>
          <w:p w14:paraId="75BB7D31"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9,944</w:t>
            </w:r>
          </w:p>
        </w:tc>
        <w:tc>
          <w:tcPr>
            <w:tcW w:w="503" w:type="pct"/>
            <w:tcBorders>
              <w:top w:val="nil"/>
              <w:left w:val="nil"/>
              <w:bottom w:val="nil"/>
              <w:right w:val="nil"/>
            </w:tcBorders>
            <w:shd w:val="clear" w:color="auto" w:fill="auto"/>
            <w:noWrap/>
            <w:vAlign w:val="bottom"/>
            <w:hideMark/>
          </w:tcPr>
          <w:p w14:paraId="34BEA727"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10,561</w:t>
            </w:r>
          </w:p>
        </w:tc>
        <w:tc>
          <w:tcPr>
            <w:tcW w:w="503" w:type="pct"/>
            <w:tcBorders>
              <w:top w:val="nil"/>
              <w:left w:val="nil"/>
              <w:bottom w:val="nil"/>
              <w:right w:val="nil"/>
            </w:tcBorders>
            <w:shd w:val="clear" w:color="auto" w:fill="auto"/>
            <w:noWrap/>
            <w:vAlign w:val="bottom"/>
            <w:hideMark/>
          </w:tcPr>
          <w:p w14:paraId="111F61CE"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46,730</w:t>
            </w:r>
          </w:p>
        </w:tc>
      </w:tr>
      <w:tr w:rsidR="003D5C53" w:rsidRPr="00814420" w14:paraId="653770E4" w14:textId="77777777" w:rsidTr="003D5C53">
        <w:trPr>
          <w:trHeight w:val="300"/>
        </w:trPr>
        <w:tc>
          <w:tcPr>
            <w:tcW w:w="979" w:type="pct"/>
            <w:tcBorders>
              <w:top w:val="nil"/>
              <w:left w:val="nil"/>
              <w:bottom w:val="single" w:sz="8" w:space="0" w:color="000000"/>
              <w:right w:val="nil"/>
            </w:tcBorders>
            <w:vAlign w:val="center"/>
          </w:tcPr>
          <w:p w14:paraId="6F378672" w14:textId="77777777" w:rsidR="00C424B3" w:rsidRPr="001D14AB" w:rsidRDefault="00C424B3" w:rsidP="003D5C53">
            <w:pPr>
              <w:rPr>
                <w:rFonts w:asciiTheme="majorHAnsi" w:eastAsia="Times New Roman" w:hAnsiTheme="majorHAnsi" w:cs="Times New Roman"/>
                <w:color w:val="000000"/>
                <w:sz w:val="22"/>
                <w:szCs w:val="22"/>
                <w:lang w:eastAsia="en-GB"/>
              </w:rPr>
            </w:pPr>
            <w:r w:rsidRPr="001D14AB">
              <w:rPr>
                <w:rFonts w:asciiTheme="majorHAnsi" w:eastAsia="Times New Roman" w:hAnsiTheme="majorHAnsi" w:cs="Times New Roman"/>
                <w:color w:val="000000"/>
                <w:sz w:val="22"/>
                <w:szCs w:val="22"/>
                <w:lang w:eastAsia="en-GB"/>
              </w:rPr>
              <w:t>Number of plants</w:t>
            </w:r>
          </w:p>
        </w:tc>
        <w:tc>
          <w:tcPr>
            <w:tcW w:w="503" w:type="pct"/>
            <w:tcBorders>
              <w:top w:val="nil"/>
              <w:left w:val="nil"/>
              <w:bottom w:val="single" w:sz="8" w:space="0" w:color="000000"/>
              <w:right w:val="nil"/>
            </w:tcBorders>
            <w:shd w:val="clear" w:color="auto" w:fill="auto"/>
            <w:noWrap/>
            <w:vAlign w:val="bottom"/>
            <w:hideMark/>
          </w:tcPr>
          <w:p w14:paraId="402DA9B1"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4,235</w:t>
            </w:r>
          </w:p>
        </w:tc>
        <w:tc>
          <w:tcPr>
            <w:tcW w:w="503" w:type="pct"/>
            <w:tcBorders>
              <w:top w:val="nil"/>
              <w:left w:val="nil"/>
              <w:bottom w:val="single" w:sz="8" w:space="0" w:color="000000"/>
              <w:right w:val="nil"/>
            </w:tcBorders>
            <w:shd w:val="clear" w:color="auto" w:fill="auto"/>
            <w:noWrap/>
            <w:vAlign w:val="bottom"/>
            <w:hideMark/>
          </w:tcPr>
          <w:p w14:paraId="32D3C2E5"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651</w:t>
            </w:r>
          </w:p>
        </w:tc>
        <w:tc>
          <w:tcPr>
            <w:tcW w:w="503" w:type="pct"/>
            <w:tcBorders>
              <w:top w:val="nil"/>
              <w:left w:val="nil"/>
              <w:bottom w:val="single" w:sz="8" w:space="0" w:color="000000"/>
              <w:right w:val="nil"/>
            </w:tcBorders>
            <w:shd w:val="clear" w:color="auto" w:fill="auto"/>
            <w:noWrap/>
            <w:vAlign w:val="bottom"/>
            <w:hideMark/>
          </w:tcPr>
          <w:p w14:paraId="00E88BA2"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10,850</w:t>
            </w:r>
          </w:p>
        </w:tc>
        <w:tc>
          <w:tcPr>
            <w:tcW w:w="503" w:type="pct"/>
            <w:tcBorders>
              <w:top w:val="nil"/>
              <w:left w:val="nil"/>
              <w:bottom w:val="single" w:sz="8" w:space="0" w:color="000000"/>
              <w:right w:val="nil"/>
            </w:tcBorders>
            <w:shd w:val="clear" w:color="auto" w:fill="auto"/>
            <w:noWrap/>
            <w:vAlign w:val="bottom"/>
            <w:hideMark/>
          </w:tcPr>
          <w:p w14:paraId="7441816B"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8,370</w:t>
            </w:r>
          </w:p>
        </w:tc>
        <w:tc>
          <w:tcPr>
            <w:tcW w:w="503" w:type="pct"/>
            <w:tcBorders>
              <w:top w:val="nil"/>
              <w:left w:val="nil"/>
              <w:bottom w:val="single" w:sz="8" w:space="0" w:color="000000"/>
              <w:right w:val="nil"/>
            </w:tcBorders>
            <w:shd w:val="clear" w:color="auto" w:fill="auto"/>
            <w:noWrap/>
            <w:vAlign w:val="bottom"/>
            <w:hideMark/>
          </w:tcPr>
          <w:p w14:paraId="100ECF3A"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3,726</w:t>
            </w:r>
          </w:p>
        </w:tc>
        <w:tc>
          <w:tcPr>
            <w:tcW w:w="503" w:type="pct"/>
            <w:tcBorders>
              <w:top w:val="nil"/>
              <w:left w:val="nil"/>
              <w:bottom w:val="single" w:sz="8" w:space="0" w:color="000000"/>
              <w:right w:val="nil"/>
            </w:tcBorders>
            <w:shd w:val="clear" w:color="auto" w:fill="auto"/>
            <w:noWrap/>
            <w:vAlign w:val="bottom"/>
            <w:hideMark/>
          </w:tcPr>
          <w:p w14:paraId="23308B8F" w14:textId="77777777" w:rsidR="00C424B3" w:rsidRPr="001D14AB" w:rsidRDefault="00C424B3" w:rsidP="00480543">
            <w:pPr>
              <w:jc w:val="center"/>
              <w:rPr>
                <w:rFonts w:asciiTheme="majorHAnsi" w:eastAsia="Times New Roman" w:hAnsiTheme="majorHAnsi" w:cs="Arial"/>
                <w:lang w:eastAsia="en-GB"/>
              </w:rPr>
            </w:pPr>
            <w:r w:rsidRPr="001D14AB">
              <w:rPr>
                <w:rFonts w:asciiTheme="majorHAnsi" w:eastAsia="Times New Roman" w:hAnsiTheme="majorHAnsi" w:cs="Arial"/>
                <w:lang w:eastAsia="en-GB"/>
              </w:rPr>
              <w:t>2,199</w:t>
            </w:r>
          </w:p>
        </w:tc>
        <w:tc>
          <w:tcPr>
            <w:tcW w:w="503" w:type="pct"/>
            <w:tcBorders>
              <w:top w:val="nil"/>
              <w:left w:val="nil"/>
              <w:bottom w:val="single" w:sz="8" w:space="0" w:color="000000"/>
              <w:right w:val="nil"/>
            </w:tcBorders>
            <w:shd w:val="clear" w:color="auto" w:fill="auto"/>
            <w:noWrap/>
            <w:vAlign w:val="bottom"/>
            <w:hideMark/>
          </w:tcPr>
          <w:p w14:paraId="1866BC3A"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2,534</w:t>
            </w:r>
          </w:p>
        </w:tc>
        <w:tc>
          <w:tcPr>
            <w:tcW w:w="503" w:type="pct"/>
            <w:tcBorders>
              <w:top w:val="nil"/>
              <w:left w:val="nil"/>
              <w:bottom w:val="single" w:sz="8" w:space="0" w:color="000000"/>
              <w:right w:val="nil"/>
            </w:tcBorders>
            <w:shd w:val="clear" w:color="auto" w:fill="auto"/>
            <w:noWrap/>
            <w:vAlign w:val="bottom"/>
            <w:hideMark/>
          </w:tcPr>
          <w:p w14:paraId="384FB74A" w14:textId="77777777" w:rsidR="00C424B3" w:rsidRPr="00814420" w:rsidRDefault="00C424B3" w:rsidP="00480543">
            <w:pPr>
              <w:jc w:val="center"/>
              <w:rPr>
                <w:rFonts w:eastAsia="Times New Roman" w:cs="Times New Roman"/>
                <w:color w:val="000000"/>
                <w:lang w:eastAsia="en-GB"/>
              </w:rPr>
            </w:pPr>
            <w:r w:rsidRPr="00814420">
              <w:rPr>
                <w:rFonts w:eastAsia="Times New Roman" w:cs="Times New Roman"/>
                <w:color w:val="000000"/>
                <w:lang w:eastAsia="en-GB"/>
              </w:rPr>
              <w:t>10,976</w:t>
            </w:r>
          </w:p>
        </w:tc>
      </w:tr>
    </w:tbl>
    <w:p w14:paraId="16ABB814" w14:textId="77777777" w:rsidR="001D14AB" w:rsidRDefault="001D14AB" w:rsidP="001D14AB">
      <w:pPr>
        <w:jc w:val="both"/>
      </w:pPr>
      <w:r w:rsidRPr="001D14AB">
        <w:rPr>
          <w:i/>
        </w:rPr>
        <w:t>z</w:t>
      </w:r>
      <w:r w:rsidRPr="001D2B05">
        <w:t>-values in italics</w:t>
      </w:r>
      <w:r>
        <w:t xml:space="preserve">. Industries are based on 1980 SIC </w:t>
      </w:r>
    </w:p>
    <w:p w14:paraId="6DE14095" w14:textId="77777777" w:rsidR="00C424B3" w:rsidRDefault="00C424B3" w:rsidP="00C424B3">
      <w:pPr>
        <w:jc w:val="both"/>
      </w:pPr>
    </w:p>
    <w:p w14:paraId="75777C34" w14:textId="77777777" w:rsidR="00C424B3" w:rsidRDefault="00C424B3" w:rsidP="00C424B3">
      <w:pPr>
        <w:jc w:val="both"/>
        <w:sectPr w:rsidR="00C424B3" w:rsidSect="003D5C53">
          <w:pgSz w:w="11906" w:h="16838"/>
          <w:pgMar w:top="1440" w:right="1440" w:bottom="1440" w:left="1440" w:header="709" w:footer="709" w:gutter="0"/>
          <w:cols w:space="708"/>
          <w:docGrid w:linePitch="360"/>
        </w:sectPr>
      </w:pPr>
    </w:p>
    <w:p w14:paraId="2526D4FD" w14:textId="77777777" w:rsidR="007F09FE" w:rsidRPr="007F09FE" w:rsidRDefault="007F09FE" w:rsidP="007F09FE">
      <w:pPr>
        <w:jc w:val="center"/>
        <w:rPr>
          <w:caps/>
        </w:rPr>
      </w:pPr>
      <w:r w:rsidRPr="007F09FE">
        <w:rPr>
          <w:caps/>
        </w:rPr>
        <w:t>Table U.4</w:t>
      </w:r>
    </w:p>
    <w:p w14:paraId="03E4BC46" w14:textId="0427EBFB" w:rsidR="00C424B3" w:rsidRPr="007F09FE" w:rsidRDefault="00C424B3" w:rsidP="00C424B3">
      <w:pPr>
        <w:jc w:val="both"/>
        <w:rPr>
          <w:i/>
        </w:rPr>
      </w:pPr>
      <w:r w:rsidRPr="007F09FE">
        <w:rPr>
          <w:i/>
        </w:rPr>
        <w:t>(Weighted</w:t>
      </w:r>
      <w:r w:rsidR="007F09FE">
        <w:rPr>
          <w:i/>
        </w:rPr>
        <w:t>)</w:t>
      </w:r>
      <w:r w:rsidRPr="007F09FE">
        <w:rPr>
          <w:i/>
        </w:rPr>
        <w:t xml:space="preserve"> Long-run system-GMM estimates of production function, 1973-2012: Low-tech manufacturing</w:t>
      </w:r>
    </w:p>
    <w:tbl>
      <w:tblPr>
        <w:tblW w:w="5000" w:type="pct"/>
        <w:tblLook w:val="04A0" w:firstRow="1" w:lastRow="0" w:firstColumn="1" w:lastColumn="0" w:noHBand="0" w:noVBand="1"/>
      </w:tblPr>
      <w:tblGrid>
        <w:gridCol w:w="1767"/>
        <w:gridCol w:w="907"/>
        <w:gridCol w:w="907"/>
        <w:gridCol w:w="907"/>
        <w:gridCol w:w="906"/>
        <w:gridCol w:w="906"/>
        <w:gridCol w:w="907"/>
        <w:gridCol w:w="906"/>
        <w:gridCol w:w="907"/>
      </w:tblGrid>
      <w:tr w:rsidR="00C424B3" w:rsidRPr="00146084" w14:paraId="6EC525C4" w14:textId="77777777" w:rsidTr="003D5C53">
        <w:trPr>
          <w:trHeight w:val="300"/>
        </w:trPr>
        <w:tc>
          <w:tcPr>
            <w:tcW w:w="979" w:type="pct"/>
            <w:tcBorders>
              <w:top w:val="single" w:sz="8" w:space="0" w:color="000000"/>
              <w:left w:val="nil"/>
              <w:bottom w:val="double" w:sz="4" w:space="0" w:color="auto"/>
              <w:right w:val="nil"/>
            </w:tcBorders>
            <w:vAlign w:val="bottom"/>
          </w:tcPr>
          <w:p w14:paraId="791773C3" w14:textId="77777777" w:rsidR="00C424B3" w:rsidRPr="00F200CE" w:rsidRDefault="00C424B3" w:rsidP="00480543">
            <w:pPr>
              <w:rPr>
                <w:rFonts w:eastAsia="Times New Roman" w:cs="Times New Roman"/>
                <w:color w:val="000000"/>
                <w:sz w:val="20"/>
                <w:szCs w:val="20"/>
                <w:lang w:eastAsia="en-GB"/>
              </w:rPr>
            </w:pPr>
          </w:p>
        </w:tc>
        <w:tc>
          <w:tcPr>
            <w:tcW w:w="502" w:type="pct"/>
            <w:tcBorders>
              <w:top w:val="single" w:sz="8" w:space="0" w:color="000000"/>
              <w:left w:val="nil"/>
              <w:bottom w:val="double" w:sz="4" w:space="0" w:color="auto"/>
              <w:right w:val="nil"/>
            </w:tcBorders>
            <w:shd w:val="clear" w:color="auto" w:fill="auto"/>
            <w:noWrap/>
            <w:vAlign w:val="bottom"/>
            <w:hideMark/>
          </w:tcPr>
          <w:p w14:paraId="13C0F1BC"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41</w:t>
            </w:r>
          </w:p>
        </w:tc>
        <w:tc>
          <w:tcPr>
            <w:tcW w:w="502" w:type="pct"/>
            <w:tcBorders>
              <w:top w:val="single" w:sz="8" w:space="0" w:color="000000"/>
              <w:left w:val="nil"/>
              <w:bottom w:val="double" w:sz="4" w:space="0" w:color="auto"/>
              <w:right w:val="nil"/>
            </w:tcBorders>
            <w:shd w:val="clear" w:color="auto" w:fill="auto"/>
            <w:noWrap/>
            <w:vAlign w:val="bottom"/>
            <w:hideMark/>
          </w:tcPr>
          <w:p w14:paraId="6C06705E"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42</w:t>
            </w:r>
          </w:p>
        </w:tc>
        <w:tc>
          <w:tcPr>
            <w:tcW w:w="503" w:type="pct"/>
            <w:tcBorders>
              <w:top w:val="single" w:sz="8" w:space="0" w:color="000000"/>
              <w:left w:val="nil"/>
              <w:bottom w:val="double" w:sz="4" w:space="0" w:color="auto"/>
              <w:right w:val="nil"/>
            </w:tcBorders>
            <w:shd w:val="clear" w:color="auto" w:fill="auto"/>
            <w:noWrap/>
            <w:vAlign w:val="bottom"/>
            <w:hideMark/>
          </w:tcPr>
          <w:p w14:paraId="4E11B365"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43</w:t>
            </w:r>
          </w:p>
        </w:tc>
        <w:tc>
          <w:tcPr>
            <w:tcW w:w="502" w:type="pct"/>
            <w:tcBorders>
              <w:top w:val="single" w:sz="8" w:space="0" w:color="000000"/>
              <w:left w:val="nil"/>
              <w:bottom w:val="double" w:sz="4" w:space="0" w:color="auto"/>
              <w:right w:val="nil"/>
            </w:tcBorders>
            <w:shd w:val="clear" w:color="auto" w:fill="auto"/>
            <w:noWrap/>
            <w:vAlign w:val="bottom"/>
            <w:hideMark/>
          </w:tcPr>
          <w:p w14:paraId="181BFD3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44</w:t>
            </w:r>
          </w:p>
        </w:tc>
        <w:tc>
          <w:tcPr>
            <w:tcW w:w="502" w:type="pct"/>
            <w:tcBorders>
              <w:top w:val="single" w:sz="8" w:space="0" w:color="000000"/>
              <w:left w:val="nil"/>
              <w:bottom w:val="double" w:sz="4" w:space="0" w:color="auto"/>
              <w:right w:val="nil"/>
            </w:tcBorders>
            <w:shd w:val="clear" w:color="auto" w:fill="auto"/>
            <w:noWrap/>
            <w:vAlign w:val="bottom"/>
            <w:hideMark/>
          </w:tcPr>
          <w:p w14:paraId="04CED4F2"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45</w:t>
            </w:r>
          </w:p>
        </w:tc>
        <w:tc>
          <w:tcPr>
            <w:tcW w:w="503" w:type="pct"/>
            <w:tcBorders>
              <w:top w:val="single" w:sz="8" w:space="0" w:color="000000"/>
              <w:left w:val="nil"/>
              <w:bottom w:val="double" w:sz="4" w:space="0" w:color="auto"/>
              <w:right w:val="nil"/>
            </w:tcBorders>
            <w:shd w:val="clear" w:color="auto" w:fill="auto"/>
            <w:noWrap/>
            <w:vAlign w:val="bottom"/>
            <w:hideMark/>
          </w:tcPr>
          <w:p w14:paraId="0DCBFBD8"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46</w:t>
            </w:r>
          </w:p>
        </w:tc>
        <w:tc>
          <w:tcPr>
            <w:tcW w:w="502" w:type="pct"/>
            <w:tcBorders>
              <w:top w:val="single" w:sz="8" w:space="0" w:color="000000"/>
              <w:left w:val="nil"/>
              <w:bottom w:val="double" w:sz="4" w:space="0" w:color="auto"/>
              <w:right w:val="nil"/>
            </w:tcBorders>
            <w:shd w:val="clear" w:color="auto" w:fill="auto"/>
            <w:noWrap/>
            <w:vAlign w:val="bottom"/>
            <w:hideMark/>
          </w:tcPr>
          <w:p w14:paraId="65893C39"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47</w:t>
            </w:r>
          </w:p>
        </w:tc>
        <w:tc>
          <w:tcPr>
            <w:tcW w:w="503" w:type="pct"/>
            <w:tcBorders>
              <w:top w:val="single" w:sz="8" w:space="0" w:color="000000"/>
              <w:left w:val="nil"/>
              <w:bottom w:val="double" w:sz="4" w:space="0" w:color="auto"/>
              <w:right w:val="nil"/>
            </w:tcBorders>
            <w:shd w:val="clear" w:color="auto" w:fill="auto"/>
            <w:noWrap/>
            <w:vAlign w:val="bottom"/>
            <w:hideMark/>
          </w:tcPr>
          <w:p w14:paraId="5CD83DB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SIC 49</w:t>
            </w:r>
          </w:p>
        </w:tc>
      </w:tr>
      <w:tr w:rsidR="003D5C53" w:rsidRPr="00146084" w14:paraId="392CA874" w14:textId="77777777" w:rsidTr="003D5C53">
        <w:trPr>
          <w:trHeight w:val="300"/>
        </w:trPr>
        <w:tc>
          <w:tcPr>
            <w:tcW w:w="979" w:type="pct"/>
            <w:vMerge w:val="restart"/>
            <w:tcBorders>
              <w:top w:val="double" w:sz="4" w:space="0" w:color="auto"/>
              <w:left w:val="nil"/>
              <w:right w:val="nil"/>
            </w:tcBorders>
            <w:vAlign w:val="center"/>
          </w:tcPr>
          <w:p w14:paraId="1C46D38E"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Intermediate Inputs</w:t>
            </w:r>
          </w:p>
        </w:tc>
        <w:tc>
          <w:tcPr>
            <w:tcW w:w="502" w:type="pct"/>
            <w:tcBorders>
              <w:top w:val="double" w:sz="4" w:space="0" w:color="auto"/>
              <w:left w:val="nil"/>
              <w:bottom w:val="nil"/>
              <w:right w:val="nil"/>
            </w:tcBorders>
            <w:shd w:val="clear" w:color="auto" w:fill="auto"/>
            <w:noWrap/>
            <w:vAlign w:val="bottom"/>
            <w:hideMark/>
          </w:tcPr>
          <w:p w14:paraId="642EB21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0.755</w:t>
            </w:r>
          </w:p>
        </w:tc>
        <w:tc>
          <w:tcPr>
            <w:tcW w:w="502" w:type="pct"/>
            <w:tcBorders>
              <w:top w:val="double" w:sz="4" w:space="0" w:color="auto"/>
              <w:left w:val="nil"/>
              <w:bottom w:val="nil"/>
              <w:right w:val="nil"/>
            </w:tcBorders>
            <w:shd w:val="clear" w:color="auto" w:fill="auto"/>
            <w:noWrap/>
            <w:vAlign w:val="bottom"/>
            <w:hideMark/>
          </w:tcPr>
          <w:p w14:paraId="6E7335C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0.727</w:t>
            </w:r>
          </w:p>
        </w:tc>
        <w:tc>
          <w:tcPr>
            <w:tcW w:w="503" w:type="pct"/>
            <w:tcBorders>
              <w:top w:val="double" w:sz="4" w:space="0" w:color="auto"/>
              <w:left w:val="nil"/>
              <w:bottom w:val="nil"/>
              <w:right w:val="nil"/>
            </w:tcBorders>
            <w:shd w:val="clear" w:color="auto" w:fill="auto"/>
            <w:noWrap/>
            <w:vAlign w:val="bottom"/>
            <w:hideMark/>
          </w:tcPr>
          <w:p w14:paraId="54E4200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0.791</w:t>
            </w:r>
          </w:p>
        </w:tc>
        <w:tc>
          <w:tcPr>
            <w:tcW w:w="502" w:type="pct"/>
            <w:tcBorders>
              <w:top w:val="double" w:sz="4" w:space="0" w:color="auto"/>
              <w:left w:val="nil"/>
              <w:bottom w:val="nil"/>
              <w:right w:val="nil"/>
            </w:tcBorders>
            <w:shd w:val="clear" w:color="auto" w:fill="auto"/>
            <w:noWrap/>
            <w:vAlign w:val="bottom"/>
            <w:hideMark/>
          </w:tcPr>
          <w:p w14:paraId="4EADF16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0.662</w:t>
            </w:r>
          </w:p>
        </w:tc>
        <w:tc>
          <w:tcPr>
            <w:tcW w:w="502" w:type="pct"/>
            <w:tcBorders>
              <w:top w:val="double" w:sz="4" w:space="0" w:color="auto"/>
              <w:left w:val="nil"/>
              <w:bottom w:val="nil"/>
              <w:right w:val="nil"/>
            </w:tcBorders>
            <w:shd w:val="clear" w:color="auto" w:fill="auto"/>
            <w:noWrap/>
            <w:vAlign w:val="bottom"/>
            <w:hideMark/>
          </w:tcPr>
          <w:p w14:paraId="0211F69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0.527</w:t>
            </w:r>
          </w:p>
        </w:tc>
        <w:tc>
          <w:tcPr>
            <w:tcW w:w="503" w:type="pct"/>
            <w:tcBorders>
              <w:top w:val="double" w:sz="4" w:space="0" w:color="auto"/>
              <w:left w:val="nil"/>
              <w:bottom w:val="nil"/>
              <w:right w:val="nil"/>
            </w:tcBorders>
            <w:shd w:val="clear" w:color="auto" w:fill="auto"/>
            <w:noWrap/>
            <w:vAlign w:val="bottom"/>
            <w:hideMark/>
          </w:tcPr>
          <w:p w14:paraId="062E15B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0.471</w:t>
            </w:r>
          </w:p>
        </w:tc>
        <w:tc>
          <w:tcPr>
            <w:tcW w:w="502" w:type="pct"/>
            <w:tcBorders>
              <w:top w:val="double" w:sz="4" w:space="0" w:color="auto"/>
              <w:left w:val="nil"/>
              <w:bottom w:val="nil"/>
              <w:right w:val="nil"/>
            </w:tcBorders>
            <w:shd w:val="clear" w:color="auto" w:fill="auto"/>
            <w:noWrap/>
            <w:vAlign w:val="bottom"/>
            <w:hideMark/>
          </w:tcPr>
          <w:p w14:paraId="3102CD1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0.597</w:t>
            </w:r>
          </w:p>
        </w:tc>
        <w:tc>
          <w:tcPr>
            <w:tcW w:w="503" w:type="pct"/>
            <w:tcBorders>
              <w:top w:val="double" w:sz="4" w:space="0" w:color="auto"/>
              <w:left w:val="nil"/>
              <w:bottom w:val="nil"/>
              <w:right w:val="nil"/>
            </w:tcBorders>
            <w:shd w:val="clear" w:color="auto" w:fill="auto"/>
            <w:noWrap/>
            <w:vAlign w:val="bottom"/>
            <w:hideMark/>
          </w:tcPr>
          <w:p w14:paraId="5381E4A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0.427</w:t>
            </w:r>
          </w:p>
        </w:tc>
      </w:tr>
      <w:tr w:rsidR="003D5C53" w:rsidRPr="00146084" w14:paraId="65761C84" w14:textId="77777777" w:rsidTr="003D5C53">
        <w:trPr>
          <w:trHeight w:val="225"/>
        </w:trPr>
        <w:tc>
          <w:tcPr>
            <w:tcW w:w="979" w:type="pct"/>
            <w:vMerge/>
            <w:tcBorders>
              <w:left w:val="nil"/>
              <w:bottom w:val="nil"/>
              <w:right w:val="nil"/>
            </w:tcBorders>
            <w:vAlign w:val="center"/>
          </w:tcPr>
          <w:p w14:paraId="01472F87"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22F7092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27.950</w:t>
            </w:r>
          </w:p>
        </w:tc>
        <w:tc>
          <w:tcPr>
            <w:tcW w:w="502" w:type="pct"/>
            <w:tcBorders>
              <w:top w:val="nil"/>
              <w:left w:val="nil"/>
              <w:bottom w:val="nil"/>
              <w:right w:val="nil"/>
            </w:tcBorders>
            <w:shd w:val="clear" w:color="auto" w:fill="auto"/>
            <w:noWrap/>
            <w:vAlign w:val="bottom"/>
            <w:hideMark/>
          </w:tcPr>
          <w:p w14:paraId="7A274FC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10.970</w:t>
            </w:r>
          </w:p>
        </w:tc>
        <w:tc>
          <w:tcPr>
            <w:tcW w:w="503" w:type="pct"/>
            <w:tcBorders>
              <w:top w:val="nil"/>
              <w:left w:val="nil"/>
              <w:bottom w:val="nil"/>
              <w:right w:val="nil"/>
            </w:tcBorders>
            <w:shd w:val="clear" w:color="auto" w:fill="auto"/>
            <w:noWrap/>
            <w:vAlign w:val="bottom"/>
            <w:hideMark/>
          </w:tcPr>
          <w:p w14:paraId="512D2BA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9.435</w:t>
            </w:r>
          </w:p>
        </w:tc>
        <w:tc>
          <w:tcPr>
            <w:tcW w:w="502" w:type="pct"/>
            <w:tcBorders>
              <w:top w:val="nil"/>
              <w:left w:val="nil"/>
              <w:bottom w:val="nil"/>
              <w:right w:val="nil"/>
            </w:tcBorders>
            <w:shd w:val="clear" w:color="auto" w:fill="auto"/>
            <w:noWrap/>
            <w:vAlign w:val="bottom"/>
            <w:hideMark/>
          </w:tcPr>
          <w:p w14:paraId="4CF05C2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4.866</w:t>
            </w:r>
          </w:p>
        </w:tc>
        <w:tc>
          <w:tcPr>
            <w:tcW w:w="502" w:type="pct"/>
            <w:tcBorders>
              <w:top w:val="nil"/>
              <w:left w:val="nil"/>
              <w:bottom w:val="nil"/>
              <w:right w:val="nil"/>
            </w:tcBorders>
            <w:shd w:val="clear" w:color="auto" w:fill="auto"/>
            <w:noWrap/>
            <w:vAlign w:val="bottom"/>
            <w:hideMark/>
          </w:tcPr>
          <w:p w14:paraId="3C0BACF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3.727</w:t>
            </w:r>
          </w:p>
        </w:tc>
        <w:tc>
          <w:tcPr>
            <w:tcW w:w="503" w:type="pct"/>
            <w:tcBorders>
              <w:top w:val="nil"/>
              <w:left w:val="nil"/>
              <w:bottom w:val="nil"/>
              <w:right w:val="nil"/>
            </w:tcBorders>
            <w:shd w:val="clear" w:color="auto" w:fill="auto"/>
            <w:noWrap/>
            <w:vAlign w:val="bottom"/>
            <w:hideMark/>
          </w:tcPr>
          <w:p w14:paraId="26F6678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3.065</w:t>
            </w:r>
          </w:p>
        </w:tc>
        <w:tc>
          <w:tcPr>
            <w:tcW w:w="502" w:type="pct"/>
            <w:tcBorders>
              <w:top w:val="nil"/>
              <w:left w:val="nil"/>
              <w:bottom w:val="nil"/>
              <w:right w:val="nil"/>
            </w:tcBorders>
            <w:shd w:val="clear" w:color="auto" w:fill="auto"/>
            <w:noWrap/>
            <w:vAlign w:val="bottom"/>
            <w:hideMark/>
          </w:tcPr>
          <w:p w14:paraId="55EF696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5.690</w:t>
            </w:r>
          </w:p>
        </w:tc>
        <w:tc>
          <w:tcPr>
            <w:tcW w:w="503" w:type="pct"/>
            <w:tcBorders>
              <w:top w:val="nil"/>
              <w:left w:val="nil"/>
              <w:bottom w:val="nil"/>
              <w:right w:val="nil"/>
            </w:tcBorders>
            <w:shd w:val="clear" w:color="auto" w:fill="auto"/>
            <w:noWrap/>
            <w:vAlign w:val="bottom"/>
            <w:hideMark/>
          </w:tcPr>
          <w:p w14:paraId="5CAC9FA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2.381</w:t>
            </w:r>
          </w:p>
        </w:tc>
      </w:tr>
      <w:tr w:rsidR="003D5C53" w:rsidRPr="00146084" w14:paraId="7AD71971" w14:textId="77777777" w:rsidTr="003D5C53">
        <w:trPr>
          <w:trHeight w:val="300"/>
        </w:trPr>
        <w:tc>
          <w:tcPr>
            <w:tcW w:w="979" w:type="pct"/>
            <w:vMerge w:val="restart"/>
            <w:tcBorders>
              <w:top w:val="nil"/>
              <w:left w:val="nil"/>
              <w:right w:val="nil"/>
            </w:tcBorders>
            <w:vAlign w:val="center"/>
          </w:tcPr>
          <w:p w14:paraId="7F30D309"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Employment</w:t>
            </w:r>
          </w:p>
        </w:tc>
        <w:tc>
          <w:tcPr>
            <w:tcW w:w="502" w:type="pct"/>
            <w:tcBorders>
              <w:top w:val="nil"/>
              <w:left w:val="nil"/>
              <w:bottom w:val="nil"/>
              <w:right w:val="nil"/>
            </w:tcBorders>
            <w:shd w:val="clear" w:color="auto" w:fill="auto"/>
            <w:noWrap/>
            <w:vAlign w:val="bottom"/>
            <w:hideMark/>
          </w:tcPr>
          <w:p w14:paraId="0F1CED5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0.108</w:t>
            </w:r>
          </w:p>
        </w:tc>
        <w:tc>
          <w:tcPr>
            <w:tcW w:w="502" w:type="pct"/>
            <w:tcBorders>
              <w:top w:val="nil"/>
              <w:left w:val="nil"/>
              <w:bottom w:val="nil"/>
              <w:right w:val="nil"/>
            </w:tcBorders>
            <w:shd w:val="clear" w:color="auto" w:fill="auto"/>
            <w:noWrap/>
            <w:vAlign w:val="bottom"/>
            <w:hideMark/>
          </w:tcPr>
          <w:p w14:paraId="63CAF49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0.294</w:t>
            </w:r>
          </w:p>
        </w:tc>
        <w:tc>
          <w:tcPr>
            <w:tcW w:w="503" w:type="pct"/>
            <w:tcBorders>
              <w:top w:val="nil"/>
              <w:left w:val="nil"/>
              <w:bottom w:val="nil"/>
              <w:right w:val="nil"/>
            </w:tcBorders>
            <w:shd w:val="clear" w:color="auto" w:fill="auto"/>
            <w:noWrap/>
            <w:vAlign w:val="bottom"/>
            <w:hideMark/>
          </w:tcPr>
          <w:p w14:paraId="7C16C6C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0.157</w:t>
            </w:r>
          </w:p>
        </w:tc>
        <w:tc>
          <w:tcPr>
            <w:tcW w:w="502" w:type="pct"/>
            <w:tcBorders>
              <w:top w:val="nil"/>
              <w:left w:val="nil"/>
              <w:bottom w:val="nil"/>
              <w:right w:val="nil"/>
            </w:tcBorders>
            <w:shd w:val="clear" w:color="auto" w:fill="auto"/>
            <w:noWrap/>
            <w:vAlign w:val="bottom"/>
            <w:hideMark/>
          </w:tcPr>
          <w:p w14:paraId="10D3E24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0.329</w:t>
            </w:r>
          </w:p>
        </w:tc>
        <w:tc>
          <w:tcPr>
            <w:tcW w:w="502" w:type="pct"/>
            <w:tcBorders>
              <w:top w:val="nil"/>
              <w:left w:val="nil"/>
              <w:bottom w:val="nil"/>
              <w:right w:val="nil"/>
            </w:tcBorders>
            <w:shd w:val="clear" w:color="auto" w:fill="auto"/>
            <w:noWrap/>
            <w:vAlign w:val="bottom"/>
            <w:hideMark/>
          </w:tcPr>
          <w:p w14:paraId="2B9BD97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0.443</w:t>
            </w:r>
          </w:p>
        </w:tc>
        <w:tc>
          <w:tcPr>
            <w:tcW w:w="503" w:type="pct"/>
            <w:tcBorders>
              <w:top w:val="nil"/>
              <w:left w:val="nil"/>
              <w:bottom w:val="nil"/>
              <w:right w:val="nil"/>
            </w:tcBorders>
            <w:shd w:val="clear" w:color="auto" w:fill="auto"/>
            <w:noWrap/>
            <w:vAlign w:val="bottom"/>
            <w:hideMark/>
          </w:tcPr>
          <w:p w14:paraId="14F27BC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0.590</w:t>
            </w:r>
          </w:p>
        </w:tc>
        <w:tc>
          <w:tcPr>
            <w:tcW w:w="502" w:type="pct"/>
            <w:tcBorders>
              <w:top w:val="nil"/>
              <w:left w:val="nil"/>
              <w:bottom w:val="nil"/>
              <w:right w:val="nil"/>
            </w:tcBorders>
            <w:shd w:val="clear" w:color="auto" w:fill="auto"/>
            <w:noWrap/>
            <w:vAlign w:val="bottom"/>
            <w:hideMark/>
          </w:tcPr>
          <w:p w14:paraId="3582669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0.546</w:t>
            </w:r>
          </w:p>
        </w:tc>
        <w:tc>
          <w:tcPr>
            <w:tcW w:w="503" w:type="pct"/>
            <w:tcBorders>
              <w:top w:val="nil"/>
              <w:left w:val="nil"/>
              <w:bottom w:val="nil"/>
              <w:right w:val="nil"/>
            </w:tcBorders>
            <w:shd w:val="clear" w:color="auto" w:fill="auto"/>
            <w:noWrap/>
            <w:vAlign w:val="bottom"/>
            <w:hideMark/>
          </w:tcPr>
          <w:p w14:paraId="66A59F2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0.408</w:t>
            </w:r>
          </w:p>
        </w:tc>
      </w:tr>
      <w:tr w:rsidR="003D5C53" w:rsidRPr="00146084" w14:paraId="0B2B3107" w14:textId="77777777" w:rsidTr="003D5C53">
        <w:trPr>
          <w:trHeight w:val="225"/>
        </w:trPr>
        <w:tc>
          <w:tcPr>
            <w:tcW w:w="979" w:type="pct"/>
            <w:vMerge/>
            <w:tcBorders>
              <w:left w:val="nil"/>
              <w:bottom w:val="nil"/>
              <w:right w:val="nil"/>
            </w:tcBorders>
            <w:vAlign w:val="center"/>
          </w:tcPr>
          <w:p w14:paraId="28F7FD70" w14:textId="77777777" w:rsidR="003D5C53" w:rsidRPr="001D14AB" w:rsidRDefault="003D5C53" w:rsidP="003D5C5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4CC26F0E"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2.685</w:t>
            </w:r>
          </w:p>
        </w:tc>
        <w:tc>
          <w:tcPr>
            <w:tcW w:w="502" w:type="pct"/>
            <w:tcBorders>
              <w:top w:val="nil"/>
              <w:left w:val="nil"/>
              <w:bottom w:val="nil"/>
              <w:right w:val="nil"/>
            </w:tcBorders>
            <w:shd w:val="clear" w:color="auto" w:fill="auto"/>
            <w:noWrap/>
            <w:vAlign w:val="bottom"/>
            <w:hideMark/>
          </w:tcPr>
          <w:p w14:paraId="5A2B3CDB"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3.639</w:t>
            </w:r>
          </w:p>
        </w:tc>
        <w:tc>
          <w:tcPr>
            <w:tcW w:w="503" w:type="pct"/>
            <w:tcBorders>
              <w:top w:val="nil"/>
              <w:left w:val="nil"/>
              <w:bottom w:val="nil"/>
              <w:right w:val="nil"/>
            </w:tcBorders>
            <w:shd w:val="clear" w:color="auto" w:fill="auto"/>
            <w:noWrap/>
            <w:vAlign w:val="bottom"/>
            <w:hideMark/>
          </w:tcPr>
          <w:p w14:paraId="47CA966B"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1.758</w:t>
            </w:r>
          </w:p>
        </w:tc>
        <w:tc>
          <w:tcPr>
            <w:tcW w:w="502" w:type="pct"/>
            <w:tcBorders>
              <w:top w:val="nil"/>
              <w:left w:val="nil"/>
              <w:bottom w:val="nil"/>
              <w:right w:val="nil"/>
            </w:tcBorders>
            <w:shd w:val="clear" w:color="auto" w:fill="auto"/>
            <w:noWrap/>
            <w:vAlign w:val="bottom"/>
            <w:hideMark/>
          </w:tcPr>
          <w:p w14:paraId="41F96030"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2.090</w:t>
            </w:r>
          </w:p>
        </w:tc>
        <w:tc>
          <w:tcPr>
            <w:tcW w:w="502" w:type="pct"/>
            <w:tcBorders>
              <w:top w:val="nil"/>
              <w:left w:val="nil"/>
              <w:bottom w:val="nil"/>
              <w:right w:val="nil"/>
            </w:tcBorders>
            <w:shd w:val="clear" w:color="auto" w:fill="auto"/>
            <w:noWrap/>
            <w:vAlign w:val="bottom"/>
            <w:hideMark/>
          </w:tcPr>
          <w:p w14:paraId="16EBD8B2"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2.729</w:t>
            </w:r>
          </w:p>
        </w:tc>
        <w:tc>
          <w:tcPr>
            <w:tcW w:w="503" w:type="pct"/>
            <w:tcBorders>
              <w:top w:val="nil"/>
              <w:left w:val="nil"/>
              <w:bottom w:val="nil"/>
              <w:right w:val="nil"/>
            </w:tcBorders>
            <w:shd w:val="clear" w:color="auto" w:fill="auto"/>
            <w:noWrap/>
            <w:vAlign w:val="bottom"/>
            <w:hideMark/>
          </w:tcPr>
          <w:p w14:paraId="70E4F489"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3.811</w:t>
            </w:r>
          </w:p>
        </w:tc>
        <w:tc>
          <w:tcPr>
            <w:tcW w:w="502" w:type="pct"/>
            <w:tcBorders>
              <w:top w:val="nil"/>
              <w:left w:val="nil"/>
              <w:bottom w:val="nil"/>
              <w:right w:val="nil"/>
            </w:tcBorders>
            <w:shd w:val="clear" w:color="auto" w:fill="auto"/>
            <w:noWrap/>
            <w:vAlign w:val="bottom"/>
            <w:hideMark/>
          </w:tcPr>
          <w:p w14:paraId="1A861DBD"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4.016</w:t>
            </w:r>
          </w:p>
        </w:tc>
        <w:tc>
          <w:tcPr>
            <w:tcW w:w="503" w:type="pct"/>
            <w:tcBorders>
              <w:top w:val="nil"/>
              <w:left w:val="nil"/>
              <w:bottom w:val="nil"/>
              <w:right w:val="nil"/>
            </w:tcBorders>
            <w:shd w:val="clear" w:color="auto" w:fill="auto"/>
            <w:noWrap/>
            <w:vAlign w:val="bottom"/>
            <w:hideMark/>
          </w:tcPr>
          <w:p w14:paraId="262F99C7" w14:textId="77777777" w:rsidR="003D5C53" w:rsidRPr="00146084" w:rsidRDefault="003D5C5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1.752</w:t>
            </w:r>
          </w:p>
        </w:tc>
      </w:tr>
      <w:tr w:rsidR="003D5C53" w:rsidRPr="00146084" w14:paraId="7172329C" w14:textId="77777777" w:rsidTr="003D5C53">
        <w:trPr>
          <w:trHeight w:val="300"/>
        </w:trPr>
        <w:tc>
          <w:tcPr>
            <w:tcW w:w="979" w:type="pct"/>
            <w:vMerge w:val="restart"/>
            <w:tcBorders>
              <w:top w:val="nil"/>
              <w:left w:val="nil"/>
              <w:right w:val="nil"/>
            </w:tcBorders>
            <w:vAlign w:val="center"/>
          </w:tcPr>
          <w:p w14:paraId="130482D5"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Capital</w:t>
            </w:r>
          </w:p>
        </w:tc>
        <w:tc>
          <w:tcPr>
            <w:tcW w:w="502" w:type="pct"/>
            <w:tcBorders>
              <w:top w:val="nil"/>
              <w:left w:val="nil"/>
              <w:bottom w:val="nil"/>
              <w:right w:val="nil"/>
            </w:tcBorders>
            <w:shd w:val="clear" w:color="auto" w:fill="auto"/>
            <w:noWrap/>
            <w:vAlign w:val="bottom"/>
            <w:hideMark/>
          </w:tcPr>
          <w:p w14:paraId="2F1BDC1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0.156</w:t>
            </w:r>
          </w:p>
        </w:tc>
        <w:tc>
          <w:tcPr>
            <w:tcW w:w="502" w:type="pct"/>
            <w:tcBorders>
              <w:top w:val="nil"/>
              <w:left w:val="nil"/>
              <w:bottom w:val="nil"/>
              <w:right w:val="nil"/>
            </w:tcBorders>
            <w:shd w:val="clear" w:color="auto" w:fill="auto"/>
            <w:noWrap/>
            <w:vAlign w:val="bottom"/>
            <w:hideMark/>
          </w:tcPr>
          <w:p w14:paraId="5AD6B5A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0.172</w:t>
            </w:r>
          </w:p>
        </w:tc>
        <w:tc>
          <w:tcPr>
            <w:tcW w:w="503" w:type="pct"/>
            <w:tcBorders>
              <w:top w:val="nil"/>
              <w:left w:val="nil"/>
              <w:bottom w:val="nil"/>
              <w:right w:val="nil"/>
            </w:tcBorders>
            <w:shd w:val="clear" w:color="auto" w:fill="auto"/>
            <w:noWrap/>
            <w:vAlign w:val="bottom"/>
            <w:hideMark/>
          </w:tcPr>
          <w:p w14:paraId="7A04491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0.113</w:t>
            </w:r>
          </w:p>
        </w:tc>
        <w:tc>
          <w:tcPr>
            <w:tcW w:w="502" w:type="pct"/>
            <w:tcBorders>
              <w:top w:val="nil"/>
              <w:left w:val="nil"/>
              <w:bottom w:val="nil"/>
              <w:right w:val="nil"/>
            </w:tcBorders>
            <w:shd w:val="clear" w:color="auto" w:fill="auto"/>
            <w:noWrap/>
            <w:vAlign w:val="bottom"/>
            <w:hideMark/>
          </w:tcPr>
          <w:p w14:paraId="1176089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0.101</w:t>
            </w:r>
          </w:p>
        </w:tc>
        <w:tc>
          <w:tcPr>
            <w:tcW w:w="502" w:type="pct"/>
            <w:tcBorders>
              <w:top w:val="nil"/>
              <w:left w:val="nil"/>
              <w:bottom w:val="nil"/>
              <w:right w:val="nil"/>
            </w:tcBorders>
            <w:shd w:val="clear" w:color="auto" w:fill="auto"/>
            <w:noWrap/>
            <w:vAlign w:val="bottom"/>
            <w:hideMark/>
          </w:tcPr>
          <w:p w14:paraId="7834A36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0.105</w:t>
            </w:r>
          </w:p>
        </w:tc>
        <w:tc>
          <w:tcPr>
            <w:tcW w:w="503" w:type="pct"/>
            <w:tcBorders>
              <w:top w:val="nil"/>
              <w:left w:val="nil"/>
              <w:bottom w:val="nil"/>
              <w:right w:val="nil"/>
            </w:tcBorders>
            <w:shd w:val="clear" w:color="auto" w:fill="auto"/>
            <w:noWrap/>
            <w:vAlign w:val="bottom"/>
            <w:hideMark/>
          </w:tcPr>
          <w:p w14:paraId="166EA89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0.142</w:t>
            </w:r>
          </w:p>
        </w:tc>
        <w:tc>
          <w:tcPr>
            <w:tcW w:w="502" w:type="pct"/>
            <w:tcBorders>
              <w:top w:val="nil"/>
              <w:left w:val="nil"/>
              <w:bottom w:val="nil"/>
              <w:right w:val="nil"/>
            </w:tcBorders>
            <w:shd w:val="clear" w:color="auto" w:fill="auto"/>
            <w:noWrap/>
            <w:vAlign w:val="bottom"/>
            <w:hideMark/>
          </w:tcPr>
          <w:p w14:paraId="2E46D65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0.354</w:t>
            </w:r>
          </w:p>
        </w:tc>
        <w:tc>
          <w:tcPr>
            <w:tcW w:w="503" w:type="pct"/>
            <w:tcBorders>
              <w:top w:val="nil"/>
              <w:left w:val="nil"/>
              <w:bottom w:val="nil"/>
              <w:right w:val="nil"/>
            </w:tcBorders>
            <w:shd w:val="clear" w:color="auto" w:fill="auto"/>
            <w:noWrap/>
            <w:vAlign w:val="bottom"/>
            <w:hideMark/>
          </w:tcPr>
          <w:p w14:paraId="6E98A80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0.267</w:t>
            </w:r>
          </w:p>
        </w:tc>
      </w:tr>
      <w:tr w:rsidR="003D5C53" w:rsidRPr="00146084" w14:paraId="14D45FCA" w14:textId="77777777" w:rsidTr="003D5C53">
        <w:trPr>
          <w:trHeight w:val="225"/>
        </w:trPr>
        <w:tc>
          <w:tcPr>
            <w:tcW w:w="979" w:type="pct"/>
            <w:vMerge/>
            <w:tcBorders>
              <w:left w:val="nil"/>
              <w:bottom w:val="nil"/>
              <w:right w:val="nil"/>
            </w:tcBorders>
            <w:vAlign w:val="center"/>
          </w:tcPr>
          <w:p w14:paraId="450C7B70"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0AE85FC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4.962</w:t>
            </w:r>
          </w:p>
        </w:tc>
        <w:tc>
          <w:tcPr>
            <w:tcW w:w="502" w:type="pct"/>
            <w:tcBorders>
              <w:top w:val="nil"/>
              <w:left w:val="nil"/>
              <w:bottom w:val="nil"/>
              <w:right w:val="nil"/>
            </w:tcBorders>
            <w:shd w:val="clear" w:color="auto" w:fill="auto"/>
            <w:noWrap/>
            <w:vAlign w:val="bottom"/>
            <w:hideMark/>
          </w:tcPr>
          <w:p w14:paraId="0FAEA12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3.907</w:t>
            </w:r>
          </w:p>
        </w:tc>
        <w:tc>
          <w:tcPr>
            <w:tcW w:w="503" w:type="pct"/>
            <w:tcBorders>
              <w:top w:val="nil"/>
              <w:left w:val="nil"/>
              <w:bottom w:val="nil"/>
              <w:right w:val="nil"/>
            </w:tcBorders>
            <w:shd w:val="clear" w:color="auto" w:fill="auto"/>
            <w:noWrap/>
            <w:vAlign w:val="bottom"/>
            <w:hideMark/>
          </w:tcPr>
          <w:p w14:paraId="3968D21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1.892</w:t>
            </w:r>
          </w:p>
        </w:tc>
        <w:tc>
          <w:tcPr>
            <w:tcW w:w="502" w:type="pct"/>
            <w:tcBorders>
              <w:top w:val="nil"/>
              <w:left w:val="nil"/>
              <w:bottom w:val="nil"/>
              <w:right w:val="nil"/>
            </w:tcBorders>
            <w:shd w:val="clear" w:color="auto" w:fill="auto"/>
            <w:noWrap/>
            <w:vAlign w:val="bottom"/>
            <w:hideMark/>
          </w:tcPr>
          <w:p w14:paraId="0550D1C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1.733</w:t>
            </w:r>
          </w:p>
        </w:tc>
        <w:tc>
          <w:tcPr>
            <w:tcW w:w="502" w:type="pct"/>
            <w:tcBorders>
              <w:top w:val="nil"/>
              <w:left w:val="nil"/>
              <w:bottom w:val="nil"/>
              <w:right w:val="nil"/>
            </w:tcBorders>
            <w:shd w:val="clear" w:color="auto" w:fill="auto"/>
            <w:noWrap/>
            <w:vAlign w:val="bottom"/>
            <w:hideMark/>
          </w:tcPr>
          <w:p w14:paraId="088C070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1.640</w:t>
            </w:r>
          </w:p>
        </w:tc>
        <w:tc>
          <w:tcPr>
            <w:tcW w:w="503" w:type="pct"/>
            <w:tcBorders>
              <w:top w:val="nil"/>
              <w:left w:val="nil"/>
              <w:bottom w:val="nil"/>
              <w:right w:val="nil"/>
            </w:tcBorders>
            <w:shd w:val="clear" w:color="auto" w:fill="auto"/>
            <w:noWrap/>
            <w:vAlign w:val="bottom"/>
            <w:hideMark/>
          </w:tcPr>
          <w:p w14:paraId="7EF63B3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1.833</w:t>
            </w:r>
          </w:p>
        </w:tc>
        <w:tc>
          <w:tcPr>
            <w:tcW w:w="502" w:type="pct"/>
            <w:tcBorders>
              <w:top w:val="nil"/>
              <w:left w:val="nil"/>
              <w:bottom w:val="nil"/>
              <w:right w:val="nil"/>
            </w:tcBorders>
            <w:shd w:val="clear" w:color="auto" w:fill="auto"/>
            <w:noWrap/>
            <w:vAlign w:val="bottom"/>
            <w:hideMark/>
          </w:tcPr>
          <w:p w14:paraId="474A4BC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2.227</w:t>
            </w:r>
          </w:p>
        </w:tc>
        <w:tc>
          <w:tcPr>
            <w:tcW w:w="503" w:type="pct"/>
            <w:tcBorders>
              <w:top w:val="nil"/>
              <w:left w:val="nil"/>
              <w:bottom w:val="nil"/>
              <w:right w:val="nil"/>
            </w:tcBorders>
            <w:shd w:val="clear" w:color="auto" w:fill="auto"/>
            <w:noWrap/>
            <w:vAlign w:val="bottom"/>
            <w:hideMark/>
          </w:tcPr>
          <w:p w14:paraId="0849DDF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2.866</w:t>
            </w:r>
          </w:p>
        </w:tc>
      </w:tr>
      <w:tr w:rsidR="003D5C53" w:rsidRPr="00146084" w14:paraId="47DC24F2" w14:textId="77777777" w:rsidTr="003D5C53">
        <w:trPr>
          <w:trHeight w:val="300"/>
        </w:trPr>
        <w:tc>
          <w:tcPr>
            <w:tcW w:w="979" w:type="pct"/>
            <w:vMerge w:val="restart"/>
            <w:tcBorders>
              <w:top w:val="nil"/>
              <w:left w:val="nil"/>
              <w:right w:val="nil"/>
            </w:tcBorders>
            <w:vAlign w:val="center"/>
          </w:tcPr>
          <w:p w14:paraId="326B77D0"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Time</w:t>
            </w:r>
          </w:p>
        </w:tc>
        <w:tc>
          <w:tcPr>
            <w:tcW w:w="502" w:type="pct"/>
            <w:tcBorders>
              <w:top w:val="nil"/>
              <w:left w:val="nil"/>
              <w:bottom w:val="nil"/>
              <w:right w:val="nil"/>
            </w:tcBorders>
            <w:shd w:val="clear" w:color="auto" w:fill="auto"/>
            <w:noWrap/>
            <w:vAlign w:val="bottom"/>
            <w:hideMark/>
          </w:tcPr>
          <w:p w14:paraId="5FE03F93" w14:textId="77777777" w:rsidR="003D5C53" w:rsidRPr="00146084" w:rsidRDefault="003D5C53" w:rsidP="00480543">
            <w:pPr>
              <w:jc w:val="center"/>
              <w:rPr>
                <w:rFonts w:eastAsia="Times New Roman" w:cs="Times New Roman"/>
                <w:color w:val="000000"/>
                <w:lang w:eastAsia="en-GB"/>
              </w:rPr>
            </w:pPr>
            <w:r>
              <w:rPr>
                <w:rFonts w:eastAsia="Times New Roman" w:cs="Times New Roman"/>
                <w:color w:val="000000"/>
                <w:lang w:eastAsia="en-GB"/>
              </w:rPr>
              <w:t>0.01</w:t>
            </w:r>
            <w:r w:rsidRPr="00146084">
              <w:rPr>
                <w:rFonts w:eastAsia="Times New Roman" w:cs="Times New Roman"/>
                <w:color w:val="000000"/>
                <w:lang w:eastAsia="en-GB"/>
              </w:rPr>
              <w:t>2</w:t>
            </w:r>
          </w:p>
        </w:tc>
        <w:tc>
          <w:tcPr>
            <w:tcW w:w="502" w:type="pct"/>
            <w:tcBorders>
              <w:top w:val="nil"/>
              <w:left w:val="nil"/>
              <w:bottom w:val="nil"/>
              <w:right w:val="nil"/>
            </w:tcBorders>
            <w:shd w:val="clear" w:color="auto" w:fill="auto"/>
            <w:noWrap/>
            <w:vAlign w:val="bottom"/>
            <w:hideMark/>
          </w:tcPr>
          <w:p w14:paraId="38F3E28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-0.004</w:t>
            </w:r>
          </w:p>
        </w:tc>
        <w:tc>
          <w:tcPr>
            <w:tcW w:w="503" w:type="pct"/>
            <w:tcBorders>
              <w:top w:val="nil"/>
              <w:left w:val="nil"/>
              <w:bottom w:val="nil"/>
              <w:right w:val="nil"/>
            </w:tcBorders>
            <w:shd w:val="clear" w:color="auto" w:fill="auto"/>
            <w:noWrap/>
            <w:vAlign w:val="bottom"/>
            <w:hideMark/>
          </w:tcPr>
          <w:p w14:paraId="7F459BF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0.008</w:t>
            </w:r>
          </w:p>
        </w:tc>
        <w:tc>
          <w:tcPr>
            <w:tcW w:w="502" w:type="pct"/>
            <w:tcBorders>
              <w:top w:val="nil"/>
              <w:left w:val="nil"/>
              <w:bottom w:val="nil"/>
              <w:right w:val="nil"/>
            </w:tcBorders>
            <w:shd w:val="clear" w:color="auto" w:fill="auto"/>
            <w:noWrap/>
            <w:vAlign w:val="bottom"/>
            <w:hideMark/>
          </w:tcPr>
          <w:p w14:paraId="2C7C836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-0.010</w:t>
            </w:r>
          </w:p>
        </w:tc>
        <w:tc>
          <w:tcPr>
            <w:tcW w:w="502" w:type="pct"/>
            <w:tcBorders>
              <w:top w:val="nil"/>
              <w:left w:val="nil"/>
              <w:bottom w:val="nil"/>
              <w:right w:val="nil"/>
            </w:tcBorders>
            <w:shd w:val="clear" w:color="auto" w:fill="auto"/>
            <w:noWrap/>
            <w:vAlign w:val="bottom"/>
            <w:hideMark/>
          </w:tcPr>
          <w:p w14:paraId="3FC912C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1FE3384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0.016</w:t>
            </w:r>
          </w:p>
        </w:tc>
        <w:tc>
          <w:tcPr>
            <w:tcW w:w="502" w:type="pct"/>
            <w:tcBorders>
              <w:top w:val="nil"/>
              <w:left w:val="nil"/>
              <w:bottom w:val="nil"/>
              <w:right w:val="nil"/>
            </w:tcBorders>
            <w:shd w:val="clear" w:color="auto" w:fill="auto"/>
            <w:noWrap/>
            <w:vAlign w:val="bottom"/>
            <w:hideMark/>
          </w:tcPr>
          <w:p w14:paraId="6AF22A7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0.019</w:t>
            </w:r>
          </w:p>
        </w:tc>
        <w:tc>
          <w:tcPr>
            <w:tcW w:w="503" w:type="pct"/>
            <w:tcBorders>
              <w:top w:val="nil"/>
              <w:left w:val="nil"/>
              <w:bottom w:val="nil"/>
              <w:right w:val="nil"/>
            </w:tcBorders>
            <w:shd w:val="clear" w:color="auto" w:fill="auto"/>
            <w:noWrap/>
            <w:vAlign w:val="bottom"/>
            <w:hideMark/>
          </w:tcPr>
          <w:p w14:paraId="675520E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r>
      <w:tr w:rsidR="003D5C53" w:rsidRPr="00146084" w14:paraId="0A350F3B" w14:textId="77777777" w:rsidTr="003D5C53">
        <w:trPr>
          <w:trHeight w:val="225"/>
        </w:trPr>
        <w:tc>
          <w:tcPr>
            <w:tcW w:w="979" w:type="pct"/>
            <w:vMerge/>
            <w:tcBorders>
              <w:left w:val="nil"/>
              <w:bottom w:val="nil"/>
              <w:right w:val="nil"/>
            </w:tcBorders>
            <w:vAlign w:val="center"/>
          </w:tcPr>
          <w:p w14:paraId="63822863"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13543AF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2.555</w:t>
            </w:r>
          </w:p>
        </w:tc>
        <w:tc>
          <w:tcPr>
            <w:tcW w:w="502" w:type="pct"/>
            <w:tcBorders>
              <w:top w:val="nil"/>
              <w:left w:val="nil"/>
              <w:bottom w:val="nil"/>
              <w:right w:val="nil"/>
            </w:tcBorders>
            <w:shd w:val="clear" w:color="auto" w:fill="auto"/>
            <w:noWrap/>
            <w:vAlign w:val="bottom"/>
            <w:hideMark/>
          </w:tcPr>
          <w:p w14:paraId="2166661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-1.152</w:t>
            </w:r>
          </w:p>
        </w:tc>
        <w:tc>
          <w:tcPr>
            <w:tcW w:w="503" w:type="pct"/>
            <w:tcBorders>
              <w:top w:val="nil"/>
              <w:left w:val="nil"/>
              <w:bottom w:val="nil"/>
              <w:right w:val="nil"/>
            </w:tcBorders>
            <w:shd w:val="clear" w:color="auto" w:fill="auto"/>
            <w:noWrap/>
            <w:vAlign w:val="bottom"/>
            <w:hideMark/>
          </w:tcPr>
          <w:p w14:paraId="7066D30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1.574</w:t>
            </w:r>
          </w:p>
        </w:tc>
        <w:tc>
          <w:tcPr>
            <w:tcW w:w="502" w:type="pct"/>
            <w:tcBorders>
              <w:top w:val="nil"/>
              <w:left w:val="nil"/>
              <w:bottom w:val="nil"/>
              <w:right w:val="nil"/>
            </w:tcBorders>
            <w:shd w:val="clear" w:color="auto" w:fill="auto"/>
            <w:noWrap/>
            <w:vAlign w:val="bottom"/>
            <w:hideMark/>
          </w:tcPr>
          <w:p w14:paraId="33BA6B2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-1.702</w:t>
            </w:r>
          </w:p>
        </w:tc>
        <w:tc>
          <w:tcPr>
            <w:tcW w:w="502" w:type="pct"/>
            <w:tcBorders>
              <w:top w:val="nil"/>
              <w:left w:val="nil"/>
              <w:bottom w:val="nil"/>
              <w:right w:val="nil"/>
            </w:tcBorders>
            <w:shd w:val="clear" w:color="auto" w:fill="auto"/>
            <w:noWrap/>
            <w:vAlign w:val="bottom"/>
            <w:hideMark/>
          </w:tcPr>
          <w:p w14:paraId="11AD158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2.264</w:t>
            </w:r>
          </w:p>
        </w:tc>
        <w:tc>
          <w:tcPr>
            <w:tcW w:w="503" w:type="pct"/>
            <w:tcBorders>
              <w:top w:val="nil"/>
              <w:left w:val="nil"/>
              <w:bottom w:val="nil"/>
              <w:right w:val="nil"/>
            </w:tcBorders>
            <w:shd w:val="clear" w:color="auto" w:fill="auto"/>
            <w:noWrap/>
            <w:vAlign w:val="bottom"/>
            <w:hideMark/>
          </w:tcPr>
          <w:p w14:paraId="381FA08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2.970</w:t>
            </w:r>
          </w:p>
        </w:tc>
        <w:tc>
          <w:tcPr>
            <w:tcW w:w="502" w:type="pct"/>
            <w:tcBorders>
              <w:top w:val="nil"/>
              <w:left w:val="nil"/>
              <w:bottom w:val="nil"/>
              <w:right w:val="nil"/>
            </w:tcBorders>
            <w:shd w:val="clear" w:color="auto" w:fill="auto"/>
            <w:noWrap/>
            <w:vAlign w:val="bottom"/>
            <w:hideMark/>
          </w:tcPr>
          <w:p w14:paraId="305E35A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3.572</w:t>
            </w:r>
          </w:p>
        </w:tc>
        <w:tc>
          <w:tcPr>
            <w:tcW w:w="503" w:type="pct"/>
            <w:tcBorders>
              <w:top w:val="nil"/>
              <w:left w:val="nil"/>
              <w:bottom w:val="nil"/>
              <w:right w:val="nil"/>
            </w:tcBorders>
            <w:shd w:val="clear" w:color="auto" w:fill="auto"/>
            <w:noWrap/>
            <w:vAlign w:val="bottom"/>
            <w:hideMark/>
          </w:tcPr>
          <w:p w14:paraId="293C527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0.147</w:t>
            </w:r>
          </w:p>
        </w:tc>
      </w:tr>
      <w:tr w:rsidR="003D5C53" w:rsidRPr="00146084" w14:paraId="48B8ACD7" w14:textId="77777777" w:rsidTr="003D5C53">
        <w:trPr>
          <w:trHeight w:val="300"/>
        </w:trPr>
        <w:tc>
          <w:tcPr>
            <w:tcW w:w="979" w:type="pct"/>
            <w:vMerge w:val="restart"/>
            <w:tcBorders>
              <w:top w:val="nil"/>
              <w:left w:val="nil"/>
              <w:right w:val="nil"/>
            </w:tcBorders>
            <w:vAlign w:val="center"/>
          </w:tcPr>
          <w:p w14:paraId="3095F60B"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Age</w:t>
            </w:r>
          </w:p>
        </w:tc>
        <w:tc>
          <w:tcPr>
            <w:tcW w:w="502" w:type="pct"/>
            <w:tcBorders>
              <w:top w:val="nil"/>
              <w:left w:val="nil"/>
              <w:bottom w:val="nil"/>
              <w:right w:val="nil"/>
            </w:tcBorders>
            <w:shd w:val="clear" w:color="auto" w:fill="auto"/>
            <w:noWrap/>
            <w:vAlign w:val="bottom"/>
            <w:hideMark/>
          </w:tcPr>
          <w:p w14:paraId="040CD2E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-0.196</w:t>
            </w:r>
          </w:p>
        </w:tc>
        <w:tc>
          <w:tcPr>
            <w:tcW w:w="502" w:type="pct"/>
            <w:tcBorders>
              <w:top w:val="nil"/>
              <w:left w:val="nil"/>
              <w:bottom w:val="nil"/>
              <w:right w:val="nil"/>
            </w:tcBorders>
            <w:shd w:val="clear" w:color="auto" w:fill="auto"/>
            <w:noWrap/>
            <w:vAlign w:val="bottom"/>
            <w:hideMark/>
          </w:tcPr>
          <w:p w14:paraId="7B037F4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-0.247</w:t>
            </w:r>
          </w:p>
        </w:tc>
        <w:tc>
          <w:tcPr>
            <w:tcW w:w="503" w:type="pct"/>
            <w:tcBorders>
              <w:top w:val="nil"/>
              <w:left w:val="nil"/>
              <w:bottom w:val="nil"/>
              <w:right w:val="nil"/>
            </w:tcBorders>
            <w:shd w:val="clear" w:color="auto" w:fill="auto"/>
            <w:noWrap/>
            <w:vAlign w:val="bottom"/>
            <w:hideMark/>
          </w:tcPr>
          <w:p w14:paraId="503753D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-0.182</w:t>
            </w:r>
          </w:p>
        </w:tc>
        <w:tc>
          <w:tcPr>
            <w:tcW w:w="502" w:type="pct"/>
            <w:tcBorders>
              <w:top w:val="nil"/>
              <w:left w:val="nil"/>
              <w:bottom w:val="nil"/>
              <w:right w:val="nil"/>
            </w:tcBorders>
            <w:shd w:val="clear" w:color="auto" w:fill="auto"/>
            <w:noWrap/>
            <w:vAlign w:val="bottom"/>
            <w:hideMark/>
          </w:tcPr>
          <w:p w14:paraId="7599033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-0.156</w:t>
            </w:r>
          </w:p>
        </w:tc>
        <w:tc>
          <w:tcPr>
            <w:tcW w:w="502" w:type="pct"/>
            <w:tcBorders>
              <w:top w:val="nil"/>
              <w:left w:val="nil"/>
              <w:bottom w:val="nil"/>
              <w:right w:val="nil"/>
            </w:tcBorders>
            <w:shd w:val="clear" w:color="auto" w:fill="auto"/>
            <w:noWrap/>
            <w:vAlign w:val="bottom"/>
            <w:hideMark/>
          </w:tcPr>
          <w:p w14:paraId="0A1E906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-0.180</w:t>
            </w:r>
          </w:p>
        </w:tc>
        <w:tc>
          <w:tcPr>
            <w:tcW w:w="503" w:type="pct"/>
            <w:tcBorders>
              <w:top w:val="nil"/>
              <w:left w:val="nil"/>
              <w:bottom w:val="nil"/>
              <w:right w:val="nil"/>
            </w:tcBorders>
            <w:shd w:val="clear" w:color="auto" w:fill="auto"/>
            <w:noWrap/>
            <w:vAlign w:val="bottom"/>
            <w:hideMark/>
          </w:tcPr>
          <w:p w14:paraId="5196BDD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-0.282</w:t>
            </w:r>
          </w:p>
        </w:tc>
        <w:tc>
          <w:tcPr>
            <w:tcW w:w="502" w:type="pct"/>
            <w:tcBorders>
              <w:top w:val="nil"/>
              <w:left w:val="nil"/>
              <w:bottom w:val="nil"/>
              <w:right w:val="nil"/>
            </w:tcBorders>
            <w:shd w:val="clear" w:color="auto" w:fill="auto"/>
            <w:noWrap/>
            <w:vAlign w:val="bottom"/>
            <w:hideMark/>
          </w:tcPr>
          <w:p w14:paraId="1EFD0B8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-0.591</w:t>
            </w:r>
          </w:p>
        </w:tc>
        <w:tc>
          <w:tcPr>
            <w:tcW w:w="503" w:type="pct"/>
            <w:tcBorders>
              <w:top w:val="nil"/>
              <w:left w:val="nil"/>
              <w:bottom w:val="nil"/>
              <w:right w:val="nil"/>
            </w:tcBorders>
            <w:shd w:val="clear" w:color="auto" w:fill="auto"/>
            <w:noWrap/>
            <w:vAlign w:val="bottom"/>
            <w:hideMark/>
          </w:tcPr>
          <w:p w14:paraId="6CB0765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-0.362</w:t>
            </w:r>
          </w:p>
        </w:tc>
      </w:tr>
      <w:tr w:rsidR="003D5C53" w:rsidRPr="00146084" w14:paraId="5EC555E8" w14:textId="77777777" w:rsidTr="003D5C53">
        <w:trPr>
          <w:trHeight w:val="225"/>
        </w:trPr>
        <w:tc>
          <w:tcPr>
            <w:tcW w:w="979" w:type="pct"/>
            <w:vMerge/>
            <w:tcBorders>
              <w:left w:val="nil"/>
              <w:bottom w:val="nil"/>
              <w:right w:val="nil"/>
            </w:tcBorders>
            <w:vAlign w:val="center"/>
          </w:tcPr>
          <w:p w14:paraId="6FCB87A6"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6E1FD97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-4.971</w:t>
            </w:r>
          </w:p>
        </w:tc>
        <w:tc>
          <w:tcPr>
            <w:tcW w:w="502" w:type="pct"/>
            <w:tcBorders>
              <w:top w:val="nil"/>
              <w:left w:val="nil"/>
              <w:bottom w:val="nil"/>
              <w:right w:val="nil"/>
            </w:tcBorders>
            <w:shd w:val="clear" w:color="auto" w:fill="auto"/>
            <w:noWrap/>
            <w:vAlign w:val="bottom"/>
            <w:hideMark/>
          </w:tcPr>
          <w:p w14:paraId="56E5EB3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-3.913</w:t>
            </w:r>
          </w:p>
        </w:tc>
        <w:tc>
          <w:tcPr>
            <w:tcW w:w="503" w:type="pct"/>
            <w:tcBorders>
              <w:top w:val="nil"/>
              <w:left w:val="nil"/>
              <w:bottom w:val="nil"/>
              <w:right w:val="nil"/>
            </w:tcBorders>
            <w:shd w:val="clear" w:color="auto" w:fill="auto"/>
            <w:noWrap/>
            <w:vAlign w:val="bottom"/>
            <w:hideMark/>
          </w:tcPr>
          <w:p w14:paraId="4D7D801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-2.016</w:t>
            </w:r>
          </w:p>
        </w:tc>
        <w:tc>
          <w:tcPr>
            <w:tcW w:w="502" w:type="pct"/>
            <w:tcBorders>
              <w:top w:val="nil"/>
              <w:left w:val="nil"/>
              <w:bottom w:val="nil"/>
              <w:right w:val="nil"/>
            </w:tcBorders>
            <w:shd w:val="clear" w:color="auto" w:fill="auto"/>
            <w:noWrap/>
            <w:vAlign w:val="bottom"/>
            <w:hideMark/>
          </w:tcPr>
          <w:p w14:paraId="62A897E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-1.755</w:t>
            </w:r>
          </w:p>
        </w:tc>
        <w:tc>
          <w:tcPr>
            <w:tcW w:w="502" w:type="pct"/>
            <w:tcBorders>
              <w:top w:val="nil"/>
              <w:left w:val="nil"/>
              <w:bottom w:val="nil"/>
              <w:right w:val="nil"/>
            </w:tcBorders>
            <w:shd w:val="clear" w:color="auto" w:fill="auto"/>
            <w:noWrap/>
            <w:vAlign w:val="bottom"/>
            <w:hideMark/>
          </w:tcPr>
          <w:p w14:paraId="78D92C3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-2.365</w:t>
            </w:r>
          </w:p>
        </w:tc>
        <w:tc>
          <w:tcPr>
            <w:tcW w:w="503" w:type="pct"/>
            <w:tcBorders>
              <w:top w:val="nil"/>
              <w:left w:val="nil"/>
              <w:bottom w:val="nil"/>
              <w:right w:val="nil"/>
            </w:tcBorders>
            <w:shd w:val="clear" w:color="auto" w:fill="auto"/>
            <w:noWrap/>
            <w:vAlign w:val="bottom"/>
            <w:hideMark/>
          </w:tcPr>
          <w:p w14:paraId="3E8176D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-2.448</w:t>
            </w:r>
          </w:p>
        </w:tc>
        <w:tc>
          <w:tcPr>
            <w:tcW w:w="502" w:type="pct"/>
            <w:tcBorders>
              <w:top w:val="nil"/>
              <w:left w:val="nil"/>
              <w:bottom w:val="nil"/>
              <w:right w:val="nil"/>
            </w:tcBorders>
            <w:shd w:val="clear" w:color="auto" w:fill="auto"/>
            <w:noWrap/>
            <w:vAlign w:val="bottom"/>
            <w:hideMark/>
          </w:tcPr>
          <w:p w14:paraId="07B91FE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-2.876</w:t>
            </w:r>
          </w:p>
        </w:tc>
        <w:tc>
          <w:tcPr>
            <w:tcW w:w="503" w:type="pct"/>
            <w:tcBorders>
              <w:top w:val="nil"/>
              <w:left w:val="nil"/>
              <w:bottom w:val="nil"/>
              <w:right w:val="nil"/>
            </w:tcBorders>
            <w:shd w:val="clear" w:color="auto" w:fill="auto"/>
            <w:noWrap/>
            <w:vAlign w:val="bottom"/>
            <w:hideMark/>
          </w:tcPr>
          <w:p w14:paraId="640995D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-3.620</w:t>
            </w:r>
          </w:p>
        </w:tc>
      </w:tr>
      <w:tr w:rsidR="003D5C53" w:rsidRPr="00146084" w14:paraId="53D8F812" w14:textId="77777777" w:rsidTr="003D5C53">
        <w:trPr>
          <w:trHeight w:val="300"/>
        </w:trPr>
        <w:tc>
          <w:tcPr>
            <w:tcW w:w="979" w:type="pct"/>
            <w:vMerge w:val="restart"/>
            <w:tcBorders>
              <w:top w:val="nil"/>
              <w:left w:val="nil"/>
              <w:right w:val="nil"/>
            </w:tcBorders>
            <w:vAlign w:val="center"/>
          </w:tcPr>
          <w:p w14:paraId="537D7D19"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Single-Plant Enterprise</w:t>
            </w:r>
          </w:p>
        </w:tc>
        <w:tc>
          <w:tcPr>
            <w:tcW w:w="502" w:type="pct"/>
            <w:tcBorders>
              <w:top w:val="nil"/>
              <w:left w:val="nil"/>
              <w:bottom w:val="nil"/>
              <w:right w:val="nil"/>
            </w:tcBorders>
            <w:shd w:val="clear" w:color="auto" w:fill="auto"/>
            <w:noWrap/>
            <w:vAlign w:val="bottom"/>
            <w:hideMark/>
          </w:tcPr>
          <w:p w14:paraId="1034FD6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-0.015</w:t>
            </w:r>
          </w:p>
        </w:tc>
        <w:tc>
          <w:tcPr>
            <w:tcW w:w="502" w:type="pct"/>
            <w:tcBorders>
              <w:top w:val="nil"/>
              <w:left w:val="nil"/>
              <w:bottom w:val="nil"/>
              <w:right w:val="nil"/>
            </w:tcBorders>
            <w:shd w:val="clear" w:color="auto" w:fill="auto"/>
            <w:noWrap/>
            <w:vAlign w:val="bottom"/>
            <w:hideMark/>
          </w:tcPr>
          <w:p w14:paraId="5BEB142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-0.183</w:t>
            </w:r>
          </w:p>
        </w:tc>
        <w:tc>
          <w:tcPr>
            <w:tcW w:w="503" w:type="pct"/>
            <w:tcBorders>
              <w:top w:val="nil"/>
              <w:left w:val="nil"/>
              <w:bottom w:val="nil"/>
              <w:right w:val="nil"/>
            </w:tcBorders>
            <w:shd w:val="clear" w:color="auto" w:fill="auto"/>
            <w:noWrap/>
            <w:vAlign w:val="bottom"/>
            <w:hideMark/>
          </w:tcPr>
          <w:p w14:paraId="647179B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-0.038</w:t>
            </w:r>
          </w:p>
        </w:tc>
        <w:tc>
          <w:tcPr>
            <w:tcW w:w="502" w:type="pct"/>
            <w:tcBorders>
              <w:top w:val="nil"/>
              <w:left w:val="nil"/>
              <w:bottom w:val="nil"/>
              <w:right w:val="nil"/>
            </w:tcBorders>
            <w:shd w:val="clear" w:color="auto" w:fill="auto"/>
            <w:noWrap/>
            <w:vAlign w:val="bottom"/>
            <w:hideMark/>
          </w:tcPr>
          <w:p w14:paraId="7057D90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-0.031</w:t>
            </w:r>
          </w:p>
        </w:tc>
        <w:tc>
          <w:tcPr>
            <w:tcW w:w="502" w:type="pct"/>
            <w:tcBorders>
              <w:top w:val="nil"/>
              <w:left w:val="nil"/>
              <w:bottom w:val="nil"/>
              <w:right w:val="nil"/>
            </w:tcBorders>
            <w:shd w:val="clear" w:color="auto" w:fill="auto"/>
            <w:noWrap/>
            <w:vAlign w:val="bottom"/>
            <w:hideMark/>
          </w:tcPr>
          <w:p w14:paraId="752E5A3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-0.099</w:t>
            </w:r>
          </w:p>
        </w:tc>
        <w:tc>
          <w:tcPr>
            <w:tcW w:w="503" w:type="pct"/>
            <w:tcBorders>
              <w:top w:val="nil"/>
              <w:left w:val="nil"/>
              <w:bottom w:val="nil"/>
              <w:right w:val="nil"/>
            </w:tcBorders>
            <w:shd w:val="clear" w:color="auto" w:fill="auto"/>
            <w:noWrap/>
            <w:vAlign w:val="bottom"/>
            <w:hideMark/>
          </w:tcPr>
          <w:p w14:paraId="0E485E2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-0.114</w:t>
            </w:r>
          </w:p>
        </w:tc>
        <w:tc>
          <w:tcPr>
            <w:tcW w:w="502" w:type="pct"/>
            <w:tcBorders>
              <w:top w:val="nil"/>
              <w:left w:val="nil"/>
              <w:bottom w:val="nil"/>
              <w:right w:val="nil"/>
            </w:tcBorders>
            <w:shd w:val="clear" w:color="auto" w:fill="auto"/>
            <w:noWrap/>
            <w:vAlign w:val="bottom"/>
            <w:hideMark/>
          </w:tcPr>
          <w:p w14:paraId="0951CEF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-0.213</w:t>
            </w:r>
          </w:p>
        </w:tc>
        <w:tc>
          <w:tcPr>
            <w:tcW w:w="503" w:type="pct"/>
            <w:tcBorders>
              <w:top w:val="nil"/>
              <w:left w:val="nil"/>
              <w:bottom w:val="nil"/>
              <w:right w:val="nil"/>
            </w:tcBorders>
            <w:shd w:val="clear" w:color="auto" w:fill="auto"/>
            <w:noWrap/>
            <w:vAlign w:val="bottom"/>
            <w:hideMark/>
          </w:tcPr>
          <w:p w14:paraId="227DEC2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0.066</w:t>
            </w:r>
          </w:p>
        </w:tc>
      </w:tr>
      <w:tr w:rsidR="003D5C53" w:rsidRPr="00146084" w14:paraId="612A8849" w14:textId="77777777" w:rsidTr="003D5C53">
        <w:trPr>
          <w:trHeight w:val="225"/>
        </w:trPr>
        <w:tc>
          <w:tcPr>
            <w:tcW w:w="979" w:type="pct"/>
            <w:vMerge/>
            <w:tcBorders>
              <w:left w:val="nil"/>
              <w:bottom w:val="nil"/>
              <w:right w:val="nil"/>
            </w:tcBorders>
            <w:vAlign w:val="center"/>
          </w:tcPr>
          <w:p w14:paraId="45B19FF5"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4A52568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-0.903</w:t>
            </w:r>
          </w:p>
        </w:tc>
        <w:tc>
          <w:tcPr>
            <w:tcW w:w="502" w:type="pct"/>
            <w:tcBorders>
              <w:top w:val="nil"/>
              <w:left w:val="nil"/>
              <w:bottom w:val="nil"/>
              <w:right w:val="nil"/>
            </w:tcBorders>
            <w:shd w:val="clear" w:color="auto" w:fill="auto"/>
            <w:noWrap/>
            <w:vAlign w:val="bottom"/>
            <w:hideMark/>
          </w:tcPr>
          <w:p w14:paraId="53CED27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-4.477</w:t>
            </w:r>
          </w:p>
        </w:tc>
        <w:tc>
          <w:tcPr>
            <w:tcW w:w="503" w:type="pct"/>
            <w:tcBorders>
              <w:top w:val="nil"/>
              <w:left w:val="nil"/>
              <w:bottom w:val="nil"/>
              <w:right w:val="nil"/>
            </w:tcBorders>
            <w:shd w:val="clear" w:color="auto" w:fill="auto"/>
            <w:noWrap/>
            <w:vAlign w:val="bottom"/>
            <w:hideMark/>
          </w:tcPr>
          <w:p w14:paraId="406DBD8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-1.976</w:t>
            </w:r>
          </w:p>
        </w:tc>
        <w:tc>
          <w:tcPr>
            <w:tcW w:w="502" w:type="pct"/>
            <w:tcBorders>
              <w:top w:val="nil"/>
              <w:left w:val="nil"/>
              <w:bottom w:val="nil"/>
              <w:right w:val="nil"/>
            </w:tcBorders>
            <w:shd w:val="clear" w:color="auto" w:fill="auto"/>
            <w:noWrap/>
            <w:vAlign w:val="bottom"/>
            <w:hideMark/>
          </w:tcPr>
          <w:p w14:paraId="4D0CE61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-0.807</w:t>
            </w:r>
          </w:p>
        </w:tc>
        <w:tc>
          <w:tcPr>
            <w:tcW w:w="502" w:type="pct"/>
            <w:tcBorders>
              <w:top w:val="nil"/>
              <w:left w:val="nil"/>
              <w:bottom w:val="nil"/>
              <w:right w:val="nil"/>
            </w:tcBorders>
            <w:shd w:val="clear" w:color="auto" w:fill="auto"/>
            <w:noWrap/>
            <w:vAlign w:val="bottom"/>
            <w:hideMark/>
          </w:tcPr>
          <w:p w14:paraId="02E4F35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-1.966</w:t>
            </w:r>
          </w:p>
        </w:tc>
        <w:tc>
          <w:tcPr>
            <w:tcW w:w="503" w:type="pct"/>
            <w:tcBorders>
              <w:top w:val="nil"/>
              <w:left w:val="nil"/>
              <w:bottom w:val="nil"/>
              <w:right w:val="nil"/>
            </w:tcBorders>
            <w:shd w:val="clear" w:color="auto" w:fill="auto"/>
            <w:noWrap/>
            <w:vAlign w:val="bottom"/>
            <w:hideMark/>
          </w:tcPr>
          <w:p w14:paraId="24579C9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-2.793</w:t>
            </w:r>
          </w:p>
        </w:tc>
        <w:tc>
          <w:tcPr>
            <w:tcW w:w="502" w:type="pct"/>
            <w:tcBorders>
              <w:top w:val="nil"/>
              <w:left w:val="nil"/>
              <w:bottom w:val="nil"/>
              <w:right w:val="nil"/>
            </w:tcBorders>
            <w:shd w:val="clear" w:color="auto" w:fill="auto"/>
            <w:noWrap/>
            <w:vAlign w:val="bottom"/>
            <w:hideMark/>
          </w:tcPr>
          <w:p w14:paraId="501FBDE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-3.467</w:t>
            </w:r>
          </w:p>
        </w:tc>
        <w:tc>
          <w:tcPr>
            <w:tcW w:w="503" w:type="pct"/>
            <w:tcBorders>
              <w:top w:val="nil"/>
              <w:left w:val="nil"/>
              <w:bottom w:val="nil"/>
              <w:right w:val="nil"/>
            </w:tcBorders>
            <w:shd w:val="clear" w:color="auto" w:fill="auto"/>
            <w:noWrap/>
            <w:vAlign w:val="bottom"/>
            <w:hideMark/>
          </w:tcPr>
          <w:p w14:paraId="6CC51E5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1.271</w:t>
            </w:r>
          </w:p>
        </w:tc>
      </w:tr>
      <w:tr w:rsidR="003D5C53" w:rsidRPr="00146084" w14:paraId="46444430" w14:textId="77777777" w:rsidTr="003D5C53">
        <w:trPr>
          <w:trHeight w:val="300"/>
        </w:trPr>
        <w:tc>
          <w:tcPr>
            <w:tcW w:w="979" w:type="pct"/>
            <w:vMerge w:val="restart"/>
            <w:tcBorders>
              <w:top w:val="nil"/>
              <w:left w:val="nil"/>
              <w:right w:val="nil"/>
            </w:tcBorders>
            <w:vAlign w:val="center"/>
          </w:tcPr>
          <w:p w14:paraId="37BB42D8"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Multi-SIC</w:t>
            </w:r>
          </w:p>
        </w:tc>
        <w:tc>
          <w:tcPr>
            <w:tcW w:w="502" w:type="pct"/>
            <w:tcBorders>
              <w:top w:val="nil"/>
              <w:left w:val="nil"/>
              <w:bottom w:val="nil"/>
              <w:right w:val="nil"/>
            </w:tcBorders>
            <w:shd w:val="clear" w:color="auto" w:fill="auto"/>
            <w:noWrap/>
            <w:vAlign w:val="bottom"/>
            <w:hideMark/>
          </w:tcPr>
          <w:p w14:paraId="260028A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-0.006</w:t>
            </w:r>
          </w:p>
        </w:tc>
        <w:tc>
          <w:tcPr>
            <w:tcW w:w="502" w:type="pct"/>
            <w:tcBorders>
              <w:top w:val="nil"/>
              <w:left w:val="nil"/>
              <w:bottom w:val="nil"/>
              <w:right w:val="nil"/>
            </w:tcBorders>
            <w:shd w:val="clear" w:color="auto" w:fill="auto"/>
            <w:noWrap/>
            <w:vAlign w:val="bottom"/>
            <w:hideMark/>
          </w:tcPr>
          <w:p w14:paraId="6F24030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-0.022</w:t>
            </w:r>
          </w:p>
        </w:tc>
        <w:tc>
          <w:tcPr>
            <w:tcW w:w="503" w:type="pct"/>
            <w:tcBorders>
              <w:top w:val="nil"/>
              <w:left w:val="nil"/>
              <w:bottom w:val="nil"/>
              <w:right w:val="nil"/>
            </w:tcBorders>
            <w:shd w:val="clear" w:color="auto" w:fill="auto"/>
            <w:noWrap/>
            <w:vAlign w:val="bottom"/>
            <w:hideMark/>
          </w:tcPr>
          <w:p w14:paraId="5396040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-0.049</w:t>
            </w:r>
          </w:p>
        </w:tc>
        <w:tc>
          <w:tcPr>
            <w:tcW w:w="502" w:type="pct"/>
            <w:tcBorders>
              <w:top w:val="nil"/>
              <w:left w:val="nil"/>
              <w:bottom w:val="nil"/>
              <w:right w:val="nil"/>
            </w:tcBorders>
            <w:shd w:val="clear" w:color="auto" w:fill="auto"/>
            <w:noWrap/>
            <w:vAlign w:val="bottom"/>
            <w:hideMark/>
          </w:tcPr>
          <w:p w14:paraId="3D2484F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0.003</w:t>
            </w:r>
          </w:p>
        </w:tc>
        <w:tc>
          <w:tcPr>
            <w:tcW w:w="502" w:type="pct"/>
            <w:tcBorders>
              <w:top w:val="nil"/>
              <w:left w:val="nil"/>
              <w:bottom w:val="nil"/>
              <w:right w:val="nil"/>
            </w:tcBorders>
            <w:shd w:val="clear" w:color="auto" w:fill="auto"/>
            <w:noWrap/>
            <w:vAlign w:val="bottom"/>
            <w:hideMark/>
          </w:tcPr>
          <w:p w14:paraId="3D0EA39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0.005</w:t>
            </w:r>
          </w:p>
        </w:tc>
        <w:tc>
          <w:tcPr>
            <w:tcW w:w="503" w:type="pct"/>
            <w:tcBorders>
              <w:top w:val="nil"/>
              <w:left w:val="nil"/>
              <w:bottom w:val="nil"/>
              <w:right w:val="nil"/>
            </w:tcBorders>
            <w:shd w:val="clear" w:color="auto" w:fill="auto"/>
            <w:noWrap/>
            <w:vAlign w:val="bottom"/>
            <w:hideMark/>
          </w:tcPr>
          <w:p w14:paraId="75A6D53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-0.089</w:t>
            </w:r>
          </w:p>
        </w:tc>
        <w:tc>
          <w:tcPr>
            <w:tcW w:w="502" w:type="pct"/>
            <w:tcBorders>
              <w:top w:val="nil"/>
              <w:left w:val="nil"/>
              <w:bottom w:val="nil"/>
              <w:right w:val="nil"/>
            </w:tcBorders>
            <w:shd w:val="clear" w:color="auto" w:fill="auto"/>
            <w:noWrap/>
            <w:vAlign w:val="bottom"/>
            <w:hideMark/>
          </w:tcPr>
          <w:p w14:paraId="1C4E4E0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-0.013</w:t>
            </w:r>
          </w:p>
        </w:tc>
        <w:tc>
          <w:tcPr>
            <w:tcW w:w="503" w:type="pct"/>
            <w:tcBorders>
              <w:top w:val="nil"/>
              <w:left w:val="nil"/>
              <w:bottom w:val="nil"/>
              <w:right w:val="nil"/>
            </w:tcBorders>
            <w:shd w:val="clear" w:color="auto" w:fill="auto"/>
            <w:noWrap/>
            <w:vAlign w:val="bottom"/>
            <w:hideMark/>
          </w:tcPr>
          <w:p w14:paraId="03148BC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0.096</w:t>
            </w:r>
          </w:p>
        </w:tc>
      </w:tr>
      <w:tr w:rsidR="003D5C53" w:rsidRPr="00146084" w14:paraId="64A8C3A2" w14:textId="77777777" w:rsidTr="003D5C53">
        <w:trPr>
          <w:trHeight w:val="225"/>
        </w:trPr>
        <w:tc>
          <w:tcPr>
            <w:tcW w:w="979" w:type="pct"/>
            <w:vMerge/>
            <w:tcBorders>
              <w:left w:val="nil"/>
              <w:bottom w:val="nil"/>
              <w:right w:val="nil"/>
            </w:tcBorders>
            <w:vAlign w:val="center"/>
          </w:tcPr>
          <w:p w14:paraId="43F8C3ED"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3981277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-0.470</w:t>
            </w:r>
          </w:p>
        </w:tc>
        <w:tc>
          <w:tcPr>
            <w:tcW w:w="502" w:type="pct"/>
            <w:tcBorders>
              <w:top w:val="nil"/>
              <w:left w:val="nil"/>
              <w:bottom w:val="nil"/>
              <w:right w:val="nil"/>
            </w:tcBorders>
            <w:shd w:val="clear" w:color="auto" w:fill="auto"/>
            <w:noWrap/>
            <w:vAlign w:val="bottom"/>
            <w:hideMark/>
          </w:tcPr>
          <w:p w14:paraId="2AD3442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-0.592</w:t>
            </w:r>
          </w:p>
        </w:tc>
        <w:tc>
          <w:tcPr>
            <w:tcW w:w="503" w:type="pct"/>
            <w:tcBorders>
              <w:top w:val="nil"/>
              <w:left w:val="nil"/>
              <w:bottom w:val="nil"/>
              <w:right w:val="nil"/>
            </w:tcBorders>
            <w:shd w:val="clear" w:color="auto" w:fill="auto"/>
            <w:noWrap/>
            <w:vAlign w:val="bottom"/>
            <w:hideMark/>
          </w:tcPr>
          <w:p w14:paraId="05E9D8F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-2.342</w:t>
            </w:r>
          </w:p>
        </w:tc>
        <w:tc>
          <w:tcPr>
            <w:tcW w:w="502" w:type="pct"/>
            <w:tcBorders>
              <w:top w:val="nil"/>
              <w:left w:val="nil"/>
              <w:bottom w:val="nil"/>
              <w:right w:val="nil"/>
            </w:tcBorders>
            <w:shd w:val="clear" w:color="auto" w:fill="auto"/>
            <w:noWrap/>
            <w:vAlign w:val="bottom"/>
            <w:hideMark/>
          </w:tcPr>
          <w:p w14:paraId="77365FC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0.083</w:t>
            </w:r>
          </w:p>
        </w:tc>
        <w:tc>
          <w:tcPr>
            <w:tcW w:w="502" w:type="pct"/>
            <w:tcBorders>
              <w:top w:val="nil"/>
              <w:left w:val="nil"/>
              <w:bottom w:val="nil"/>
              <w:right w:val="nil"/>
            </w:tcBorders>
            <w:shd w:val="clear" w:color="auto" w:fill="auto"/>
            <w:noWrap/>
            <w:vAlign w:val="bottom"/>
            <w:hideMark/>
          </w:tcPr>
          <w:p w14:paraId="7C05A83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0.145</w:t>
            </w:r>
          </w:p>
        </w:tc>
        <w:tc>
          <w:tcPr>
            <w:tcW w:w="503" w:type="pct"/>
            <w:tcBorders>
              <w:top w:val="nil"/>
              <w:left w:val="nil"/>
              <w:bottom w:val="nil"/>
              <w:right w:val="nil"/>
            </w:tcBorders>
            <w:shd w:val="clear" w:color="auto" w:fill="auto"/>
            <w:noWrap/>
            <w:vAlign w:val="bottom"/>
            <w:hideMark/>
          </w:tcPr>
          <w:p w14:paraId="00132C1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-3.211</w:t>
            </w:r>
          </w:p>
        </w:tc>
        <w:tc>
          <w:tcPr>
            <w:tcW w:w="502" w:type="pct"/>
            <w:tcBorders>
              <w:top w:val="nil"/>
              <w:left w:val="nil"/>
              <w:bottom w:val="nil"/>
              <w:right w:val="nil"/>
            </w:tcBorders>
            <w:shd w:val="clear" w:color="auto" w:fill="auto"/>
            <w:noWrap/>
            <w:vAlign w:val="bottom"/>
            <w:hideMark/>
          </w:tcPr>
          <w:p w14:paraId="7A8FF7D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-0.388</w:t>
            </w:r>
          </w:p>
        </w:tc>
        <w:tc>
          <w:tcPr>
            <w:tcW w:w="503" w:type="pct"/>
            <w:tcBorders>
              <w:top w:val="nil"/>
              <w:left w:val="nil"/>
              <w:bottom w:val="nil"/>
              <w:right w:val="nil"/>
            </w:tcBorders>
            <w:shd w:val="clear" w:color="auto" w:fill="auto"/>
            <w:noWrap/>
            <w:vAlign w:val="bottom"/>
            <w:hideMark/>
          </w:tcPr>
          <w:p w14:paraId="002348B4"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52</w:t>
            </w:r>
          </w:p>
        </w:tc>
      </w:tr>
      <w:tr w:rsidR="003D5C53" w:rsidRPr="00146084" w14:paraId="0B4BB5AA" w14:textId="77777777" w:rsidTr="003D5C53">
        <w:trPr>
          <w:trHeight w:val="300"/>
        </w:trPr>
        <w:tc>
          <w:tcPr>
            <w:tcW w:w="979" w:type="pct"/>
            <w:vMerge w:val="restart"/>
            <w:tcBorders>
              <w:top w:val="nil"/>
              <w:left w:val="nil"/>
              <w:right w:val="nil"/>
            </w:tcBorders>
            <w:vAlign w:val="center"/>
          </w:tcPr>
          <w:p w14:paraId="3965F811"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Multi-Region Enterprise</w:t>
            </w:r>
          </w:p>
        </w:tc>
        <w:tc>
          <w:tcPr>
            <w:tcW w:w="502" w:type="pct"/>
            <w:tcBorders>
              <w:top w:val="nil"/>
              <w:left w:val="nil"/>
              <w:bottom w:val="nil"/>
              <w:right w:val="nil"/>
            </w:tcBorders>
            <w:shd w:val="clear" w:color="auto" w:fill="auto"/>
            <w:noWrap/>
            <w:vAlign w:val="bottom"/>
            <w:hideMark/>
          </w:tcPr>
          <w:p w14:paraId="17EA80B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-0.047</w:t>
            </w:r>
          </w:p>
        </w:tc>
        <w:tc>
          <w:tcPr>
            <w:tcW w:w="502" w:type="pct"/>
            <w:tcBorders>
              <w:top w:val="nil"/>
              <w:left w:val="nil"/>
              <w:bottom w:val="nil"/>
              <w:right w:val="nil"/>
            </w:tcBorders>
            <w:shd w:val="clear" w:color="auto" w:fill="auto"/>
            <w:noWrap/>
            <w:vAlign w:val="bottom"/>
            <w:hideMark/>
          </w:tcPr>
          <w:p w14:paraId="1A58AC7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-0.027</w:t>
            </w:r>
          </w:p>
        </w:tc>
        <w:tc>
          <w:tcPr>
            <w:tcW w:w="503" w:type="pct"/>
            <w:tcBorders>
              <w:top w:val="nil"/>
              <w:left w:val="nil"/>
              <w:bottom w:val="nil"/>
              <w:right w:val="nil"/>
            </w:tcBorders>
            <w:shd w:val="clear" w:color="auto" w:fill="auto"/>
            <w:noWrap/>
            <w:vAlign w:val="bottom"/>
            <w:hideMark/>
          </w:tcPr>
          <w:p w14:paraId="56DD561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-0.009</w:t>
            </w:r>
          </w:p>
        </w:tc>
        <w:tc>
          <w:tcPr>
            <w:tcW w:w="502" w:type="pct"/>
            <w:tcBorders>
              <w:top w:val="nil"/>
              <w:left w:val="nil"/>
              <w:bottom w:val="nil"/>
              <w:right w:val="nil"/>
            </w:tcBorders>
            <w:shd w:val="clear" w:color="auto" w:fill="auto"/>
            <w:noWrap/>
            <w:vAlign w:val="bottom"/>
            <w:hideMark/>
          </w:tcPr>
          <w:p w14:paraId="043C18F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0.028</w:t>
            </w:r>
          </w:p>
        </w:tc>
        <w:tc>
          <w:tcPr>
            <w:tcW w:w="502" w:type="pct"/>
            <w:tcBorders>
              <w:top w:val="nil"/>
              <w:left w:val="nil"/>
              <w:bottom w:val="nil"/>
              <w:right w:val="nil"/>
            </w:tcBorders>
            <w:shd w:val="clear" w:color="auto" w:fill="auto"/>
            <w:noWrap/>
            <w:vAlign w:val="bottom"/>
            <w:hideMark/>
          </w:tcPr>
          <w:p w14:paraId="1097154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0F16F75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0.039</w:t>
            </w:r>
          </w:p>
        </w:tc>
        <w:tc>
          <w:tcPr>
            <w:tcW w:w="502" w:type="pct"/>
            <w:tcBorders>
              <w:top w:val="nil"/>
              <w:left w:val="nil"/>
              <w:bottom w:val="nil"/>
              <w:right w:val="nil"/>
            </w:tcBorders>
            <w:shd w:val="clear" w:color="auto" w:fill="auto"/>
            <w:noWrap/>
            <w:vAlign w:val="bottom"/>
            <w:hideMark/>
          </w:tcPr>
          <w:p w14:paraId="7F1B9C3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0.113</w:t>
            </w:r>
          </w:p>
        </w:tc>
        <w:tc>
          <w:tcPr>
            <w:tcW w:w="503" w:type="pct"/>
            <w:tcBorders>
              <w:top w:val="nil"/>
              <w:left w:val="nil"/>
              <w:bottom w:val="nil"/>
              <w:right w:val="nil"/>
            </w:tcBorders>
            <w:shd w:val="clear" w:color="auto" w:fill="auto"/>
            <w:noWrap/>
            <w:vAlign w:val="bottom"/>
            <w:hideMark/>
          </w:tcPr>
          <w:p w14:paraId="614410F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-0.010</w:t>
            </w:r>
          </w:p>
        </w:tc>
      </w:tr>
      <w:tr w:rsidR="003D5C53" w:rsidRPr="00146084" w14:paraId="59590E1C" w14:textId="77777777" w:rsidTr="003D5C53">
        <w:trPr>
          <w:trHeight w:val="225"/>
        </w:trPr>
        <w:tc>
          <w:tcPr>
            <w:tcW w:w="979" w:type="pct"/>
            <w:vMerge/>
            <w:tcBorders>
              <w:left w:val="nil"/>
              <w:bottom w:val="nil"/>
              <w:right w:val="nil"/>
            </w:tcBorders>
            <w:vAlign w:val="center"/>
          </w:tcPr>
          <w:p w14:paraId="7284FDBE"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73074AB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-3.243</w:t>
            </w:r>
          </w:p>
        </w:tc>
        <w:tc>
          <w:tcPr>
            <w:tcW w:w="502" w:type="pct"/>
            <w:tcBorders>
              <w:top w:val="nil"/>
              <w:left w:val="nil"/>
              <w:bottom w:val="nil"/>
              <w:right w:val="nil"/>
            </w:tcBorders>
            <w:shd w:val="clear" w:color="auto" w:fill="auto"/>
            <w:noWrap/>
            <w:vAlign w:val="bottom"/>
            <w:hideMark/>
          </w:tcPr>
          <w:p w14:paraId="79C9856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-0.504</w:t>
            </w:r>
          </w:p>
        </w:tc>
        <w:tc>
          <w:tcPr>
            <w:tcW w:w="503" w:type="pct"/>
            <w:tcBorders>
              <w:top w:val="nil"/>
              <w:left w:val="nil"/>
              <w:bottom w:val="nil"/>
              <w:right w:val="nil"/>
            </w:tcBorders>
            <w:shd w:val="clear" w:color="auto" w:fill="auto"/>
            <w:noWrap/>
            <w:vAlign w:val="bottom"/>
            <w:hideMark/>
          </w:tcPr>
          <w:p w14:paraId="43107CB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-0.555</w:t>
            </w:r>
          </w:p>
        </w:tc>
        <w:tc>
          <w:tcPr>
            <w:tcW w:w="502" w:type="pct"/>
            <w:tcBorders>
              <w:top w:val="nil"/>
              <w:left w:val="nil"/>
              <w:bottom w:val="nil"/>
              <w:right w:val="nil"/>
            </w:tcBorders>
            <w:shd w:val="clear" w:color="auto" w:fill="auto"/>
            <w:noWrap/>
            <w:vAlign w:val="bottom"/>
            <w:hideMark/>
          </w:tcPr>
          <w:p w14:paraId="6A8C60E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0.519</w:t>
            </w:r>
          </w:p>
        </w:tc>
        <w:tc>
          <w:tcPr>
            <w:tcW w:w="502" w:type="pct"/>
            <w:tcBorders>
              <w:top w:val="nil"/>
              <w:left w:val="nil"/>
              <w:bottom w:val="nil"/>
              <w:right w:val="nil"/>
            </w:tcBorders>
            <w:shd w:val="clear" w:color="auto" w:fill="auto"/>
            <w:noWrap/>
            <w:vAlign w:val="bottom"/>
            <w:hideMark/>
          </w:tcPr>
          <w:p w14:paraId="266E462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-0.659</w:t>
            </w:r>
          </w:p>
        </w:tc>
        <w:tc>
          <w:tcPr>
            <w:tcW w:w="503" w:type="pct"/>
            <w:tcBorders>
              <w:top w:val="nil"/>
              <w:left w:val="nil"/>
              <w:bottom w:val="nil"/>
              <w:right w:val="nil"/>
            </w:tcBorders>
            <w:shd w:val="clear" w:color="auto" w:fill="auto"/>
            <w:noWrap/>
            <w:vAlign w:val="bottom"/>
            <w:hideMark/>
          </w:tcPr>
          <w:p w14:paraId="6F85FD8A"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93</w:t>
            </w:r>
          </w:p>
        </w:tc>
        <w:tc>
          <w:tcPr>
            <w:tcW w:w="502" w:type="pct"/>
            <w:tcBorders>
              <w:top w:val="nil"/>
              <w:left w:val="nil"/>
              <w:bottom w:val="nil"/>
              <w:right w:val="nil"/>
            </w:tcBorders>
            <w:shd w:val="clear" w:color="auto" w:fill="auto"/>
            <w:noWrap/>
            <w:vAlign w:val="bottom"/>
            <w:hideMark/>
          </w:tcPr>
          <w:p w14:paraId="025C79E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3.304</w:t>
            </w:r>
          </w:p>
        </w:tc>
        <w:tc>
          <w:tcPr>
            <w:tcW w:w="503" w:type="pct"/>
            <w:tcBorders>
              <w:top w:val="nil"/>
              <w:left w:val="nil"/>
              <w:bottom w:val="nil"/>
              <w:right w:val="nil"/>
            </w:tcBorders>
            <w:shd w:val="clear" w:color="auto" w:fill="auto"/>
            <w:noWrap/>
            <w:vAlign w:val="bottom"/>
            <w:hideMark/>
          </w:tcPr>
          <w:p w14:paraId="30BCE2E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-0.257</w:t>
            </w:r>
          </w:p>
        </w:tc>
      </w:tr>
      <w:tr w:rsidR="003D5C53" w:rsidRPr="00146084" w14:paraId="36178F91" w14:textId="77777777" w:rsidTr="003D5C53">
        <w:trPr>
          <w:trHeight w:val="300"/>
        </w:trPr>
        <w:tc>
          <w:tcPr>
            <w:tcW w:w="979" w:type="pct"/>
            <w:vMerge w:val="restart"/>
            <w:tcBorders>
              <w:top w:val="nil"/>
              <w:left w:val="nil"/>
              <w:right w:val="nil"/>
            </w:tcBorders>
            <w:vAlign w:val="center"/>
          </w:tcPr>
          <w:p w14:paraId="487F2B60"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Greenfield US-Owned</w:t>
            </w:r>
          </w:p>
        </w:tc>
        <w:tc>
          <w:tcPr>
            <w:tcW w:w="502" w:type="pct"/>
            <w:tcBorders>
              <w:top w:val="nil"/>
              <w:left w:val="nil"/>
              <w:bottom w:val="nil"/>
              <w:right w:val="nil"/>
            </w:tcBorders>
            <w:shd w:val="clear" w:color="auto" w:fill="auto"/>
            <w:noWrap/>
            <w:vAlign w:val="bottom"/>
            <w:hideMark/>
          </w:tcPr>
          <w:p w14:paraId="51AFEE9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-0.064</w:t>
            </w:r>
          </w:p>
        </w:tc>
        <w:tc>
          <w:tcPr>
            <w:tcW w:w="502" w:type="pct"/>
            <w:tcBorders>
              <w:top w:val="nil"/>
              <w:left w:val="nil"/>
              <w:bottom w:val="nil"/>
              <w:right w:val="nil"/>
            </w:tcBorders>
            <w:shd w:val="clear" w:color="auto" w:fill="auto"/>
            <w:noWrap/>
            <w:vAlign w:val="bottom"/>
            <w:hideMark/>
          </w:tcPr>
          <w:p w14:paraId="65612C8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-0.097</w:t>
            </w:r>
          </w:p>
        </w:tc>
        <w:tc>
          <w:tcPr>
            <w:tcW w:w="503" w:type="pct"/>
            <w:tcBorders>
              <w:top w:val="nil"/>
              <w:left w:val="nil"/>
              <w:bottom w:val="nil"/>
              <w:right w:val="nil"/>
            </w:tcBorders>
            <w:shd w:val="clear" w:color="auto" w:fill="auto"/>
            <w:noWrap/>
            <w:vAlign w:val="bottom"/>
            <w:hideMark/>
          </w:tcPr>
          <w:p w14:paraId="5BF7670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-0.046</w:t>
            </w:r>
          </w:p>
        </w:tc>
        <w:tc>
          <w:tcPr>
            <w:tcW w:w="502" w:type="pct"/>
            <w:tcBorders>
              <w:top w:val="nil"/>
              <w:left w:val="nil"/>
              <w:bottom w:val="nil"/>
              <w:right w:val="nil"/>
            </w:tcBorders>
            <w:shd w:val="clear" w:color="auto" w:fill="auto"/>
            <w:noWrap/>
            <w:vAlign w:val="bottom"/>
            <w:hideMark/>
          </w:tcPr>
          <w:p w14:paraId="3D37714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2" w:type="pct"/>
            <w:tcBorders>
              <w:top w:val="nil"/>
              <w:left w:val="nil"/>
              <w:bottom w:val="nil"/>
              <w:right w:val="nil"/>
            </w:tcBorders>
            <w:shd w:val="clear" w:color="auto" w:fill="auto"/>
            <w:noWrap/>
            <w:vAlign w:val="bottom"/>
            <w:hideMark/>
          </w:tcPr>
          <w:p w14:paraId="1301511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0.277</w:t>
            </w:r>
          </w:p>
        </w:tc>
        <w:tc>
          <w:tcPr>
            <w:tcW w:w="503" w:type="pct"/>
            <w:tcBorders>
              <w:top w:val="nil"/>
              <w:left w:val="nil"/>
              <w:bottom w:val="nil"/>
              <w:right w:val="nil"/>
            </w:tcBorders>
            <w:shd w:val="clear" w:color="auto" w:fill="auto"/>
            <w:noWrap/>
            <w:vAlign w:val="bottom"/>
            <w:hideMark/>
          </w:tcPr>
          <w:p w14:paraId="34909DD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0.065</w:t>
            </w:r>
          </w:p>
        </w:tc>
        <w:tc>
          <w:tcPr>
            <w:tcW w:w="502" w:type="pct"/>
            <w:tcBorders>
              <w:top w:val="nil"/>
              <w:left w:val="nil"/>
              <w:bottom w:val="nil"/>
              <w:right w:val="nil"/>
            </w:tcBorders>
            <w:shd w:val="clear" w:color="auto" w:fill="auto"/>
            <w:noWrap/>
            <w:vAlign w:val="bottom"/>
            <w:hideMark/>
          </w:tcPr>
          <w:p w14:paraId="2B04540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0.002</w:t>
            </w:r>
          </w:p>
        </w:tc>
        <w:tc>
          <w:tcPr>
            <w:tcW w:w="503" w:type="pct"/>
            <w:tcBorders>
              <w:top w:val="nil"/>
              <w:left w:val="nil"/>
              <w:bottom w:val="nil"/>
              <w:right w:val="nil"/>
            </w:tcBorders>
            <w:shd w:val="clear" w:color="auto" w:fill="auto"/>
            <w:noWrap/>
            <w:vAlign w:val="bottom"/>
            <w:hideMark/>
          </w:tcPr>
          <w:p w14:paraId="6018E50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0.130</w:t>
            </w:r>
          </w:p>
        </w:tc>
      </w:tr>
      <w:tr w:rsidR="003D5C53" w:rsidRPr="00146084" w14:paraId="4D9DD8CA" w14:textId="77777777" w:rsidTr="003D5C53">
        <w:trPr>
          <w:trHeight w:val="225"/>
        </w:trPr>
        <w:tc>
          <w:tcPr>
            <w:tcW w:w="979" w:type="pct"/>
            <w:vMerge/>
            <w:tcBorders>
              <w:left w:val="nil"/>
              <w:bottom w:val="nil"/>
              <w:right w:val="nil"/>
            </w:tcBorders>
            <w:vAlign w:val="center"/>
          </w:tcPr>
          <w:p w14:paraId="40EB8CD6"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2786BB7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-1.177</w:t>
            </w:r>
          </w:p>
        </w:tc>
        <w:tc>
          <w:tcPr>
            <w:tcW w:w="502" w:type="pct"/>
            <w:tcBorders>
              <w:top w:val="nil"/>
              <w:left w:val="nil"/>
              <w:bottom w:val="nil"/>
              <w:right w:val="nil"/>
            </w:tcBorders>
            <w:shd w:val="clear" w:color="auto" w:fill="auto"/>
            <w:noWrap/>
            <w:vAlign w:val="bottom"/>
            <w:hideMark/>
          </w:tcPr>
          <w:p w14:paraId="76D1C5C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-1.336</w:t>
            </w:r>
          </w:p>
        </w:tc>
        <w:tc>
          <w:tcPr>
            <w:tcW w:w="503" w:type="pct"/>
            <w:tcBorders>
              <w:top w:val="nil"/>
              <w:left w:val="nil"/>
              <w:bottom w:val="nil"/>
              <w:right w:val="nil"/>
            </w:tcBorders>
            <w:shd w:val="clear" w:color="auto" w:fill="auto"/>
            <w:noWrap/>
            <w:vAlign w:val="bottom"/>
            <w:hideMark/>
          </w:tcPr>
          <w:p w14:paraId="689C3F9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-1.018</w:t>
            </w:r>
          </w:p>
        </w:tc>
        <w:tc>
          <w:tcPr>
            <w:tcW w:w="502" w:type="pct"/>
            <w:tcBorders>
              <w:top w:val="nil"/>
              <w:left w:val="nil"/>
              <w:bottom w:val="nil"/>
              <w:right w:val="nil"/>
            </w:tcBorders>
            <w:shd w:val="clear" w:color="auto" w:fill="auto"/>
            <w:noWrap/>
            <w:vAlign w:val="bottom"/>
            <w:hideMark/>
          </w:tcPr>
          <w:p w14:paraId="4D3FC8B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0.006</w:t>
            </w:r>
          </w:p>
        </w:tc>
        <w:tc>
          <w:tcPr>
            <w:tcW w:w="502" w:type="pct"/>
            <w:tcBorders>
              <w:top w:val="nil"/>
              <w:left w:val="nil"/>
              <w:bottom w:val="nil"/>
              <w:right w:val="nil"/>
            </w:tcBorders>
            <w:shd w:val="clear" w:color="auto" w:fill="auto"/>
            <w:noWrap/>
            <w:vAlign w:val="bottom"/>
            <w:hideMark/>
          </w:tcPr>
          <w:p w14:paraId="2304C87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3.937</w:t>
            </w:r>
          </w:p>
        </w:tc>
        <w:tc>
          <w:tcPr>
            <w:tcW w:w="503" w:type="pct"/>
            <w:tcBorders>
              <w:top w:val="nil"/>
              <w:left w:val="nil"/>
              <w:bottom w:val="nil"/>
              <w:right w:val="nil"/>
            </w:tcBorders>
            <w:shd w:val="clear" w:color="auto" w:fill="auto"/>
            <w:noWrap/>
            <w:vAlign w:val="bottom"/>
            <w:hideMark/>
          </w:tcPr>
          <w:p w14:paraId="098A38F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0.410</w:t>
            </w:r>
          </w:p>
        </w:tc>
        <w:tc>
          <w:tcPr>
            <w:tcW w:w="502" w:type="pct"/>
            <w:tcBorders>
              <w:top w:val="nil"/>
              <w:left w:val="nil"/>
              <w:bottom w:val="nil"/>
              <w:right w:val="nil"/>
            </w:tcBorders>
            <w:shd w:val="clear" w:color="auto" w:fill="auto"/>
            <w:noWrap/>
            <w:vAlign w:val="bottom"/>
            <w:hideMark/>
          </w:tcPr>
          <w:p w14:paraId="16B94CF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0.015</w:t>
            </w:r>
          </w:p>
        </w:tc>
        <w:tc>
          <w:tcPr>
            <w:tcW w:w="503" w:type="pct"/>
            <w:tcBorders>
              <w:top w:val="nil"/>
              <w:left w:val="nil"/>
              <w:bottom w:val="nil"/>
              <w:right w:val="nil"/>
            </w:tcBorders>
            <w:shd w:val="clear" w:color="auto" w:fill="auto"/>
            <w:noWrap/>
            <w:vAlign w:val="bottom"/>
            <w:hideMark/>
          </w:tcPr>
          <w:p w14:paraId="5DCAF174"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62</w:t>
            </w:r>
          </w:p>
        </w:tc>
      </w:tr>
      <w:tr w:rsidR="003D5C53" w:rsidRPr="00146084" w14:paraId="5C1D935C" w14:textId="77777777" w:rsidTr="003D5C53">
        <w:trPr>
          <w:trHeight w:val="300"/>
        </w:trPr>
        <w:tc>
          <w:tcPr>
            <w:tcW w:w="979" w:type="pct"/>
            <w:vMerge w:val="restart"/>
            <w:tcBorders>
              <w:top w:val="nil"/>
              <w:left w:val="nil"/>
              <w:right w:val="nil"/>
            </w:tcBorders>
            <w:vAlign w:val="center"/>
          </w:tcPr>
          <w:p w14:paraId="3B929B91"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Brownfield US-Owned</w:t>
            </w:r>
          </w:p>
        </w:tc>
        <w:tc>
          <w:tcPr>
            <w:tcW w:w="502" w:type="pct"/>
            <w:tcBorders>
              <w:top w:val="nil"/>
              <w:left w:val="nil"/>
              <w:bottom w:val="nil"/>
              <w:right w:val="nil"/>
            </w:tcBorders>
            <w:shd w:val="clear" w:color="auto" w:fill="auto"/>
            <w:noWrap/>
            <w:vAlign w:val="bottom"/>
            <w:hideMark/>
          </w:tcPr>
          <w:p w14:paraId="0266EFE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0.085</w:t>
            </w:r>
          </w:p>
        </w:tc>
        <w:tc>
          <w:tcPr>
            <w:tcW w:w="502" w:type="pct"/>
            <w:tcBorders>
              <w:top w:val="nil"/>
              <w:left w:val="nil"/>
              <w:bottom w:val="nil"/>
              <w:right w:val="nil"/>
            </w:tcBorders>
            <w:shd w:val="clear" w:color="auto" w:fill="auto"/>
            <w:noWrap/>
            <w:vAlign w:val="bottom"/>
            <w:hideMark/>
          </w:tcPr>
          <w:p w14:paraId="420D5B4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-0.149</w:t>
            </w:r>
          </w:p>
        </w:tc>
        <w:tc>
          <w:tcPr>
            <w:tcW w:w="503" w:type="pct"/>
            <w:tcBorders>
              <w:top w:val="nil"/>
              <w:left w:val="nil"/>
              <w:bottom w:val="nil"/>
              <w:right w:val="nil"/>
            </w:tcBorders>
            <w:shd w:val="clear" w:color="auto" w:fill="auto"/>
            <w:noWrap/>
            <w:vAlign w:val="bottom"/>
            <w:hideMark/>
          </w:tcPr>
          <w:p w14:paraId="1573E37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-0.070</w:t>
            </w:r>
          </w:p>
        </w:tc>
        <w:tc>
          <w:tcPr>
            <w:tcW w:w="502" w:type="pct"/>
            <w:tcBorders>
              <w:top w:val="nil"/>
              <w:left w:val="nil"/>
              <w:bottom w:val="nil"/>
              <w:right w:val="nil"/>
            </w:tcBorders>
            <w:shd w:val="clear" w:color="auto" w:fill="auto"/>
            <w:noWrap/>
            <w:vAlign w:val="bottom"/>
            <w:hideMark/>
          </w:tcPr>
          <w:p w14:paraId="19EA95A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0.071</w:t>
            </w:r>
          </w:p>
        </w:tc>
        <w:tc>
          <w:tcPr>
            <w:tcW w:w="502" w:type="pct"/>
            <w:tcBorders>
              <w:top w:val="nil"/>
              <w:left w:val="nil"/>
              <w:bottom w:val="nil"/>
              <w:right w:val="nil"/>
            </w:tcBorders>
            <w:shd w:val="clear" w:color="auto" w:fill="auto"/>
            <w:noWrap/>
            <w:vAlign w:val="bottom"/>
            <w:hideMark/>
          </w:tcPr>
          <w:p w14:paraId="577B71A5" w14:textId="77777777" w:rsidR="003D5C53" w:rsidRPr="00146084" w:rsidRDefault="003D5C5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35C3A23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-0.883</w:t>
            </w:r>
          </w:p>
        </w:tc>
        <w:tc>
          <w:tcPr>
            <w:tcW w:w="502" w:type="pct"/>
            <w:tcBorders>
              <w:top w:val="nil"/>
              <w:left w:val="nil"/>
              <w:bottom w:val="nil"/>
              <w:right w:val="nil"/>
            </w:tcBorders>
            <w:shd w:val="clear" w:color="auto" w:fill="auto"/>
            <w:noWrap/>
            <w:vAlign w:val="bottom"/>
            <w:hideMark/>
          </w:tcPr>
          <w:p w14:paraId="2D3287D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-0.348</w:t>
            </w:r>
          </w:p>
        </w:tc>
        <w:tc>
          <w:tcPr>
            <w:tcW w:w="503" w:type="pct"/>
            <w:tcBorders>
              <w:top w:val="nil"/>
              <w:left w:val="nil"/>
              <w:bottom w:val="nil"/>
              <w:right w:val="nil"/>
            </w:tcBorders>
            <w:shd w:val="clear" w:color="auto" w:fill="auto"/>
            <w:noWrap/>
            <w:vAlign w:val="bottom"/>
            <w:hideMark/>
          </w:tcPr>
          <w:p w14:paraId="06934DD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0.051</w:t>
            </w:r>
          </w:p>
        </w:tc>
      </w:tr>
      <w:tr w:rsidR="003D5C53" w:rsidRPr="00146084" w14:paraId="0DFA4538" w14:textId="77777777" w:rsidTr="003D5C53">
        <w:trPr>
          <w:trHeight w:val="225"/>
        </w:trPr>
        <w:tc>
          <w:tcPr>
            <w:tcW w:w="979" w:type="pct"/>
            <w:vMerge/>
            <w:tcBorders>
              <w:left w:val="nil"/>
              <w:bottom w:val="nil"/>
              <w:right w:val="nil"/>
            </w:tcBorders>
            <w:vAlign w:val="center"/>
          </w:tcPr>
          <w:p w14:paraId="75AB05FD"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3D11A56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1.228</w:t>
            </w:r>
          </w:p>
        </w:tc>
        <w:tc>
          <w:tcPr>
            <w:tcW w:w="502" w:type="pct"/>
            <w:tcBorders>
              <w:top w:val="nil"/>
              <w:left w:val="nil"/>
              <w:bottom w:val="nil"/>
              <w:right w:val="nil"/>
            </w:tcBorders>
            <w:shd w:val="clear" w:color="auto" w:fill="auto"/>
            <w:noWrap/>
            <w:vAlign w:val="bottom"/>
            <w:hideMark/>
          </w:tcPr>
          <w:p w14:paraId="69027EC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-1.318</w:t>
            </w:r>
          </w:p>
        </w:tc>
        <w:tc>
          <w:tcPr>
            <w:tcW w:w="503" w:type="pct"/>
            <w:tcBorders>
              <w:top w:val="nil"/>
              <w:left w:val="nil"/>
              <w:bottom w:val="nil"/>
              <w:right w:val="nil"/>
            </w:tcBorders>
            <w:shd w:val="clear" w:color="auto" w:fill="auto"/>
            <w:noWrap/>
            <w:vAlign w:val="bottom"/>
            <w:hideMark/>
          </w:tcPr>
          <w:p w14:paraId="1FC6CB3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-1.058</w:t>
            </w:r>
          </w:p>
        </w:tc>
        <w:tc>
          <w:tcPr>
            <w:tcW w:w="502" w:type="pct"/>
            <w:tcBorders>
              <w:top w:val="nil"/>
              <w:left w:val="nil"/>
              <w:bottom w:val="nil"/>
              <w:right w:val="nil"/>
            </w:tcBorders>
            <w:shd w:val="clear" w:color="auto" w:fill="auto"/>
            <w:noWrap/>
            <w:vAlign w:val="bottom"/>
            <w:hideMark/>
          </w:tcPr>
          <w:p w14:paraId="286F1A4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0.282</w:t>
            </w:r>
          </w:p>
        </w:tc>
        <w:tc>
          <w:tcPr>
            <w:tcW w:w="502" w:type="pct"/>
            <w:tcBorders>
              <w:top w:val="nil"/>
              <w:left w:val="nil"/>
              <w:bottom w:val="nil"/>
              <w:right w:val="nil"/>
            </w:tcBorders>
            <w:shd w:val="clear" w:color="auto" w:fill="auto"/>
            <w:noWrap/>
            <w:vAlign w:val="bottom"/>
            <w:hideMark/>
          </w:tcPr>
          <w:p w14:paraId="494F1391" w14:textId="77777777" w:rsidR="003D5C53" w:rsidRPr="00146084" w:rsidRDefault="003D5C53" w:rsidP="00480543">
            <w:pPr>
              <w:rPr>
                <w:rFonts w:eastAsia="Times New Roman" w:cs="Times New Roman"/>
                <w:i/>
                <w:iCs/>
                <w:color w:val="000000"/>
                <w:sz w:val="16"/>
                <w:szCs w:val="16"/>
                <w:lang w:eastAsia="en-GB"/>
              </w:rPr>
            </w:pPr>
          </w:p>
        </w:tc>
        <w:tc>
          <w:tcPr>
            <w:tcW w:w="503" w:type="pct"/>
            <w:tcBorders>
              <w:top w:val="nil"/>
              <w:left w:val="nil"/>
              <w:bottom w:val="nil"/>
              <w:right w:val="nil"/>
            </w:tcBorders>
            <w:shd w:val="clear" w:color="auto" w:fill="auto"/>
            <w:noWrap/>
            <w:vAlign w:val="bottom"/>
            <w:hideMark/>
          </w:tcPr>
          <w:p w14:paraId="79AE875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-1.998</w:t>
            </w:r>
          </w:p>
        </w:tc>
        <w:tc>
          <w:tcPr>
            <w:tcW w:w="502" w:type="pct"/>
            <w:tcBorders>
              <w:top w:val="nil"/>
              <w:left w:val="nil"/>
              <w:bottom w:val="nil"/>
              <w:right w:val="nil"/>
            </w:tcBorders>
            <w:shd w:val="clear" w:color="auto" w:fill="auto"/>
            <w:noWrap/>
            <w:vAlign w:val="bottom"/>
            <w:hideMark/>
          </w:tcPr>
          <w:p w14:paraId="378B743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-2.418</w:t>
            </w:r>
          </w:p>
        </w:tc>
        <w:tc>
          <w:tcPr>
            <w:tcW w:w="503" w:type="pct"/>
            <w:tcBorders>
              <w:top w:val="nil"/>
              <w:left w:val="nil"/>
              <w:bottom w:val="nil"/>
              <w:right w:val="nil"/>
            </w:tcBorders>
            <w:shd w:val="clear" w:color="auto" w:fill="auto"/>
            <w:noWrap/>
            <w:vAlign w:val="bottom"/>
            <w:hideMark/>
          </w:tcPr>
          <w:p w14:paraId="7BF5563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0.124</w:t>
            </w:r>
          </w:p>
        </w:tc>
      </w:tr>
      <w:tr w:rsidR="003D5C53" w:rsidRPr="00146084" w14:paraId="5FFFA9BC" w14:textId="77777777" w:rsidTr="003D5C53">
        <w:trPr>
          <w:trHeight w:val="300"/>
        </w:trPr>
        <w:tc>
          <w:tcPr>
            <w:tcW w:w="979" w:type="pct"/>
            <w:vMerge w:val="restart"/>
            <w:tcBorders>
              <w:top w:val="nil"/>
              <w:left w:val="nil"/>
              <w:right w:val="nil"/>
            </w:tcBorders>
            <w:vAlign w:val="center"/>
          </w:tcPr>
          <w:p w14:paraId="553E2DEA"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Greenfield EU-Owned</w:t>
            </w:r>
          </w:p>
        </w:tc>
        <w:tc>
          <w:tcPr>
            <w:tcW w:w="502" w:type="pct"/>
            <w:tcBorders>
              <w:top w:val="nil"/>
              <w:left w:val="nil"/>
              <w:bottom w:val="nil"/>
              <w:right w:val="nil"/>
            </w:tcBorders>
            <w:shd w:val="clear" w:color="auto" w:fill="auto"/>
            <w:noWrap/>
            <w:vAlign w:val="bottom"/>
            <w:hideMark/>
          </w:tcPr>
          <w:p w14:paraId="4D74492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-0.121</w:t>
            </w:r>
          </w:p>
        </w:tc>
        <w:tc>
          <w:tcPr>
            <w:tcW w:w="502" w:type="pct"/>
            <w:tcBorders>
              <w:top w:val="nil"/>
              <w:left w:val="nil"/>
              <w:bottom w:val="nil"/>
              <w:right w:val="nil"/>
            </w:tcBorders>
            <w:shd w:val="clear" w:color="auto" w:fill="auto"/>
            <w:noWrap/>
            <w:vAlign w:val="bottom"/>
            <w:hideMark/>
          </w:tcPr>
          <w:p w14:paraId="0127C45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0.016</w:t>
            </w:r>
          </w:p>
        </w:tc>
        <w:tc>
          <w:tcPr>
            <w:tcW w:w="503" w:type="pct"/>
            <w:tcBorders>
              <w:top w:val="nil"/>
              <w:left w:val="nil"/>
              <w:bottom w:val="nil"/>
              <w:right w:val="nil"/>
            </w:tcBorders>
            <w:shd w:val="clear" w:color="auto" w:fill="auto"/>
            <w:noWrap/>
            <w:vAlign w:val="bottom"/>
            <w:hideMark/>
          </w:tcPr>
          <w:p w14:paraId="6DA3657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-0.089</w:t>
            </w:r>
          </w:p>
        </w:tc>
        <w:tc>
          <w:tcPr>
            <w:tcW w:w="502" w:type="pct"/>
            <w:tcBorders>
              <w:top w:val="nil"/>
              <w:left w:val="nil"/>
              <w:bottom w:val="nil"/>
              <w:right w:val="nil"/>
            </w:tcBorders>
            <w:shd w:val="clear" w:color="auto" w:fill="auto"/>
            <w:noWrap/>
            <w:vAlign w:val="bottom"/>
            <w:hideMark/>
          </w:tcPr>
          <w:p w14:paraId="3079553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-0.028</w:t>
            </w:r>
          </w:p>
        </w:tc>
        <w:tc>
          <w:tcPr>
            <w:tcW w:w="502" w:type="pct"/>
            <w:tcBorders>
              <w:top w:val="nil"/>
              <w:left w:val="nil"/>
              <w:bottom w:val="nil"/>
              <w:right w:val="nil"/>
            </w:tcBorders>
            <w:shd w:val="clear" w:color="auto" w:fill="auto"/>
            <w:noWrap/>
            <w:vAlign w:val="bottom"/>
            <w:hideMark/>
          </w:tcPr>
          <w:p w14:paraId="39C7C8A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-0.203</w:t>
            </w:r>
          </w:p>
        </w:tc>
        <w:tc>
          <w:tcPr>
            <w:tcW w:w="503" w:type="pct"/>
            <w:tcBorders>
              <w:top w:val="nil"/>
              <w:left w:val="nil"/>
              <w:bottom w:val="nil"/>
              <w:right w:val="nil"/>
            </w:tcBorders>
            <w:shd w:val="clear" w:color="auto" w:fill="auto"/>
            <w:noWrap/>
            <w:vAlign w:val="bottom"/>
            <w:hideMark/>
          </w:tcPr>
          <w:p w14:paraId="406A3B3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0.163</w:t>
            </w:r>
          </w:p>
        </w:tc>
        <w:tc>
          <w:tcPr>
            <w:tcW w:w="502" w:type="pct"/>
            <w:tcBorders>
              <w:top w:val="nil"/>
              <w:left w:val="nil"/>
              <w:bottom w:val="nil"/>
              <w:right w:val="nil"/>
            </w:tcBorders>
            <w:shd w:val="clear" w:color="auto" w:fill="auto"/>
            <w:noWrap/>
            <w:vAlign w:val="bottom"/>
            <w:hideMark/>
          </w:tcPr>
          <w:p w14:paraId="466E607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-0.074</w:t>
            </w:r>
          </w:p>
        </w:tc>
        <w:tc>
          <w:tcPr>
            <w:tcW w:w="503" w:type="pct"/>
            <w:tcBorders>
              <w:top w:val="nil"/>
              <w:left w:val="nil"/>
              <w:bottom w:val="nil"/>
              <w:right w:val="nil"/>
            </w:tcBorders>
            <w:shd w:val="clear" w:color="auto" w:fill="auto"/>
            <w:noWrap/>
            <w:vAlign w:val="bottom"/>
            <w:hideMark/>
          </w:tcPr>
          <w:p w14:paraId="13773A2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0.018</w:t>
            </w:r>
          </w:p>
        </w:tc>
      </w:tr>
      <w:tr w:rsidR="003D5C53" w:rsidRPr="00146084" w14:paraId="27673F6A" w14:textId="77777777" w:rsidTr="003D5C53">
        <w:trPr>
          <w:trHeight w:val="225"/>
        </w:trPr>
        <w:tc>
          <w:tcPr>
            <w:tcW w:w="979" w:type="pct"/>
            <w:vMerge/>
            <w:tcBorders>
              <w:left w:val="nil"/>
              <w:bottom w:val="nil"/>
              <w:right w:val="nil"/>
            </w:tcBorders>
            <w:vAlign w:val="center"/>
          </w:tcPr>
          <w:p w14:paraId="6E1F85E2"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4A60213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-2.461</w:t>
            </w:r>
          </w:p>
        </w:tc>
        <w:tc>
          <w:tcPr>
            <w:tcW w:w="502" w:type="pct"/>
            <w:tcBorders>
              <w:top w:val="nil"/>
              <w:left w:val="nil"/>
              <w:bottom w:val="nil"/>
              <w:right w:val="nil"/>
            </w:tcBorders>
            <w:shd w:val="clear" w:color="auto" w:fill="auto"/>
            <w:noWrap/>
            <w:vAlign w:val="bottom"/>
            <w:hideMark/>
          </w:tcPr>
          <w:p w14:paraId="64E72D6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0.218</w:t>
            </w:r>
          </w:p>
        </w:tc>
        <w:tc>
          <w:tcPr>
            <w:tcW w:w="503" w:type="pct"/>
            <w:tcBorders>
              <w:top w:val="nil"/>
              <w:left w:val="nil"/>
              <w:bottom w:val="nil"/>
              <w:right w:val="nil"/>
            </w:tcBorders>
            <w:shd w:val="clear" w:color="auto" w:fill="auto"/>
            <w:noWrap/>
            <w:vAlign w:val="bottom"/>
            <w:hideMark/>
          </w:tcPr>
          <w:p w14:paraId="13C5638C"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94</w:t>
            </w:r>
          </w:p>
        </w:tc>
        <w:tc>
          <w:tcPr>
            <w:tcW w:w="502" w:type="pct"/>
            <w:tcBorders>
              <w:top w:val="nil"/>
              <w:left w:val="nil"/>
              <w:bottom w:val="nil"/>
              <w:right w:val="nil"/>
            </w:tcBorders>
            <w:shd w:val="clear" w:color="auto" w:fill="auto"/>
            <w:noWrap/>
            <w:vAlign w:val="bottom"/>
            <w:hideMark/>
          </w:tcPr>
          <w:p w14:paraId="16889BE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-0.344</w:t>
            </w:r>
          </w:p>
        </w:tc>
        <w:tc>
          <w:tcPr>
            <w:tcW w:w="502" w:type="pct"/>
            <w:tcBorders>
              <w:top w:val="nil"/>
              <w:left w:val="nil"/>
              <w:bottom w:val="nil"/>
              <w:right w:val="nil"/>
            </w:tcBorders>
            <w:shd w:val="clear" w:color="auto" w:fill="auto"/>
            <w:noWrap/>
            <w:vAlign w:val="bottom"/>
            <w:hideMark/>
          </w:tcPr>
          <w:p w14:paraId="11D17636"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-1.9</w:t>
            </w:r>
            <w:r w:rsidRPr="00146084">
              <w:rPr>
                <w:rFonts w:eastAsia="Times New Roman" w:cs="Times New Roman"/>
                <w:i/>
                <w:iCs/>
                <w:color w:val="000000"/>
                <w:sz w:val="16"/>
                <w:szCs w:val="16"/>
                <w:lang w:eastAsia="en-GB"/>
              </w:rPr>
              <w:t>34</w:t>
            </w:r>
          </w:p>
        </w:tc>
        <w:tc>
          <w:tcPr>
            <w:tcW w:w="503" w:type="pct"/>
            <w:tcBorders>
              <w:top w:val="nil"/>
              <w:left w:val="nil"/>
              <w:bottom w:val="nil"/>
              <w:right w:val="nil"/>
            </w:tcBorders>
            <w:shd w:val="clear" w:color="auto" w:fill="auto"/>
            <w:noWrap/>
            <w:vAlign w:val="bottom"/>
            <w:hideMark/>
          </w:tcPr>
          <w:p w14:paraId="2BB0BD2D"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146084">
              <w:rPr>
                <w:rFonts w:eastAsia="Times New Roman" w:cs="Times New Roman"/>
                <w:i/>
                <w:iCs/>
                <w:color w:val="000000"/>
                <w:sz w:val="16"/>
                <w:szCs w:val="16"/>
                <w:lang w:eastAsia="en-GB"/>
              </w:rPr>
              <w:t>82</w:t>
            </w:r>
          </w:p>
        </w:tc>
        <w:tc>
          <w:tcPr>
            <w:tcW w:w="502" w:type="pct"/>
            <w:tcBorders>
              <w:top w:val="nil"/>
              <w:left w:val="nil"/>
              <w:bottom w:val="nil"/>
              <w:right w:val="nil"/>
            </w:tcBorders>
            <w:shd w:val="clear" w:color="auto" w:fill="auto"/>
            <w:noWrap/>
            <w:vAlign w:val="bottom"/>
            <w:hideMark/>
          </w:tcPr>
          <w:p w14:paraId="36562CB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-0.735</w:t>
            </w:r>
          </w:p>
        </w:tc>
        <w:tc>
          <w:tcPr>
            <w:tcW w:w="503" w:type="pct"/>
            <w:tcBorders>
              <w:top w:val="nil"/>
              <w:left w:val="nil"/>
              <w:bottom w:val="nil"/>
              <w:right w:val="nil"/>
            </w:tcBorders>
            <w:shd w:val="clear" w:color="auto" w:fill="auto"/>
            <w:noWrap/>
            <w:vAlign w:val="bottom"/>
            <w:hideMark/>
          </w:tcPr>
          <w:p w14:paraId="22FEE36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0.089</w:t>
            </w:r>
          </w:p>
        </w:tc>
      </w:tr>
      <w:tr w:rsidR="003D5C53" w:rsidRPr="00146084" w14:paraId="4578A6B3" w14:textId="77777777" w:rsidTr="003D5C53">
        <w:trPr>
          <w:trHeight w:val="300"/>
        </w:trPr>
        <w:tc>
          <w:tcPr>
            <w:tcW w:w="979" w:type="pct"/>
            <w:vMerge w:val="restart"/>
            <w:tcBorders>
              <w:top w:val="nil"/>
              <w:left w:val="nil"/>
              <w:right w:val="nil"/>
            </w:tcBorders>
            <w:vAlign w:val="center"/>
          </w:tcPr>
          <w:p w14:paraId="3EF87A2F"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Brownfield EU-Owned</w:t>
            </w:r>
          </w:p>
        </w:tc>
        <w:tc>
          <w:tcPr>
            <w:tcW w:w="502" w:type="pct"/>
            <w:tcBorders>
              <w:top w:val="nil"/>
              <w:left w:val="nil"/>
              <w:bottom w:val="nil"/>
              <w:right w:val="nil"/>
            </w:tcBorders>
            <w:shd w:val="clear" w:color="auto" w:fill="auto"/>
            <w:noWrap/>
            <w:vAlign w:val="bottom"/>
            <w:hideMark/>
          </w:tcPr>
          <w:p w14:paraId="5D742B2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-0.145</w:t>
            </w:r>
          </w:p>
        </w:tc>
        <w:tc>
          <w:tcPr>
            <w:tcW w:w="502" w:type="pct"/>
            <w:tcBorders>
              <w:top w:val="nil"/>
              <w:left w:val="nil"/>
              <w:bottom w:val="nil"/>
              <w:right w:val="nil"/>
            </w:tcBorders>
            <w:shd w:val="clear" w:color="auto" w:fill="auto"/>
            <w:noWrap/>
            <w:vAlign w:val="bottom"/>
            <w:hideMark/>
          </w:tcPr>
          <w:p w14:paraId="4CA834F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0.224</w:t>
            </w:r>
          </w:p>
        </w:tc>
        <w:tc>
          <w:tcPr>
            <w:tcW w:w="503" w:type="pct"/>
            <w:tcBorders>
              <w:top w:val="nil"/>
              <w:left w:val="nil"/>
              <w:bottom w:val="nil"/>
              <w:right w:val="nil"/>
            </w:tcBorders>
            <w:shd w:val="clear" w:color="auto" w:fill="auto"/>
            <w:noWrap/>
            <w:vAlign w:val="bottom"/>
            <w:hideMark/>
          </w:tcPr>
          <w:p w14:paraId="6C057BC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0.262</w:t>
            </w:r>
          </w:p>
        </w:tc>
        <w:tc>
          <w:tcPr>
            <w:tcW w:w="502" w:type="pct"/>
            <w:tcBorders>
              <w:top w:val="nil"/>
              <w:left w:val="nil"/>
              <w:bottom w:val="nil"/>
              <w:right w:val="nil"/>
            </w:tcBorders>
            <w:shd w:val="clear" w:color="auto" w:fill="auto"/>
            <w:noWrap/>
            <w:vAlign w:val="bottom"/>
            <w:hideMark/>
          </w:tcPr>
          <w:p w14:paraId="2969EE5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-0.154</w:t>
            </w:r>
          </w:p>
        </w:tc>
        <w:tc>
          <w:tcPr>
            <w:tcW w:w="502" w:type="pct"/>
            <w:tcBorders>
              <w:top w:val="nil"/>
              <w:left w:val="nil"/>
              <w:bottom w:val="nil"/>
              <w:right w:val="nil"/>
            </w:tcBorders>
            <w:shd w:val="clear" w:color="auto" w:fill="auto"/>
            <w:noWrap/>
            <w:vAlign w:val="bottom"/>
            <w:hideMark/>
          </w:tcPr>
          <w:p w14:paraId="5FE934E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0.103</w:t>
            </w:r>
          </w:p>
        </w:tc>
        <w:tc>
          <w:tcPr>
            <w:tcW w:w="503" w:type="pct"/>
            <w:tcBorders>
              <w:top w:val="nil"/>
              <w:left w:val="nil"/>
              <w:bottom w:val="nil"/>
              <w:right w:val="nil"/>
            </w:tcBorders>
            <w:shd w:val="clear" w:color="auto" w:fill="auto"/>
            <w:noWrap/>
            <w:vAlign w:val="bottom"/>
            <w:hideMark/>
          </w:tcPr>
          <w:p w14:paraId="109E7B3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0.099</w:t>
            </w:r>
          </w:p>
        </w:tc>
        <w:tc>
          <w:tcPr>
            <w:tcW w:w="502" w:type="pct"/>
            <w:tcBorders>
              <w:top w:val="nil"/>
              <w:left w:val="nil"/>
              <w:bottom w:val="nil"/>
              <w:right w:val="nil"/>
            </w:tcBorders>
            <w:shd w:val="clear" w:color="auto" w:fill="auto"/>
            <w:noWrap/>
            <w:vAlign w:val="bottom"/>
            <w:hideMark/>
          </w:tcPr>
          <w:p w14:paraId="2AE916B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-0.278</w:t>
            </w:r>
          </w:p>
        </w:tc>
        <w:tc>
          <w:tcPr>
            <w:tcW w:w="503" w:type="pct"/>
            <w:tcBorders>
              <w:top w:val="nil"/>
              <w:left w:val="nil"/>
              <w:bottom w:val="nil"/>
              <w:right w:val="nil"/>
            </w:tcBorders>
            <w:shd w:val="clear" w:color="auto" w:fill="auto"/>
            <w:noWrap/>
            <w:vAlign w:val="bottom"/>
            <w:hideMark/>
          </w:tcPr>
          <w:p w14:paraId="4B1A27E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0.306</w:t>
            </w:r>
          </w:p>
        </w:tc>
      </w:tr>
      <w:tr w:rsidR="003D5C53" w:rsidRPr="00146084" w14:paraId="037799C0" w14:textId="77777777" w:rsidTr="003D5C53">
        <w:trPr>
          <w:trHeight w:val="225"/>
        </w:trPr>
        <w:tc>
          <w:tcPr>
            <w:tcW w:w="979" w:type="pct"/>
            <w:vMerge/>
            <w:tcBorders>
              <w:left w:val="nil"/>
              <w:bottom w:val="nil"/>
              <w:right w:val="nil"/>
            </w:tcBorders>
            <w:vAlign w:val="center"/>
          </w:tcPr>
          <w:p w14:paraId="409FF133"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52F5190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-3.027</w:t>
            </w:r>
          </w:p>
        </w:tc>
        <w:tc>
          <w:tcPr>
            <w:tcW w:w="502" w:type="pct"/>
            <w:tcBorders>
              <w:top w:val="nil"/>
              <w:left w:val="nil"/>
              <w:bottom w:val="nil"/>
              <w:right w:val="nil"/>
            </w:tcBorders>
            <w:shd w:val="clear" w:color="auto" w:fill="auto"/>
            <w:noWrap/>
            <w:vAlign w:val="bottom"/>
            <w:hideMark/>
          </w:tcPr>
          <w:p w14:paraId="1FCD0F4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2.452</w:t>
            </w:r>
          </w:p>
        </w:tc>
        <w:tc>
          <w:tcPr>
            <w:tcW w:w="503" w:type="pct"/>
            <w:tcBorders>
              <w:top w:val="nil"/>
              <w:left w:val="nil"/>
              <w:bottom w:val="nil"/>
              <w:right w:val="nil"/>
            </w:tcBorders>
            <w:shd w:val="clear" w:color="auto" w:fill="auto"/>
            <w:noWrap/>
            <w:vAlign w:val="bottom"/>
            <w:hideMark/>
          </w:tcPr>
          <w:p w14:paraId="18D027C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1.931</w:t>
            </w:r>
          </w:p>
        </w:tc>
        <w:tc>
          <w:tcPr>
            <w:tcW w:w="502" w:type="pct"/>
            <w:tcBorders>
              <w:top w:val="nil"/>
              <w:left w:val="nil"/>
              <w:bottom w:val="nil"/>
              <w:right w:val="nil"/>
            </w:tcBorders>
            <w:shd w:val="clear" w:color="auto" w:fill="auto"/>
            <w:noWrap/>
            <w:vAlign w:val="bottom"/>
            <w:hideMark/>
          </w:tcPr>
          <w:p w14:paraId="0492E95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-0.105</w:t>
            </w:r>
          </w:p>
        </w:tc>
        <w:tc>
          <w:tcPr>
            <w:tcW w:w="502" w:type="pct"/>
            <w:tcBorders>
              <w:top w:val="nil"/>
              <w:left w:val="nil"/>
              <w:bottom w:val="nil"/>
              <w:right w:val="nil"/>
            </w:tcBorders>
            <w:shd w:val="clear" w:color="auto" w:fill="auto"/>
            <w:noWrap/>
            <w:vAlign w:val="bottom"/>
            <w:hideMark/>
          </w:tcPr>
          <w:p w14:paraId="130E859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0.801</w:t>
            </w:r>
          </w:p>
        </w:tc>
        <w:tc>
          <w:tcPr>
            <w:tcW w:w="503" w:type="pct"/>
            <w:tcBorders>
              <w:top w:val="nil"/>
              <w:left w:val="nil"/>
              <w:bottom w:val="nil"/>
              <w:right w:val="nil"/>
            </w:tcBorders>
            <w:shd w:val="clear" w:color="auto" w:fill="auto"/>
            <w:noWrap/>
            <w:vAlign w:val="bottom"/>
            <w:hideMark/>
          </w:tcPr>
          <w:p w14:paraId="2F28140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0.605</w:t>
            </w:r>
          </w:p>
        </w:tc>
        <w:tc>
          <w:tcPr>
            <w:tcW w:w="502" w:type="pct"/>
            <w:tcBorders>
              <w:top w:val="nil"/>
              <w:left w:val="nil"/>
              <w:bottom w:val="nil"/>
              <w:right w:val="nil"/>
            </w:tcBorders>
            <w:shd w:val="clear" w:color="auto" w:fill="auto"/>
            <w:noWrap/>
            <w:vAlign w:val="bottom"/>
            <w:hideMark/>
          </w:tcPr>
          <w:p w14:paraId="2F94208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-2.107</w:t>
            </w:r>
          </w:p>
        </w:tc>
        <w:tc>
          <w:tcPr>
            <w:tcW w:w="503" w:type="pct"/>
            <w:tcBorders>
              <w:top w:val="nil"/>
              <w:left w:val="nil"/>
              <w:bottom w:val="nil"/>
              <w:right w:val="nil"/>
            </w:tcBorders>
            <w:shd w:val="clear" w:color="auto" w:fill="auto"/>
            <w:noWrap/>
            <w:vAlign w:val="bottom"/>
            <w:hideMark/>
          </w:tcPr>
          <w:p w14:paraId="60B10E1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1.506</w:t>
            </w:r>
          </w:p>
        </w:tc>
      </w:tr>
      <w:tr w:rsidR="003D5C53" w:rsidRPr="00146084" w14:paraId="67198EC0" w14:textId="77777777" w:rsidTr="003D5C53">
        <w:trPr>
          <w:trHeight w:val="300"/>
        </w:trPr>
        <w:tc>
          <w:tcPr>
            <w:tcW w:w="979" w:type="pct"/>
            <w:vMerge w:val="restart"/>
            <w:tcBorders>
              <w:top w:val="nil"/>
              <w:left w:val="nil"/>
              <w:right w:val="nil"/>
            </w:tcBorders>
            <w:vAlign w:val="center"/>
          </w:tcPr>
          <w:p w14:paraId="1E52101A" w14:textId="77777777" w:rsidR="003D5C53" w:rsidRPr="003D5C53" w:rsidRDefault="003D5C53" w:rsidP="003D5C53">
            <w:pPr>
              <w:rPr>
                <w:rFonts w:eastAsia="Times New Roman" w:cs="Times New Roman"/>
                <w:color w:val="000000"/>
                <w:sz w:val="22"/>
                <w:szCs w:val="20"/>
                <w:lang w:eastAsia="en-GB"/>
              </w:rPr>
            </w:pPr>
            <w:r w:rsidRPr="003D5C53">
              <w:rPr>
                <w:rFonts w:eastAsia="Times New Roman" w:cs="Times New Roman"/>
                <w:color w:val="000000"/>
                <w:sz w:val="22"/>
                <w:szCs w:val="20"/>
                <w:lang w:eastAsia="en-GB"/>
              </w:rPr>
              <w:t>Greenfield Other Foreign-Owned</w:t>
            </w:r>
          </w:p>
        </w:tc>
        <w:tc>
          <w:tcPr>
            <w:tcW w:w="502" w:type="pct"/>
            <w:tcBorders>
              <w:top w:val="nil"/>
              <w:left w:val="nil"/>
              <w:bottom w:val="nil"/>
              <w:right w:val="nil"/>
            </w:tcBorders>
            <w:shd w:val="clear" w:color="auto" w:fill="auto"/>
            <w:noWrap/>
            <w:vAlign w:val="bottom"/>
            <w:hideMark/>
          </w:tcPr>
          <w:p w14:paraId="4D40758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-0.221</w:t>
            </w:r>
          </w:p>
        </w:tc>
        <w:tc>
          <w:tcPr>
            <w:tcW w:w="502" w:type="pct"/>
            <w:tcBorders>
              <w:top w:val="nil"/>
              <w:left w:val="nil"/>
              <w:bottom w:val="nil"/>
              <w:right w:val="nil"/>
            </w:tcBorders>
            <w:shd w:val="clear" w:color="auto" w:fill="auto"/>
            <w:noWrap/>
            <w:vAlign w:val="bottom"/>
            <w:hideMark/>
          </w:tcPr>
          <w:p w14:paraId="3CE8E1A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0.067</w:t>
            </w:r>
          </w:p>
        </w:tc>
        <w:tc>
          <w:tcPr>
            <w:tcW w:w="503" w:type="pct"/>
            <w:tcBorders>
              <w:top w:val="nil"/>
              <w:left w:val="nil"/>
              <w:bottom w:val="nil"/>
              <w:right w:val="nil"/>
            </w:tcBorders>
            <w:shd w:val="clear" w:color="auto" w:fill="auto"/>
            <w:noWrap/>
            <w:vAlign w:val="bottom"/>
            <w:hideMark/>
          </w:tcPr>
          <w:p w14:paraId="4D26A7C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-0.241</w:t>
            </w:r>
          </w:p>
        </w:tc>
        <w:tc>
          <w:tcPr>
            <w:tcW w:w="502" w:type="pct"/>
            <w:tcBorders>
              <w:top w:val="nil"/>
              <w:left w:val="nil"/>
              <w:bottom w:val="nil"/>
              <w:right w:val="nil"/>
            </w:tcBorders>
            <w:shd w:val="clear" w:color="auto" w:fill="auto"/>
            <w:noWrap/>
            <w:vAlign w:val="bottom"/>
            <w:hideMark/>
          </w:tcPr>
          <w:p w14:paraId="5F004A46" w14:textId="77777777" w:rsidR="003D5C53" w:rsidRPr="00146084" w:rsidRDefault="003D5C53" w:rsidP="0048054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292E415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-0.055</w:t>
            </w:r>
          </w:p>
        </w:tc>
        <w:tc>
          <w:tcPr>
            <w:tcW w:w="503" w:type="pct"/>
            <w:tcBorders>
              <w:top w:val="nil"/>
              <w:left w:val="nil"/>
              <w:bottom w:val="nil"/>
              <w:right w:val="nil"/>
            </w:tcBorders>
            <w:shd w:val="clear" w:color="auto" w:fill="auto"/>
            <w:noWrap/>
            <w:vAlign w:val="bottom"/>
            <w:hideMark/>
          </w:tcPr>
          <w:p w14:paraId="6E8E4FC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-0.025</w:t>
            </w:r>
          </w:p>
        </w:tc>
        <w:tc>
          <w:tcPr>
            <w:tcW w:w="502" w:type="pct"/>
            <w:tcBorders>
              <w:top w:val="nil"/>
              <w:left w:val="nil"/>
              <w:bottom w:val="nil"/>
              <w:right w:val="nil"/>
            </w:tcBorders>
            <w:shd w:val="clear" w:color="auto" w:fill="auto"/>
            <w:noWrap/>
            <w:vAlign w:val="bottom"/>
            <w:hideMark/>
          </w:tcPr>
          <w:p w14:paraId="6497213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0.073</w:t>
            </w:r>
          </w:p>
        </w:tc>
        <w:tc>
          <w:tcPr>
            <w:tcW w:w="503" w:type="pct"/>
            <w:tcBorders>
              <w:top w:val="nil"/>
              <w:left w:val="nil"/>
              <w:bottom w:val="nil"/>
              <w:right w:val="nil"/>
            </w:tcBorders>
            <w:shd w:val="clear" w:color="auto" w:fill="auto"/>
            <w:noWrap/>
            <w:vAlign w:val="bottom"/>
            <w:hideMark/>
          </w:tcPr>
          <w:p w14:paraId="14E317E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0.175</w:t>
            </w:r>
          </w:p>
        </w:tc>
      </w:tr>
      <w:tr w:rsidR="003D5C53" w:rsidRPr="00146084" w14:paraId="3463F6F9" w14:textId="77777777" w:rsidTr="003D5C53">
        <w:trPr>
          <w:trHeight w:val="225"/>
        </w:trPr>
        <w:tc>
          <w:tcPr>
            <w:tcW w:w="979" w:type="pct"/>
            <w:vMerge/>
            <w:tcBorders>
              <w:left w:val="nil"/>
              <w:bottom w:val="nil"/>
              <w:right w:val="nil"/>
            </w:tcBorders>
            <w:vAlign w:val="center"/>
          </w:tcPr>
          <w:p w14:paraId="5A8649AB" w14:textId="77777777" w:rsidR="003D5C53" w:rsidRPr="003D5C53" w:rsidRDefault="003D5C53" w:rsidP="003D5C53">
            <w:pPr>
              <w:rPr>
                <w:rFonts w:eastAsia="Times New Roman" w:cs="Times New Roman"/>
                <w:i/>
                <w:iCs/>
                <w:color w:val="000000"/>
                <w:sz w:val="22"/>
                <w:szCs w:val="20"/>
                <w:lang w:eastAsia="en-GB"/>
              </w:rPr>
            </w:pPr>
          </w:p>
        </w:tc>
        <w:tc>
          <w:tcPr>
            <w:tcW w:w="502" w:type="pct"/>
            <w:tcBorders>
              <w:top w:val="nil"/>
              <w:left w:val="nil"/>
              <w:bottom w:val="nil"/>
              <w:right w:val="nil"/>
            </w:tcBorders>
            <w:shd w:val="clear" w:color="auto" w:fill="auto"/>
            <w:noWrap/>
            <w:vAlign w:val="bottom"/>
            <w:hideMark/>
          </w:tcPr>
          <w:p w14:paraId="6CC510D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-4.488</w:t>
            </w:r>
          </w:p>
        </w:tc>
        <w:tc>
          <w:tcPr>
            <w:tcW w:w="502" w:type="pct"/>
            <w:tcBorders>
              <w:top w:val="nil"/>
              <w:left w:val="nil"/>
              <w:bottom w:val="nil"/>
              <w:right w:val="nil"/>
            </w:tcBorders>
            <w:shd w:val="clear" w:color="auto" w:fill="auto"/>
            <w:noWrap/>
            <w:vAlign w:val="bottom"/>
            <w:hideMark/>
          </w:tcPr>
          <w:p w14:paraId="5F24F62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1.040</w:t>
            </w:r>
          </w:p>
        </w:tc>
        <w:tc>
          <w:tcPr>
            <w:tcW w:w="503" w:type="pct"/>
            <w:tcBorders>
              <w:top w:val="nil"/>
              <w:left w:val="nil"/>
              <w:bottom w:val="nil"/>
              <w:right w:val="nil"/>
            </w:tcBorders>
            <w:shd w:val="clear" w:color="auto" w:fill="auto"/>
            <w:noWrap/>
            <w:vAlign w:val="bottom"/>
            <w:hideMark/>
          </w:tcPr>
          <w:p w14:paraId="280335F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-1.910</w:t>
            </w:r>
          </w:p>
        </w:tc>
        <w:tc>
          <w:tcPr>
            <w:tcW w:w="502" w:type="pct"/>
            <w:tcBorders>
              <w:top w:val="nil"/>
              <w:left w:val="nil"/>
              <w:bottom w:val="nil"/>
              <w:right w:val="nil"/>
            </w:tcBorders>
            <w:shd w:val="clear" w:color="auto" w:fill="auto"/>
            <w:noWrap/>
            <w:vAlign w:val="bottom"/>
            <w:hideMark/>
          </w:tcPr>
          <w:p w14:paraId="1E3A26BD" w14:textId="77777777" w:rsidR="003D5C53" w:rsidRPr="00146084" w:rsidRDefault="003D5C53" w:rsidP="00480543">
            <w:pPr>
              <w:rPr>
                <w:rFonts w:eastAsia="Times New Roman" w:cs="Times New Roman"/>
                <w:i/>
                <w:iCs/>
                <w:color w:val="000000"/>
                <w:sz w:val="16"/>
                <w:szCs w:val="16"/>
                <w:lang w:eastAsia="en-GB"/>
              </w:rPr>
            </w:pPr>
          </w:p>
        </w:tc>
        <w:tc>
          <w:tcPr>
            <w:tcW w:w="502" w:type="pct"/>
            <w:tcBorders>
              <w:top w:val="nil"/>
              <w:left w:val="nil"/>
              <w:bottom w:val="nil"/>
              <w:right w:val="nil"/>
            </w:tcBorders>
            <w:shd w:val="clear" w:color="auto" w:fill="auto"/>
            <w:noWrap/>
            <w:vAlign w:val="bottom"/>
            <w:hideMark/>
          </w:tcPr>
          <w:p w14:paraId="37ECEA9D"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81</w:t>
            </w:r>
          </w:p>
        </w:tc>
        <w:tc>
          <w:tcPr>
            <w:tcW w:w="503" w:type="pct"/>
            <w:tcBorders>
              <w:top w:val="nil"/>
              <w:left w:val="nil"/>
              <w:bottom w:val="nil"/>
              <w:right w:val="nil"/>
            </w:tcBorders>
            <w:shd w:val="clear" w:color="auto" w:fill="auto"/>
            <w:noWrap/>
            <w:vAlign w:val="bottom"/>
            <w:hideMark/>
          </w:tcPr>
          <w:p w14:paraId="16F16D9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-0.144</w:t>
            </w:r>
          </w:p>
        </w:tc>
        <w:tc>
          <w:tcPr>
            <w:tcW w:w="502" w:type="pct"/>
            <w:tcBorders>
              <w:top w:val="nil"/>
              <w:left w:val="nil"/>
              <w:bottom w:val="nil"/>
              <w:right w:val="nil"/>
            </w:tcBorders>
            <w:shd w:val="clear" w:color="auto" w:fill="auto"/>
            <w:noWrap/>
            <w:vAlign w:val="bottom"/>
            <w:hideMark/>
          </w:tcPr>
          <w:p w14:paraId="47060A8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0.879</w:t>
            </w:r>
          </w:p>
        </w:tc>
        <w:tc>
          <w:tcPr>
            <w:tcW w:w="503" w:type="pct"/>
            <w:tcBorders>
              <w:top w:val="nil"/>
              <w:left w:val="nil"/>
              <w:bottom w:val="nil"/>
              <w:right w:val="nil"/>
            </w:tcBorders>
            <w:shd w:val="clear" w:color="auto" w:fill="auto"/>
            <w:noWrap/>
            <w:vAlign w:val="bottom"/>
            <w:hideMark/>
          </w:tcPr>
          <w:p w14:paraId="4DCFB51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0.631</w:t>
            </w:r>
          </w:p>
        </w:tc>
      </w:tr>
      <w:tr w:rsidR="003D5C53" w:rsidRPr="00146084" w14:paraId="05F771CD" w14:textId="77777777" w:rsidTr="003D5C53">
        <w:trPr>
          <w:trHeight w:val="300"/>
        </w:trPr>
        <w:tc>
          <w:tcPr>
            <w:tcW w:w="979" w:type="pct"/>
            <w:vMerge w:val="restart"/>
            <w:tcBorders>
              <w:top w:val="nil"/>
              <w:left w:val="nil"/>
              <w:right w:val="nil"/>
            </w:tcBorders>
            <w:vAlign w:val="center"/>
          </w:tcPr>
          <w:p w14:paraId="7A067556" w14:textId="77777777" w:rsidR="003D5C53" w:rsidRPr="003D5C53" w:rsidRDefault="003D5C53" w:rsidP="003D5C53">
            <w:pPr>
              <w:rPr>
                <w:rFonts w:eastAsia="Times New Roman" w:cs="Times New Roman"/>
                <w:color w:val="000000"/>
                <w:sz w:val="22"/>
                <w:szCs w:val="20"/>
                <w:lang w:eastAsia="en-GB"/>
              </w:rPr>
            </w:pPr>
            <w:r w:rsidRPr="003D5C53">
              <w:rPr>
                <w:rFonts w:eastAsia="Times New Roman" w:cs="Times New Roman"/>
                <w:color w:val="000000"/>
                <w:sz w:val="22"/>
                <w:szCs w:val="20"/>
                <w:lang w:eastAsia="en-GB"/>
              </w:rPr>
              <w:t>Brownfield Other Foreign-Owned</w:t>
            </w:r>
          </w:p>
        </w:tc>
        <w:tc>
          <w:tcPr>
            <w:tcW w:w="502" w:type="pct"/>
            <w:tcBorders>
              <w:top w:val="nil"/>
              <w:left w:val="nil"/>
              <w:bottom w:val="nil"/>
              <w:right w:val="nil"/>
            </w:tcBorders>
            <w:shd w:val="clear" w:color="auto" w:fill="auto"/>
            <w:noWrap/>
            <w:vAlign w:val="bottom"/>
            <w:hideMark/>
          </w:tcPr>
          <w:p w14:paraId="64D05E0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-0.157</w:t>
            </w:r>
          </w:p>
        </w:tc>
        <w:tc>
          <w:tcPr>
            <w:tcW w:w="502" w:type="pct"/>
            <w:tcBorders>
              <w:top w:val="nil"/>
              <w:left w:val="nil"/>
              <w:bottom w:val="nil"/>
              <w:right w:val="nil"/>
            </w:tcBorders>
            <w:shd w:val="clear" w:color="auto" w:fill="auto"/>
            <w:noWrap/>
            <w:vAlign w:val="bottom"/>
            <w:hideMark/>
          </w:tcPr>
          <w:p w14:paraId="28B3064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-0.454</w:t>
            </w:r>
          </w:p>
        </w:tc>
        <w:tc>
          <w:tcPr>
            <w:tcW w:w="503" w:type="pct"/>
            <w:tcBorders>
              <w:top w:val="nil"/>
              <w:left w:val="nil"/>
              <w:bottom w:val="nil"/>
              <w:right w:val="nil"/>
            </w:tcBorders>
            <w:shd w:val="clear" w:color="auto" w:fill="auto"/>
            <w:noWrap/>
            <w:vAlign w:val="bottom"/>
            <w:hideMark/>
          </w:tcPr>
          <w:p w14:paraId="7704E1A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-0.479</w:t>
            </w:r>
          </w:p>
        </w:tc>
        <w:tc>
          <w:tcPr>
            <w:tcW w:w="502" w:type="pct"/>
            <w:tcBorders>
              <w:top w:val="nil"/>
              <w:left w:val="nil"/>
              <w:bottom w:val="nil"/>
              <w:right w:val="nil"/>
            </w:tcBorders>
            <w:shd w:val="clear" w:color="auto" w:fill="auto"/>
            <w:noWrap/>
            <w:vAlign w:val="bottom"/>
            <w:hideMark/>
          </w:tcPr>
          <w:p w14:paraId="1151BA4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-0.005</w:t>
            </w:r>
          </w:p>
        </w:tc>
        <w:tc>
          <w:tcPr>
            <w:tcW w:w="502" w:type="pct"/>
            <w:tcBorders>
              <w:top w:val="nil"/>
              <w:left w:val="nil"/>
              <w:bottom w:val="nil"/>
              <w:right w:val="nil"/>
            </w:tcBorders>
            <w:shd w:val="clear" w:color="auto" w:fill="auto"/>
            <w:noWrap/>
            <w:vAlign w:val="bottom"/>
            <w:hideMark/>
          </w:tcPr>
          <w:p w14:paraId="0764245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0.067</w:t>
            </w:r>
          </w:p>
        </w:tc>
        <w:tc>
          <w:tcPr>
            <w:tcW w:w="503" w:type="pct"/>
            <w:tcBorders>
              <w:top w:val="nil"/>
              <w:left w:val="nil"/>
              <w:bottom w:val="nil"/>
              <w:right w:val="nil"/>
            </w:tcBorders>
            <w:shd w:val="clear" w:color="auto" w:fill="auto"/>
            <w:noWrap/>
            <w:vAlign w:val="bottom"/>
            <w:hideMark/>
          </w:tcPr>
          <w:p w14:paraId="27D1E7D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-0.107</w:t>
            </w:r>
          </w:p>
        </w:tc>
        <w:tc>
          <w:tcPr>
            <w:tcW w:w="502" w:type="pct"/>
            <w:tcBorders>
              <w:top w:val="nil"/>
              <w:left w:val="nil"/>
              <w:bottom w:val="nil"/>
              <w:right w:val="nil"/>
            </w:tcBorders>
            <w:shd w:val="clear" w:color="auto" w:fill="auto"/>
            <w:noWrap/>
            <w:vAlign w:val="bottom"/>
            <w:hideMark/>
          </w:tcPr>
          <w:p w14:paraId="3AB796E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-0.224</w:t>
            </w:r>
          </w:p>
        </w:tc>
        <w:tc>
          <w:tcPr>
            <w:tcW w:w="503" w:type="pct"/>
            <w:tcBorders>
              <w:top w:val="nil"/>
              <w:left w:val="nil"/>
              <w:bottom w:val="nil"/>
              <w:right w:val="nil"/>
            </w:tcBorders>
            <w:shd w:val="clear" w:color="auto" w:fill="auto"/>
            <w:noWrap/>
            <w:vAlign w:val="bottom"/>
            <w:hideMark/>
          </w:tcPr>
          <w:p w14:paraId="302491BB" w14:textId="77777777" w:rsidR="003D5C53" w:rsidRPr="00146084" w:rsidRDefault="003D5C53" w:rsidP="00480543">
            <w:pPr>
              <w:jc w:val="center"/>
              <w:rPr>
                <w:rFonts w:eastAsia="Times New Roman" w:cs="Times New Roman"/>
                <w:color w:val="000000"/>
                <w:lang w:eastAsia="en-GB"/>
              </w:rPr>
            </w:pPr>
            <w:r>
              <w:rPr>
                <w:rFonts w:eastAsia="Times New Roman" w:cs="Times New Roman"/>
                <w:color w:val="000000"/>
                <w:lang w:eastAsia="en-GB"/>
              </w:rPr>
              <w:t>0</w:t>
            </w:r>
            <w:r w:rsidRPr="00146084">
              <w:rPr>
                <w:rFonts w:eastAsia="Times New Roman" w:cs="Times New Roman"/>
                <w:color w:val="000000"/>
                <w:lang w:eastAsia="en-GB"/>
              </w:rPr>
              <w:t>.709</w:t>
            </w:r>
          </w:p>
        </w:tc>
      </w:tr>
      <w:tr w:rsidR="003D5C53" w:rsidRPr="00146084" w14:paraId="12C7A77A" w14:textId="77777777" w:rsidTr="003D5C53">
        <w:trPr>
          <w:trHeight w:val="225"/>
        </w:trPr>
        <w:tc>
          <w:tcPr>
            <w:tcW w:w="979" w:type="pct"/>
            <w:vMerge/>
            <w:tcBorders>
              <w:left w:val="nil"/>
              <w:bottom w:val="nil"/>
              <w:right w:val="nil"/>
            </w:tcBorders>
            <w:vAlign w:val="center"/>
          </w:tcPr>
          <w:p w14:paraId="00D5882A" w14:textId="77777777" w:rsidR="003D5C53" w:rsidRPr="00F200CE" w:rsidRDefault="003D5C53" w:rsidP="003D5C53">
            <w:pPr>
              <w:rPr>
                <w:rFonts w:eastAsia="Times New Roman" w:cs="Times New Roman"/>
                <w:i/>
                <w:iCs/>
                <w:color w:val="000000"/>
                <w:sz w:val="20"/>
                <w:szCs w:val="20"/>
                <w:lang w:eastAsia="en-GB"/>
              </w:rPr>
            </w:pPr>
          </w:p>
        </w:tc>
        <w:tc>
          <w:tcPr>
            <w:tcW w:w="502" w:type="pct"/>
            <w:tcBorders>
              <w:top w:val="nil"/>
              <w:left w:val="nil"/>
              <w:bottom w:val="nil"/>
              <w:right w:val="nil"/>
            </w:tcBorders>
            <w:shd w:val="clear" w:color="auto" w:fill="auto"/>
            <w:noWrap/>
            <w:vAlign w:val="bottom"/>
            <w:hideMark/>
          </w:tcPr>
          <w:p w14:paraId="1AD559B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-1.757</w:t>
            </w:r>
          </w:p>
        </w:tc>
        <w:tc>
          <w:tcPr>
            <w:tcW w:w="502" w:type="pct"/>
            <w:tcBorders>
              <w:top w:val="nil"/>
              <w:left w:val="nil"/>
              <w:bottom w:val="nil"/>
              <w:right w:val="nil"/>
            </w:tcBorders>
            <w:shd w:val="clear" w:color="auto" w:fill="auto"/>
            <w:noWrap/>
            <w:vAlign w:val="bottom"/>
            <w:hideMark/>
          </w:tcPr>
          <w:p w14:paraId="05DEE27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-3.156</w:t>
            </w:r>
          </w:p>
        </w:tc>
        <w:tc>
          <w:tcPr>
            <w:tcW w:w="503" w:type="pct"/>
            <w:tcBorders>
              <w:top w:val="nil"/>
              <w:left w:val="nil"/>
              <w:bottom w:val="nil"/>
              <w:right w:val="nil"/>
            </w:tcBorders>
            <w:shd w:val="clear" w:color="auto" w:fill="auto"/>
            <w:noWrap/>
            <w:vAlign w:val="bottom"/>
            <w:hideMark/>
          </w:tcPr>
          <w:p w14:paraId="52A3150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-1.723</w:t>
            </w:r>
          </w:p>
        </w:tc>
        <w:tc>
          <w:tcPr>
            <w:tcW w:w="502" w:type="pct"/>
            <w:tcBorders>
              <w:top w:val="nil"/>
              <w:left w:val="nil"/>
              <w:bottom w:val="nil"/>
              <w:right w:val="nil"/>
            </w:tcBorders>
            <w:shd w:val="clear" w:color="auto" w:fill="auto"/>
            <w:noWrap/>
            <w:vAlign w:val="bottom"/>
            <w:hideMark/>
          </w:tcPr>
          <w:p w14:paraId="5569D62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-0.049</w:t>
            </w:r>
          </w:p>
        </w:tc>
        <w:tc>
          <w:tcPr>
            <w:tcW w:w="502" w:type="pct"/>
            <w:tcBorders>
              <w:top w:val="nil"/>
              <w:left w:val="nil"/>
              <w:bottom w:val="nil"/>
              <w:right w:val="nil"/>
            </w:tcBorders>
            <w:shd w:val="clear" w:color="auto" w:fill="auto"/>
            <w:noWrap/>
            <w:vAlign w:val="bottom"/>
            <w:hideMark/>
          </w:tcPr>
          <w:p w14:paraId="5848EE2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0.207</w:t>
            </w:r>
          </w:p>
        </w:tc>
        <w:tc>
          <w:tcPr>
            <w:tcW w:w="503" w:type="pct"/>
            <w:tcBorders>
              <w:top w:val="nil"/>
              <w:left w:val="nil"/>
              <w:bottom w:val="nil"/>
              <w:right w:val="nil"/>
            </w:tcBorders>
            <w:shd w:val="clear" w:color="auto" w:fill="auto"/>
            <w:noWrap/>
            <w:vAlign w:val="bottom"/>
            <w:hideMark/>
          </w:tcPr>
          <w:p w14:paraId="00E54E8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-0.452</w:t>
            </w:r>
          </w:p>
        </w:tc>
        <w:tc>
          <w:tcPr>
            <w:tcW w:w="502" w:type="pct"/>
            <w:tcBorders>
              <w:top w:val="nil"/>
              <w:left w:val="nil"/>
              <w:bottom w:val="nil"/>
              <w:right w:val="nil"/>
            </w:tcBorders>
            <w:shd w:val="clear" w:color="auto" w:fill="auto"/>
            <w:noWrap/>
            <w:vAlign w:val="bottom"/>
            <w:hideMark/>
          </w:tcPr>
          <w:p w14:paraId="780223E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-1.032</w:t>
            </w:r>
          </w:p>
        </w:tc>
        <w:tc>
          <w:tcPr>
            <w:tcW w:w="503" w:type="pct"/>
            <w:tcBorders>
              <w:top w:val="nil"/>
              <w:left w:val="nil"/>
              <w:bottom w:val="nil"/>
              <w:right w:val="nil"/>
            </w:tcBorders>
            <w:shd w:val="clear" w:color="auto" w:fill="auto"/>
            <w:noWrap/>
            <w:vAlign w:val="bottom"/>
            <w:hideMark/>
          </w:tcPr>
          <w:p w14:paraId="05290C40"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w:t>
            </w:r>
            <w:r w:rsidRPr="00146084">
              <w:rPr>
                <w:rFonts w:eastAsia="Times New Roman" w:cs="Times New Roman"/>
                <w:i/>
                <w:iCs/>
                <w:color w:val="000000"/>
                <w:sz w:val="16"/>
                <w:szCs w:val="16"/>
                <w:lang w:eastAsia="en-GB"/>
              </w:rPr>
              <w:t>.942</w:t>
            </w:r>
          </w:p>
        </w:tc>
      </w:tr>
      <w:tr w:rsidR="003D5C53" w:rsidRPr="00146084" w14:paraId="58A0F818" w14:textId="77777777" w:rsidTr="003D5C53">
        <w:trPr>
          <w:trHeight w:val="300"/>
        </w:trPr>
        <w:tc>
          <w:tcPr>
            <w:tcW w:w="979" w:type="pct"/>
            <w:vMerge w:val="restart"/>
            <w:tcBorders>
              <w:top w:val="nil"/>
              <w:left w:val="nil"/>
              <w:right w:val="nil"/>
            </w:tcBorders>
            <w:vAlign w:val="center"/>
          </w:tcPr>
          <w:p w14:paraId="1070BDF4"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Agglomeration</w:t>
            </w:r>
          </w:p>
        </w:tc>
        <w:tc>
          <w:tcPr>
            <w:tcW w:w="502" w:type="pct"/>
            <w:tcBorders>
              <w:top w:val="nil"/>
              <w:left w:val="nil"/>
              <w:bottom w:val="nil"/>
              <w:right w:val="nil"/>
            </w:tcBorders>
            <w:shd w:val="clear" w:color="auto" w:fill="auto"/>
            <w:noWrap/>
            <w:vAlign w:val="bottom"/>
            <w:hideMark/>
          </w:tcPr>
          <w:p w14:paraId="5033E9D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0.008</w:t>
            </w:r>
          </w:p>
        </w:tc>
        <w:tc>
          <w:tcPr>
            <w:tcW w:w="502" w:type="pct"/>
            <w:tcBorders>
              <w:top w:val="nil"/>
              <w:left w:val="nil"/>
              <w:bottom w:val="nil"/>
              <w:right w:val="nil"/>
            </w:tcBorders>
            <w:shd w:val="clear" w:color="auto" w:fill="auto"/>
            <w:noWrap/>
            <w:vAlign w:val="bottom"/>
            <w:hideMark/>
          </w:tcPr>
          <w:p w14:paraId="729DEF4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0.004</w:t>
            </w:r>
          </w:p>
        </w:tc>
        <w:tc>
          <w:tcPr>
            <w:tcW w:w="503" w:type="pct"/>
            <w:tcBorders>
              <w:top w:val="nil"/>
              <w:left w:val="nil"/>
              <w:bottom w:val="nil"/>
              <w:right w:val="nil"/>
            </w:tcBorders>
            <w:shd w:val="clear" w:color="auto" w:fill="auto"/>
            <w:noWrap/>
            <w:vAlign w:val="bottom"/>
            <w:hideMark/>
          </w:tcPr>
          <w:p w14:paraId="2FF0AC3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-0.020</w:t>
            </w:r>
          </w:p>
        </w:tc>
        <w:tc>
          <w:tcPr>
            <w:tcW w:w="502" w:type="pct"/>
            <w:tcBorders>
              <w:top w:val="nil"/>
              <w:left w:val="nil"/>
              <w:bottom w:val="nil"/>
              <w:right w:val="nil"/>
            </w:tcBorders>
            <w:shd w:val="clear" w:color="auto" w:fill="auto"/>
            <w:noWrap/>
            <w:vAlign w:val="bottom"/>
            <w:hideMark/>
          </w:tcPr>
          <w:p w14:paraId="3F0C845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0.046</w:t>
            </w:r>
          </w:p>
        </w:tc>
        <w:tc>
          <w:tcPr>
            <w:tcW w:w="502" w:type="pct"/>
            <w:tcBorders>
              <w:top w:val="nil"/>
              <w:left w:val="nil"/>
              <w:bottom w:val="nil"/>
              <w:right w:val="nil"/>
            </w:tcBorders>
            <w:shd w:val="clear" w:color="auto" w:fill="auto"/>
            <w:noWrap/>
            <w:vAlign w:val="bottom"/>
            <w:hideMark/>
          </w:tcPr>
          <w:p w14:paraId="5E3DD1D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0.021</w:t>
            </w:r>
          </w:p>
        </w:tc>
        <w:tc>
          <w:tcPr>
            <w:tcW w:w="503" w:type="pct"/>
            <w:tcBorders>
              <w:top w:val="nil"/>
              <w:left w:val="nil"/>
              <w:bottom w:val="nil"/>
              <w:right w:val="nil"/>
            </w:tcBorders>
            <w:shd w:val="clear" w:color="auto" w:fill="auto"/>
            <w:noWrap/>
            <w:vAlign w:val="bottom"/>
            <w:hideMark/>
          </w:tcPr>
          <w:p w14:paraId="04A76BC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0.021</w:t>
            </w:r>
          </w:p>
        </w:tc>
        <w:tc>
          <w:tcPr>
            <w:tcW w:w="502" w:type="pct"/>
            <w:tcBorders>
              <w:top w:val="nil"/>
              <w:left w:val="nil"/>
              <w:bottom w:val="nil"/>
              <w:right w:val="nil"/>
            </w:tcBorders>
            <w:shd w:val="clear" w:color="auto" w:fill="auto"/>
            <w:noWrap/>
            <w:vAlign w:val="bottom"/>
            <w:hideMark/>
          </w:tcPr>
          <w:p w14:paraId="25DED99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-0.121</w:t>
            </w:r>
          </w:p>
        </w:tc>
        <w:tc>
          <w:tcPr>
            <w:tcW w:w="503" w:type="pct"/>
            <w:tcBorders>
              <w:top w:val="nil"/>
              <w:left w:val="nil"/>
              <w:bottom w:val="nil"/>
              <w:right w:val="nil"/>
            </w:tcBorders>
            <w:shd w:val="clear" w:color="auto" w:fill="auto"/>
            <w:noWrap/>
            <w:vAlign w:val="bottom"/>
            <w:hideMark/>
          </w:tcPr>
          <w:p w14:paraId="714E019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0.089</w:t>
            </w:r>
          </w:p>
        </w:tc>
      </w:tr>
      <w:tr w:rsidR="003D5C53" w:rsidRPr="00146084" w14:paraId="2946C8DB" w14:textId="77777777" w:rsidTr="003D5C53">
        <w:trPr>
          <w:trHeight w:val="225"/>
        </w:trPr>
        <w:tc>
          <w:tcPr>
            <w:tcW w:w="979" w:type="pct"/>
            <w:vMerge/>
            <w:tcBorders>
              <w:left w:val="nil"/>
              <w:bottom w:val="nil"/>
              <w:right w:val="nil"/>
            </w:tcBorders>
            <w:vAlign w:val="center"/>
          </w:tcPr>
          <w:p w14:paraId="325A8790"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560F66C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1.065</w:t>
            </w:r>
          </w:p>
        </w:tc>
        <w:tc>
          <w:tcPr>
            <w:tcW w:w="502" w:type="pct"/>
            <w:tcBorders>
              <w:top w:val="nil"/>
              <w:left w:val="nil"/>
              <w:bottom w:val="nil"/>
              <w:right w:val="nil"/>
            </w:tcBorders>
            <w:shd w:val="clear" w:color="auto" w:fill="auto"/>
            <w:noWrap/>
            <w:vAlign w:val="bottom"/>
            <w:hideMark/>
          </w:tcPr>
          <w:p w14:paraId="27E75E8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0.160</w:t>
            </w:r>
          </w:p>
        </w:tc>
        <w:tc>
          <w:tcPr>
            <w:tcW w:w="503" w:type="pct"/>
            <w:tcBorders>
              <w:top w:val="nil"/>
              <w:left w:val="nil"/>
              <w:bottom w:val="nil"/>
              <w:right w:val="nil"/>
            </w:tcBorders>
            <w:shd w:val="clear" w:color="auto" w:fill="auto"/>
            <w:noWrap/>
            <w:vAlign w:val="bottom"/>
            <w:hideMark/>
          </w:tcPr>
          <w:p w14:paraId="7222204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-1.820</w:t>
            </w:r>
          </w:p>
        </w:tc>
        <w:tc>
          <w:tcPr>
            <w:tcW w:w="502" w:type="pct"/>
            <w:tcBorders>
              <w:top w:val="nil"/>
              <w:left w:val="nil"/>
              <w:bottom w:val="nil"/>
              <w:right w:val="nil"/>
            </w:tcBorders>
            <w:shd w:val="clear" w:color="auto" w:fill="auto"/>
            <w:noWrap/>
            <w:vAlign w:val="bottom"/>
            <w:hideMark/>
          </w:tcPr>
          <w:p w14:paraId="223D4FB0"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146084">
              <w:rPr>
                <w:rFonts w:eastAsia="Times New Roman" w:cs="Times New Roman"/>
                <w:i/>
                <w:iCs/>
                <w:color w:val="000000"/>
                <w:sz w:val="16"/>
                <w:szCs w:val="16"/>
                <w:lang w:eastAsia="en-GB"/>
              </w:rPr>
              <w:t>38</w:t>
            </w:r>
          </w:p>
        </w:tc>
        <w:tc>
          <w:tcPr>
            <w:tcW w:w="502" w:type="pct"/>
            <w:tcBorders>
              <w:top w:val="nil"/>
              <w:left w:val="nil"/>
              <w:bottom w:val="nil"/>
              <w:right w:val="nil"/>
            </w:tcBorders>
            <w:shd w:val="clear" w:color="auto" w:fill="auto"/>
            <w:noWrap/>
            <w:vAlign w:val="bottom"/>
            <w:hideMark/>
          </w:tcPr>
          <w:p w14:paraId="2526CB3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1.281</w:t>
            </w:r>
          </w:p>
        </w:tc>
        <w:tc>
          <w:tcPr>
            <w:tcW w:w="503" w:type="pct"/>
            <w:tcBorders>
              <w:top w:val="nil"/>
              <w:left w:val="nil"/>
              <w:bottom w:val="nil"/>
              <w:right w:val="nil"/>
            </w:tcBorders>
            <w:shd w:val="clear" w:color="auto" w:fill="auto"/>
            <w:noWrap/>
            <w:vAlign w:val="bottom"/>
            <w:hideMark/>
          </w:tcPr>
          <w:p w14:paraId="5C4E99E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1.043</w:t>
            </w:r>
          </w:p>
        </w:tc>
        <w:tc>
          <w:tcPr>
            <w:tcW w:w="502" w:type="pct"/>
            <w:tcBorders>
              <w:top w:val="nil"/>
              <w:left w:val="nil"/>
              <w:bottom w:val="nil"/>
              <w:right w:val="nil"/>
            </w:tcBorders>
            <w:shd w:val="clear" w:color="auto" w:fill="auto"/>
            <w:noWrap/>
            <w:vAlign w:val="bottom"/>
            <w:hideMark/>
          </w:tcPr>
          <w:p w14:paraId="4E73111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-2.426</w:t>
            </w:r>
          </w:p>
        </w:tc>
        <w:tc>
          <w:tcPr>
            <w:tcW w:w="503" w:type="pct"/>
            <w:tcBorders>
              <w:top w:val="nil"/>
              <w:left w:val="nil"/>
              <w:bottom w:val="nil"/>
              <w:right w:val="nil"/>
            </w:tcBorders>
            <w:shd w:val="clear" w:color="auto" w:fill="auto"/>
            <w:noWrap/>
            <w:vAlign w:val="bottom"/>
            <w:hideMark/>
          </w:tcPr>
          <w:p w14:paraId="2F63F8A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2.189</w:t>
            </w:r>
          </w:p>
        </w:tc>
      </w:tr>
      <w:tr w:rsidR="003D5C53" w:rsidRPr="00146084" w14:paraId="4D832CFD" w14:textId="77777777" w:rsidTr="003D5C53">
        <w:trPr>
          <w:trHeight w:val="300"/>
        </w:trPr>
        <w:tc>
          <w:tcPr>
            <w:tcW w:w="979" w:type="pct"/>
            <w:vMerge w:val="restart"/>
            <w:tcBorders>
              <w:top w:val="nil"/>
              <w:left w:val="nil"/>
              <w:right w:val="nil"/>
            </w:tcBorders>
            <w:vAlign w:val="center"/>
          </w:tcPr>
          <w:p w14:paraId="1B943727"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Diversification</w:t>
            </w:r>
          </w:p>
        </w:tc>
        <w:tc>
          <w:tcPr>
            <w:tcW w:w="502" w:type="pct"/>
            <w:tcBorders>
              <w:top w:val="nil"/>
              <w:left w:val="nil"/>
              <w:bottom w:val="nil"/>
              <w:right w:val="nil"/>
            </w:tcBorders>
            <w:shd w:val="clear" w:color="auto" w:fill="auto"/>
            <w:noWrap/>
            <w:vAlign w:val="bottom"/>
            <w:hideMark/>
          </w:tcPr>
          <w:p w14:paraId="2014927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0.010</w:t>
            </w:r>
          </w:p>
        </w:tc>
        <w:tc>
          <w:tcPr>
            <w:tcW w:w="502" w:type="pct"/>
            <w:tcBorders>
              <w:top w:val="nil"/>
              <w:left w:val="nil"/>
              <w:bottom w:val="nil"/>
              <w:right w:val="nil"/>
            </w:tcBorders>
            <w:shd w:val="clear" w:color="auto" w:fill="auto"/>
            <w:noWrap/>
            <w:vAlign w:val="bottom"/>
            <w:hideMark/>
          </w:tcPr>
          <w:p w14:paraId="5044652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-0.023</w:t>
            </w:r>
          </w:p>
        </w:tc>
        <w:tc>
          <w:tcPr>
            <w:tcW w:w="503" w:type="pct"/>
            <w:tcBorders>
              <w:top w:val="nil"/>
              <w:left w:val="nil"/>
              <w:bottom w:val="nil"/>
              <w:right w:val="nil"/>
            </w:tcBorders>
            <w:shd w:val="clear" w:color="auto" w:fill="auto"/>
            <w:noWrap/>
            <w:vAlign w:val="bottom"/>
            <w:hideMark/>
          </w:tcPr>
          <w:p w14:paraId="6AEA702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-0.072</w:t>
            </w:r>
          </w:p>
        </w:tc>
        <w:tc>
          <w:tcPr>
            <w:tcW w:w="502" w:type="pct"/>
            <w:tcBorders>
              <w:top w:val="nil"/>
              <w:left w:val="nil"/>
              <w:bottom w:val="nil"/>
              <w:right w:val="nil"/>
            </w:tcBorders>
            <w:shd w:val="clear" w:color="auto" w:fill="auto"/>
            <w:noWrap/>
            <w:vAlign w:val="bottom"/>
            <w:hideMark/>
          </w:tcPr>
          <w:p w14:paraId="3EDD44D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-0.030</w:t>
            </w:r>
          </w:p>
        </w:tc>
        <w:tc>
          <w:tcPr>
            <w:tcW w:w="502" w:type="pct"/>
            <w:tcBorders>
              <w:top w:val="nil"/>
              <w:left w:val="nil"/>
              <w:bottom w:val="nil"/>
              <w:right w:val="nil"/>
            </w:tcBorders>
            <w:shd w:val="clear" w:color="auto" w:fill="auto"/>
            <w:noWrap/>
            <w:vAlign w:val="bottom"/>
            <w:hideMark/>
          </w:tcPr>
          <w:p w14:paraId="49A78AD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-0.090</w:t>
            </w:r>
          </w:p>
        </w:tc>
        <w:tc>
          <w:tcPr>
            <w:tcW w:w="503" w:type="pct"/>
            <w:tcBorders>
              <w:top w:val="nil"/>
              <w:left w:val="nil"/>
              <w:bottom w:val="nil"/>
              <w:right w:val="nil"/>
            </w:tcBorders>
            <w:shd w:val="clear" w:color="auto" w:fill="auto"/>
            <w:noWrap/>
            <w:vAlign w:val="bottom"/>
            <w:hideMark/>
          </w:tcPr>
          <w:p w14:paraId="3B86D2B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-0.058</w:t>
            </w:r>
          </w:p>
        </w:tc>
        <w:tc>
          <w:tcPr>
            <w:tcW w:w="502" w:type="pct"/>
            <w:tcBorders>
              <w:top w:val="nil"/>
              <w:left w:val="nil"/>
              <w:bottom w:val="nil"/>
              <w:right w:val="nil"/>
            </w:tcBorders>
            <w:shd w:val="clear" w:color="auto" w:fill="auto"/>
            <w:noWrap/>
            <w:vAlign w:val="bottom"/>
            <w:hideMark/>
          </w:tcPr>
          <w:p w14:paraId="3E4EAA8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0.267</w:t>
            </w:r>
          </w:p>
        </w:tc>
        <w:tc>
          <w:tcPr>
            <w:tcW w:w="503" w:type="pct"/>
            <w:tcBorders>
              <w:top w:val="nil"/>
              <w:left w:val="nil"/>
              <w:bottom w:val="nil"/>
              <w:right w:val="nil"/>
            </w:tcBorders>
            <w:shd w:val="clear" w:color="auto" w:fill="auto"/>
            <w:noWrap/>
            <w:vAlign w:val="bottom"/>
            <w:hideMark/>
          </w:tcPr>
          <w:p w14:paraId="6AF17E3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0.040</w:t>
            </w:r>
          </w:p>
        </w:tc>
      </w:tr>
      <w:tr w:rsidR="003D5C53" w:rsidRPr="00146084" w14:paraId="6876E1F3" w14:textId="77777777" w:rsidTr="003D5C53">
        <w:trPr>
          <w:trHeight w:val="225"/>
        </w:trPr>
        <w:tc>
          <w:tcPr>
            <w:tcW w:w="979" w:type="pct"/>
            <w:vMerge/>
            <w:tcBorders>
              <w:left w:val="nil"/>
              <w:bottom w:val="nil"/>
              <w:right w:val="nil"/>
            </w:tcBorders>
            <w:vAlign w:val="center"/>
          </w:tcPr>
          <w:p w14:paraId="3C61C43F"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0DB272A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0.756</w:t>
            </w:r>
          </w:p>
        </w:tc>
        <w:tc>
          <w:tcPr>
            <w:tcW w:w="502" w:type="pct"/>
            <w:tcBorders>
              <w:top w:val="nil"/>
              <w:left w:val="nil"/>
              <w:bottom w:val="nil"/>
              <w:right w:val="nil"/>
            </w:tcBorders>
            <w:shd w:val="clear" w:color="auto" w:fill="auto"/>
            <w:noWrap/>
            <w:vAlign w:val="bottom"/>
            <w:hideMark/>
          </w:tcPr>
          <w:p w14:paraId="11E5AC1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-0.722</w:t>
            </w:r>
          </w:p>
        </w:tc>
        <w:tc>
          <w:tcPr>
            <w:tcW w:w="503" w:type="pct"/>
            <w:tcBorders>
              <w:top w:val="nil"/>
              <w:left w:val="nil"/>
              <w:bottom w:val="nil"/>
              <w:right w:val="nil"/>
            </w:tcBorders>
            <w:shd w:val="clear" w:color="auto" w:fill="auto"/>
            <w:noWrap/>
            <w:vAlign w:val="bottom"/>
            <w:hideMark/>
          </w:tcPr>
          <w:p w14:paraId="3306C68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-2.314</w:t>
            </w:r>
          </w:p>
        </w:tc>
        <w:tc>
          <w:tcPr>
            <w:tcW w:w="502" w:type="pct"/>
            <w:tcBorders>
              <w:top w:val="nil"/>
              <w:left w:val="nil"/>
              <w:bottom w:val="nil"/>
              <w:right w:val="nil"/>
            </w:tcBorders>
            <w:shd w:val="clear" w:color="auto" w:fill="auto"/>
            <w:noWrap/>
            <w:vAlign w:val="bottom"/>
            <w:hideMark/>
          </w:tcPr>
          <w:p w14:paraId="25FA949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-0.518</w:t>
            </w:r>
          </w:p>
        </w:tc>
        <w:tc>
          <w:tcPr>
            <w:tcW w:w="502" w:type="pct"/>
            <w:tcBorders>
              <w:top w:val="nil"/>
              <w:left w:val="nil"/>
              <w:bottom w:val="nil"/>
              <w:right w:val="nil"/>
            </w:tcBorders>
            <w:shd w:val="clear" w:color="auto" w:fill="auto"/>
            <w:noWrap/>
            <w:vAlign w:val="bottom"/>
            <w:hideMark/>
          </w:tcPr>
          <w:p w14:paraId="1923282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-1.684</w:t>
            </w:r>
          </w:p>
        </w:tc>
        <w:tc>
          <w:tcPr>
            <w:tcW w:w="503" w:type="pct"/>
            <w:tcBorders>
              <w:top w:val="nil"/>
              <w:left w:val="nil"/>
              <w:bottom w:val="nil"/>
              <w:right w:val="nil"/>
            </w:tcBorders>
            <w:shd w:val="clear" w:color="auto" w:fill="auto"/>
            <w:noWrap/>
            <w:vAlign w:val="bottom"/>
            <w:hideMark/>
          </w:tcPr>
          <w:p w14:paraId="74C7CB43"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146084">
              <w:rPr>
                <w:rFonts w:eastAsia="Times New Roman" w:cs="Times New Roman"/>
                <w:i/>
                <w:iCs/>
                <w:color w:val="000000"/>
                <w:sz w:val="16"/>
                <w:szCs w:val="16"/>
                <w:lang w:eastAsia="en-GB"/>
              </w:rPr>
              <w:t>01</w:t>
            </w:r>
          </w:p>
        </w:tc>
        <w:tc>
          <w:tcPr>
            <w:tcW w:w="502" w:type="pct"/>
            <w:tcBorders>
              <w:top w:val="nil"/>
              <w:left w:val="nil"/>
              <w:bottom w:val="nil"/>
              <w:right w:val="nil"/>
            </w:tcBorders>
            <w:shd w:val="clear" w:color="auto" w:fill="auto"/>
            <w:noWrap/>
            <w:vAlign w:val="bottom"/>
            <w:hideMark/>
          </w:tcPr>
          <w:p w14:paraId="2FCDAF8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2.212</w:t>
            </w:r>
          </w:p>
        </w:tc>
        <w:tc>
          <w:tcPr>
            <w:tcW w:w="503" w:type="pct"/>
            <w:tcBorders>
              <w:top w:val="nil"/>
              <w:left w:val="nil"/>
              <w:bottom w:val="nil"/>
              <w:right w:val="nil"/>
            </w:tcBorders>
            <w:shd w:val="clear" w:color="auto" w:fill="auto"/>
            <w:noWrap/>
            <w:vAlign w:val="bottom"/>
            <w:hideMark/>
          </w:tcPr>
          <w:p w14:paraId="00D4380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0.795</w:t>
            </w:r>
          </w:p>
        </w:tc>
      </w:tr>
      <w:tr w:rsidR="003D5C53" w:rsidRPr="00146084" w14:paraId="60EB3A81" w14:textId="77777777" w:rsidTr="003D5C53">
        <w:trPr>
          <w:trHeight w:val="300"/>
        </w:trPr>
        <w:tc>
          <w:tcPr>
            <w:tcW w:w="979" w:type="pct"/>
            <w:vMerge w:val="restart"/>
            <w:tcBorders>
              <w:top w:val="nil"/>
              <w:left w:val="nil"/>
              <w:right w:val="nil"/>
            </w:tcBorders>
            <w:vAlign w:val="center"/>
          </w:tcPr>
          <w:p w14:paraId="33C70CF5" w14:textId="77777777" w:rsidR="003D5C53" w:rsidRPr="001D14AB" w:rsidRDefault="003D5C53" w:rsidP="003D5C53">
            <w:pPr>
              <w:rPr>
                <w:rFonts w:eastAsia="Times New Roman" w:cs="Times New Roman"/>
                <w:color w:val="000000"/>
                <w:lang w:eastAsia="en-GB"/>
              </w:rPr>
            </w:pPr>
            <w:r w:rsidRPr="001D14AB">
              <w:rPr>
                <w:rFonts w:eastAsia="Times New Roman" w:cs="Times New Roman"/>
                <w:i/>
                <w:color w:val="000000"/>
                <w:lang w:eastAsia="en-GB"/>
              </w:rPr>
              <w:t>ln</w:t>
            </w:r>
            <w:r w:rsidRPr="001D14AB">
              <w:rPr>
                <w:rFonts w:eastAsia="Times New Roman" w:cs="Times New Roman"/>
                <w:color w:val="000000"/>
                <w:lang w:eastAsia="en-GB"/>
              </w:rPr>
              <w:t xml:space="preserve"> Herfindahl Index</w:t>
            </w:r>
          </w:p>
        </w:tc>
        <w:tc>
          <w:tcPr>
            <w:tcW w:w="502" w:type="pct"/>
            <w:tcBorders>
              <w:top w:val="nil"/>
              <w:left w:val="nil"/>
              <w:bottom w:val="nil"/>
              <w:right w:val="nil"/>
            </w:tcBorders>
            <w:shd w:val="clear" w:color="auto" w:fill="auto"/>
            <w:noWrap/>
            <w:vAlign w:val="bottom"/>
            <w:hideMark/>
          </w:tcPr>
          <w:p w14:paraId="7648E49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0.045</w:t>
            </w:r>
          </w:p>
        </w:tc>
        <w:tc>
          <w:tcPr>
            <w:tcW w:w="502" w:type="pct"/>
            <w:tcBorders>
              <w:top w:val="nil"/>
              <w:left w:val="nil"/>
              <w:bottom w:val="nil"/>
              <w:right w:val="nil"/>
            </w:tcBorders>
            <w:shd w:val="clear" w:color="auto" w:fill="auto"/>
            <w:noWrap/>
            <w:vAlign w:val="bottom"/>
            <w:hideMark/>
          </w:tcPr>
          <w:p w14:paraId="6576BA5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0.041</w:t>
            </w:r>
          </w:p>
        </w:tc>
        <w:tc>
          <w:tcPr>
            <w:tcW w:w="503" w:type="pct"/>
            <w:tcBorders>
              <w:top w:val="nil"/>
              <w:left w:val="nil"/>
              <w:bottom w:val="nil"/>
              <w:right w:val="nil"/>
            </w:tcBorders>
            <w:shd w:val="clear" w:color="auto" w:fill="auto"/>
            <w:noWrap/>
            <w:vAlign w:val="bottom"/>
            <w:hideMark/>
          </w:tcPr>
          <w:p w14:paraId="16D87A7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-0.060</w:t>
            </w:r>
          </w:p>
        </w:tc>
        <w:tc>
          <w:tcPr>
            <w:tcW w:w="502" w:type="pct"/>
            <w:tcBorders>
              <w:top w:val="nil"/>
              <w:left w:val="nil"/>
              <w:bottom w:val="nil"/>
              <w:right w:val="nil"/>
            </w:tcBorders>
            <w:shd w:val="clear" w:color="auto" w:fill="auto"/>
            <w:noWrap/>
            <w:vAlign w:val="bottom"/>
            <w:hideMark/>
          </w:tcPr>
          <w:p w14:paraId="09E0258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0.120</w:t>
            </w:r>
          </w:p>
        </w:tc>
        <w:tc>
          <w:tcPr>
            <w:tcW w:w="502" w:type="pct"/>
            <w:tcBorders>
              <w:top w:val="nil"/>
              <w:left w:val="nil"/>
              <w:bottom w:val="nil"/>
              <w:right w:val="nil"/>
            </w:tcBorders>
            <w:shd w:val="clear" w:color="auto" w:fill="auto"/>
            <w:noWrap/>
            <w:vAlign w:val="bottom"/>
            <w:hideMark/>
          </w:tcPr>
          <w:p w14:paraId="770C087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3" w:type="pct"/>
            <w:tcBorders>
              <w:top w:val="nil"/>
              <w:left w:val="nil"/>
              <w:bottom w:val="nil"/>
              <w:right w:val="nil"/>
            </w:tcBorders>
            <w:shd w:val="clear" w:color="auto" w:fill="auto"/>
            <w:noWrap/>
            <w:vAlign w:val="bottom"/>
            <w:hideMark/>
          </w:tcPr>
          <w:p w14:paraId="23AD194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-0.031</w:t>
            </w:r>
          </w:p>
        </w:tc>
        <w:tc>
          <w:tcPr>
            <w:tcW w:w="502" w:type="pct"/>
            <w:tcBorders>
              <w:top w:val="nil"/>
              <w:left w:val="nil"/>
              <w:bottom w:val="nil"/>
              <w:right w:val="nil"/>
            </w:tcBorders>
            <w:shd w:val="clear" w:color="auto" w:fill="auto"/>
            <w:noWrap/>
            <w:vAlign w:val="bottom"/>
            <w:hideMark/>
          </w:tcPr>
          <w:p w14:paraId="42AF185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0.048</w:t>
            </w:r>
          </w:p>
        </w:tc>
        <w:tc>
          <w:tcPr>
            <w:tcW w:w="503" w:type="pct"/>
            <w:tcBorders>
              <w:top w:val="nil"/>
              <w:left w:val="nil"/>
              <w:bottom w:val="nil"/>
              <w:right w:val="nil"/>
            </w:tcBorders>
            <w:shd w:val="clear" w:color="auto" w:fill="auto"/>
            <w:noWrap/>
            <w:vAlign w:val="bottom"/>
            <w:hideMark/>
          </w:tcPr>
          <w:p w14:paraId="5245F59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-0.106</w:t>
            </w:r>
          </w:p>
        </w:tc>
      </w:tr>
      <w:tr w:rsidR="003D5C53" w:rsidRPr="00146084" w14:paraId="1AD28181" w14:textId="77777777" w:rsidTr="003D5C53">
        <w:trPr>
          <w:trHeight w:val="225"/>
        </w:trPr>
        <w:tc>
          <w:tcPr>
            <w:tcW w:w="979" w:type="pct"/>
            <w:vMerge/>
            <w:tcBorders>
              <w:left w:val="nil"/>
              <w:bottom w:val="nil"/>
              <w:right w:val="nil"/>
            </w:tcBorders>
            <w:vAlign w:val="center"/>
          </w:tcPr>
          <w:p w14:paraId="3B305DDA"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498D38C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8.264</w:t>
            </w:r>
          </w:p>
        </w:tc>
        <w:tc>
          <w:tcPr>
            <w:tcW w:w="502" w:type="pct"/>
            <w:tcBorders>
              <w:top w:val="nil"/>
              <w:left w:val="nil"/>
              <w:bottom w:val="nil"/>
              <w:right w:val="nil"/>
            </w:tcBorders>
            <w:shd w:val="clear" w:color="auto" w:fill="auto"/>
            <w:noWrap/>
            <w:vAlign w:val="bottom"/>
            <w:hideMark/>
          </w:tcPr>
          <w:p w14:paraId="49C725AB"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80</w:t>
            </w:r>
          </w:p>
        </w:tc>
        <w:tc>
          <w:tcPr>
            <w:tcW w:w="503" w:type="pct"/>
            <w:tcBorders>
              <w:top w:val="nil"/>
              <w:left w:val="nil"/>
              <w:bottom w:val="nil"/>
              <w:right w:val="nil"/>
            </w:tcBorders>
            <w:shd w:val="clear" w:color="auto" w:fill="auto"/>
            <w:noWrap/>
            <w:vAlign w:val="bottom"/>
            <w:hideMark/>
          </w:tcPr>
          <w:p w14:paraId="77FCFDF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-4.256</w:t>
            </w:r>
          </w:p>
        </w:tc>
        <w:tc>
          <w:tcPr>
            <w:tcW w:w="502" w:type="pct"/>
            <w:tcBorders>
              <w:top w:val="nil"/>
              <w:left w:val="nil"/>
              <w:bottom w:val="nil"/>
              <w:right w:val="nil"/>
            </w:tcBorders>
            <w:shd w:val="clear" w:color="auto" w:fill="auto"/>
            <w:noWrap/>
            <w:vAlign w:val="bottom"/>
            <w:hideMark/>
          </w:tcPr>
          <w:p w14:paraId="3FA8D03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1.703</w:t>
            </w:r>
          </w:p>
        </w:tc>
        <w:tc>
          <w:tcPr>
            <w:tcW w:w="502" w:type="pct"/>
            <w:tcBorders>
              <w:top w:val="nil"/>
              <w:left w:val="nil"/>
              <w:bottom w:val="nil"/>
              <w:right w:val="nil"/>
            </w:tcBorders>
            <w:shd w:val="clear" w:color="auto" w:fill="auto"/>
            <w:noWrap/>
            <w:vAlign w:val="bottom"/>
            <w:hideMark/>
          </w:tcPr>
          <w:p w14:paraId="4A47B64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0.055</w:t>
            </w:r>
          </w:p>
        </w:tc>
        <w:tc>
          <w:tcPr>
            <w:tcW w:w="503" w:type="pct"/>
            <w:tcBorders>
              <w:top w:val="nil"/>
              <w:left w:val="nil"/>
              <w:bottom w:val="nil"/>
              <w:right w:val="nil"/>
            </w:tcBorders>
            <w:shd w:val="clear" w:color="auto" w:fill="auto"/>
            <w:noWrap/>
            <w:vAlign w:val="bottom"/>
            <w:hideMark/>
          </w:tcPr>
          <w:p w14:paraId="3C2795E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-2.996</w:t>
            </w:r>
          </w:p>
        </w:tc>
        <w:tc>
          <w:tcPr>
            <w:tcW w:w="502" w:type="pct"/>
            <w:tcBorders>
              <w:top w:val="nil"/>
              <w:left w:val="nil"/>
              <w:bottom w:val="nil"/>
              <w:right w:val="nil"/>
            </w:tcBorders>
            <w:shd w:val="clear" w:color="auto" w:fill="auto"/>
            <w:noWrap/>
            <w:vAlign w:val="bottom"/>
            <w:hideMark/>
          </w:tcPr>
          <w:p w14:paraId="55AECB4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3.541</w:t>
            </w:r>
          </w:p>
        </w:tc>
        <w:tc>
          <w:tcPr>
            <w:tcW w:w="503" w:type="pct"/>
            <w:tcBorders>
              <w:top w:val="nil"/>
              <w:left w:val="nil"/>
              <w:bottom w:val="nil"/>
              <w:right w:val="nil"/>
            </w:tcBorders>
            <w:shd w:val="clear" w:color="auto" w:fill="auto"/>
            <w:noWrap/>
            <w:vAlign w:val="bottom"/>
            <w:hideMark/>
          </w:tcPr>
          <w:p w14:paraId="2DB884F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-2.493</w:t>
            </w:r>
          </w:p>
        </w:tc>
      </w:tr>
      <w:tr w:rsidR="003D5C53" w:rsidRPr="00146084" w14:paraId="5E471002" w14:textId="77777777" w:rsidTr="003D5C53">
        <w:trPr>
          <w:trHeight w:val="300"/>
        </w:trPr>
        <w:tc>
          <w:tcPr>
            <w:tcW w:w="979" w:type="pct"/>
            <w:vMerge w:val="restart"/>
            <w:tcBorders>
              <w:top w:val="nil"/>
              <w:left w:val="nil"/>
              <w:right w:val="nil"/>
            </w:tcBorders>
            <w:vAlign w:val="center"/>
          </w:tcPr>
          <w:p w14:paraId="18BEF00E"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Assisted Area</w:t>
            </w:r>
          </w:p>
        </w:tc>
        <w:tc>
          <w:tcPr>
            <w:tcW w:w="502" w:type="pct"/>
            <w:tcBorders>
              <w:top w:val="nil"/>
              <w:left w:val="nil"/>
              <w:bottom w:val="nil"/>
              <w:right w:val="nil"/>
            </w:tcBorders>
            <w:shd w:val="clear" w:color="auto" w:fill="auto"/>
            <w:noWrap/>
            <w:vAlign w:val="bottom"/>
            <w:hideMark/>
          </w:tcPr>
          <w:p w14:paraId="700C19C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2" w:type="pct"/>
            <w:tcBorders>
              <w:top w:val="nil"/>
              <w:left w:val="nil"/>
              <w:bottom w:val="nil"/>
              <w:right w:val="nil"/>
            </w:tcBorders>
            <w:shd w:val="clear" w:color="auto" w:fill="auto"/>
            <w:noWrap/>
            <w:vAlign w:val="bottom"/>
            <w:hideMark/>
          </w:tcPr>
          <w:p w14:paraId="1B45FF8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0.042</w:t>
            </w:r>
          </w:p>
        </w:tc>
        <w:tc>
          <w:tcPr>
            <w:tcW w:w="503" w:type="pct"/>
            <w:tcBorders>
              <w:top w:val="nil"/>
              <w:left w:val="nil"/>
              <w:bottom w:val="nil"/>
              <w:right w:val="nil"/>
            </w:tcBorders>
            <w:shd w:val="clear" w:color="auto" w:fill="auto"/>
            <w:noWrap/>
            <w:vAlign w:val="bottom"/>
            <w:hideMark/>
          </w:tcPr>
          <w:p w14:paraId="67697B4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0.005</w:t>
            </w:r>
          </w:p>
        </w:tc>
        <w:tc>
          <w:tcPr>
            <w:tcW w:w="502" w:type="pct"/>
            <w:tcBorders>
              <w:top w:val="nil"/>
              <w:left w:val="nil"/>
              <w:bottom w:val="nil"/>
              <w:right w:val="nil"/>
            </w:tcBorders>
            <w:shd w:val="clear" w:color="auto" w:fill="auto"/>
            <w:noWrap/>
            <w:vAlign w:val="bottom"/>
            <w:hideMark/>
          </w:tcPr>
          <w:p w14:paraId="54ABD97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0.011</w:t>
            </w:r>
          </w:p>
        </w:tc>
        <w:tc>
          <w:tcPr>
            <w:tcW w:w="502" w:type="pct"/>
            <w:tcBorders>
              <w:top w:val="nil"/>
              <w:left w:val="nil"/>
              <w:bottom w:val="nil"/>
              <w:right w:val="nil"/>
            </w:tcBorders>
            <w:shd w:val="clear" w:color="auto" w:fill="auto"/>
            <w:noWrap/>
            <w:vAlign w:val="bottom"/>
            <w:hideMark/>
          </w:tcPr>
          <w:p w14:paraId="5FC38A2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-0.003</w:t>
            </w:r>
          </w:p>
        </w:tc>
        <w:tc>
          <w:tcPr>
            <w:tcW w:w="503" w:type="pct"/>
            <w:tcBorders>
              <w:top w:val="nil"/>
              <w:left w:val="nil"/>
              <w:bottom w:val="nil"/>
              <w:right w:val="nil"/>
            </w:tcBorders>
            <w:shd w:val="clear" w:color="auto" w:fill="auto"/>
            <w:noWrap/>
            <w:vAlign w:val="bottom"/>
            <w:hideMark/>
          </w:tcPr>
          <w:p w14:paraId="6B9873D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0.011</w:t>
            </w:r>
          </w:p>
        </w:tc>
        <w:tc>
          <w:tcPr>
            <w:tcW w:w="502" w:type="pct"/>
            <w:tcBorders>
              <w:top w:val="nil"/>
              <w:left w:val="nil"/>
              <w:bottom w:val="nil"/>
              <w:right w:val="nil"/>
            </w:tcBorders>
            <w:shd w:val="clear" w:color="auto" w:fill="auto"/>
            <w:noWrap/>
            <w:vAlign w:val="bottom"/>
            <w:hideMark/>
          </w:tcPr>
          <w:p w14:paraId="52A06E8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-0.049</w:t>
            </w:r>
          </w:p>
        </w:tc>
        <w:tc>
          <w:tcPr>
            <w:tcW w:w="503" w:type="pct"/>
            <w:tcBorders>
              <w:top w:val="nil"/>
              <w:left w:val="nil"/>
              <w:bottom w:val="nil"/>
              <w:right w:val="nil"/>
            </w:tcBorders>
            <w:shd w:val="clear" w:color="auto" w:fill="auto"/>
            <w:noWrap/>
            <w:vAlign w:val="bottom"/>
            <w:hideMark/>
          </w:tcPr>
          <w:p w14:paraId="6FBDC54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0.033</w:t>
            </w:r>
          </w:p>
        </w:tc>
      </w:tr>
      <w:tr w:rsidR="003D5C53" w:rsidRPr="00146084" w14:paraId="4B25F254" w14:textId="77777777" w:rsidTr="003D5C53">
        <w:trPr>
          <w:trHeight w:val="225"/>
        </w:trPr>
        <w:tc>
          <w:tcPr>
            <w:tcW w:w="979" w:type="pct"/>
            <w:vMerge/>
            <w:tcBorders>
              <w:left w:val="nil"/>
              <w:bottom w:val="nil"/>
              <w:right w:val="nil"/>
            </w:tcBorders>
            <w:vAlign w:val="center"/>
          </w:tcPr>
          <w:p w14:paraId="673E1270"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53563A3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0.207</w:t>
            </w:r>
          </w:p>
        </w:tc>
        <w:tc>
          <w:tcPr>
            <w:tcW w:w="502" w:type="pct"/>
            <w:tcBorders>
              <w:top w:val="nil"/>
              <w:left w:val="nil"/>
              <w:bottom w:val="nil"/>
              <w:right w:val="nil"/>
            </w:tcBorders>
            <w:shd w:val="clear" w:color="auto" w:fill="auto"/>
            <w:noWrap/>
            <w:vAlign w:val="bottom"/>
            <w:hideMark/>
          </w:tcPr>
          <w:p w14:paraId="2E05110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2.765</w:t>
            </w:r>
          </w:p>
        </w:tc>
        <w:tc>
          <w:tcPr>
            <w:tcW w:w="503" w:type="pct"/>
            <w:tcBorders>
              <w:top w:val="nil"/>
              <w:left w:val="nil"/>
              <w:bottom w:val="nil"/>
              <w:right w:val="nil"/>
            </w:tcBorders>
            <w:shd w:val="clear" w:color="auto" w:fill="auto"/>
            <w:noWrap/>
            <w:vAlign w:val="bottom"/>
            <w:hideMark/>
          </w:tcPr>
          <w:p w14:paraId="136BDFD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0.601</w:t>
            </w:r>
          </w:p>
        </w:tc>
        <w:tc>
          <w:tcPr>
            <w:tcW w:w="502" w:type="pct"/>
            <w:tcBorders>
              <w:top w:val="nil"/>
              <w:left w:val="nil"/>
              <w:bottom w:val="nil"/>
              <w:right w:val="nil"/>
            </w:tcBorders>
            <w:shd w:val="clear" w:color="auto" w:fill="auto"/>
            <w:noWrap/>
            <w:vAlign w:val="bottom"/>
            <w:hideMark/>
          </w:tcPr>
          <w:p w14:paraId="2C77E75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0.330</w:t>
            </w:r>
          </w:p>
        </w:tc>
        <w:tc>
          <w:tcPr>
            <w:tcW w:w="502" w:type="pct"/>
            <w:tcBorders>
              <w:top w:val="nil"/>
              <w:left w:val="nil"/>
              <w:bottom w:val="nil"/>
              <w:right w:val="nil"/>
            </w:tcBorders>
            <w:shd w:val="clear" w:color="auto" w:fill="auto"/>
            <w:noWrap/>
            <w:vAlign w:val="bottom"/>
            <w:hideMark/>
          </w:tcPr>
          <w:p w14:paraId="0EF2EE7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-0.228</w:t>
            </w:r>
          </w:p>
        </w:tc>
        <w:tc>
          <w:tcPr>
            <w:tcW w:w="503" w:type="pct"/>
            <w:tcBorders>
              <w:top w:val="nil"/>
              <w:left w:val="nil"/>
              <w:bottom w:val="nil"/>
              <w:right w:val="nil"/>
            </w:tcBorders>
            <w:shd w:val="clear" w:color="auto" w:fill="auto"/>
            <w:noWrap/>
            <w:vAlign w:val="bottom"/>
            <w:hideMark/>
          </w:tcPr>
          <w:p w14:paraId="18B225D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0.667</w:t>
            </w:r>
          </w:p>
        </w:tc>
        <w:tc>
          <w:tcPr>
            <w:tcW w:w="502" w:type="pct"/>
            <w:tcBorders>
              <w:top w:val="nil"/>
              <w:left w:val="nil"/>
              <w:bottom w:val="nil"/>
              <w:right w:val="nil"/>
            </w:tcBorders>
            <w:shd w:val="clear" w:color="auto" w:fill="auto"/>
            <w:noWrap/>
            <w:vAlign w:val="bottom"/>
            <w:hideMark/>
          </w:tcPr>
          <w:p w14:paraId="05636DB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-1.430</w:t>
            </w:r>
          </w:p>
        </w:tc>
        <w:tc>
          <w:tcPr>
            <w:tcW w:w="503" w:type="pct"/>
            <w:tcBorders>
              <w:top w:val="nil"/>
              <w:left w:val="nil"/>
              <w:bottom w:val="nil"/>
              <w:right w:val="nil"/>
            </w:tcBorders>
            <w:shd w:val="clear" w:color="auto" w:fill="auto"/>
            <w:noWrap/>
            <w:vAlign w:val="bottom"/>
            <w:hideMark/>
          </w:tcPr>
          <w:p w14:paraId="52741A6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1.222</w:t>
            </w:r>
          </w:p>
        </w:tc>
      </w:tr>
      <w:tr w:rsidR="003D5C53" w:rsidRPr="00146084" w14:paraId="57BFB44F" w14:textId="77777777" w:rsidTr="003D5C53">
        <w:trPr>
          <w:trHeight w:val="300"/>
        </w:trPr>
        <w:tc>
          <w:tcPr>
            <w:tcW w:w="979" w:type="pct"/>
            <w:vMerge w:val="restart"/>
            <w:tcBorders>
              <w:top w:val="nil"/>
              <w:left w:val="nil"/>
              <w:right w:val="nil"/>
            </w:tcBorders>
            <w:vAlign w:val="center"/>
          </w:tcPr>
          <w:p w14:paraId="09CE6599"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Main Cities</w:t>
            </w:r>
          </w:p>
        </w:tc>
        <w:tc>
          <w:tcPr>
            <w:tcW w:w="502" w:type="pct"/>
            <w:tcBorders>
              <w:top w:val="nil"/>
              <w:left w:val="nil"/>
              <w:bottom w:val="nil"/>
              <w:right w:val="nil"/>
            </w:tcBorders>
            <w:shd w:val="clear" w:color="auto" w:fill="auto"/>
            <w:noWrap/>
            <w:vAlign w:val="bottom"/>
            <w:hideMark/>
          </w:tcPr>
          <w:p w14:paraId="4E1C535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c>
          <w:tcPr>
            <w:tcW w:w="502" w:type="pct"/>
            <w:tcBorders>
              <w:top w:val="nil"/>
              <w:left w:val="nil"/>
              <w:bottom w:val="nil"/>
              <w:right w:val="nil"/>
            </w:tcBorders>
            <w:shd w:val="clear" w:color="auto" w:fill="auto"/>
            <w:noWrap/>
            <w:vAlign w:val="bottom"/>
            <w:hideMark/>
          </w:tcPr>
          <w:p w14:paraId="2FB5B8E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3" w:type="pct"/>
            <w:tcBorders>
              <w:top w:val="nil"/>
              <w:left w:val="nil"/>
              <w:bottom w:val="nil"/>
              <w:right w:val="nil"/>
            </w:tcBorders>
            <w:shd w:val="clear" w:color="auto" w:fill="auto"/>
            <w:noWrap/>
            <w:vAlign w:val="bottom"/>
            <w:hideMark/>
          </w:tcPr>
          <w:p w14:paraId="698415C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0.082</w:t>
            </w:r>
          </w:p>
        </w:tc>
        <w:tc>
          <w:tcPr>
            <w:tcW w:w="502" w:type="pct"/>
            <w:tcBorders>
              <w:top w:val="nil"/>
              <w:left w:val="nil"/>
              <w:bottom w:val="nil"/>
              <w:right w:val="nil"/>
            </w:tcBorders>
            <w:shd w:val="clear" w:color="auto" w:fill="auto"/>
            <w:noWrap/>
            <w:vAlign w:val="bottom"/>
            <w:hideMark/>
          </w:tcPr>
          <w:p w14:paraId="0B44E15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0.078</w:t>
            </w:r>
          </w:p>
        </w:tc>
        <w:tc>
          <w:tcPr>
            <w:tcW w:w="502" w:type="pct"/>
            <w:tcBorders>
              <w:top w:val="nil"/>
              <w:left w:val="nil"/>
              <w:bottom w:val="nil"/>
              <w:right w:val="nil"/>
            </w:tcBorders>
            <w:shd w:val="clear" w:color="auto" w:fill="auto"/>
            <w:noWrap/>
            <w:vAlign w:val="bottom"/>
            <w:hideMark/>
          </w:tcPr>
          <w:p w14:paraId="6C85A33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0.089</w:t>
            </w:r>
          </w:p>
        </w:tc>
        <w:tc>
          <w:tcPr>
            <w:tcW w:w="503" w:type="pct"/>
            <w:tcBorders>
              <w:top w:val="nil"/>
              <w:left w:val="nil"/>
              <w:bottom w:val="nil"/>
              <w:right w:val="nil"/>
            </w:tcBorders>
            <w:shd w:val="clear" w:color="auto" w:fill="auto"/>
            <w:noWrap/>
            <w:vAlign w:val="bottom"/>
            <w:hideMark/>
          </w:tcPr>
          <w:p w14:paraId="5DD3624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0.077</w:t>
            </w:r>
          </w:p>
        </w:tc>
        <w:tc>
          <w:tcPr>
            <w:tcW w:w="502" w:type="pct"/>
            <w:tcBorders>
              <w:top w:val="nil"/>
              <w:left w:val="nil"/>
              <w:bottom w:val="nil"/>
              <w:right w:val="nil"/>
            </w:tcBorders>
            <w:shd w:val="clear" w:color="auto" w:fill="auto"/>
            <w:noWrap/>
            <w:vAlign w:val="bottom"/>
            <w:hideMark/>
          </w:tcPr>
          <w:p w14:paraId="116EFE6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0.073</w:t>
            </w:r>
          </w:p>
        </w:tc>
        <w:tc>
          <w:tcPr>
            <w:tcW w:w="503" w:type="pct"/>
            <w:tcBorders>
              <w:top w:val="nil"/>
              <w:left w:val="nil"/>
              <w:bottom w:val="nil"/>
              <w:right w:val="nil"/>
            </w:tcBorders>
            <w:shd w:val="clear" w:color="auto" w:fill="auto"/>
            <w:noWrap/>
            <w:vAlign w:val="bottom"/>
            <w:hideMark/>
          </w:tcPr>
          <w:p w14:paraId="6A22E53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r>
      <w:tr w:rsidR="003D5C53" w:rsidRPr="00146084" w14:paraId="05D511B9" w14:textId="77777777" w:rsidTr="003D5C53">
        <w:trPr>
          <w:trHeight w:val="225"/>
        </w:trPr>
        <w:tc>
          <w:tcPr>
            <w:tcW w:w="979" w:type="pct"/>
            <w:vMerge/>
            <w:tcBorders>
              <w:left w:val="nil"/>
              <w:bottom w:val="nil"/>
              <w:right w:val="nil"/>
            </w:tcBorders>
            <w:vAlign w:val="center"/>
          </w:tcPr>
          <w:p w14:paraId="70753248"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5B16F07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0.005</w:t>
            </w:r>
          </w:p>
        </w:tc>
        <w:tc>
          <w:tcPr>
            <w:tcW w:w="502" w:type="pct"/>
            <w:tcBorders>
              <w:top w:val="nil"/>
              <w:left w:val="nil"/>
              <w:bottom w:val="nil"/>
              <w:right w:val="nil"/>
            </w:tcBorders>
            <w:shd w:val="clear" w:color="auto" w:fill="auto"/>
            <w:noWrap/>
            <w:vAlign w:val="bottom"/>
            <w:hideMark/>
          </w:tcPr>
          <w:p w14:paraId="1A13C5E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-0.026</w:t>
            </w:r>
          </w:p>
        </w:tc>
        <w:tc>
          <w:tcPr>
            <w:tcW w:w="503" w:type="pct"/>
            <w:tcBorders>
              <w:top w:val="nil"/>
              <w:left w:val="nil"/>
              <w:bottom w:val="nil"/>
              <w:right w:val="nil"/>
            </w:tcBorders>
            <w:shd w:val="clear" w:color="auto" w:fill="auto"/>
            <w:noWrap/>
            <w:vAlign w:val="bottom"/>
            <w:hideMark/>
          </w:tcPr>
          <w:p w14:paraId="039BB2A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3.369</w:t>
            </w:r>
          </w:p>
        </w:tc>
        <w:tc>
          <w:tcPr>
            <w:tcW w:w="502" w:type="pct"/>
            <w:tcBorders>
              <w:top w:val="nil"/>
              <w:left w:val="nil"/>
              <w:bottom w:val="nil"/>
              <w:right w:val="nil"/>
            </w:tcBorders>
            <w:shd w:val="clear" w:color="auto" w:fill="auto"/>
            <w:noWrap/>
            <w:vAlign w:val="bottom"/>
            <w:hideMark/>
          </w:tcPr>
          <w:p w14:paraId="072200BF"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1.6</w:t>
            </w:r>
            <w:r w:rsidRPr="00146084">
              <w:rPr>
                <w:rFonts w:eastAsia="Times New Roman" w:cs="Times New Roman"/>
                <w:i/>
                <w:iCs/>
                <w:color w:val="000000"/>
                <w:sz w:val="16"/>
                <w:szCs w:val="16"/>
                <w:lang w:eastAsia="en-GB"/>
              </w:rPr>
              <w:t>89</w:t>
            </w:r>
          </w:p>
        </w:tc>
        <w:tc>
          <w:tcPr>
            <w:tcW w:w="502" w:type="pct"/>
            <w:tcBorders>
              <w:top w:val="nil"/>
              <w:left w:val="nil"/>
              <w:bottom w:val="nil"/>
              <w:right w:val="nil"/>
            </w:tcBorders>
            <w:shd w:val="clear" w:color="auto" w:fill="auto"/>
            <w:noWrap/>
            <w:vAlign w:val="bottom"/>
            <w:hideMark/>
          </w:tcPr>
          <w:p w14:paraId="3E8362D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2.214</w:t>
            </w:r>
          </w:p>
        </w:tc>
        <w:tc>
          <w:tcPr>
            <w:tcW w:w="503" w:type="pct"/>
            <w:tcBorders>
              <w:top w:val="nil"/>
              <w:left w:val="nil"/>
              <w:bottom w:val="nil"/>
              <w:right w:val="nil"/>
            </w:tcBorders>
            <w:shd w:val="clear" w:color="auto" w:fill="auto"/>
            <w:noWrap/>
            <w:vAlign w:val="bottom"/>
            <w:hideMark/>
          </w:tcPr>
          <w:p w14:paraId="5172FE6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2.823</w:t>
            </w:r>
          </w:p>
        </w:tc>
        <w:tc>
          <w:tcPr>
            <w:tcW w:w="502" w:type="pct"/>
            <w:tcBorders>
              <w:top w:val="nil"/>
              <w:left w:val="nil"/>
              <w:bottom w:val="nil"/>
              <w:right w:val="nil"/>
            </w:tcBorders>
            <w:shd w:val="clear" w:color="auto" w:fill="auto"/>
            <w:noWrap/>
            <w:vAlign w:val="bottom"/>
            <w:hideMark/>
          </w:tcPr>
          <w:p w14:paraId="4396E01B"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146084">
              <w:rPr>
                <w:rFonts w:eastAsia="Times New Roman" w:cs="Times New Roman"/>
                <w:i/>
                <w:iCs/>
                <w:color w:val="000000"/>
                <w:sz w:val="16"/>
                <w:szCs w:val="16"/>
                <w:lang w:eastAsia="en-GB"/>
              </w:rPr>
              <w:t>15</w:t>
            </w:r>
          </w:p>
        </w:tc>
        <w:tc>
          <w:tcPr>
            <w:tcW w:w="503" w:type="pct"/>
            <w:tcBorders>
              <w:top w:val="nil"/>
              <w:left w:val="nil"/>
              <w:bottom w:val="nil"/>
              <w:right w:val="nil"/>
            </w:tcBorders>
            <w:shd w:val="clear" w:color="auto" w:fill="auto"/>
            <w:noWrap/>
            <w:vAlign w:val="bottom"/>
            <w:hideMark/>
          </w:tcPr>
          <w:p w14:paraId="0E203D1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0.260</w:t>
            </w:r>
          </w:p>
        </w:tc>
      </w:tr>
      <w:tr w:rsidR="003D5C53" w:rsidRPr="00146084" w14:paraId="1696418D" w14:textId="77777777" w:rsidTr="003D5C53">
        <w:trPr>
          <w:trHeight w:val="300"/>
        </w:trPr>
        <w:tc>
          <w:tcPr>
            <w:tcW w:w="979" w:type="pct"/>
            <w:vMerge w:val="restart"/>
            <w:tcBorders>
              <w:top w:val="nil"/>
              <w:left w:val="nil"/>
              <w:right w:val="nil"/>
            </w:tcBorders>
            <w:vAlign w:val="center"/>
          </w:tcPr>
          <w:p w14:paraId="5A15A2AC"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North-East</w:t>
            </w:r>
          </w:p>
        </w:tc>
        <w:tc>
          <w:tcPr>
            <w:tcW w:w="502" w:type="pct"/>
            <w:tcBorders>
              <w:top w:val="nil"/>
              <w:left w:val="nil"/>
              <w:bottom w:val="nil"/>
              <w:right w:val="nil"/>
            </w:tcBorders>
            <w:shd w:val="clear" w:color="auto" w:fill="auto"/>
            <w:noWrap/>
            <w:vAlign w:val="bottom"/>
            <w:hideMark/>
          </w:tcPr>
          <w:p w14:paraId="0B0E90B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-0.037</w:t>
            </w:r>
          </w:p>
        </w:tc>
        <w:tc>
          <w:tcPr>
            <w:tcW w:w="502" w:type="pct"/>
            <w:tcBorders>
              <w:top w:val="nil"/>
              <w:left w:val="nil"/>
              <w:bottom w:val="nil"/>
              <w:right w:val="nil"/>
            </w:tcBorders>
            <w:shd w:val="clear" w:color="auto" w:fill="auto"/>
            <w:noWrap/>
            <w:vAlign w:val="bottom"/>
            <w:hideMark/>
          </w:tcPr>
          <w:p w14:paraId="48D30D2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-0.119</w:t>
            </w:r>
          </w:p>
        </w:tc>
        <w:tc>
          <w:tcPr>
            <w:tcW w:w="503" w:type="pct"/>
            <w:tcBorders>
              <w:top w:val="nil"/>
              <w:left w:val="nil"/>
              <w:bottom w:val="nil"/>
              <w:right w:val="nil"/>
            </w:tcBorders>
            <w:shd w:val="clear" w:color="auto" w:fill="auto"/>
            <w:noWrap/>
            <w:vAlign w:val="bottom"/>
            <w:hideMark/>
          </w:tcPr>
          <w:p w14:paraId="63AC8C5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0.063</w:t>
            </w:r>
          </w:p>
        </w:tc>
        <w:tc>
          <w:tcPr>
            <w:tcW w:w="502" w:type="pct"/>
            <w:tcBorders>
              <w:top w:val="nil"/>
              <w:left w:val="nil"/>
              <w:bottom w:val="nil"/>
              <w:right w:val="nil"/>
            </w:tcBorders>
            <w:shd w:val="clear" w:color="auto" w:fill="auto"/>
            <w:noWrap/>
            <w:vAlign w:val="bottom"/>
            <w:hideMark/>
          </w:tcPr>
          <w:p w14:paraId="6D9123D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0.010</w:t>
            </w:r>
          </w:p>
        </w:tc>
        <w:tc>
          <w:tcPr>
            <w:tcW w:w="502" w:type="pct"/>
            <w:tcBorders>
              <w:top w:val="nil"/>
              <w:left w:val="nil"/>
              <w:bottom w:val="nil"/>
              <w:right w:val="nil"/>
            </w:tcBorders>
            <w:shd w:val="clear" w:color="auto" w:fill="auto"/>
            <w:noWrap/>
            <w:vAlign w:val="bottom"/>
            <w:hideMark/>
          </w:tcPr>
          <w:p w14:paraId="74191CC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02724D0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0.012</w:t>
            </w:r>
          </w:p>
        </w:tc>
        <w:tc>
          <w:tcPr>
            <w:tcW w:w="502" w:type="pct"/>
            <w:tcBorders>
              <w:top w:val="nil"/>
              <w:left w:val="nil"/>
              <w:bottom w:val="nil"/>
              <w:right w:val="nil"/>
            </w:tcBorders>
            <w:shd w:val="clear" w:color="auto" w:fill="auto"/>
            <w:noWrap/>
            <w:vAlign w:val="bottom"/>
            <w:hideMark/>
          </w:tcPr>
          <w:p w14:paraId="7601985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-0.220</w:t>
            </w:r>
          </w:p>
        </w:tc>
        <w:tc>
          <w:tcPr>
            <w:tcW w:w="503" w:type="pct"/>
            <w:tcBorders>
              <w:top w:val="nil"/>
              <w:left w:val="nil"/>
              <w:bottom w:val="nil"/>
              <w:right w:val="nil"/>
            </w:tcBorders>
            <w:shd w:val="clear" w:color="auto" w:fill="auto"/>
            <w:noWrap/>
            <w:vAlign w:val="bottom"/>
            <w:hideMark/>
          </w:tcPr>
          <w:p w14:paraId="363E7EE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-0.029</w:t>
            </w:r>
          </w:p>
        </w:tc>
      </w:tr>
      <w:tr w:rsidR="003D5C53" w:rsidRPr="00146084" w14:paraId="1C567ABD" w14:textId="77777777" w:rsidTr="003D5C53">
        <w:trPr>
          <w:trHeight w:val="225"/>
        </w:trPr>
        <w:tc>
          <w:tcPr>
            <w:tcW w:w="979" w:type="pct"/>
            <w:vMerge/>
            <w:tcBorders>
              <w:left w:val="nil"/>
              <w:bottom w:val="nil"/>
              <w:right w:val="nil"/>
            </w:tcBorders>
            <w:vAlign w:val="center"/>
          </w:tcPr>
          <w:p w14:paraId="1D5D8076"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2715F83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-2.506</w:t>
            </w:r>
          </w:p>
        </w:tc>
        <w:tc>
          <w:tcPr>
            <w:tcW w:w="502" w:type="pct"/>
            <w:tcBorders>
              <w:top w:val="nil"/>
              <w:left w:val="nil"/>
              <w:bottom w:val="nil"/>
              <w:right w:val="nil"/>
            </w:tcBorders>
            <w:shd w:val="clear" w:color="auto" w:fill="auto"/>
            <w:noWrap/>
            <w:vAlign w:val="bottom"/>
            <w:hideMark/>
          </w:tcPr>
          <w:p w14:paraId="10E075E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-1.874</w:t>
            </w:r>
          </w:p>
        </w:tc>
        <w:tc>
          <w:tcPr>
            <w:tcW w:w="503" w:type="pct"/>
            <w:tcBorders>
              <w:top w:val="nil"/>
              <w:left w:val="nil"/>
              <w:bottom w:val="nil"/>
              <w:right w:val="nil"/>
            </w:tcBorders>
            <w:shd w:val="clear" w:color="auto" w:fill="auto"/>
            <w:noWrap/>
            <w:vAlign w:val="bottom"/>
            <w:hideMark/>
          </w:tcPr>
          <w:p w14:paraId="0E17040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1.353</w:t>
            </w:r>
          </w:p>
        </w:tc>
        <w:tc>
          <w:tcPr>
            <w:tcW w:w="502" w:type="pct"/>
            <w:tcBorders>
              <w:top w:val="nil"/>
              <w:left w:val="nil"/>
              <w:bottom w:val="nil"/>
              <w:right w:val="nil"/>
            </w:tcBorders>
            <w:shd w:val="clear" w:color="auto" w:fill="auto"/>
            <w:noWrap/>
            <w:vAlign w:val="bottom"/>
            <w:hideMark/>
          </w:tcPr>
          <w:p w14:paraId="2402E28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0.143</w:t>
            </w:r>
          </w:p>
        </w:tc>
        <w:tc>
          <w:tcPr>
            <w:tcW w:w="502" w:type="pct"/>
            <w:tcBorders>
              <w:top w:val="nil"/>
              <w:left w:val="nil"/>
              <w:bottom w:val="nil"/>
              <w:right w:val="nil"/>
            </w:tcBorders>
            <w:shd w:val="clear" w:color="auto" w:fill="auto"/>
            <w:noWrap/>
            <w:vAlign w:val="bottom"/>
            <w:hideMark/>
          </w:tcPr>
          <w:p w14:paraId="1DB9284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-0.635</w:t>
            </w:r>
          </w:p>
        </w:tc>
        <w:tc>
          <w:tcPr>
            <w:tcW w:w="503" w:type="pct"/>
            <w:tcBorders>
              <w:top w:val="nil"/>
              <w:left w:val="nil"/>
              <w:bottom w:val="nil"/>
              <w:right w:val="nil"/>
            </w:tcBorders>
            <w:shd w:val="clear" w:color="auto" w:fill="auto"/>
            <w:noWrap/>
            <w:vAlign w:val="bottom"/>
            <w:hideMark/>
          </w:tcPr>
          <w:p w14:paraId="634B712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0.391</w:t>
            </w:r>
          </w:p>
        </w:tc>
        <w:tc>
          <w:tcPr>
            <w:tcW w:w="502" w:type="pct"/>
            <w:tcBorders>
              <w:top w:val="nil"/>
              <w:left w:val="nil"/>
              <w:bottom w:val="nil"/>
              <w:right w:val="nil"/>
            </w:tcBorders>
            <w:shd w:val="clear" w:color="auto" w:fill="auto"/>
            <w:noWrap/>
            <w:vAlign w:val="bottom"/>
            <w:hideMark/>
          </w:tcPr>
          <w:p w14:paraId="6040CFF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-3.180</w:t>
            </w:r>
          </w:p>
        </w:tc>
        <w:tc>
          <w:tcPr>
            <w:tcW w:w="503" w:type="pct"/>
            <w:tcBorders>
              <w:top w:val="nil"/>
              <w:left w:val="nil"/>
              <w:bottom w:val="nil"/>
              <w:right w:val="nil"/>
            </w:tcBorders>
            <w:shd w:val="clear" w:color="auto" w:fill="auto"/>
            <w:noWrap/>
            <w:vAlign w:val="bottom"/>
            <w:hideMark/>
          </w:tcPr>
          <w:p w14:paraId="3176242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-0.661</w:t>
            </w:r>
          </w:p>
        </w:tc>
      </w:tr>
      <w:tr w:rsidR="003D5C53" w:rsidRPr="00146084" w14:paraId="3DC00279" w14:textId="77777777" w:rsidTr="003D5C53">
        <w:trPr>
          <w:trHeight w:val="300"/>
        </w:trPr>
        <w:tc>
          <w:tcPr>
            <w:tcW w:w="979" w:type="pct"/>
            <w:vMerge w:val="restart"/>
            <w:tcBorders>
              <w:top w:val="nil"/>
              <w:left w:val="nil"/>
              <w:right w:val="nil"/>
            </w:tcBorders>
            <w:vAlign w:val="center"/>
          </w:tcPr>
          <w:p w14:paraId="3CAF5477"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Yorkshire-Humberside</w:t>
            </w:r>
          </w:p>
        </w:tc>
        <w:tc>
          <w:tcPr>
            <w:tcW w:w="502" w:type="pct"/>
            <w:tcBorders>
              <w:top w:val="nil"/>
              <w:left w:val="nil"/>
              <w:bottom w:val="nil"/>
              <w:right w:val="nil"/>
            </w:tcBorders>
            <w:shd w:val="clear" w:color="auto" w:fill="auto"/>
            <w:noWrap/>
            <w:vAlign w:val="bottom"/>
            <w:hideMark/>
          </w:tcPr>
          <w:p w14:paraId="2D482EB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0.013</w:t>
            </w:r>
          </w:p>
        </w:tc>
        <w:tc>
          <w:tcPr>
            <w:tcW w:w="502" w:type="pct"/>
            <w:tcBorders>
              <w:top w:val="nil"/>
              <w:left w:val="nil"/>
              <w:bottom w:val="nil"/>
              <w:right w:val="nil"/>
            </w:tcBorders>
            <w:shd w:val="clear" w:color="auto" w:fill="auto"/>
            <w:noWrap/>
            <w:vAlign w:val="bottom"/>
            <w:hideMark/>
          </w:tcPr>
          <w:p w14:paraId="453552B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-0.144</w:t>
            </w:r>
          </w:p>
        </w:tc>
        <w:tc>
          <w:tcPr>
            <w:tcW w:w="503" w:type="pct"/>
            <w:tcBorders>
              <w:top w:val="nil"/>
              <w:left w:val="nil"/>
              <w:bottom w:val="nil"/>
              <w:right w:val="nil"/>
            </w:tcBorders>
            <w:shd w:val="clear" w:color="auto" w:fill="auto"/>
            <w:noWrap/>
            <w:vAlign w:val="bottom"/>
            <w:hideMark/>
          </w:tcPr>
          <w:p w14:paraId="29B2F25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0.026</w:t>
            </w:r>
          </w:p>
        </w:tc>
        <w:tc>
          <w:tcPr>
            <w:tcW w:w="502" w:type="pct"/>
            <w:tcBorders>
              <w:top w:val="nil"/>
              <w:left w:val="nil"/>
              <w:bottom w:val="nil"/>
              <w:right w:val="nil"/>
            </w:tcBorders>
            <w:shd w:val="clear" w:color="auto" w:fill="auto"/>
            <w:noWrap/>
            <w:vAlign w:val="bottom"/>
            <w:hideMark/>
          </w:tcPr>
          <w:p w14:paraId="51081F3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0.032</w:t>
            </w:r>
          </w:p>
        </w:tc>
        <w:tc>
          <w:tcPr>
            <w:tcW w:w="502" w:type="pct"/>
            <w:tcBorders>
              <w:top w:val="nil"/>
              <w:left w:val="nil"/>
              <w:bottom w:val="nil"/>
              <w:right w:val="nil"/>
            </w:tcBorders>
            <w:shd w:val="clear" w:color="auto" w:fill="auto"/>
            <w:noWrap/>
            <w:vAlign w:val="bottom"/>
            <w:hideMark/>
          </w:tcPr>
          <w:p w14:paraId="3FA172F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0.140</w:t>
            </w:r>
          </w:p>
        </w:tc>
        <w:tc>
          <w:tcPr>
            <w:tcW w:w="503" w:type="pct"/>
            <w:tcBorders>
              <w:top w:val="nil"/>
              <w:left w:val="nil"/>
              <w:bottom w:val="nil"/>
              <w:right w:val="nil"/>
            </w:tcBorders>
            <w:shd w:val="clear" w:color="auto" w:fill="auto"/>
            <w:noWrap/>
            <w:vAlign w:val="bottom"/>
            <w:hideMark/>
          </w:tcPr>
          <w:p w14:paraId="2FC54C1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0.042</w:t>
            </w:r>
          </w:p>
        </w:tc>
        <w:tc>
          <w:tcPr>
            <w:tcW w:w="502" w:type="pct"/>
            <w:tcBorders>
              <w:top w:val="nil"/>
              <w:left w:val="nil"/>
              <w:bottom w:val="nil"/>
              <w:right w:val="nil"/>
            </w:tcBorders>
            <w:shd w:val="clear" w:color="auto" w:fill="auto"/>
            <w:noWrap/>
            <w:vAlign w:val="bottom"/>
            <w:hideMark/>
          </w:tcPr>
          <w:p w14:paraId="3F051C0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-0.111</w:t>
            </w:r>
          </w:p>
        </w:tc>
        <w:tc>
          <w:tcPr>
            <w:tcW w:w="503" w:type="pct"/>
            <w:tcBorders>
              <w:top w:val="nil"/>
              <w:left w:val="nil"/>
              <w:bottom w:val="nil"/>
              <w:right w:val="nil"/>
            </w:tcBorders>
            <w:shd w:val="clear" w:color="auto" w:fill="auto"/>
            <w:noWrap/>
            <w:vAlign w:val="bottom"/>
            <w:hideMark/>
          </w:tcPr>
          <w:p w14:paraId="4211BE5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0.031</w:t>
            </w:r>
          </w:p>
        </w:tc>
      </w:tr>
      <w:tr w:rsidR="003D5C53" w:rsidRPr="00146084" w14:paraId="199F60A6" w14:textId="77777777" w:rsidTr="003D5C53">
        <w:trPr>
          <w:trHeight w:val="225"/>
        </w:trPr>
        <w:tc>
          <w:tcPr>
            <w:tcW w:w="979" w:type="pct"/>
            <w:vMerge/>
            <w:tcBorders>
              <w:left w:val="nil"/>
              <w:bottom w:val="nil"/>
              <w:right w:val="nil"/>
            </w:tcBorders>
            <w:vAlign w:val="center"/>
          </w:tcPr>
          <w:p w14:paraId="0A2BA0E5"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46C828D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0.990</w:t>
            </w:r>
          </w:p>
        </w:tc>
        <w:tc>
          <w:tcPr>
            <w:tcW w:w="502" w:type="pct"/>
            <w:tcBorders>
              <w:top w:val="nil"/>
              <w:left w:val="nil"/>
              <w:bottom w:val="nil"/>
              <w:right w:val="nil"/>
            </w:tcBorders>
            <w:shd w:val="clear" w:color="auto" w:fill="auto"/>
            <w:noWrap/>
            <w:vAlign w:val="bottom"/>
            <w:hideMark/>
          </w:tcPr>
          <w:p w14:paraId="07D47E8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-2.295</w:t>
            </w:r>
          </w:p>
        </w:tc>
        <w:tc>
          <w:tcPr>
            <w:tcW w:w="503" w:type="pct"/>
            <w:tcBorders>
              <w:top w:val="nil"/>
              <w:left w:val="nil"/>
              <w:bottom w:val="nil"/>
              <w:right w:val="nil"/>
            </w:tcBorders>
            <w:shd w:val="clear" w:color="auto" w:fill="auto"/>
            <w:noWrap/>
            <w:vAlign w:val="bottom"/>
            <w:hideMark/>
          </w:tcPr>
          <w:p w14:paraId="7E07C00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0.612</w:t>
            </w:r>
          </w:p>
        </w:tc>
        <w:tc>
          <w:tcPr>
            <w:tcW w:w="502" w:type="pct"/>
            <w:tcBorders>
              <w:top w:val="nil"/>
              <w:left w:val="nil"/>
              <w:bottom w:val="nil"/>
              <w:right w:val="nil"/>
            </w:tcBorders>
            <w:shd w:val="clear" w:color="auto" w:fill="auto"/>
            <w:noWrap/>
            <w:vAlign w:val="bottom"/>
            <w:hideMark/>
          </w:tcPr>
          <w:p w14:paraId="0A5E164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0.348</w:t>
            </w:r>
          </w:p>
        </w:tc>
        <w:tc>
          <w:tcPr>
            <w:tcW w:w="502" w:type="pct"/>
            <w:tcBorders>
              <w:top w:val="nil"/>
              <w:left w:val="nil"/>
              <w:bottom w:val="nil"/>
              <w:right w:val="nil"/>
            </w:tcBorders>
            <w:shd w:val="clear" w:color="auto" w:fill="auto"/>
            <w:noWrap/>
            <w:vAlign w:val="bottom"/>
            <w:hideMark/>
          </w:tcPr>
          <w:p w14:paraId="568A27F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3.304</w:t>
            </w:r>
          </w:p>
        </w:tc>
        <w:tc>
          <w:tcPr>
            <w:tcW w:w="503" w:type="pct"/>
            <w:tcBorders>
              <w:top w:val="nil"/>
              <w:left w:val="nil"/>
              <w:bottom w:val="nil"/>
              <w:right w:val="nil"/>
            </w:tcBorders>
            <w:shd w:val="clear" w:color="auto" w:fill="auto"/>
            <w:noWrap/>
            <w:vAlign w:val="bottom"/>
            <w:hideMark/>
          </w:tcPr>
          <w:p w14:paraId="0D2C1E1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1.431</w:t>
            </w:r>
          </w:p>
        </w:tc>
        <w:tc>
          <w:tcPr>
            <w:tcW w:w="502" w:type="pct"/>
            <w:tcBorders>
              <w:top w:val="nil"/>
              <w:left w:val="nil"/>
              <w:bottom w:val="nil"/>
              <w:right w:val="nil"/>
            </w:tcBorders>
            <w:shd w:val="clear" w:color="auto" w:fill="auto"/>
            <w:noWrap/>
            <w:vAlign w:val="bottom"/>
            <w:hideMark/>
          </w:tcPr>
          <w:p w14:paraId="708A959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-1.715</w:t>
            </w:r>
          </w:p>
        </w:tc>
        <w:tc>
          <w:tcPr>
            <w:tcW w:w="503" w:type="pct"/>
            <w:tcBorders>
              <w:top w:val="nil"/>
              <w:left w:val="nil"/>
              <w:bottom w:val="nil"/>
              <w:right w:val="nil"/>
            </w:tcBorders>
            <w:shd w:val="clear" w:color="auto" w:fill="auto"/>
            <w:noWrap/>
            <w:vAlign w:val="bottom"/>
            <w:hideMark/>
          </w:tcPr>
          <w:p w14:paraId="0F99C82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0.710</w:t>
            </w:r>
          </w:p>
        </w:tc>
      </w:tr>
      <w:tr w:rsidR="003D5C53" w:rsidRPr="00146084" w14:paraId="5885E716" w14:textId="77777777" w:rsidTr="003D5C53">
        <w:trPr>
          <w:trHeight w:val="300"/>
        </w:trPr>
        <w:tc>
          <w:tcPr>
            <w:tcW w:w="979" w:type="pct"/>
            <w:vMerge w:val="restart"/>
            <w:tcBorders>
              <w:top w:val="nil"/>
              <w:left w:val="nil"/>
              <w:right w:val="nil"/>
            </w:tcBorders>
            <w:vAlign w:val="center"/>
          </w:tcPr>
          <w:p w14:paraId="124B7ECC"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North-West</w:t>
            </w:r>
          </w:p>
        </w:tc>
        <w:tc>
          <w:tcPr>
            <w:tcW w:w="502" w:type="pct"/>
            <w:tcBorders>
              <w:top w:val="nil"/>
              <w:left w:val="nil"/>
              <w:bottom w:val="nil"/>
              <w:right w:val="nil"/>
            </w:tcBorders>
            <w:shd w:val="clear" w:color="auto" w:fill="auto"/>
            <w:noWrap/>
            <w:vAlign w:val="bottom"/>
            <w:hideMark/>
          </w:tcPr>
          <w:p w14:paraId="754C1E5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0.053</w:t>
            </w:r>
          </w:p>
        </w:tc>
        <w:tc>
          <w:tcPr>
            <w:tcW w:w="502" w:type="pct"/>
            <w:tcBorders>
              <w:top w:val="nil"/>
              <w:left w:val="nil"/>
              <w:bottom w:val="nil"/>
              <w:right w:val="nil"/>
            </w:tcBorders>
            <w:shd w:val="clear" w:color="auto" w:fill="auto"/>
            <w:noWrap/>
            <w:vAlign w:val="bottom"/>
            <w:hideMark/>
          </w:tcPr>
          <w:p w14:paraId="0433EAD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-0.069</w:t>
            </w:r>
          </w:p>
        </w:tc>
        <w:tc>
          <w:tcPr>
            <w:tcW w:w="503" w:type="pct"/>
            <w:tcBorders>
              <w:top w:val="nil"/>
              <w:left w:val="nil"/>
              <w:bottom w:val="nil"/>
              <w:right w:val="nil"/>
            </w:tcBorders>
            <w:shd w:val="clear" w:color="auto" w:fill="auto"/>
            <w:noWrap/>
            <w:vAlign w:val="bottom"/>
            <w:hideMark/>
          </w:tcPr>
          <w:p w14:paraId="56C4CC5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0.165</w:t>
            </w:r>
          </w:p>
        </w:tc>
        <w:tc>
          <w:tcPr>
            <w:tcW w:w="502" w:type="pct"/>
            <w:tcBorders>
              <w:top w:val="nil"/>
              <w:left w:val="nil"/>
              <w:bottom w:val="nil"/>
              <w:right w:val="nil"/>
            </w:tcBorders>
            <w:shd w:val="clear" w:color="auto" w:fill="auto"/>
            <w:noWrap/>
            <w:vAlign w:val="bottom"/>
            <w:hideMark/>
          </w:tcPr>
          <w:p w14:paraId="56DEF83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0.056</w:t>
            </w:r>
          </w:p>
        </w:tc>
        <w:tc>
          <w:tcPr>
            <w:tcW w:w="502" w:type="pct"/>
            <w:tcBorders>
              <w:top w:val="nil"/>
              <w:left w:val="nil"/>
              <w:bottom w:val="nil"/>
              <w:right w:val="nil"/>
            </w:tcBorders>
            <w:shd w:val="clear" w:color="auto" w:fill="auto"/>
            <w:noWrap/>
            <w:vAlign w:val="bottom"/>
            <w:hideMark/>
          </w:tcPr>
          <w:p w14:paraId="42E5706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0.256</w:t>
            </w:r>
          </w:p>
        </w:tc>
        <w:tc>
          <w:tcPr>
            <w:tcW w:w="503" w:type="pct"/>
            <w:tcBorders>
              <w:top w:val="nil"/>
              <w:left w:val="nil"/>
              <w:bottom w:val="nil"/>
              <w:right w:val="nil"/>
            </w:tcBorders>
            <w:shd w:val="clear" w:color="auto" w:fill="auto"/>
            <w:noWrap/>
            <w:vAlign w:val="bottom"/>
            <w:hideMark/>
          </w:tcPr>
          <w:p w14:paraId="77162D7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0.146</w:t>
            </w:r>
          </w:p>
        </w:tc>
        <w:tc>
          <w:tcPr>
            <w:tcW w:w="502" w:type="pct"/>
            <w:tcBorders>
              <w:top w:val="nil"/>
              <w:left w:val="nil"/>
              <w:bottom w:val="nil"/>
              <w:right w:val="nil"/>
            </w:tcBorders>
            <w:shd w:val="clear" w:color="auto" w:fill="auto"/>
            <w:noWrap/>
            <w:vAlign w:val="bottom"/>
            <w:hideMark/>
          </w:tcPr>
          <w:p w14:paraId="28DBB08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0.227</w:t>
            </w:r>
          </w:p>
        </w:tc>
        <w:tc>
          <w:tcPr>
            <w:tcW w:w="503" w:type="pct"/>
            <w:tcBorders>
              <w:top w:val="nil"/>
              <w:left w:val="nil"/>
              <w:bottom w:val="nil"/>
              <w:right w:val="nil"/>
            </w:tcBorders>
            <w:shd w:val="clear" w:color="auto" w:fill="auto"/>
            <w:noWrap/>
            <w:vAlign w:val="bottom"/>
            <w:hideMark/>
          </w:tcPr>
          <w:p w14:paraId="0F0F499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0.165</w:t>
            </w:r>
          </w:p>
        </w:tc>
      </w:tr>
      <w:tr w:rsidR="003D5C53" w:rsidRPr="00146084" w14:paraId="6A3F10D7" w14:textId="77777777" w:rsidTr="003D5C53">
        <w:trPr>
          <w:trHeight w:val="225"/>
        </w:trPr>
        <w:tc>
          <w:tcPr>
            <w:tcW w:w="979" w:type="pct"/>
            <w:vMerge/>
            <w:tcBorders>
              <w:left w:val="nil"/>
              <w:bottom w:val="nil"/>
              <w:right w:val="nil"/>
            </w:tcBorders>
            <w:vAlign w:val="center"/>
          </w:tcPr>
          <w:p w14:paraId="23FF25AA"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0E54A91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3.976</w:t>
            </w:r>
          </w:p>
        </w:tc>
        <w:tc>
          <w:tcPr>
            <w:tcW w:w="502" w:type="pct"/>
            <w:tcBorders>
              <w:top w:val="nil"/>
              <w:left w:val="nil"/>
              <w:bottom w:val="nil"/>
              <w:right w:val="nil"/>
            </w:tcBorders>
            <w:shd w:val="clear" w:color="auto" w:fill="auto"/>
            <w:noWrap/>
            <w:vAlign w:val="bottom"/>
            <w:hideMark/>
          </w:tcPr>
          <w:p w14:paraId="60E802B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-1.138</w:t>
            </w:r>
          </w:p>
        </w:tc>
        <w:tc>
          <w:tcPr>
            <w:tcW w:w="503" w:type="pct"/>
            <w:tcBorders>
              <w:top w:val="nil"/>
              <w:left w:val="nil"/>
              <w:bottom w:val="nil"/>
              <w:right w:val="nil"/>
            </w:tcBorders>
            <w:shd w:val="clear" w:color="auto" w:fill="auto"/>
            <w:noWrap/>
            <w:vAlign w:val="bottom"/>
            <w:hideMark/>
          </w:tcPr>
          <w:p w14:paraId="3FBD102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2.819</w:t>
            </w:r>
          </w:p>
        </w:tc>
        <w:tc>
          <w:tcPr>
            <w:tcW w:w="502" w:type="pct"/>
            <w:tcBorders>
              <w:top w:val="nil"/>
              <w:left w:val="nil"/>
              <w:bottom w:val="nil"/>
              <w:right w:val="nil"/>
            </w:tcBorders>
            <w:shd w:val="clear" w:color="auto" w:fill="auto"/>
            <w:noWrap/>
            <w:vAlign w:val="bottom"/>
            <w:hideMark/>
          </w:tcPr>
          <w:p w14:paraId="5320A02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0.732</w:t>
            </w:r>
          </w:p>
        </w:tc>
        <w:tc>
          <w:tcPr>
            <w:tcW w:w="502" w:type="pct"/>
            <w:tcBorders>
              <w:top w:val="nil"/>
              <w:left w:val="nil"/>
              <w:bottom w:val="nil"/>
              <w:right w:val="nil"/>
            </w:tcBorders>
            <w:shd w:val="clear" w:color="auto" w:fill="auto"/>
            <w:noWrap/>
            <w:vAlign w:val="bottom"/>
            <w:hideMark/>
          </w:tcPr>
          <w:p w14:paraId="25AD9E3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3.363</w:t>
            </w:r>
          </w:p>
        </w:tc>
        <w:tc>
          <w:tcPr>
            <w:tcW w:w="503" w:type="pct"/>
            <w:tcBorders>
              <w:top w:val="nil"/>
              <w:left w:val="nil"/>
              <w:bottom w:val="nil"/>
              <w:right w:val="nil"/>
            </w:tcBorders>
            <w:shd w:val="clear" w:color="auto" w:fill="auto"/>
            <w:noWrap/>
            <w:vAlign w:val="bottom"/>
            <w:hideMark/>
          </w:tcPr>
          <w:p w14:paraId="109A67F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4.482</w:t>
            </w:r>
          </w:p>
        </w:tc>
        <w:tc>
          <w:tcPr>
            <w:tcW w:w="502" w:type="pct"/>
            <w:tcBorders>
              <w:top w:val="nil"/>
              <w:left w:val="nil"/>
              <w:bottom w:val="nil"/>
              <w:right w:val="nil"/>
            </w:tcBorders>
            <w:shd w:val="clear" w:color="auto" w:fill="auto"/>
            <w:noWrap/>
            <w:vAlign w:val="bottom"/>
            <w:hideMark/>
          </w:tcPr>
          <w:p w14:paraId="0E94128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2.878</w:t>
            </w:r>
          </w:p>
        </w:tc>
        <w:tc>
          <w:tcPr>
            <w:tcW w:w="503" w:type="pct"/>
            <w:tcBorders>
              <w:top w:val="nil"/>
              <w:left w:val="nil"/>
              <w:bottom w:val="nil"/>
              <w:right w:val="nil"/>
            </w:tcBorders>
            <w:shd w:val="clear" w:color="auto" w:fill="auto"/>
            <w:noWrap/>
            <w:vAlign w:val="bottom"/>
            <w:hideMark/>
          </w:tcPr>
          <w:p w14:paraId="61969E2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2.837</w:t>
            </w:r>
          </w:p>
        </w:tc>
      </w:tr>
      <w:tr w:rsidR="003D5C53" w:rsidRPr="00146084" w14:paraId="1932AF0E" w14:textId="77777777" w:rsidTr="003D5C53">
        <w:trPr>
          <w:trHeight w:val="300"/>
        </w:trPr>
        <w:tc>
          <w:tcPr>
            <w:tcW w:w="979" w:type="pct"/>
            <w:vMerge w:val="restart"/>
            <w:tcBorders>
              <w:top w:val="nil"/>
              <w:left w:val="nil"/>
              <w:right w:val="nil"/>
            </w:tcBorders>
            <w:vAlign w:val="center"/>
          </w:tcPr>
          <w:p w14:paraId="107608E9" w14:textId="77777777" w:rsidR="003D5C53" w:rsidRPr="001D14AB" w:rsidRDefault="003D5C53" w:rsidP="00BE3128">
            <w:pPr>
              <w:keepNext/>
              <w:rPr>
                <w:rFonts w:eastAsia="Times New Roman" w:cs="Times New Roman"/>
                <w:color w:val="000000"/>
                <w:lang w:eastAsia="en-GB"/>
              </w:rPr>
            </w:pPr>
            <w:r w:rsidRPr="001D14AB">
              <w:rPr>
                <w:rFonts w:eastAsia="Times New Roman" w:cs="Times New Roman"/>
                <w:color w:val="000000"/>
                <w:lang w:eastAsia="en-GB"/>
              </w:rPr>
              <w:t>West Midlands</w:t>
            </w:r>
          </w:p>
        </w:tc>
        <w:tc>
          <w:tcPr>
            <w:tcW w:w="502" w:type="pct"/>
            <w:tcBorders>
              <w:top w:val="nil"/>
              <w:left w:val="nil"/>
              <w:bottom w:val="nil"/>
              <w:right w:val="nil"/>
            </w:tcBorders>
            <w:shd w:val="clear" w:color="auto" w:fill="auto"/>
            <w:noWrap/>
            <w:vAlign w:val="bottom"/>
            <w:hideMark/>
          </w:tcPr>
          <w:p w14:paraId="1B408F57"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-0.049</w:t>
            </w:r>
          </w:p>
        </w:tc>
        <w:tc>
          <w:tcPr>
            <w:tcW w:w="502" w:type="pct"/>
            <w:tcBorders>
              <w:top w:val="nil"/>
              <w:left w:val="nil"/>
              <w:bottom w:val="nil"/>
              <w:right w:val="nil"/>
            </w:tcBorders>
            <w:shd w:val="clear" w:color="auto" w:fill="auto"/>
            <w:noWrap/>
            <w:vAlign w:val="bottom"/>
            <w:hideMark/>
          </w:tcPr>
          <w:p w14:paraId="16C7B508"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-0.106</w:t>
            </w:r>
          </w:p>
        </w:tc>
        <w:tc>
          <w:tcPr>
            <w:tcW w:w="503" w:type="pct"/>
            <w:tcBorders>
              <w:top w:val="nil"/>
              <w:left w:val="nil"/>
              <w:bottom w:val="nil"/>
              <w:right w:val="nil"/>
            </w:tcBorders>
            <w:shd w:val="clear" w:color="auto" w:fill="auto"/>
            <w:noWrap/>
            <w:vAlign w:val="bottom"/>
            <w:hideMark/>
          </w:tcPr>
          <w:p w14:paraId="06789EC5"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-0.048</w:t>
            </w:r>
          </w:p>
        </w:tc>
        <w:tc>
          <w:tcPr>
            <w:tcW w:w="502" w:type="pct"/>
            <w:tcBorders>
              <w:top w:val="nil"/>
              <w:left w:val="nil"/>
              <w:bottom w:val="nil"/>
              <w:right w:val="nil"/>
            </w:tcBorders>
            <w:shd w:val="clear" w:color="auto" w:fill="auto"/>
            <w:noWrap/>
            <w:vAlign w:val="bottom"/>
            <w:hideMark/>
          </w:tcPr>
          <w:p w14:paraId="5C6F9B25"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-0.184</w:t>
            </w:r>
          </w:p>
        </w:tc>
        <w:tc>
          <w:tcPr>
            <w:tcW w:w="502" w:type="pct"/>
            <w:tcBorders>
              <w:top w:val="nil"/>
              <w:left w:val="nil"/>
              <w:bottom w:val="nil"/>
              <w:right w:val="nil"/>
            </w:tcBorders>
            <w:shd w:val="clear" w:color="auto" w:fill="auto"/>
            <w:noWrap/>
            <w:vAlign w:val="bottom"/>
            <w:hideMark/>
          </w:tcPr>
          <w:p w14:paraId="409FC165"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-0.072</w:t>
            </w:r>
          </w:p>
        </w:tc>
        <w:tc>
          <w:tcPr>
            <w:tcW w:w="503" w:type="pct"/>
            <w:tcBorders>
              <w:top w:val="nil"/>
              <w:left w:val="nil"/>
              <w:bottom w:val="nil"/>
              <w:right w:val="nil"/>
            </w:tcBorders>
            <w:shd w:val="clear" w:color="auto" w:fill="auto"/>
            <w:noWrap/>
            <w:vAlign w:val="bottom"/>
            <w:hideMark/>
          </w:tcPr>
          <w:p w14:paraId="4BCB0932"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-0.093</w:t>
            </w:r>
          </w:p>
        </w:tc>
        <w:tc>
          <w:tcPr>
            <w:tcW w:w="502" w:type="pct"/>
            <w:tcBorders>
              <w:top w:val="nil"/>
              <w:left w:val="nil"/>
              <w:bottom w:val="nil"/>
              <w:right w:val="nil"/>
            </w:tcBorders>
            <w:shd w:val="clear" w:color="auto" w:fill="auto"/>
            <w:noWrap/>
            <w:vAlign w:val="bottom"/>
            <w:hideMark/>
          </w:tcPr>
          <w:p w14:paraId="472CA445"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-0.133</w:t>
            </w:r>
          </w:p>
        </w:tc>
        <w:tc>
          <w:tcPr>
            <w:tcW w:w="503" w:type="pct"/>
            <w:tcBorders>
              <w:top w:val="nil"/>
              <w:left w:val="nil"/>
              <w:bottom w:val="nil"/>
              <w:right w:val="nil"/>
            </w:tcBorders>
            <w:shd w:val="clear" w:color="auto" w:fill="auto"/>
            <w:noWrap/>
            <w:vAlign w:val="bottom"/>
            <w:hideMark/>
          </w:tcPr>
          <w:p w14:paraId="16A6D47E" w14:textId="77777777" w:rsidR="003D5C53" w:rsidRPr="00146084" w:rsidRDefault="003D5C53" w:rsidP="00BE3128">
            <w:pPr>
              <w:keepNext/>
              <w:jc w:val="center"/>
              <w:rPr>
                <w:rFonts w:eastAsia="Times New Roman" w:cs="Times New Roman"/>
                <w:color w:val="000000"/>
                <w:lang w:eastAsia="en-GB"/>
              </w:rPr>
            </w:pPr>
            <w:r w:rsidRPr="00146084">
              <w:rPr>
                <w:rFonts w:eastAsia="Times New Roman" w:cs="Times New Roman"/>
                <w:color w:val="000000"/>
                <w:lang w:eastAsia="en-GB"/>
              </w:rPr>
              <w:t>0.067</w:t>
            </w:r>
          </w:p>
        </w:tc>
      </w:tr>
      <w:tr w:rsidR="003D5C53" w:rsidRPr="00146084" w14:paraId="180698B0" w14:textId="77777777" w:rsidTr="003D5C53">
        <w:trPr>
          <w:trHeight w:val="225"/>
        </w:trPr>
        <w:tc>
          <w:tcPr>
            <w:tcW w:w="979" w:type="pct"/>
            <w:vMerge/>
            <w:tcBorders>
              <w:left w:val="nil"/>
              <w:bottom w:val="nil"/>
              <w:right w:val="nil"/>
            </w:tcBorders>
            <w:vAlign w:val="center"/>
          </w:tcPr>
          <w:p w14:paraId="4872784A"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6A7D7E4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-3.385</w:t>
            </w:r>
          </w:p>
        </w:tc>
        <w:tc>
          <w:tcPr>
            <w:tcW w:w="502" w:type="pct"/>
            <w:tcBorders>
              <w:top w:val="nil"/>
              <w:left w:val="nil"/>
              <w:bottom w:val="nil"/>
              <w:right w:val="nil"/>
            </w:tcBorders>
            <w:shd w:val="clear" w:color="auto" w:fill="auto"/>
            <w:noWrap/>
            <w:vAlign w:val="bottom"/>
            <w:hideMark/>
          </w:tcPr>
          <w:p w14:paraId="6B6364D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-1.552</w:t>
            </w:r>
          </w:p>
        </w:tc>
        <w:tc>
          <w:tcPr>
            <w:tcW w:w="503" w:type="pct"/>
            <w:tcBorders>
              <w:top w:val="nil"/>
              <w:left w:val="nil"/>
              <w:bottom w:val="nil"/>
              <w:right w:val="nil"/>
            </w:tcBorders>
            <w:shd w:val="clear" w:color="auto" w:fill="auto"/>
            <w:noWrap/>
            <w:vAlign w:val="bottom"/>
            <w:hideMark/>
          </w:tcPr>
          <w:p w14:paraId="5F20FC5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-1.319</w:t>
            </w:r>
          </w:p>
        </w:tc>
        <w:tc>
          <w:tcPr>
            <w:tcW w:w="502" w:type="pct"/>
            <w:tcBorders>
              <w:top w:val="nil"/>
              <w:left w:val="nil"/>
              <w:bottom w:val="nil"/>
              <w:right w:val="nil"/>
            </w:tcBorders>
            <w:shd w:val="clear" w:color="auto" w:fill="auto"/>
            <w:noWrap/>
            <w:vAlign w:val="bottom"/>
            <w:hideMark/>
          </w:tcPr>
          <w:p w14:paraId="0F7CE32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-1.379</w:t>
            </w:r>
          </w:p>
        </w:tc>
        <w:tc>
          <w:tcPr>
            <w:tcW w:w="502" w:type="pct"/>
            <w:tcBorders>
              <w:top w:val="nil"/>
              <w:left w:val="nil"/>
              <w:bottom w:val="nil"/>
              <w:right w:val="nil"/>
            </w:tcBorders>
            <w:shd w:val="clear" w:color="auto" w:fill="auto"/>
            <w:noWrap/>
            <w:vAlign w:val="bottom"/>
            <w:hideMark/>
          </w:tcPr>
          <w:p w14:paraId="45242C2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-1.453</w:t>
            </w:r>
          </w:p>
        </w:tc>
        <w:tc>
          <w:tcPr>
            <w:tcW w:w="503" w:type="pct"/>
            <w:tcBorders>
              <w:top w:val="nil"/>
              <w:left w:val="nil"/>
              <w:bottom w:val="nil"/>
              <w:right w:val="nil"/>
            </w:tcBorders>
            <w:shd w:val="clear" w:color="auto" w:fill="auto"/>
            <w:noWrap/>
            <w:vAlign w:val="bottom"/>
            <w:hideMark/>
          </w:tcPr>
          <w:p w14:paraId="17BFE41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-2.129</w:t>
            </w:r>
          </w:p>
        </w:tc>
        <w:tc>
          <w:tcPr>
            <w:tcW w:w="502" w:type="pct"/>
            <w:tcBorders>
              <w:top w:val="nil"/>
              <w:left w:val="nil"/>
              <w:bottom w:val="nil"/>
              <w:right w:val="nil"/>
            </w:tcBorders>
            <w:shd w:val="clear" w:color="auto" w:fill="auto"/>
            <w:noWrap/>
            <w:vAlign w:val="bottom"/>
            <w:hideMark/>
          </w:tcPr>
          <w:p w14:paraId="379CFD4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-1.623</w:t>
            </w:r>
          </w:p>
        </w:tc>
        <w:tc>
          <w:tcPr>
            <w:tcW w:w="503" w:type="pct"/>
            <w:tcBorders>
              <w:top w:val="nil"/>
              <w:left w:val="nil"/>
              <w:bottom w:val="nil"/>
              <w:right w:val="nil"/>
            </w:tcBorders>
            <w:shd w:val="clear" w:color="auto" w:fill="auto"/>
            <w:noWrap/>
            <w:vAlign w:val="bottom"/>
            <w:hideMark/>
          </w:tcPr>
          <w:p w14:paraId="1CAC460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0.899</w:t>
            </w:r>
          </w:p>
        </w:tc>
      </w:tr>
      <w:tr w:rsidR="003D5C53" w:rsidRPr="00146084" w14:paraId="3A939CAC" w14:textId="77777777" w:rsidTr="003D5C53">
        <w:trPr>
          <w:trHeight w:val="300"/>
        </w:trPr>
        <w:tc>
          <w:tcPr>
            <w:tcW w:w="979" w:type="pct"/>
            <w:vMerge w:val="restart"/>
            <w:tcBorders>
              <w:top w:val="nil"/>
              <w:left w:val="nil"/>
              <w:right w:val="nil"/>
            </w:tcBorders>
            <w:vAlign w:val="center"/>
          </w:tcPr>
          <w:p w14:paraId="501C693C"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East Midlands</w:t>
            </w:r>
          </w:p>
        </w:tc>
        <w:tc>
          <w:tcPr>
            <w:tcW w:w="502" w:type="pct"/>
            <w:tcBorders>
              <w:top w:val="nil"/>
              <w:left w:val="nil"/>
              <w:bottom w:val="nil"/>
              <w:right w:val="nil"/>
            </w:tcBorders>
            <w:shd w:val="clear" w:color="auto" w:fill="auto"/>
            <w:noWrap/>
            <w:vAlign w:val="bottom"/>
            <w:hideMark/>
          </w:tcPr>
          <w:p w14:paraId="6CFDFFB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-0.028</w:t>
            </w:r>
          </w:p>
        </w:tc>
        <w:tc>
          <w:tcPr>
            <w:tcW w:w="502" w:type="pct"/>
            <w:tcBorders>
              <w:top w:val="nil"/>
              <w:left w:val="nil"/>
              <w:bottom w:val="nil"/>
              <w:right w:val="nil"/>
            </w:tcBorders>
            <w:shd w:val="clear" w:color="auto" w:fill="auto"/>
            <w:noWrap/>
            <w:vAlign w:val="bottom"/>
            <w:hideMark/>
          </w:tcPr>
          <w:p w14:paraId="6747A59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-0.126</w:t>
            </w:r>
          </w:p>
        </w:tc>
        <w:tc>
          <w:tcPr>
            <w:tcW w:w="503" w:type="pct"/>
            <w:tcBorders>
              <w:top w:val="nil"/>
              <w:left w:val="nil"/>
              <w:bottom w:val="nil"/>
              <w:right w:val="nil"/>
            </w:tcBorders>
            <w:shd w:val="clear" w:color="auto" w:fill="auto"/>
            <w:noWrap/>
            <w:vAlign w:val="bottom"/>
            <w:hideMark/>
          </w:tcPr>
          <w:p w14:paraId="42A8357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c>
          <w:tcPr>
            <w:tcW w:w="502" w:type="pct"/>
            <w:tcBorders>
              <w:top w:val="nil"/>
              <w:left w:val="nil"/>
              <w:bottom w:val="nil"/>
              <w:right w:val="nil"/>
            </w:tcBorders>
            <w:shd w:val="clear" w:color="auto" w:fill="auto"/>
            <w:noWrap/>
            <w:vAlign w:val="bottom"/>
            <w:hideMark/>
          </w:tcPr>
          <w:p w14:paraId="4A173AF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-0.029</w:t>
            </w:r>
          </w:p>
        </w:tc>
        <w:tc>
          <w:tcPr>
            <w:tcW w:w="502" w:type="pct"/>
            <w:tcBorders>
              <w:top w:val="nil"/>
              <w:left w:val="nil"/>
              <w:bottom w:val="nil"/>
              <w:right w:val="nil"/>
            </w:tcBorders>
            <w:shd w:val="clear" w:color="auto" w:fill="auto"/>
            <w:noWrap/>
            <w:vAlign w:val="bottom"/>
            <w:hideMark/>
          </w:tcPr>
          <w:p w14:paraId="783E0CC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7F7D934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-0.015</w:t>
            </w:r>
          </w:p>
        </w:tc>
        <w:tc>
          <w:tcPr>
            <w:tcW w:w="502" w:type="pct"/>
            <w:tcBorders>
              <w:top w:val="nil"/>
              <w:left w:val="nil"/>
              <w:bottom w:val="nil"/>
              <w:right w:val="nil"/>
            </w:tcBorders>
            <w:shd w:val="clear" w:color="auto" w:fill="auto"/>
            <w:noWrap/>
            <w:vAlign w:val="bottom"/>
            <w:hideMark/>
          </w:tcPr>
          <w:p w14:paraId="0F87C1D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-0.161</w:t>
            </w:r>
          </w:p>
        </w:tc>
        <w:tc>
          <w:tcPr>
            <w:tcW w:w="503" w:type="pct"/>
            <w:tcBorders>
              <w:top w:val="nil"/>
              <w:left w:val="nil"/>
              <w:bottom w:val="nil"/>
              <w:right w:val="nil"/>
            </w:tcBorders>
            <w:shd w:val="clear" w:color="auto" w:fill="auto"/>
            <w:noWrap/>
            <w:vAlign w:val="bottom"/>
            <w:hideMark/>
          </w:tcPr>
          <w:p w14:paraId="6625289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-0.024</w:t>
            </w:r>
          </w:p>
        </w:tc>
      </w:tr>
      <w:tr w:rsidR="003D5C53" w:rsidRPr="00146084" w14:paraId="73639734" w14:textId="77777777" w:rsidTr="003D5C53">
        <w:trPr>
          <w:trHeight w:val="225"/>
        </w:trPr>
        <w:tc>
          <w:tcPr>
            <w:tcW w:w="979" w:type="pct"/>
            <w:vMerge/>
            <w:tcBorders>
              <w:left w:val="nil"/>
              <w:bottom w:val="nil"/>
              <w:right w:val="nil"/>
            </w:tcBorders>
            <w:vAlign w:val="center"/>
          </w:tcPr>
          <w:p w14:paraId="4BEE4E92"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104919F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-2.033</w:t>
            </w:r>
          </w:p>
        </w:tc>
        <w:tc>
          <w:tcPr>
            <w:tcW w:w="502" w:type="pct"/>
            <w:tcBorders>
              <w:top w:val="nil"/>
              <w:left w:val="nil"/>
              <w:bottom w:val="nil"/>
              <w:right w:val="nil"/>
            </w:tcBorders>
            <w:shd w:val="clear" w:color="auto" w:fill="auto"/>
            <w:noWrap/>
            <w:vAlign w:val="bottom"/>
            <w:hideMark/>
          </w:tcPr>
          <w:p w14:paraId="5F7529C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-2.112</w:t>
            </w:r>
          </w:p>
        </w:tc>
        <w:tc>
          <w:tcPr>
            <w:tcW w:w="503" w:type="pct"/>
            <w:tcBorders>
              <w:top w:val="nil"/>
              <w:left w:val="nil"/>
              <w:bottom w:val="nil"/>
              <w:right w:val="nil"/>
            </w:tcBorders>
            <w:shd w:val="clear" w:color="auto" w:fill="auto"/>
            <w:noWrap/>
            <w:vAlign w:val="bottom"/>
            <w:hideMark/>
          </w:tcPr>
          <w:p w14:paraId="2CCFF74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-0.011</w:t>
            </w:r>
          </w:p>
        </w:tc>
        <w:tc>
          <w:tcPr>
            <w:tcW w:w="502" w:type="pct"/>
            <w:tcBorders>
              <w:top w:val="nil"/>
              <w:left w:val="nil"/>
              <w:bottom w:val="nil"/>
              <w:right w:val="nil"/>
            </w:tcBorders>
            <w:shd w:val="clear" w:color="auto" w:fill="auto"/>
            <w:noWrap/>
            <w:vAlign w:val="bottom"/>
            <w:hideMark/>
          </w:tcPr>
          <w:p w14:paraId="414F408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-0.331</w:t>
            </w:r>
          </w:p>
        </w:tc>
        <w:tc>
          <w:tcPr>
            <w:tcW w:w="502" w:type="pct"/>
            <w:tcBorders>
              <w:top w:val="nil"/>
              <w:left w:val="nil"/>
              <w:bottom w:val="nil"/>
              <w:right w:val="nil"/>
            </w:tcBorders>
            <w:shd w:val="clear" w:color="auto" w:fill="auto"/>
            <w:noWrap/>
            <w:vAlign w:val="bottom"/>
            <w:hideMark/>
          </w:tcPr>
          <w:p w14:paraId="186B690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-0.504</w:t>
            </w:r>
          </w:p>
        </w:tc>
        <w:tc>
          <w:tcPr>
            <w:tcW w:w="503" w:type="pct"/>
            <w:tcBorders>
              <w:top w:val="nil"/>
              <w:left w:val="nil"/>
              <w:bottom w:val="nil"/>
              <w:right w:val="nil"/>
            </w:tcBorders>
            <w:shd w:val="clear" w:color="auto" w:fill="auto"/>
            <w:noWrap/>
            <w:vAlign w:val="bottom"/>
            <w:hideMark/>
          </w:tcPr>
          <w:p w14:paraId="6BA970F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-0.636</w:t>
            </w:r>
          </w:p>
        </w:tc>
        <w:tc>
          <w:tcPr>
            <w:tcW w:w="502" w:type="pct"/>
            <w:tcBorders>
              <w:top w:val="nil"/>
              <w:left w:val="nil"/>
              <w:bottom w:val="nil"/>
              <w:right w:val="nil"/>
            </w:tcBorders>
            <w:shd w:val="clear" w:color="auto" w:fill="auto"/>
            <w:noWrap/>
            <w:vAlign w:val="bottom"/>
            <w:hideMark/>
          </w:tcPr>
          <w:p w14:paraId="5E6050E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-2.283</w:t>
            </w:r>
          </w:p>
        </w:tc>
        <w:tc>
          <w:tcPr>
            <w:tcW w:w="503" w:type="pct"/>
            <w:tcBorders>
              <w:top w:val="nil"/>
              <w:left w:val="nil"/>
              <w:bottom w:val="nil"/>
              <w:right w:val="nil"/>
            </w:tcBorders>
            <w:shd w:val="clear" w:color="auto" w:fill="auto"/>
            <w:noWrap/>
            <w:vAlign w:val="bottom"/>
            <w:hideMark/>
          </w:tcPr>
          <w:p w14:paraId="300CBAB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-0.352</w:t>
            </w:r>
          </w:p>
        </w:tc>
      </w:tr>
      <w:tr w:rsidR="003D5C53" w:rsidRPr="00146084" w14:paraId="0CAC9DEF" w14:textId="77777777" w:rsidTr="003D5C53">
        <w:trPr>
          <w:trHeight w:val="300"/>
        </w:trPr>
        <w:tc>
          <w:tcPr>
            <w:tcW w:w="979" w:type="pct"/>
            <w:vMerge w:val="restart"/>
            <w:tcBorders>
              <w:top w:val="nil"/>
              <w:left w:val="nil"/>
              <w:right w:val="nil"/>
            </w:tcBorders>
            <w:vAlign w:val="center"/>
          </w:tcPr>
          <w:p w14:paraId="4EACA3D8"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South-West</w:t>
            </w:r>
          </w:p>
        </w:tc>
        <w:tc>
          <w:tcPr>
            <w:tcW w:w="502" w:type="pct"/>
            <w:tcBorders>
              <w:top w:val="nil"/>
              <w:left w:val="nil"/>
              <w:bottom w:val="nil"/>
              <w:right w:val="nil"/>
            </w:tcBorders>
            <w:shd w:val="clear" w:color="auto" w:fill="auto"/>
            <w:noWrap/>
            <w:vAlign w:val="bottom"/>
            <w:hideMark/>
          </w:tcPr>
          <w:p w14:paraId="50167C5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-0.050</w:t>
            </w:r>
          </w:p>
        </w:tc>
        <w:tc>
          <w:tcPr>
            <w:tcW w:w="502" w:type="pct"/>
            <w:tcBorders>
              <w:top w:val="nil"/>
              <w:left w:val="nil"/>
              <w:bottom w:val="nil"/>
              <w:right w:val="nil"/>
            </w:tcBorders>
            <w:shd w:val="clear" w:color="auto" w:fill="auto"/>
            <w:noWrap/>
            <w:vAlign w:val="bottom"/>
            <w:hideMark/>
          </w:tcPr>
          <w:p w14:paraId="09AD24D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-0.024</w:t>
            </w:r>
          </w:p>
        </w:tc>
        <w:tc>
          <w:tcPr>
            <w:tcW w:w="503" w:type="pct"/>
            <w:tcBorders>
              <w:top w:val="nil"/>
              <w:left w:val="nil"/>
              <w:bottom w:val="nil"/>
              <w:right w:val="nil"/>
            </w:tcBorders>
            <w:shd w:val="clear" w:color="auto" w:fill="auto"/>
            <w:noWrap/>
            <w:vAlign w:val="bottom"/>
            <w:hideMark/>
          </w:tcPr>
          <w:p w14:paraId="526C3DE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0.035</w:t>
            </w:r>
          </w:p>
        </w:tc>
        <w:tc>
          <w:tcPr>
            <w:tcW w:w="502" w:type="pct"/>
            <w:tcBorders>
              <w:top w:val="nil"/>
              <w:left w:val="nil"/>
              <w:bottom w:val="nil"/>
              <w:right w:val="nil"/>
            </w:tcBorders>
            <w:shd w:val="clear" w:color="auto" w:fill="auto"/>
            <w:noWrap/>
            <w:vAlign w:val="bottom"/>
            <w:hideMark/>
          </w:tcPr>
          <w:p w14:paraId="1D8EA36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0.111</w:t>
            </w:r>
          </w:p>
        </w:tc>
        <w:tc>
          <w:tcPr>
            <w:tcW w:w="502" w:type="pct"/>
            <w:tcBorders>
              <w:top w:val="nil"/>
              <w:left w:val="nil"/>
              <w:bottom w:val="nil"/>
              <w:right w:val="nil"/>
            </w:tcBorders>
            <w:shd w:val="clear" w:color="auto" w:fill="auto"/>
            <w:noWrap/>
            <w:vAlign w:val="bottom"/>
            <w:hideMark/>
          </w:tcPr>
          <w:p w14:paraId="0420596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0.020</w:t>
            </w:r>
          </w:p>
        </w:tc>
        <w:tc>
          <w:tcPr>
            <w:tcW w:w="503" w:type="pct"/>
            <w:tcBorders>
              <w:top w:val="nil"/>
              <w:left w:val="nil"/>
              <w:bottom w:val="nil"/>
              <w:right w:val="nil"/>
            </w:tcBorders>
            <w:shd w:val="clear" w:color="auto" w:fill="auto"/>
            <w:noWrap/>
            <w:vAlign w:val="bottom"/>
            <w:hideMark/>
          </w:tcPr>
          <w:p w14:paraId="68127ED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-0.064</w:t>
            </w:r>
          </w:p>
        </w:tc>
        <w:tc>
          <w:tcPr>
            <w:tcW w:w="502" w:type="pct"/>
            <w:tcBorders>
              <w:top w:val="nil"/>
              <w:left w:val="nil"/>
              <w:bottom w:val="nil"/>
              <w:right w:val="nil"/>
            </w:tcBorders>
            <w:shd w:val="clear" w:color="auto" w:fill="auto"/>
            <w:noWrap/>
            <w:vAlign w:val="bottom"/>
            <w:hideMark/>
          </w:tcPr>
          <w:p w14:paraId="2899B1D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0.078</w:t>
            </w:r>
          </w:p>
        </w:tc>
        <w:tc>
          <w:tcPr>
            <w:tcW w:w="503" w:type="pct"/>
            <w:tcBorders>
              <w:top w:val="nil"/>
              <w:left w:val="nil"/>
              <w:bottom w:val="nil"/>
              <w:right w:val="nil"/>
            </w:tcBorders>
            <w:shd w:val="clear" w:color="auto" w:fill="auto"/>
            <w:noWrap/>
            <w:vAlign w:val="bottom"/>
            <w:hideMark/>
          </w:tcPr>
          <w:p w14:paraId="2B48388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-0.009</w:t>
            </w:r>
          </w:p>
        </w:tc>
      </w:tr>
      <w:tr w:rsidR="003D5C53" w:rsidRPr="00146084" w14:paraId="72512E91" w14:textId="77777777" w:rsidTr="003D5C53">
        <w:trPr>
          <w:trHeight w:val="225"/>
        </w:trPr>
        <w:tc>
          <w:tcPr>
            <w:tcW w:w="979" w:type="pct"/>
            <w:vMerge/>
            <w:tcBorders>
              <w:left w:val="nil"/>
              <w:bottom w:val="nil"/>
              <w:right w:val="nil"/>
            </w:tcBorders>
            <w:vAlign w:val="center"/>
          </w:tcPr>
          <w:p w14:paraId="553390F8"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364D6E4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-3.888</w:t>
            </w:r>
          </w:p>
        </w:tc>
        <w:tc>
          <w:tcPr>
            <w:tcW w:w="502" w:type="pct"/>
            <w:tcBorders>
              <w:top w:val="nil"/>
              <w:left w:val="nil"/>
              <w:bottom w:val="nil"/>
              <w:right w:val="nil"/>
            </w:tcBorders>
            <w:shd w:val="clear" w:color="auto" w:fill="auto"/>
            <w:noWrap/>
            <w:vAlign w:val="bottom"/>
            <w:hideMark/>
          </w:tcPr>
          <w:p w14:paraId="538D9BF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-0.304</w:t>
            </w:r>
          </w:p>
        </w:tc>
        <w:tc>
          <w:tcPr>
            <w:tcW w:w="503" w:type="pct"/>
            <w:tcBorders>
              <w:top w:val="nil"/>
              <w:left w:val="nil"/>
              <w:bottom w:val="nil"/>
              <w:right w:val="nil"/>
            </w:tcBorders>
            <w:shd w:val="clear" w:color="auto" w:fill="auto"/>
            <w:noWrap/>
            <w:vAlign w:val="bottom"/>
            <w:hideMark/>
          </w:tcPr>
          <w:p w14:paraId="7AA5800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0.993</w:t>
            </w:r>
          </w:p>
        </w:tc>
        <w:tc>
          <w:tcPr>
            <w:tcW w:w="502" w:type="pct"/>
            <w:tcBorders>
              <w:top w:val="nil"/>
              <w:left w:val="nil"/>
              <w:bottom w:val="nil"/>
              <w:right w:val="nil"/>
            </w:tcBorders>
            <w:shd w:val="clear" w:color="auto" w:fill="auto"/>
            <w:noWrap/>
            <w:vAlign w:val="bottom"/>
            <w:hideMark/>
          </w:tcPr>
          <w:p w14:paraId="3A2DDEA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1.082</w:t>
            </w:r>
          </w:p>
        </w:tc>
        <w:tc>
          <w:tcPr>
            <w:tcW w:w="502" w:type="pct"/>
            <w:tcBorders>
              <w:top w:val="nil"/>
              <w:left w:val="nil"/>
              <w:bottom w:val="nil"/>
              <w:right w:val="nil"/>
            </w:tcBorders>
            <w:shd w:val="clear" w:color="auto" w:fill="auto"/>
            <w:noWrap/>
            <w:vAlign w:val="bottom"/>
            <w:hideMark/>
          </w:tcPr>
          <w:p w14:paraId="0CC31FB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0.491</w:t>
            </w:r>
          </w:p>
        </w:tc>
        <w:tc>
          <w:tcPr>
            <w:tcW w:w="503" w:type="pct"/>
            <w:tcBorders>
              <w:top w:val="nil"/>
              <w:left w:val="nil"/>
              <w:bottom w:val="nil"/>
              <w:right w:val="nil"/>
            </w:tcBorders>
            <w:shd w:val="clear" w:color="auto" w:fill="auto"/>
            <w:noWrap/>
            <w:vAlign w:val="bottom"/>
            <w:hideMark/>
          </w:tcPr>
          <w:p w14:paraId="34A42C5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-2.052</w:t>
            </w:r>
          </w:p>
        </w:tc>
        <w:tc>
          <w:tcPr>
            <w:tcW w:w="502" w:type="pct"/>
            <w:tcBorders>
              <w:top w:val="nil"/>
              <w:left w:val="nil"/>
              <w:bottom w:val="nil"/>
              <w:right w:val="nil"/>
            </w:tcBorders>
            <w:shd w:val="clear" w:color="auto" w:fill="auto"/>
            <w:noWrap/>
            <w:vAlign w:val="bottom"/>
            <w:hideMark/>
          </w:tcPr>
          <w:p w14:paraId="1945A0F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1.201</w:t>
            </w:r>
          </w:p>
        </w:tc>
        <w:tc>
          <w:tcPr>
            <w:tcW w:w="503" w:type="pct"/>
            <w:tcBorders>
              <w:top w:val="nil"/>
              <w:left w:val="nil"/>
              <w:bottom w:val="nil"/>
              <w:right w:val="nil"/>
            </w:tcBorders>
            <w:shd w:val="clear" w:color="auto" w:fill="auto"/>
            <w:noWrap/>
            <w:vAlign w:val="bottom"/>
            <w:hideMark/>
          </w:tcPr>
          <w:p w14:paraId="1F3C95F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-0.129</w:t>
            </w:r>
          </w:p>
        </w:tc>
      </w:tr>
      <w:tr w:rsidR="003D5C53" w:rsidRPr="00146084" w14:paraId="2718A783" w14:textId="77777777" w:rsidTr="003D5C53">
        <w:trPr>
          <w:trHeight w:val="300"/>
        </w:trPr>
        <w:tc>
          <w:tcPr>
            <w:tcW w:w="979" w:type="pct"/>
            <w:vMerge w:val="restart"/>
            <w:tcBorders>
              <w:top w:val="nil"/>
              <w:left w:val="nil"/>
              <w:right w:val="nil"/>
            </w:tcBorders>
            <w:vAlign w:val="center"/>
          </w:tcPr>
          <w:p w14:paraId="2F745FB9"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East</w:t>
            </w:r>
          </w:p>
        </w:tc>
        <w:tc>
          <w:tcPr>
            <w:tcW w:w="502" w:type="pct"/>
            <w:tcBorders>
              <w:top w:val="nil"/>
              <w:left w:val="nil"/>
              <w:bottom w:val="nil"/>
              <w:right w:val="nil"/>
            </w:tcBorders>
            <w:shd w:val="clear" w:color="auto" w:fill="auto"/>
            <w:noWrap/>
            <w:vAlign w:val="bottom"/>
            <w:hideMark/>
          </w:tcPr>
          <w:p w14:paraId="1E88F72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-0.007</w:t>
            </w:r>
          </w:p>
        </w:tc>
        <w:tc>
          <w:tcPr>
            <w:tcW w:w="502" w:type="pct"/>
            <w:tcBorders>
              <w:top w:val="nil"/>
              <w:left w:val="nil"/>
              <w:bottom w:val="nil"/>
              <w:right w:val="nil"/>
            </w:tcBorders>
            <w:shd w:val="clear" w:color="auto" w:fill="auto"/>
            <w:noWrap/>
            <w:vAlign w:val="bottom"/>
            <w:hideMark/>
          </w:tcPr>
          <w:p w14:paraId="077F515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-0.172</w:t>
            </w:r>
          </w:p>
        </w:tc>
        <w:tc>
          <w:tcPr>
            <w:tcW w:w="503" w:type="pct"/>
            <w:tcBorders>
              <w:top w:val="nil"/>
              <w:left w:val="nil"/>
              <w:bottom w:val="nil"/>
              <w:right w:val="nil"/>
            </w:tcBorders>
            <w:shd w:val="clear" w:color="auto" w:fill="auto"/>
            <w:noWrap/>
            <w:vAlign w:val="bottom"/>
            <w:hideMark/>
          </w:tcPr>
          <w:p w14:paraId="3A5F4D5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2" w:type="pct"/>
            <w:tcBorders>
              <w:top w:val="nil"/>
              <w:left w:val="nil"/>
              <w:bottom w:val="nil"/>
              <w:right w:val="nil"/>
            </w:tcBorders>
            <w:shd w:val="clear" w:color="auto" w:fill="auto"/>
            <w:noWrap/>
            <w:vAlign w:val="bottom"/>
            <w:hideMark/>
          </w:tcPr>
          <w:p w14:paraId="7526F64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0.091</w:t>
            </w:r>
          </w:p>
        </w:tc>
        <w:tc>
          <w:tcPr>
            <w:tcW w:w="502" w:type="pct"/>
            <w:tcBorders>
              <w:top w:val="nil"/>
              <w:left w:val="nil"/>
              <w:bottom w:val="nil"/>
              <w:right w:val="nil"/>
            </w:tcBorders>
            <w:shd w:val="clear" w:color="auto" w:fill="auto"/>
            <w:noWrap/>
            <w:vAlign w:val="bottom"/>
            <w:hideMark/>
          </w:tcPr>
          <w:p w14:paraId="72C3867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0.016</w:t>
            </w:r>
          </w:p>
        </w:tc>
        <w:tc>
          <w:tcPr>
            <w:tcW w:w="503" w:type="pct"/>
            <w:tcBorders>
              <w:top w:val="nil"/>
              <w:left w:val="nil"/>
              <w:bottom w:val="nil"/>
              <w:right w:val="nil"/>
            </w:tcBorders>
            <w:shd w:val="clear" w:color="auto" w:fill="auto"/>
            <w:noWrap/>
            <w:vAlign w:val="bottom"/>
            <w:hideMark/>
          </w:tcPr>
          <w:p w14:paraId="520A80B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0.009</w:t>
            </w:r>
          </w:p>
        </w:tc>
        <w:tc>
          <w:tcPr>
            <w:tcW w:w="502" w:type="pct"/>
            <w:tcBorders>
              <w:top w:val="nil"/>
              <w:left w:val="nil"/>
              <w:bottom w:val="nil"/>
              <w:right w:val="nil"/>
            </w:tcBorders>
            <w:shd w:val="clear" w:color="auto" w:fill="auto"/>
            <w:noWrap/>
            <w:vAlign w:val="bottom"/>
            <w:hideMark/>
          </w:tcPr>
          <w:p w14:paraId="77F98FB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-0.126</w:t>
            </w:r>
          </w:p>
        </w:tc>
        <w:tc>
          <w:tcPr>
            <w:tcW w:w="503" w:type="pct"/>
            <w:tcBorders>
              <w:top w:val="nil"/>
              <w:left w:val="nil"/>
              <w:bottom w:val="nil"/>
              <w:right w:val="nil"/>
            </w:tcBorders>
            <w:shd w:val="clear" w:color="auto" w:fill="auto"/>
            <w:noWrap/>
            <w:vAlign w:val="bottom"/>
            <w:hideMark/>
          </w:tcPr>
          <w:p w14:paraId="3C0BADD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0.003</w:t>
            </w:r>
          </w:p>
        </w:tc>
      </w:tr>
      <w:tr w:rsidR="003D5C53" w:rsidRPr="00146084" w14:paraId="73608B61" w14:textId="77777777" w:rsidTr="003D5C53">
        <w:trPr>
          <w:trHeight w:val="225"/>
        </w:trPr>
        <w:tc>
          <w:tcPr>
            <w:tcW w:w="979" w:type="pct"/>
            <w:vMerge/>
            <w:tcBorders>
              <w:left w:val="nil"/>
              <w:bottom w:val="nil"/>
              <w:right w:val="nil"/>
            </w:tcBorders>
            <w:vAlign w:val="center"/>
          </w:tcPr>
          <w:p w14:paraId="77DF0BFA"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42DB694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-0.502</w:t>
            </w:r>
          </w:p>
        </w:tc>
        <w:tc>
          <w:tcPr>
            <w:tcW w:w="502" w:type="pct"/>
            <w:tcBorders>
              <w:top w:val="nil"/>
              <w:left w:val="nil"/>
              <w:bottom w:val="nil"/>
              <w:right w:val="nil"/>
            </w:tcBorders>
            <w:shd w:val="clear" w:color="auto" w:fill="auto"/>
            <w:noWrap/>
            <w:vAlign w:val="bottom"/>
            <w:hideMark/>
          </w:tcPr>
          <w:p w14:paraId="7662EBE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-1.790</w:t>
            </w:r>
          </w:p>
        </w:tc>
        <w:tc>
          <w:tcPr>
            <w:tcW w:w="503" w:type="pct"/>
            <w:tcBorders>
              <w:top w:val="nil"/>
              <w:left w:val="nil"/>
              <w:bottom w:val="nil"/>
              <w:right w:val="nil"/>
            </w:tcBorders>
            <w:shd w:val="clear" w:color="auto" w:fill="auto"/>
            <w:noWrap/>
            <w:vAlign w:val="bottom"/>
            <w:hideMark/>
          </w:tcPr>
          <w:p w14:paraId="4C01340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0.037</w:t>
            </w:r>
          </w:p>
        </w:tc>
        <w:tc>
          <w:tcPr>
            <w:tcW w:w="502" w:type="pct"/>
            <w:tcBorders>
              <w:top w:val="nil"/>
              <w:left w:val="nil"/>
              <w:bottom w:val="nil"/>
              <w:right w:val="nil"/>
            </w:tcBorders>
            <w:shd w:val="clear" w:color="auto" w:fill="auto"/>
            <w:noWrap/>
            <w:vAlign w:val="bottom"/>
            <w:hideMark/>
          </w:tcPr>
          <w:p w14:paraId="6536612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1.117</w:t>
            </w:r>
          </w:p>
        </w:tc>
        <w:tc>
          <w:tcPr>
            <w:tcW w:w="502" w:type="pct"/>
            <w:tcBorders>
              <w:top w:val="nil"/>
              <w:left w:val="nil"/>
              <w:bottom w:val="nil"/>
              <w:right w:val="nil"/>
            </w:tcBorders>
            <w:shd w:val="clear" w:color="auto" w:fill="auto"/>
            <w:noWrap/>
            <w:vAlign w:val="bottom"/>
            <w:hideMark/>
          </w:tcPr>
          <w:p w14:paraId="72395F1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0.518</w:t>
            </w:r>
          </w:p>
        </w:tc>
        <w:tc>
          <w:tcPr>
            <w:tcW w:w="503" w:type="pct"/>
            <w:tcBorders>
              <w:top w:val="nil"/>
              <w:left w:val="nil"/>
              <w:bottom w:val="nil"/>
              <w:right w:val="nil"/>
            </w:tcBorders>
            <w:shd w:val="clear" w:color="auto" w:fill="auto"/>
            <w:noWrap/>
            <w:vAlign w:val="bottom"/>
            <w:hideMark/>
          </w:tcPr>
          <w:p w14:paraId="1E0109D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0.423</w:t>
            </w:r>
          </w:p>
        </w:tc>
        <w:tc>
          <w:tcPr>
            <w:tcW w:w="502" w:type="pct"/>
            <w:tcBorders>
              <w:top w:val="nil"/>
              <w:left w:val="nil"/>
              <w:bottom w:val="nil"/>
              <w:right w:val="nil"/>
            </w:tcBorders>
            <w:shd w:val="clear" w:color="auto" w:fill="auto"/>
            <w:noWrap/>
            <w:vAlign w:val="bottom"/>
            <w:hideMark/>
          </w:tcPr>
          <w:p w14:paraId="28E3178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-2.163</w:t>
            </w:r>
          </w:p>
        </w:tc>
        <w:tc>
          <w:tcPr>
            <w:tcW w:w="503" w:type="pct"/>
            <w:tcBorders>
              <w:top w:val="nil"/>
              <w:left w:val="nil"/>
              <w:bottom w:val="nil"/>
              <w:right w:val="nil"/>
            </w:tcBorders>
            <w:shd w:val="clear" w:color="auto" w:fill="auto"/>
            <w:noWrap/>
            <w:vAlign w:val="bottom"/>
            <w:hideMark/>
          </w:tcPr>
          <w:p w14:paraId="2B0B80F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0.067</w:t>
            </w:r>
          </w:p>
        </w:tc>
      </w:tr>
      <w:tr w:rsidR="003D5C53" w:rsidRPr="00146084" w14:paraId="5AD5D327" w14:textId="77777777" w:rsidTr="003D5C53">
        <w:trPr>
          <w:trHeight w:val="300"/>
        </w:trPr>
        <w:tc>
          <w:tcPr>
            <w:tcW w:w="979" w:type="pct"/>
            <w:vMerge w:val="restart"/>
            <w:tcBorders>
              <w:top w:val="nil"/>
              <w:left w:val="nil"/>
              <w:right w:val="nil"/>
            </w:tcBorders>
            <w:vAlign w:val="center"/>
          </w:tcPr>
          <w:p w14:paraId="59CFF2C9"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London</w:t>
            </w:r>
          </w:p>
        </w:tc>
        <w:tc>
          <w:tcPr>
            <w:tcW w:w="502" w:type="pct"/>
            <w:tcBorders>
              <w:top w:val="nil"/>
              <w:left w:val="nil"/>
              <w:bottom w:val="nil"/>
              <w:right w:val="nil"/>
            </w:tcBorders>
            <w:shd w:val="clear" w:color="auto" w:fill="auto"/>
            <w:noWrap/>
            <w:vAlign w:val="bottom"/>
            <w:hideMark/>
          </w:tcPr>
          <w:p w14:paraId="19A1EE4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-0.001</w:t>
            </w:r>
          </w:p>
        </w:tc>
        <w:tc>
          <w:tcPr>
            <w:tcW w:w="502" w:type="pct"/>
            <w:tcBorders>
              <w:top w:val="nil"/>
              <w:left w:val="nil"/>
              <w:bottom w:val="nil"/>
              <w:right w:val="nil"/>
            </w:tcBorders>
            <w:shd w:val="clear" w:color="auto" w:fill="auto"/>
            <w:noWrap/>
            <w:vAlign w:val="bottom"/>
            <w:hideMark/>
          </w:tcPr>
          <w:p w14:paraId="743DCFE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-0.058</w:t>
            </w:r>
          </w:p>
        </w:tc>
        <w:tc>
          <w:tcPr>
            <w:tcW w:w="503" w:type="pct"/>
            <w:tcBorders>
              <w:top w:val="nil"/>
              <w:left w:val="nil"/>
              <w:bottom w:val="nil"/>
              <w:right w:val="nil"/>
            </w:tcBorders>
            <w:shd w:val="clear" w:color="auto" w:fill="auto"/>
            <w:noWrap/>
            <w:vAlign w:val="bottom"/>
            <w:hideMark/>
          </w:tcPr>
          <w:p w14:paraId="025EF6F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-0.082</w:t>
            </w:r>
          </w:p>
        </w:tc>
        <w:tc>
          <w:tcPr>
            <w:tcW w:w="502" w:type="pct"/>
            <w:tcBorders>
              <w:top w:val="nil"/>
              <w:left w:val="nil"/>
              <w:bottom w:val="nil"/>
              <w:right w:val="nil"/>
            </w:tcBorders>
            <w:shd w:val="clear" w:color="auto" w:fill="auto"/>
            <w:noWrap/>
            <w:vAlign w:val="bottom"/>
            <w:hideMark/>
          </w:tcPr>
          <w:p w14:paraId="103628C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0.044</w:t>
            </w:r>
          </w:p>
        </w:tc>
        <w:tc>
          <w:tcPr>
            <w:tcW w:w="502" w:type="pct"/>
            <w:tcBorders>
              <w:top w:val="nil"/>
              <w:left w:val="nil"/>
              <w:bottom w:val="nil"/>
              <w:right w:val="nil"/>
            </w:tcBorders>
            <w:shd w:val="clear" w:color="auto" w:fill="auto"/>
            <w:noWrap/>
            <w:vAlign w:val="bottom"/>
            <w:hideMark/>
          </w:tcPr>
          <w:p w14:paraId="08C7C84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0.035</w:t>
            </w:r>
          </w:p>
        </w:tc>
        <w:tc>
          <w:tcPr>
            <w:tcW w:w="503" w:type="pct"/>
            <w:tcBorders>
              <w:top w:val="nil"/>
              <w:left w:val="nil"/>
              <w:bottom w:val="nil"/>
              <w:right w:val="nil"/>
            </w:tcBorders>
            <w:shd w:val="clear" w:color="auto" w:fill="auto"/>
            <w:noWrap/>
            <w:vAlign w:val="bottom"/>
            <w:hideMark/>
          </w:tcPr>
          <w:p w14:paraId="735AC559"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-0.053</w:t>
            </w:r>
          </w:p>
        </w:tc>
        <w:tc>
          <w:tcPr>
            <w:tcW w:w="502" w:type="pct"/>
            <w:tcBorders>
              <w:top w:val="nil"/>
              <w:left w:val="nil"/>
              <w:bottom w:val="nil"/>
              <w:right w:val="nil"/>
            </w:tcBorders>
            <w:shd w:val="clear" w:color="auto" w:fill="auto"/>
            <w:noWrap/>
            <w:vAlign w:val="bottom"/>
            <w:hideMark/>
          </w:tcPr>
          <w:p w14:paraId="7C51CFB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-0.176</w:t>
            </w:r>
          </w:p>
        </w:tc>
        <w:tc>
          <w:tcPr>
            <w:tcW w:w="503" w:type="pct"/>
            <w:tcBorders>
              <w:top w:val="nil"/>
              <w:left w:val="nil"/>
              <w:bottom w:val="nil"/>
              <w:right w:val="nil"/>
            </w:tcBorders>
            <w:shd w:val="clear" w:color="auto" w:fill="auto"/>
            <w:noWrap/>
            <w:vAlign w:val="bottom"/>
            <w:hideMark/>
          </w:tcPr>
          <w:p w14:paraId="699A2DA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-0.111</w:t>
            </w:r>
          </w:p>
        </w:tc>
      </w:tr>
      <w:tr w:rsidR="003D5C53" w:rsidRPr="00146084" w14:paraId="5E4D38A3" w14:textId="77777777" w:rsidTr="003D5C53">
        <w:trPr>
          <w:trHeight w:val="225"/>
        </w:trPr>
        <w:tc>
          <w:tcPr>
            <w:tcW w:w="979" w:type="pct"/>
            <w:vMerge/>
            <w:tcBorders>
              <w:left w:val="nil"/>
              <w:bottom w:val="nil"/>
              <w:right w:val="nil"/>
            </w:tcBorders>
            <w:vAlign w:val="center"/>
          </w:tcPr>
          <w:p w14:paraId="5812728E"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56C1A74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-0.043</w:t>
            </w:r>
          </w:p>
        </w:tc>
        <w:tc>
          <w:tcPr>
            <w:tcW w:w="502" w:type="pct"/>
            <w:tcBorders>
              <w:top w:val="nil"/>
              <w:left w:val="nil"/>
              <w:bottom w:val="nil"/>
              <w:right w:val="nil"/>
            </w:tcBorders>
            <w:shd w:val="clear" w:color="auto" w:fill="auto"/>
            <w:noWrap/>
            <w:vAlign w:val="bottom"/>
            <w:hideMark/>
          </w:tcPr>
          <w:p w14:paraId="5E3BF62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-0.935</w:t>
            </w:r>
          </w:p>
        </w:tc>
        <w:tc>
          <w:tcPr>
            <w:tcW w:w="503" w:type="pct"/>
            <w:tcBorders>
              <w:top w:val="nil"/>
              <w:left w:val="nil"/>
              <w:bottom w:val="nil"/>
              <w:right w:val="nil"/>
            </w:tcBorders>
            <w:shd w:val="clear" w:color="auto" w:fill="auto"/>
            <w:noWrap/>
            <w:vAlign w:val="bottom"/>
            <w:hideMark/>
          </w:tcPr>
          <w:p w14:paraId="3D5F5DC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-1.630</w:t>
            </w:r>
          </w:p>
        </w:tc>
        <w:tc>
          <w:tcPr>
            <w:tcW w:w="502" w:type="pct"/>
            <w:tcBorders>
              <w:top w:val="nil"/>
              <w:left w:val="nil"/>
              <w:bottom w:val="nil"/>
              <w:right w:val="nil"/>
            </w:tcBorders>
            <w:shd w:val="clear" w:color="auto" w:fill="auto"/>
            <w:noWrap/>
            <w:vAlign w:val="bottom"/>
            <w:hideMark/>
          </w:tcPr>
          <w:p w14:paraId="0E9DA829"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0.486</w:t>
            </w:r>
          </w:p>
        </w:tc>
        <w:tc>
          <w:tcPr>
            <w:tcW w:w="502" w:type="pct"/>
            <w:tcBorders>
              <w:top w:val="nil"/>
              <w:left w:val="nil"/>
              <w:bottom w:val="nil"/>
              <w:right w:val="nil"/>
            </w:tcBorders>
            <w:shd w:val="clear" w:color="auto" w:fill="auto"/>
            <w:noWrap/>
            <w:vAlign w:val="bottom"/>
            <w:hideMark/>
          </w:tcPr>
          <w:p w14:paraId="5148F2F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0.924</w:t>
            </w:r>
          </w:p>
        </w:tc>
        <w:tc>
          <w:tcPr>
            <w:tcW w:w="503" w:type="pct"/>
            <w:tcBorders>
              <w:top w:val="nil"/>
              <w:left w:val="nil"/>
              <w:bottom w:val="nil"/>
              <w:right w:val="nil"/>
            </w:tcBorders>
            <w:shd w:val="clear" w:color="auto" w:fill="auto"/>
            <w:noWrap/>
            <w:vAlign w:val="bottom"/>
            <w:hideMark/>
          </w:tcPr>
          <w:p w14:paraId="769D4E1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-1.770</w:t>
            </w:r>
          </w:p>
        </w:tc>
        <w:tc>
          <w:tcPr>
            <w:tcW w:w="502" w:type="pct"/>
            <w:tcBorders>
              <w:top w:val="nil"/>
              <w:left w:val="nil"/>
              <w:bottom w:val="nil"/>
              <w:right w:val="nil"/>
            </w:tcBorders>
            <w:shd w:val="clear" w:color="auto" w:fill="auto"/>
            <w:noWrap/>
            <w:vAlign w:val="bottom"/>
            <w:hideMark/>
          </w:tcPr>
          <w:p w14:paraId="0BCA6F5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-1.897</w:t>
            </w:r>
          </w:p>
        </w:tc>
        <w:tc>
          <w:tcPr>
            <w:tcW w:w="503" w:type="pct"/>
            <w:tcBorders>
              <w:top w:val="nil"/>
              <w:left w:val="nil"/>
              <w:bottom w:val="nil"/>
              <w:right w:val="nil"/>
            </w:tcBorders>
            <w:shd w:val="clear" w:color="auto" w:fill="auto"/>
            <w:noWrap/>
            <w:vAlign w:val="bottom"/>
            <w:hideMark/>
          </w:tcPr>
          <w:p w14:paraId="701E87D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-2.357</w:t>
            </w:r>
          </w:p>
        </w:tc>
      </w:tr>
      <w:tr w:rsidR="003D5C53" w:rsidRPr="00146084" w14:paraId="539BA607" w14:textId="77777777" w:rsidTr="003D5C53">
        <w:trPr>
          <w:trHeight w:val="300"/>
        </w:trPr>
        <w:tc>
          <w:tcPr>
            <w:tcW w:w="979" w:type="pct"/>
            <w:vMerge w:val="restart"/>
            <w:tcBorders>
              <w:top w:val="nil"/>
              <w:left w:val="nil"/>
              <w:right w:val="nil"/>
            </w:tcBorders>
            <w:vAlign w:val="center"/>
          </w:tcPr>
          <w:p w14:paraId="5382ABA4"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Scotland</w:t>
            </w:r>
          </w:p>
        </w:tc>
        <w:tc>
          <w:tcPr>
            <w:tcW w:w="502" w:type="pct"/>
            <w:tcBorders>
              <w:top w:val="nil"/>
              <w:left w:val="nil"/>
              <w:bottom w:val="nil"/>
              <w:right w:val="nil"/>
            </w:tcBorders>
            <w:shd w:val="clear" w:color="auto" w:fill="auto"/>
            <w:noWrap/>
            <w:vAlign w:val="bottom"/>
            <w:hideMark/>
          </w:tcPr>
          <w:p w14:paraId="56FF9808"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2" w:type="pct"/>
            <w:tcBorders>
              <w:top w:val="nil"/>
              <w:left w:val="nil"/>
              <w:bottom w:val="nil"/>
              <w:right w:val="nil"/>
            </w:tcBorders>
            <w:shd w:val="clear" w:color="auto" w:fill="auto"/>
            <w:noWrap/>
            <w:vAlign w:val="bottom"/>
            <w:hideMark/>
          </w:tcPr>
          <w:p w14:paraId="2678428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-0.112</w:t>
            </w:r>
          </w:p>
        </w:tc>
        <w:tc>
          <w:tcPr>
            <w:tcW w:w="503" w:type="pct"/>
            <w:tcBorders>
              <w:top w:val="nil"/>
              <w:left w:val="nil"/>
              <w:bottom w:val="nil"/>
              <w:right w:val="nil"/>
            </w:tcBorders>
            <w:shd w:val="clear" w:color="auto" w:fill="auto"/>
            <w:noWrap/>
            <w:vAlign w:val="bottom"/>
            <w:hideMark/>
          </w:tcPr>
          <w:p w14:paraId="6E9BE8F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0.004</w:t>
            </w:r>
          </w:p>
        </w:tc>
        <w:tc>
          <w:tcPr>
            <w:tcW w:w="502" w:type="pct"/>
            <w:tcBorders>
              <w:top w:val="nil"/>
              <w:left w:val="nil"/>
              <w:bottom w:val="nil"/>
              <w:right w:val="nil"/>
            </w:tcBorders>
            <w:shd w:val="clear" w:color="auto" w:fill="auto"/>
            <w:noWrap/>
            <w:vAlign w:val="bottom"/>
            <w:hideMark/>
          </w:tcPr>
          <w:p w14:paraId="6E44211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-0.156</w:t>
            </w:r>
          </w:p>
        </w:tc>
        <w:tc>
          <w:tcPr>
            <w:tcW w:w="502" w:type="pct"/>
            <w:tcBorders>
              <w:top w:val="nil"/>
              <w:left w:val="nil"/>
              <w:bottom w:val="nil"/>
              <w:right w:val="nil"/>
            </w:tcBorders>
            <w:shd w:val="clear" w:color="auto" w:fill="auto"/>
            <w:noWrap/>
            <w:vAlign w:val="bottom"/>
            <w:hideMark/>
          </w:tcPr>
          <w:p w14:paraId="46B7655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0.082</w:t>
            </w:r>
          </w:p>
        </w:tc>
        <w:tc>
          <w:tcPr>
            <w:tcW w:w="503" w:type="pct"/>
            <w:tcBorders>
              <w:top w:val="nil"/>
              <w:left w:val="nil"/>
              <w:bottom w:val="nil"/>
              <w:right w:val="nil"/>
            </w:tcBorders>
            <w:shd w:val="clear" w:color="auto" w:fill="auto"/>
            <w:noWrap/>
            <w:vAlign w:val="bottom"/>
            <w:hideMark/>
          </w:tcPr>
          <w:p w14:paraId="04B6EA8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0.019</w:t>
            </w:r>
          </w:p>
        </w:tc>
        <w:tc>
          <w:tcPr>
            <w:tcW w:w="502" w:type="pct"/>
            <w:tcBorders>
              <w:top w:val="nil"/>
              <w:left w:val="nil"/>
              <w:bottom w:val="nil"/>
              <w:right w:val="nil"/>
            </w:tcBorders>
            <w:shd w:val="clear" w:color="auto" w:fill="auto"/>
            <w:noWrap/>
            <w:vAlign w:val="bottom"/>
            <w:hideMark/>
          </w:tcPr>
          <w:p w14:paraId="784F506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-0.073</w:t>
            </w:r>
          </w:p>
        </w:tc>
        <w:tc>
          <w:tcPr>
            <w:tcW w:w="503" w:type="pct"/>
            <w:tcBorders>
              <w:top w:val="nil"/>
              <w:left w:val="nil"/>
              <w:bottom w:val="nil"/>
              <w:right w:val="nil"/>
            </w:tcBorders>
            <w:shd w:val="clear" w:color="auto" w:fill="auto"/>
            <w:noWrap/>
            <w:vAlign w:val="bottom"/>
            <w:hideMark/>
          </w:tcPr>
          <w:p w14:paraId="15CC245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-0.038</w:t>
            </w:r>
          </w:p>
        </w:tc>
      </w:tr>
      <w:tr w:rsidR="003D5C53" w:rsidRPr="00146084" w14:paraId="731C16E7" w14:textId="77777777" w:rsidTr="003D5C53">
        <w:trPr>
          <w:trHeight w:val="225"/>
        </w:trPr>
        <w:tc>
          <w:tcPr>
            <w:tcW w:w="979" w:type="pct"/>
            <w:vMerge/>
            <w:tcBorders>
              <w:left w:val="nil"/>
              <w:bottom w:val="nil"/>
              <w:right w:val="nil"/>
            </w:tcBorders>
            <w:vAlign w:val="center"/>
          </w:tcPr>
          <w:p w14:paraId="153D34C2"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681DC4A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-1.044</w:t>
            </w:r>
          </w:p>
        </w:tc>
        <w:tc>
          <w:tcPr>
            <w:tcW w:w="502" w:type="pct"/>
            <w:tcBorders>
              <w:top w:val="nil"/>
              <w:left w:val="nil"/>
              <w:bottom w:val="nil"/>
              <w:right w:val="nil"/>
            </w:tcBorders>
            <w:shd w:val="clear" w:color="auto" w:fill="auto"/>
            <w:noWrap/>
            <w:vAlign w:val="bottom"/>
            <w:hideMark/>
          </w:tcPr>
          <w:p w14:paraId="590D194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-1.716</w:t>
            </w:r>
          </w:p>
        </w:tc>
        <w:tc>
          <w:tcPr>
            <w:tcW w:w="503" w:type="pct"/>
            <w:tcBorders>
              <w:top w:val="nil"/>
              <w:left w:val="nil"/>
              <w:bottom w:val="nil"/>
              <w:right w:val="nil"/>
            </w:tcBorders>
            <w:shd w:val="clear" w:color="auto" w:fill="auto"/>
            <w:noWrap/>
            <w:vAlign w:val="bottom"/>
            <w:hideMark/>
          </w:tcPr>
          <w:p w14:paraId="668F628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0.112</w:t>
            </w:r>
          </w:p>
        </w:tc>
        <w:tc>
          <w:tcPr>
            <w:tcW w:w="502" w:type="pct"/>
            <w:tcBorders>
              <w:top w:val="nil"/>
              <w:left w:val="nil"/>
              <w:bottom w:val="nil"/>
              <w:right w:val="nil"/>
            </w:tcBorders>
            <w:shd w:val="clear" w:color="auto" w:fill="auto"/>
            <w:noWrap/>
            <w:vAlign w:val="bottom"/>
            <w:hideMark/>
          </w:tcPr>
          <w:p w14:paraId="25C3B58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-1.131</w:t>
            </w:r>
          </w:p>
        </w:tc>
        <w:tc>
          <w:tcPr>
            <w:tcW w:w="502" w:type="pct"/>
            <w:tcBorders>
              <w:top w:val="nil"/>
              <w:left w:val="nil"/>
              <w:bottom w:val="nil"/>
              <w:right w:val="nil"/>
            </w:tcBorders>
            <w:shd w:val="clear" w:color="auto" w:fill="auto"/>
            <w:noWrap/>
            <w:vAlign w:val="bottom"/>
            <w:hideMark/>
          </w:tcPr>
          <w:p w14:paraId="6018BA4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1.725</w:t>
            </w:r>
          </w:p>
        </w:tc>
        <w:tc>
          <w:tcPr>
            <w:tcW w:w="503" w:type="pct"/>
            <w:tcBorders>
              <w:top w:val="nil"/>
              <w:left w:val="nil"/>
              <w:bottom w:val="nil"/>
              <w:right w:val="nil"/>
            </w:tcBorders>
            <w:shd w:val="clear" w:color="auto" w:fill="auto"/>
            <w:noWrap/>
            <w:vAlign w:val="bottom"/>
            <w:hideMark/>
          </w:tcPr>
          <w:p w14:paraId="2FAE869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0.738</w:t>
            </w:r>
          </w:p>
        </w:tc>
        <w:tc>
          <w:tcPr>
            <w:tcW w:w="502" w:type="pct"/>
            <w:tcBorders>
              <w:top w:val="nil"/>
              <w:left w:val="nil"/>
              <w:bottom w:val="nil"/>
              <w:right w:val="nil"/>
            </w:tcBorders>
            <w:shd w:val="clear" w:color="auto" w:fill="auto"/>
            <w:noWrap/>
            <w:vAlign w:val="bottom"/>
            <w:hideMark/>
          </w:tcPr>
          <w:p w14:paraId="556E180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-1.288</w:t>
            </w:r>
          </w:p>
        </w:tc>
        <w:tc>
          <w:tcPr>
            <w:tcW w:w="503" w:type="pct"/>
            <w:tcBorders>
              <w:top w:val="nil"/>
              <w:left w:val="nil"/>
              <w:bottom w:val="nil"/>
              <w:right w:val="nil"/>
            </w:tcBorders>
            <w:shd w:val="clear" w:color="auto" w:fill="auto"/>
            <w:noWrap/>
            <w:vAlign w:val="bottom"/>
            <w:hideMark/>
          </w:tcPr>
          <w:p w14:paraId="7B9DE30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-0.706</w:t>
            </w:r>
          </w:p>
        </w:tc>
      </w:tr>
      <w:tr w:rsidR="003D5C53" w:rsidRPr="00146084" w14:paraId="4A16FF4B" w14:textId="77777777" w:rsidTr="003D5C53">
        <w:trPr>
          <w:trHeight w:val="300"/>
        </w:trPr>
        <w:tc>
          <w:tcPr>
            <w:tcW w:w="979" w:type="pct"/>
            <w:vMerge w:val="restart"/>
            <w:tcBorders>
              <w:top w:val="nil"/>
              <w:left w:val="nil"/>
              <w:right w:val="nil"/>
            </w:tcBorders>
            <w:vAlign w:val="center"/>
          </w:tcPr>
          <w:p w14:paraId="17A78A24"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Wales</w:t>
            </w:r>
          </w:p>
        </w:tc>
        <w:tc>
          <w:tcPr>
            <w:tcW w:w="502" w:type="pct"/>
            <w:tcBorders>
              <w:top w:val="nil"/>
              <w:left w:val="nil"/>
              <w:bottom w:val="nil"/>
              <w:right w:val="nil"/>
            </w:tcBorders>
            <w:shd w:val="clear" w:color="auto" w:fill="auto"/>
            <w:noWrap/>
            <w:vAlign w:val="bottom"/>
            <w:hideMark/>
          </w:tcPr>
          <w:p w14:paraId="116B420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-0.056</w:t>
            </w:r>
          </w:p>
        </w:tc>
        <w:tc>
          <w:tcPr>
            <w:tcW w:w="502" w:type="pct"/>
            <w:tcBorders>
              <w:top w:val="nil"/>
              <w:left w:val="nil"/>
              <w:bottom w:val="nil"/>
              <w:right w:val="nil"/>
            </w:tcBorders>
            <w:shd w:val="clear" w:color="auto" w:fill="auto"/>
            <w:noWrap/>
            <w:vAlign w:val="bottom"/>
            <w:hideMark/>
          </w:tcPr>
          <w:p w14:paraId="5AD19E5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-0.116</w:t>
            </w:r>
          </w:p>
        </w:tc>
        <w:tc>
          <w:tcPr>
            <w:tcW w:w="503" w:type="pct"/>
            <w:tcBorders>
              <w:top w:val="nil"/>
              <w:left w:val="nil"/>
              <w:bottom w:val="nil"/>
              <w:right w:val="nil"/>
            </w:tcBorders>
            <w:shd w:val="clear" w:color="auto" w:fill="auto"/>
            <w:noWrap/>
            <w:vAlign w:val="bottom"/>
            <w:hideMark/>
          </w:tcPr>
          <w:p w14:paraId="36B3B96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0.038</w:t>
            </w:r>
          </w:p>
        </w:tc>
        <w:tc>
          <w:tcPr>
            <w:tcW w:w="502" w:type="pct"/>
            <w:tcBorders>
              <w:top w:val="nil"/>
              <w:left w:val="nil"/>
              <w:bottom w:val="nil"/>
              <w:right w:val="nil"/>
            </w:tcBorders>
            <w:shd w:val="clear" w:color="auto" w:fill="auto"/>
            <w:noWrap/>
            <w:vAlign w:val="bottom"/>
            <w:hideMark/>
          </w:tcPr>
          <w:p w14:paraId="27DDA4A7"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0.055</w:t>
            </w:r>
          </w:p>
        </w:tc>
        <w:tc>
          <w:tcPr>
            <w:tcW w:w="502" w:type="pct"/>
            <w:tcBorders>
              <w:top w:val="nil"/>
              <w:left w:val="nil"/>
              <w:bottom w:val="nil"/>
              <w:right w:val="nil"/>
            </w:tcBorders>
            <w:shd w:val="clear" w:color="auto" w:fill="auto"/>
            <w:noWrap/>
            <w:vAlign w:val="bottom"/>
            <w:hideMark/>
          </w:tcPr>
          <w:p w14:paraId="7D025F8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5F17951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-0.013</w:t>
            </w:r>
          </w:p>
        </w:tc>
        <w:tc>
          <w:tcPr>
            <w:tcW w:w="502" w:type="pct"/>
            <w:tcBorders>
              <w:top w:val="nil"/>
              <w:left w:val="nil"/>
              <w:bottom w:val="nil"/>
              <w:right w:val="nil"/>
            </w:tcBorders>
            <w:shd w:val="clear" w:color="auto" w:fill="auto"/>
            <w:noWrap/>
            <w:vAlign w:val="bottom"/>
            <w:hideMark/>
          </w:tcPr>
          <w:p w14:paraId="26C02FB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-0.108</w:t>
            </w:r>
          </w:p>
        </w:tc>
        <w:tc>
          <w:tcPr>
            <w:tcW w:w="503" w:type="pct"/>
            <w:tcBorders>
              <w:top w:val="nil"/>
              <w:left w:val="nil"/>
              <w:bottom w:val="nil"/>
              <w:right w:val="nil"/>
            </w:tcBorders>
            <w:shd w:val="clear" w:color="auto" w:fill="auto"/>
            <w:noWrap/>
            <w:vAlign w:val="bottom"/>
            <w:hideMark/>
          </w:tcPr>
          <w:p w14:paraId="35F3191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-0.089</w:t>
            </w:r>
          </w:p>
        </w:tc>
      </w:tr>
      <w:tr w:rsidR="003D5C53" w:rsidRPr="00146084" w14:paraId="511FA661" w14:textId="77777777" w:rsidTr="003D5C53">
        <w:trPr>
          <w:trHeight w:val="225"/>
        </w:trPr>
        <w:tc>
          <w:tcPr>
            <w:tcW w:w="979" w:type="pct"/>
            <w:vMerge/>
            <w:tcBorders>
              <w:left w:val="nil"/>
              <w:bottom w:val="nil"/>
              <w:right w:val="nil"/>
            </w:tcBorders>
            <w:vAlign w:val="center"/>
          </w:tcPr>
          <w:p w14:paraId="6F4CBBF5"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6DD38C6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-4.690</w:t>
            </w:r>
          </w:p>
        </w:tc>
        <w:tc>
          <w:tcPr>
            <w:tcW w:w="502" w:type="pct"/>
            <w:tcBorders>
              <w:top w:val="nil"/>
              <w:left w:val="nil"/>
              <w:bottom w:val="nil"/>
              <w:right w:val="nil"/>
            </w:tcBorders>
            <w:shd w:val="clear" w:color="auto" w:fill="auto"/>
            <w:noWrap/>
            <w:vAlign w:val="bottom"/>
            <w:hideMark/>
          </w:tcPr>
          <w:p w14:paraId="67BF3D7D"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-1.828</w:t>
            </w:r>
          </w:p>
        </w:tc>
        <w:tc>
          <w:tcPr>
            <w:tcW w:w="503" w:type="pct"/>
            <w:tcBorders>
              <w:top w:val="nil"/>
              <w:left w:val="nil"/>
              <w:bottom w:val="nil"/>
              <w:right w:val="nil"/>
            </w:tcBorders>
            <w:shd w:val="clear" w:color="auto" w:fill="auto"/>
            <w:noWrap/>
            <w:vAlign w:val="bottom"/>
            <w:hideMark/>
          </w:tcPr>
          <w:p w14:paraId="2EA6C30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1.472</w:t>
            </w:r>
          </w:p>
        </w:tc>
        <w:tc>
          <w:tcPr>
            <w:tcW w:w="502" w:type="pct"/>
            <w:tcBorders>
              <w:top w:val="nil"/>
              <w:left w:val="nil"/>
              <w:bottom w:val="nil"/>
              <w:right w:val="nil"/>
            </w:tcBorders>
            <w:shd w:val="clear" w:color="auto" w:fill="auto"/>
            <w:noWrap/>
            <w:vAlign w:val="bottom"/>
            <w:hideMark/>
          </w:tcPr>
          <w:p w14:paraId="4E9566A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0.711</w:t>
            </w:r>
          </w:p>
        </w:tc>
        <w:tc>
          <w:tcPr>
            <w:tcW w:w="502" w:type="pct"/>
            <w:tcBorders>
              <w:top w:val="nil"/>
              <w:left w:val="nil"/>
              <w:bottom w:val="nil"/>
              <w:right w:val="nil"/>
            </w:tcBorders>
            <w:shd w:val="clear" w:color="auto" w:fill="auto"/>
            <w:noWrap/>
            <w:vAlign w:val="bottom"/>
            <w:hideMark/>
          </w:tcPr>
          <w:p w14:paraId="548FA62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0.538</w:t>
            </w:r>
          </w:p>
        </w:tc>
        <w:tc>
          <w:tcPr>
            <w:tcW w:w="503" w:type="pct"/>
            <w:tcBorders>
              <w:top w:val="nil"/>
              <w:left w:val="nil"/>
              <w:bottom w:val="nil"/>
              <w:right w:val="nil"/>
            </w:tcBorders>
            <w:shd w:val="clear" w:color="auto" w:fill="auto"/>
            <w:noWrap/>
            <w:vAlign w:val="bottom"/>
            <w:hideMark/>
          </w:tcPr>
          <w:p w14:paraId="25E4FFD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-0.555</w:t>
            </w:r>
          </w:p>
        </w:tc>
        <w:tc>
          <w:tcPr>
            <w:tcW w:w="502" w:type="pct"/>
            <w:tcBorders>
              <w:top w:val="nil"/>
              <w:left w:val="nil"/>
              <w:bottom w:val="nil"/>
              <w:right w:val="nil"/>
            </w:tcBorders>
            <w:shd w:val="clear" w:color="auto" w:fill="auto"/>
            <w:noWrap/>
            <w:vAlign w:val="bottom"/>
            <w:hideMark/>
          </w:tcPr>
          <w:p w14:paraId="5D37389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-1.419</w:t>
            </w:r>
          </w:p>
        </w:tc>
        <w:tc>
          <w:tcPr>
            <w:tcW w:w="503" w:type="pct"/>
            <w:tcBorders>
              <w:top w:val="nil"/>
              <w:left w:val="nil"/>
              <w:bottom w:val="nil"/>
              <w:right w:val="nil"/>
            </w:tcBorders>
            <w:shd w:val="clear" w:color="auto" w:fill="auto"/>
            <w:noWrap/>
            <w:vAlign w:val="bottom"/>
            <w:hideMark/>
          </w:tcPr>
          <w:p w14:paraId="2A81D04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-1.181</w:t>
            </w:r>
          </w:p>
        </w:tc>
      </w:tr>
      <w:tr w:rsidR="003D5C53" w:rsidRPr="00146084" w14:paraId="69AE0E20" w14:textId="77777777" w:rsidTr="003D5C53">
        <w:trPr>
          <w:trHeight w:val="300"/>
        </w:trPr>
        <w:tc>
          <w:tcPr>
            <w:tcW w:w="979" w:type="pct"/>
            <w:vMerge w:val="restart"/>
            <w:tcBorders>
              <w:top w:val="nil"/>
              <w:left w:val="nil"/>
              <w:right w:val="nil"/>
            </w:tcBorders>
            <w:vAlign w:val="center"/>
          </w:tcPr>
          <w:p w14:paraId="463EC3BC"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Dummy 1980-82</w:t>
            </w:r>
          </w:p>
        </w:tc>
        <w:tc>
          <w:tcPr>
            <w:tcW w:w="502" w:type="pct"/>
            <w:tcBorders>
              <w:top w:val="nil"/>
              <w:left w:val="nil"/>
              <w:bottom w:val="nil"/>
              <w:right w:val="nil"/>
            </w:tcBorders>
            <w:shd w:val="clear" w:color="auto" w:fill="auto"/>
            <w:noWrap/>
            <w:vAlign w:val="bottom"/>
            <w:hideMark/>
          </w:tcPr>
          <w:p w14:paraId="70E7DDB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-0.042</w:t>
            </w:r>
          </w:p>
        </w:tc>
        <w:tc>
          <w:tcPr>
            <w:tcW w:w="502" w:type="pct"/>
            <w:tcBorders>
              <w:top w:val="nil"/>
              <w:left w:val="nil"/>
              <w:bottom w:val="nil"/>
              <w:right w:val="nil"/>
            </w:tcBorders>
            <w:shd w:val="clear" w:color="auto" w:fill="auto"/>
            <w:noWrap/>
            <w:vAlign w:val="bottom"/>
            <w:hideMark/>
          </w:tcPr>
          <w:p w14:paraId="0A32585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-0.035</w:t>
            </w:r>
          </w:p>
        </w:tc>
        <w:tc>
          <w:tcPr>
            <w:tcW w:w="503" w:type="pct"/>
            <w:tcBorders>
              <w:top w:val="nil"/>
              <w:left w:val="nil"/>
              <w:bottom w:val="nil"/>
              <w:right w:val="nil"/>
            </w:tcBorders>
            <w:shd w:val="clear" w:color="auto" w:fill="auto"/>
            <w:noWrap/>
            <w:vAlign w:val="bottom"/>
            <w:hideMark/>
          </w:tcPr>
          <w:p w14:paraId="487453A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-0.025</w:t>
            </w:r>
          </w:p>
        </w:tc>
        <w:tc>
          <w:tcPr>
            <w:tcW w:w="502" w:type="pct"/>
            <w:tcBorders>
              <w:top w:val="nil"/>
              <w:left w:val="nil"/>
              <w:bottom w:val="nil"/>
              <w:right w:val="nil"/>
            </w:tcBorders>
            <w:shd w:val="clear" w:color="auto" w:fill="auto"/>
            <w:noWrap/>
            <w:vAlign w:val="bottom"/>
            <w:hideMark/>
          </w:tcPr>
          <w:p w14:paraId="31B926A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-0.142</w:t>
            </w:r>
          </w:p>
        </w:tc>
        <w:tc>
          <w:tcPr>
            <w:tcW w:w="502" w:type="pct"/>
            <w:tcBorders>
              <w:top w:val="nil"/>
              <w:left w:val="nil"/>
              <w:bottom w:val="nil"/>
              <w:right w:val="nil"/>
            </w:tcBorders>
            <w:shd w:val="clear" w:color="auto" w:fill="auto"/>
            <w:noWrap/>
            <w:vAlign w:val="bottom"/>
            <w:hideMark/>
          </w:tcPr>
          <w:p w14:paraId="270C7C0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-0.056</w:t>
            </w:r>
          </w:p>
        </w:tc>
        <w:tc>
          <w:tcPr>
            <w:tcW w:w="503" w:type="pct"/>
            <w:tcBorders>
              <w:top w:val="nil"/>
              <w:left w:val="nil"/>
              <w:bottom w:val="nil"/>
              <w:right w:val="nil"/>
            </w:tcBorders>
            <w:shd w:val="clear" w:color="auto" w:fill="auto"/>
            <w:noWrap/>
            <w:vAlign w:val="bottom"/>
            <w:hideMark/>
          </w:tcPr>
          <w:p w14:paraId="24FE1A11"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-0.032</w:t>
            </w:r>
          </w:p>
        </w:tc>
        <w:tc>
          <w:tcPr>
            <w:tcW w:w="502" w:type="pct"/>
            <w:tcBorders>
              <w:top w:val="nil"/>
              <w:left w:val="nil"/>
              <w:bottom w:val="nil"/>
              <w:right w:val="nil"/>
            </w:tcBorders>
            <w:shd w:val="clear" w:color="auto" w:fill="auto"/>
            <w:noWrap/>
            <w:vAlign w:val="bottom"/>
            <w:hideMark/>
          </w:tcPr>
          <w:p w14:paraId="433AC0A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0.038</w:t>
            </w:r>
          </w:p>
        </w:tc>
        <w:tc>
          <w:tcPr>
            <w:tcW w:w="503" w:type="pct"/>
            <w:tcBorders>
              <w:top w:val="nil"/>
              <w:left w:val="nil"/>
              <w:bottom w:val="nil"/>
              <w:right w:val="nil"/>
            </w:tcBorders>
            <w:shd w:val="clear" w:color="auto" w:fill="auto"/>
            <w:noWrap/>
            <w:vAlign w:val="bottom"/>
            <w:hideMark/>
          </w:tcPr>
          <w:p w14:paraId="3FFD0B7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-0.205</w:t>
            </w:r>
          </w:p>
        </w:tc>
      </w:tr>
      <w:tr w:rsidR="003D5C53" w:rsidRPr="00146084" w14:paraId="5E1F1AAD" w14:textId="77777777" w:rsidTr="003D5C53">
        <w:trPr>
          <w:trHeight w:val="225"/>
        </w:trPr>
        <w:tc>
          <w:tcPr>
            <w:tcW w:w="979" w:type="pct"/>
            <w:vMerge/>
            <w:tcBorders>
              <w:left w:val="nil"/>
              <w:bottom w:val="nil"/>
              <w:right w:val="nil"/>
            </w:tcBorders>
            <w:vAlign w:val="center"/>
          </w:tcPr>
          <w:p w14:paraId="5560D46A"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7EC1CAD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-6.066</w:t>
            </w:r>
          </w:p>
        </w:tc>
        <w:tc>
          <w:tcPr>
            <w:tcW w:w="502" w:type="pct"/>
            <w:tcBorders>
              <w:top w:val="nil"/>
              <w:left w:val="nil"/>
              <w:bottom w:val="nil"/>
              <w:right w:val="nil"/>
            </w:tcBorders>
            <w:shd w:val="clear" w:color="auto" w:fill="auto"/>
            <w:noWrap/>
            <w:vAlign w:val="bottom"/>
            <w:hideMark/>
          </w:tcPr>
          <w:p w14:paraId="6B8F55E5" w14:textId="77777777" w:rsidR="003D5C53" w:rsidRPr="00146084" w:rsidRDefault="003D5C53" w:rsidP="00480543">
            <w:pPr>
              <w:jc w:val="center"/>
              <w:rPr>
                <w:rFonts w:eastAsia="Times New Roman" w:cs="Times New Roman"/>
                <w:i/>
                <w:iCs/>
                <w:color w:val="000000"/>
                <w:sz w:val="16"/>
                <w:szCs w:val="16"/>
                <w:lang w:eastAsia="en-GB"/>
              </w:rPr>
            </w:pPr>
            <w:r>
              <w:rPr>
                <w:rFonts w:eastAsia="Times New Roman" w:cs="Times New Roman"/>
                <w:i/>
                <w:iCs/>
                <w:color w:val="000000"/>
                <w:sz w:val="16"/>
                <w:szCs w:val="16"/>
                <w:lang w:eastAsia="en-GB"/>
              </w:rPr>
              <w:t>-1.7</w:t>
            </w:r>
            <w:r w:rsidRPr="00146084">
              <w:rPr>
                <w:rFonts w:eastAsia="Times New Roman" w:cs="Times New Roman"/>
                <w:i/>
                <w:iCs/>
                <w:color w:val="000000"/>
                <w:sz w:val="16"/>
                <w:szCs w:val="16"/>
                <w:lang w:eastAsia="en-GB"/>
              </w:rPr>
              <w:t>12</w:t>
            </w:r>
          </w:p>
        </w:tc>
        <w:tc>
          <w:tcPr>
            <w:tcW w:w="503" w:type="pct"/>
            <w:tcBorders>
              <w:top w:val="nil"/>
              <w:left w:val="nil"/>
              <w:bottom w:val="nil"/>
              <w:right w:val="nil"/>
            </w:tcBorders>
            <w:shd w:val="clear" w:color="auto" w:fill="auto"/>
            <w:noWrap/>
            <w:vAlign w:val="bottom"/>
            <w:hideMark/>
          </w:tcPr>
          <w:p w14:paraId="74DF309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-2.107</w:t>
            </w:r>
          </w:p>
        </w:tc>
        <w:tc>
          <w:tcPr>
            <w:tcW w:w="502" w:type="pct"/>
            <w:tcBorders>
              <w:top w:val="nil"/>
              <w:left w:val="nil"/>
              <w:bottom w:val="nil"/>
              <w:right w:val="nil"/>
            </w:tcBorders>
            <w:shd w:val="clear" w:color="auto" w:fill="auto"/>
            <w:noWrap/>
            <w:vAlign w:val="bottom"/>
            <w:hideMark/>
          </w:tcPr>
          <w:p w14:paraId="3158218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-3.826</w:t>
            </w:r>
          </w:p>
        </w:tc>
        <w:tc>
          <w:tcPr>
            <w:tcW w:w="502" w:type="pct"/>
            <w:tcBorders>
              <w:top w:val="nil"/>
              <w:left w:val="nil"/>
              <w:bottom w:val="nil"/>
              <w:right w:val="nil"/>
            </w:tcBorders>
            <w:shd w:val="clear" w:color="auto" w:fill="auto"/>
            <w:noWrap/>
            <w:vAlign w:val="bottom"/>
            <w:hideMark/>
          </w:tcPr>
          <w:p w14:paraId="1D0BA1B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-3.886</w:t>
            </w:r>
          </w:p>
        </w:tc>
        <w:tc>
          <w:tcPr>
            <w:tcW w:w="503" w:type="pct"/>
            <w:tcBorders>
              <w:top w:val="nil"/>
              <w:left w:val="nil"/>
              <w:bottom w:val="nil"/>
              <w:right w:val="nil"/>
            </w:tcBorders>
            <w:shd w:val="clear" w:color="auto" w:fill="auto"/>
            <w:noWrap/>
            <w:vAlign w:val="bottom"/>
            <w:hideMark/>
          </w:tcPr>
          <w:p w14:paraId="6248E47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-1.872</w:t>
            </w:r>
          </w:p>
        </w:tc>
        <w:tc>
          <w:tcPr>
            <w:tcW w:w="502" w:type="pct"/>
            <w:tcBorders>
              <w:top w:val="nil"/>
              <w:left w:val="nil"/>
              <w:bottom w:val="nil"/>
              <w:right w:val="nil"/>
            </w:tcBorders>
            <w:shd w:val="clear" w:color="auto" w:fill="auto"/>
            <w:noWrap/>
            <w:vAlign w:val="bottom"/>
            <w:hideMark/>
          </w:tcPr>
          <w:p w14:paraId="21719F6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0.908</w:t>
            </w:r>
          </w:p>
        </w:tc>
        <w:tc>
          <w:tcPr>
            <w:tcW w:w="503" w:type="pct"/>
            <w:tcBorders>
              <w:top w:val="nil"/>
              <w:left w:val="nil"/>
              <w:bottom w:val="nil"/>
              <w:right w:val="nil"/>
            </w:tcBorders>
            <w:shd w:val="clear" w:color="auto" w:fill="auto"/>
            <w:noWrap/>
            <w:vAlign w:val="bottom"/>
            <w:hideMark/>
          </w:tcPr>
          <w:p w14:paraId="1EFCAA5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-3.821</w:t>
            </w:r>
          </w:p>
        </w:tc>
      </w:tr>
      <w:tr w:rsidR="003D5C53" w:rsidRPr="00146084" w14:paraId="23E17539" w14:textId="77777777" w:rsidTr="003D5C53">
        <w:trPr>
          <w:trHeight w:val="300"/>
        </w:trPr>
        <w:tc>
          <w:tcPr>
            <w:tcW w:w="979" w:type="pct"/>
            <w:vMerge w:val="restart"/>
            <w:tcBorders>
              <w:top w:val="nil"/>
              <w:left w:val="nil"/>
              <w:right w:val="nil"/>
            </w:tcBorders>
            <w:vAlign w:val="center"/>
          </w:tcPr>
          <w:p w14:paraId="6A4F4798"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Dummy 1990-92</w:t>
            </w:r>
          </w:p>
        </w:tc>
        <w:tc>
          <w:tcPr>
            <w:tcW w:w="502" w:type="pct"/>
            <w:tcBorders>
              <w:top w:val="nil"/>
              <w:left w:val="nil"/>
              <w:bottom w:val="nil"/>
              <w:right w:val="nil"/>
            </w:tcBorders>
            <w:shd w:val="clear" w:color="auto" w:fill="auto"/>
            <w:noWrap/>
            <w:vAlign w:val="bottom"/>
            <w:hideMark/>
          </w:tcPr>
          <w:p w14:paraId="7E7A8FD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c>
          <w:tcPr>
            <w:tcW w:w="502" w:type="pct"/>
            <w:tcBorders>
              <w:top w:val="nil"/>
              <w:left w:val="nil"/>
              <w:bottom w:val="nil"/>
              <w:right w:val="nil"/>
            </w:tcBorders>
            <w:shd w:val="clear" w:color="auto" w:fill="auto"/>
            <w:noWrap/>
            <w:vAlign w:val="bottom"/>
            <w:hideMark/>
          </w:tcPr>
          <w:p w14:paraId="3EEE4F4E"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-0.040</w:t>
            </w:r>
          </w:p>
        </w:tc>
        <w:tc>
          <w:tcPr>
            <w:tcW w:w="503" w:type="pct"/>
            <w:tcBorders>
              <w:top w:val="nil"/>
              <w:left w:val="nil"/>
              <w:bottom w:val="nil"/>
              <w:right w:val="nil"/>
            </w:tcBorders>
            <w:shd w:val="clear" w:color="auto" w:fill="auto"/>
            <w:noWrap/>
            <w:vAlign w:val="bottom"/>
            <w:hideMark/>
          </w:tcPr>
          <w:p w14:paraId="57652F6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-0.015</w:t>
            </w:r>
          </w:p>
        </w:tc>
        <w:tc>
          <w:tcPr>
            <w:tcW w:w="502" w:type="pct"/>
            <w:tcBorders>
              <w:top w:val="nil"/>
              <w:left w:val="nil"/>
              <w:bottom w:val="nil"/>
              <w:right w:val="nil"/>
            </w:tcBorders>
            <w:shd w:val="clear" w:color="auto" w:fill="auto"/>
            <w:noWrap/>
            <w:vAlign w:val="bottom"/>
            <w:hideMark/>
          </w:tcPr>
          <w:p w14:paraId="5FD7D0D0"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2" w:type="pct"/>
            <w:tcBorders>
              <w:top w:val="nil"/>
              <w:left w:val="nil"/>
              <w:bottom w:val="nil"/>
              <w:right w:val="nil"/>
            </w:tcBorders>
            <w:shd w:val="clear" w:color="auto" w:fill="auto"/>
            <w:noWrap/>
            <w:vAlign w:val="bottom"/>
            <w:hideMark/>
          </w:tcPr>
          <w:p w14:paraId="7572B25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0.014</w:t>
            </w:r>
          </w:p>
        </w:tc>
        <w:tc>
          <w:tcPr>
            <w:tcW w:w="503" w:type="pct"/>
            <w:tcBorders>
              <w:top w:val="nil"/>
              <w:left w:val="nil"/>
              <w:bottom w:val="nil"/>
              <w:right w:val="nil"/>
            </w:tcBorders>
            <w:shd w:val="clear" w:color="auto" w:fill="auto"/>
            <w:noWrap/>
            <w:vAlign w:val="bottom"/>
            <w:hideMark/>
          </w:tcPr>
          <w:p w14:paraId="4C2FF02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-0.027</w:t>
            </w:r>
          </w:p>
        </w:tc>
        <w:tc>
          <w:tcPr>
            <w:tcW w:w="502" w:type="pct"/>
            <w:tcBorders>
              <w:top w:val="nil"/>
              <w:left w:val="nil"/>
              <w:bottom w:val="nil"/>
              <w:right w:val="nil"/>
            </w:tcBorders>
            <w:shd w:val="clear" w:color="auto" w:fill="auto"/>
            <w:noWrap/>
            <w:vAlign w:val="bottom"/>
            <w:hideMark/>
          </w:tcPr>
          <w:p w14:paraId="661D8F8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0.011</w:t>
            </w:r>
          </w:p>
        </w:tc>
        <w:tc>
          <w:tcPr>
            <w:tcW w:w="503" w:type="pct"/>
            <w:tcBorders>
              <w:top w:val="nil"/>
              <w:left w:val="nil"/>
              <w:bottom w:val="nil"/>
              <w:right w:val="nil"/>
            </w:tcBorders>
            <w:shd w:val="clear" w:color="auto" w:fill="auto"/>
            <w:noWrap/>
            <w:vAlign w:val="bottom"/>
            <w:hideMark/>
          </w:tcPr>
          <w:p w14:paraId="17188CE2"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-0.013</w:t>
            </w:r>
          </w:p>
        </w:tc>
      </w:tr>
      <w:tr w:rsidR="003D5C53" w:rsidRPr="00146084" w14:paraId="09722F2B" w14:textId="77777777" w:rsidTr="003D5C53">
        <w:trPr>
          <w:trHeight w:val="225"/>
        </w:trPr>
        <w:tc>
          <w:tcPr>
            <w:tcW w:w="979" w:type="pct"/>
            <w:vMerge/>
            <w:tcBorders>
              <w:left w:val="nil"/>
              <w:bottom w:val="nil"/>
              <w:right w:val="nil"/>
            </w:tcBorders>
            <w:vAlign w:val="center"/>
          </w:tcPr>
          <w:p w14:paraId="1B5ACB40"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05340AEE"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-0.047</w:t>
            </w:r>
          </w:p>
        </w:tc>
        <w:tc>
          <w:tcPr>
            <w:tcW w:w="502" w:type="pct"/>
            <w:tcBorders>
              <w:top w:val="nil"/>
              <w:left w:val="nil"/>
              <w:bottom w:val="nil"/>
              <w:right w:val="nil"/>
            </w:tcBorders>
            <w:shd w:val="clear" w:color="auto" w:fill="auto"/>
            <w:noWrap/>
            <w:vAlign w:val="bottom"/>
            <w:hideMark/>
          </w:tcPr>
          <w:p w14:paraId="3893F42C"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-3.014</w:t>
            </w:r>
          </w:p>
        </w:tc>
        <w:tc>
          <w:tcPr>
            <w:tcW w:w="503" w:type="pct"/>
            <w:tcBorders>
              <w:top w:val="nil"/>
              <w:left w:val="nil"/>
              <w:bottom w:val="nil"/>
              <w:right w:val="nil"/>
            </w:tcBorders>
            <w:shd w:val="clear" w:color="auto" w:fill="auto"/>
            <w:noWrap/>
            <w:vAlign w:val="bottom"/>
            <w:hideMark/>
          </w:tcPr>
          <w:p w14:paraId="1F0B202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-0.911</w:t>
            </w:r>
          </w:p>
        </w:tc>
        <w:tc>
          <w:tcPr>
            <w:tcW w:w="502" w:type="pct"/>
            <w:tcBorders>
              <w:top w:val="nil"/>
              <w:left w:val="nil"/>
              <w:bottom w:val="nil"/>
              <w:right w:val="nil"/>
            </w:tcBorders>
            <w:shd w:val="clear" w:color="auto" w:fill="auto"/>
            <w:noWrap/>
            <w:vAlign w:val="bottom"/>
            <w:hideMark/>
          </w:tcPr>
          <w:p w14:paraId="08DDBF7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0.519</w:t>
            </w:r>
          </w:p>
        </w:tc>
        <w:tc>
          <w:tcPr>
            <w:tcW w:w="502" w:type="pct"/>
            <w:tcBorders>
              <w:top w:val="nil"/>
              <w:left w:val="nil"/>
              <w:bottom w:val="nil"/>
              <w:right w:val="nil"/>
            </w:tcBorders>
            <w:shd w:val="clear" w:color="auto" w:fill="auto"/>
            <w:noWrap/>
            <w:vAlign w:val="bottom"/>
            <w:hideMark/>
          </w:tcPr>
          <w:p w14:paraId="3E078B7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1.163</w:t>
            </w:r>
          </w:p>
        </w:tc>
        <w:tc>
          <w:tcPr>
            <w:tcW w:w="503" w:type="pct"/>
            <w:tcBorders>
              <w:top w:val="nil"/>
              <w:left w:val="nil"/>
              <w:bottom w:val="nil"/>
              <w:right w:val="nil"/>
            </w:tcBorders>
            <w:shd w:val="clear" w:color="auto" w:fill="auto"/>
            <w:noWrap/>
            <w:vAlign w:val="bottom"/>
            <w:hideMark/>
          </w:tcPr>
          <w:p w14:paraId="427DBCB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-1.359</w:t>
            </w:r>
          </w:p>
        </w:tc>
        <w:tc>
          <w:tcPr>
            <w:tcW w:w="502" w:type="pct"/>
            <w:tcBorders>
              <w:top w:val="nil"/>
              <w:left w:val="nil"/>
              <w:bottom w:val="nil"/>
              <w:right w:val="nil"/>
            </w:tcBorders>
            <w:shd w:val="clear" w:color="auto" w:fill="auto"/>
            <w:noWrap/>
            <w:vAlign w:val="bottom"/>
            <w:hideMark/>
          </w:tcPr>
          <w:p w14:paraId="6CBD1DE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0.288</w:t>
            </w:r>
          </w:p>
        </w:tc>
        <w:tc>
          <w:tcPr>
            <w:tcW w:w="503" w:type="pct"/>
            <w:tcBorders>
              <w:top w:val="nil"/>
              <w:left w:val="nil"/>
              <w:bottom w:val="nil"/>
              <w:right w:val="nil"/>
            </w:tcBorders>
            <w:shd w:val="clear" w:color="auto" w:fill="auto"/>
            <w:noWrap/>
            <w:vAlign w:val="bottom"/>
            <w:hideMark/>
          </w:tcPr>
          <w:p w14:paraId="2E302E6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-0.251</w:t>
            </w:r>
          </w:p>
        </w:tc>
      </w:tr>
      <w:tr w:rsidR="003D5C53" w:rsidRPr="00146084" w14:paraId="1C1180BE" w14:textId="77777777" w:rsidTr="003D5C53">
        <w:trPr>
          <w:trHeight w:val="300"/>
        </w:trPr>
        <w:tc>
          <w:tcPr>
            <w:tcW w:w="979" w:type="pct"/>
            <w:vMerge w:val="restart"/>
            <w:tcBorders>
              <w:top w:val="nil"/>
              <w:left w:val="nil"/>
              <w:right w:val="nil"/>
            </w:tcBorders>
            <w:vAlign w:val="center"/>
          </w:tcPr>
          <w:p w14:paraId="7C884C19"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Dummy 2008-12</w:t>
            </w:r>
          </w:p>
        </w:tc>
        <w:tc>
          <w:tcPr>
            <w:tcW w:w="502" w:type="pct"/>
            <w:tcBorders>
              <w:top w:val="nil"/>
              <w:left w:val="nil"/>
              <w:bottom w:val="nil"/>
              <w:right w:val="nil"/>
            </w:tcBorders>
            <w:shd w:val="clear" w:color="auto" w:fill="auto"/>
            <w:noWrap/>
            <w:vAlign w:val="bottom"/>
            <w:hideMark/>
          </w:tcPr>
          <w:p w14:paraId="13DC663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0.019</w:t>
            </w:r>
          </w:p>
        </w:tc>
        <w:tc>
          <w:tcPr>
            <w:tcW w:w="502" w:type="pct"/>
            <w:tcBorders>
              <w:top w:val="nil"/>
              <w:left w:val="nil"/>
              <w:bottom w:val="nil"/>
              <w:right w:val="nil"/>
            </w:tcBorders>
            <w:shd w:val="clear" w:color="auto" w:fill="auto"/>
            <w:noWrap/>
            <w:vAlign w:val="bottom"/>
            <w:hideMark/>
          </w:tcPr>
          <w:p w14:paraId="094A7E6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0.313</w:t>
            </w:r>
          </w:p>
        </w:tc>
        <w:tc>
          <w:tcPr>
            <w:tcW w:w="503" w:type="pct"/>
            <w:tcBorders>
              <w:top w:val="nil"/>
              <w:left w:val="nil"/>
              <w:bottom w:val="nil"/>
              <w:right w:val="nil"/>
            </w:tcBorders>
            <w:shd w:val="clear" w:color="auto" w:fill="auto"/>
            <w:noWrap/>
            <w:vAlign w:val="bottom"/>
            <w:hideMark/>
          </w:tcPr>
          <w:p w14:paraId="09DF621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-0.011</w:t>
            </w:r>
          </w:p>
        </w:tc>
        <w:tc>
          <w:tcPr>
            <w:tcW w:w="502" w:type="pct"/>
            <w:tcBorders>
              <w:top w:val="nil"/>
              <w:left w:val="nil"/>
              <w:bottom w:val="nil"/>
              <w:right w:val="nil"/>
            </w:tcBorders>
            <w:shd w:val="clear" w:color="auto" w:fill="auto"/>
            <w:noWrap/>
            <w:vAlign w:val="bottom"/>
            <w:hideMark/>
          </w:tcPr>
          <w:p w14:paraId="59C3338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0.060</w:t>
            </w:r>
          </w:p>
        </w:tc>
        <w:tc>
          <w:tcPr>
            <w:tcW w:w="502" w:type="pct"/>
            <w:tcBorders>
              <w:top w:val="nil"/>
              <w:left w:val="nil"/>
              <w:bottom w:val="nil"/>
              <w:right w:val="nil"/>
            </w:tcBorders>
            <w:shd w:val="clear" w:color="auto" w:fill="auto"/>
            <w:noWrap/>
            <w:vAlign w:val="bottom"/>
            <w:hideMark/>
          </w:tcPr>
          <w:p w14:paraId="309C585F"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0.204</w:t>
            </w:r>
          </w:p>
        </w:tc>
        <w:tc>
          <w:tcPr>
            <w:tcW w:w="503" w:type="pct"/>
            <w:tcBorders>
              <w:top w:val="nil"/>
              <w:left w:val="nil"/>
              <w:bottom w:val="nil"/>
              <w:right w:val="nil"/>
            </w:tcBorders>
            <w:shd w:val="clear" w:color="auto" w:fill="auto"/>
            <w:noWrap/>
            <w:vAlign w:val="bottom"/>
            <w:hideMark/>
          </w:tcPr>
          <w:p w14:paraId="78F7134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0.016</w:t>
            </w:r>
          </w:p>
        </w:tc>
        <w:tc>
          <w:tcPr>
            <w:tcW w:w="502" w:type="pct"/>
            <w:tcBorders>
              <w:top w:val="nil"/>
              <w:left w:val="nil"/>
              <w:bottom w:val="nil"/>
              <w:right w:val="nil"/>
            </w:tcBorders>
            <w:shd w:val="clear" w:color="auto" w:fill="auto"/>
            <w:noWrap/>
            <w:vAlign w:val="bottom"/>
            <w:hideMark/>
          </w:tcPr>
          <w:p w14:paraId="39AC1BD5"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0.393</w:t>
            </w:r>
          </w:p>
        </w:tc>
        <w:tc>
          <w:tcPr>
            <w:tcW w:w="503" w:type="pct"/>
            <w:tcBorders>
              <w:top w:val="nil"/>
              <w:left w:val="nil"/>
              <w:bottom w:val="nil"/>
              <w:right w:val="nil"/>
            </w:tcBorders>
            <w:shd w:val="clear" w:color="auto" w:fill="auto"/>
            <w:noWrap/>
            <w:vAlign w:val="bottom"/>
            <w:hideMark/>
          </w:tcPr>
          <w:p w14:paraId="1AB49053"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0.581</w:t>
            </w:r>
          </w:p>
        </w:tc>
      </w:tr>
      <w:tr w:rsidR="003D5C53" w:rsidRPr="00146084" w14:paraId="01E31A31" w14:textId="77777777" w:rsidTr="003D5C53">
        <w:trPr>
          <w:trHeight w:val="225"/>
        </w:trPr>
        <w:tc>
          <w:tcPr>
            <w:tcW w:w="979" w:type="pct"/>
            <w:vMerge/>
            <w:tcBorders>
              <w:left w:val="nil"/>
              <w:bottom w:val="nil"/>
              <w:right w:val="nil"/>
            </w:tcBorders>
            <w:vAlign w:val="center"/>
          </w:tcPr>
          <w:p w14:paraId="6684C287" w14:textId="77777777" w:rsidR="003D5C53" w:rsidRPr="001D14AB" w:rsidRDefault="003D5C53" w:rsidP="003D5C53">
            <w:pPr>
              <w:rPr>
                <w:rFonts w:eastAsia="Times New Roman" w:cs="Times New Roman"/>
                <w:i/>
                <w:iCs/>
                <w:color w:val="000000"/>
                <w:lang w:eastAsia="en-GB"/>
              </w:rPr>
            </w:pPr>
          </w:p>
        </w:tc>
        <w:tc>
          <w:tcPr>
            <w:tcW w:w="502" w:type="pct"/>
            <w:tcBorders>
              <w:top w:val="nil"/>
              <w:left w:val="nil"/>
              <w:bottom w:val="nil"/>
              <w:right w:val="nil"/>
            </w:tcBorders>
            <w:shd w:val="clear" w:color="auto" w:fill="auto"/>
            <w:noWrap/>
            <w:vAlign w:val="bottom"/>
            <w:hideMark/>
          </w:tcPr>
          <w:p w14:paraId="0E279627"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1.422</w:t>
            </w:r>
          </w:p>
        </w:tc>
        <w:tc>
          <w:tcPr>
            <w:tcW w:w="502" w:type="pct"/>
            <w:tcBorders>
              <w:top w:val="nil"/>
              <w:left w:val="nil"/>
              <w:bottom w:val="nil"/>
              <w:right w:val="nil"/>
            </w:tcBorders>
            <w:shd w:val="clear" w:color="auto" w:fill="auto"/>
            <w:noWrap/>
            <w:vAlign w:val="bottom"/>
            <w:hideMark/>
          </w:tcPr>
          <w:p w14:paraId="1FB8193B"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4.576</w:t>
            </w:r>
          </w:p>
        </w:tc>
        <w:tc>
          <w:tcPr>
            <w:tcW w:w="503" w:type="pct"/>
            <w:tcBorders>
              <w:top w:val="nil"/>
              <w:left w:val="nil"/>
              <w:bottom w:val="nil"/>
              <w:right w:val="nil"/>
            </w:tcBorders>
            <w:shd w:val="clear" w:color="auto" w:fill="auto"/>
            <w:noWrap/>
            <w:vAlign w:val="bottom"/>
            <w:hideMark/>
          </w:tcPr>
          <w:p w14:paraId="74ACB5B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-0.211</w:t>
            </w:r>
          </w:p>
        </w:tc>
        <w:tc>
          <w:tcPr>
            <w:tcW w:w="502" w:type="pct"/>
            <w:tcBorders>
              <w:top w:val="nil"/>
              <w:left w:val="nil"/>
              <w:bottom w:val="nil"/>
              <w:right w:val="nil"/>
            </w:tcBorders>
            <w:shd w:val="clear" w:color="auto" w:fill="auto"/>
            <w:noWrap/>
            <w:vAlign w:val="bottom"/>
            <w:hideMark/>
          </w:tcPr>
          <w:p w14:paraId="20C3F9A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0.242</w:t>
            </w:r>
          </w:p>
        </w:tc>
        <w:tc>
          <w:tcPr>
            <w:tcW w:w="502" w:type="pct"/>
            <w:tcBorders>
              <w:top w:val="nil"/>
              <w:left w:val="nil"/>
              <w:bottom w:val="nil"/>
              <w:right w:val="nil"/>
            </w:tcBorders>
            <w:shd w:val="clear" w:color="auto" w:fill="auto"/>
            <w:noWrap/>
            <w:vAlign w:val="bottom"/>
            <w:hideMark/>
          </w:tcPr>
          <w:p w14:paraId="194E7E1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2.477</w:t>
            </w:r>
          </w:p>
        </w:tc>
        <w:tc>
          <w:tcPr>
            <w:tcW w:w="503" w:type="pct"/>
            <w:tcBorders>
              <w:top w:val="nil"/>
              <w:left w:val="nil"/>
              <w:bottom w:val="nil"/>
              <w:right w:val="nil"/>
            </w:tcBorders>
            <w:shd w:val="clear" w:color="auto" w:fill="auto"/>
            <w:noWrap/>
            <w:vAlign w:val="bottom"/>
            <w:hideMark/>
          </w:tcPr>
          <w:p w14:paraId="73476E06"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0.494</w:t>
            </w:r>
          </w:p>
        </w:tc>
        <w:tc>
          <w:tcPr>
            <w:tcW w:w="502" w:type="pct"/>
            <w:tcBorders>
              <w:top w:val="nil"/>
              <w:left w:val="nil"/>
              <w:bottom w:val="nil"/>
              <w:right w:val="nil"/>
            </w:tcBorders>
            <w:shd w:val="clear" w:color="auto" w:fill="auto"/>
            <w:noWrap/>
            <w:vAlign w:val="bottom"/>
            <w:hideMark/>
          </w:tcPr>
          <w:p w14:paraId="1654D53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1.827</w:t>
            </w:r>
          </w:p>
        </w:tc>
        <w:tc>
          <w:tcPr>
            <w:tcW w:w="503" w:type="pct"/>
            <w:tcBorders>
              <w:top w:val="nil"/>
              <w:left w:val="nil"/>
              <w:bottom w:val="nil"/>
              <w:right w:val="nil"/>
            </w:tcBorders>
            <w:shd w:val="clear" w:color="auto" w:fill="auto"/>
            <w:noWrap/>
            <w:vAlign w:val="bottom"/>
            <w:hideMark/>
          </w:tcPr>
          <w:p w14:paraId="4F8379C3"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4.270</w:t>
            </w:r>
          </w:p>
        </w:tc>
      </w:tr>
      <w:tr w:rsidR="003D5C53" w:rsidRPr="00146084" w14:paraId="229BE4CD" w14:textId="77777777" w:rsidTr="003D5C53">
        <w:trPr>
          <w:trHeight w:val="300"/>
        </w:trPr>
        <w:tc>
          <w:tcPr>
            <w:tcW w:w="979" w:type="pct"/>
            <w:vMerge w:val="restart"/>
            <w:tcBorders>
              <w:top w:val="nil"/>
              <w:left w:val="nil"/>
              <w:right w:val="nil"/>
            </w:tcBorders>
            <w:vAlign w:val="center"/>
          </w:tcPr>
          <w:p w14:paraId="00706FF2" w14:textId="77777777" w:rsidR="003D5C53" w:rsidRPr="001D14AB" w:rsidRDefault="003D5C53" w:rsidP="003D5C53">
            <w:pPr>
              <w:rPr>
                <w:rFonts w:eastAsia="Times New Roman" w:cs="Times New Roman"/>
                <w:color w:val="000000"/>
                <w:lang w:eastAsia="en-GB"/>
              </w:rPr>
            </w:pPr>
            <w:r w:rsidRPr="001D14AB">
              <w:rPr>
                <w:rFonts w:eastAsia="Times New Roman" w:cs="Times New Roman"/>
                <w:color w:val="000000"/>
                <w:lang w:eastAsia="en-GB"/>
              </w:rPr>
              <w:t>Intercept</w:t>
            </w:r>
          </w:p>
        </w:tc>
        <w:tc>
          <w:tcPr>
            <w:tcW w:w="502" w:type="pct"/>
            <w:tcBorders>
              <w:top w:val="nil"/>
              <w:left w:val="nil"/>
              <w:bottom w:val="nil"/>
              <w:right w:val="nil"/>
            </w:tcBorders>
            <w:shd w:val="clear" w:color="auto" w:fill="auto"/>
            <w:noWrap/>
            <w:vAlign w:val="bottom"/>
            <w:hideMark/>
          </w:tcPr>
          <w:p w14:paraId="7483357C"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0.875</w:t>
            </w:r>
          </w:p>
        </w:tc>
        <w:tc>
          <w:tcPr>
            <w:tcW w:w="502" w:type="pct"/>
            <w:tcBorders>
              <w:top w:val="nil"/>
              <w:left w:val="nil"/>
              <w:bottom w:val="nil"/>
              <w:right w:val="nil"/>
            </w:tcBorders>
            <w:shd w:val="clear" w:color="auto" w:fill="auto"/>
            <w:noWrap/>
            <w:vAlign w:val="bottom"/>
            <w:hideMark/>
          </w:tcPr>
          <w:p w14:paraId="68A7CB1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0.578</w:t>
            </w:r>
          </w:p>
        </w:tc>
        <w:tc>
          <w:tcPr>
            <w:tcW w:w="503" w:type="pct"/>
            <w:tcBorders>
              <w:top w:val="nil"/>
              <w:left w:val="nil"/>
              <w:bottom w:val="nil"/>
              <w:right w:val="nil"/>
            </w:tcBorders>
            <w:shd w:val="clear" w:color="auto" w:fill="auto"/>
            <w:noWrap/>
            <w:vAlign w:val="bottom"/>
            <w:hideMark/>
          </w:tcPr>
          <w:p w14:paraId="0826A0CD"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0.191</w:t>
            </w:r>
          </w:p>
        </w:tc>
        <w:tc>
          <w:tcPr>
            <w:tcW w:w="502" w:type="pct"/>
            <w:tcBorders>
              <w:top w:val="nil"/>
              <w:left w:val="nil"/>
              <w:bottom w:val="nil"/>
              <w:right w:val="nil"/>
            </w:tcBorders>
            <w:shd w:val="clear" w:color="auto" w:fill="auto"/>
            <w:noWrap/>
            <w:vAlign w:val="bottom"/>
            <w:hideMark/>
          </w:tcPr>
          <w:p w14:paraId="4CF3867A"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0.385</w:t>
            </w:r>
          </w:p>
        </w:tc>
        <w:tc>
          <w:tcPr>
            <w:tcW w:w="502" w:type="pct"/>
            <w:tcBorders>
              <w:top w:val="nil"/>
              <w:left w:val="nil"/>
              <w:bottom w:val="nil"/>
              <w:right w:val="nil"/>
            </w:tcBorders>
            <w:shd w:val="clear" w:color="auto" w:fill="auto"/>
            <w:noWrap/>
            <w:vAlign w:val="bottom"/>
            <w:hideMark/>
          </w:tcPr>
          <w:p w14:paraId="357AE464"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-0.856</w:t>
            </w:r>
          </w:p>
        </w:tc>
        <w:tc>
          <w:tcPr>
            <w:tcW w:w="503" w:type="pct"/>
            <w:tcBorders>
              <w:top w:val="nil"/>
              <w:left w:val="nil"/>
              <w:bottom w:val="nil"/>
              <w:right w:val="nil"/>
            </w:tcBorders>
            <w:shd w:val="clear" w:color="auto" w:fill="auto"/>
            <w:noWrap/>
            <w:vAlign w:val="bottom"/>
            <w:hideMark/>
          </w:tcPr>
          <w:p w14:paraId="4698A3A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-1.049</w:t>
            </w:r>
          </w:p>
        </w:tc>
        <w:tc>
          <w:tcPr>
            <w:tcW w:w="502" w:type="pct"/>
            <w:tcBorders>
              <w:top w:val="nil"/>
              <w:left w:val="nil"/>
              <w:bottom w:val="nil"/>
              <w:right w:val="nil"/>
            </w:tcBorders>
            <w:shd w:val="clear" w:color="auto" w:fill="auto"/>
            <w:noWrap/>
            <w:vAlign w:val="bottom"/>
            <w:hideMark/>
          </w:tcPr>
          <w:p w14:paraId="68CAF08B"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0.363</w:t>
            </w:r>
          </w:p>
        </w:tc>
        <w:tc>
          <w:tcPr>
            <w:tcW w:w="503" w:type="pct"/>
            <w:tcBorders>
              <w:top w:val="nil"/>
              <w:left w:val="nil"/>
              <w:bottom w:val="nil"/>
              <w:right w:val="nil"/>
            </w:tcBorders>
            <w:shd w:val="clear" w:color="auto" w:fill="auto"/>
            <w:noWrap/>
            <w:vAlign w:val="bottom"/>
            <w:hideMark/>
          </w:tcPr>
          <w:p w14:paraId="4C7AEB26" w14:textId="77777777" w:rsidR="003D5C53" w:rsidRPr="00146084" w:rsidRDefault="003D5C53" w:rsidP="00480543">
            <w:pPr>
              <w:jc w:val="center"/>
              <w:rPr>
                <w:rFonts w:eastAsia="Times New Roman" w:cs="Times New Roman"/>
                <w:color w:val="000000"/>
                <w:lang w:eastAsia="en-GB"/>
              </w:rPr>
            </w:pPr>
            <w:r w:rsidRPr="00146084">
              <w:rPr>
                <w:rFonts w:eastAsia="Times New Roman" w:cs="Times New Roman"/>
                <w:color w:val="000000"/>
                <w:lang w:eastAsia="en-GB"/>
              </w:rPr>
              <w:t>-0.112</w:t>
            </w:r>
          </w:p>
        </w:tc>
      </w:tr>
      <w:tr w:rsidR="003D5C53" w:rsidRPr="00146084" w14:paraId="2A0A4BF1" w14:textId="77777777" w:rsidTr="003D5C53">
        <w:trPr>
          <w:trHeight w:val="225"/>
        </w:trPr>
        <w:tc>
          <w:tcPr>
            <w:tcW w:w="979" w:type="pct"/>
            <w:vMerge/>
            <w:tcBorders>
              <w:left w:val="nil"/>
              <w:bottom w:val="nil"/>
              <w:right w:val="nil"/>
            </w:tcBorders>
            <w:vAlign w:val="center"/>
          </w:tcPr>
          <w:p w14:paraId="51A557B3" w14:textId="77777777" w:rsidR="003D5C53" w:rsidRPr="00F200CE" w:rsidRDefault="003D5C53" w:rsidP="003D5C53">
            <w:pPr>
              <w:rPr>
                <w:rFonts w:eastAsia="Times New Roman" w:cs="Times New Roman"/>
                <w:i/>
                <w:iCs/>
                <w:color w:val="000000"/>
                <w:sz w:val="20"/>
                <w:szCs w:val="20"/>
                <w:lang w:eastAsia="en-GB"/>
              </w:rPr>
            </w:pPr>
          </w:p>
        </w:tc>
        <w:tc>
          <w:tcPr>
            <w:tcW w:w="502" w:type="pct"/>
            <w:tcBorders>
              <w:top w:val="nil"/>
              <w:left w:val="nil"/>
              <w:bottom w:val="nil"/>
              <w:right w:val="nil"/>
            </w:tcBorders>
            <w:shd w:val="clear" w:color="auto" w:fill="auto"/>
            <w:noWrap/>
            <w:vAlign w:val="bottom"/>
            <w:hideMark/>
          </w:tcPr>
          <w:p w14:paraId="4F2255F4"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3.849</w:t>
            </w:r>
          </w:p>
        </w:tc>
        <w:tc>
          <w:tcPr>
            <w:tcW w:w="502" w:type="pct"/>
            <w:tcBorders>
              <w:top w:val="nil"/>
              <w:left w:val="nil"/>
              <w:bottom w:val="nil"/>
              <w:right w:val="nil"/>
            </w:tcBorders>
            <w:shd w:val="clear" w:color="auto" w:fill="auto"/>
            <w:noWrap/>
            <w:vAlign w:val="bottom"/>
            <w:hideMark/>
          </w:tcPr>
          <w:p w14:paraId="73484901"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1.665</w:t>
            </w:r>
          </w:p>
        </w:tc>
        <w:tc>
          <w:tcPr>
            <w:tcW w:w="503" w:type="pct"/>
            <w:tcBorders>
              <w:top w:val="nil"/>
              <w:left w:val="nil"/>
              <w:bottom w:val="nil"/>
              <w:right w:val="nil"/>
            </w:tcBorders>
            <w:shd w:val="clear" w:color="auto" w:fill="auto"/>
            <w:noWrap/>
            <w:vAlign w:val="bottom"/>
            <w:hideMark/>
          </w:tcPr>
          <w:p w14:paraId="3725A3A0"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0.463</w:t>
            </w:r>
          </w:p>
        </w:tc>
        <w:tc>
          <w:tcPr>
            <w:tcW w:w="502" w:type="pct"/>
            <w:tcBorders>
              <w:top w:val="nil"/>
              <w:left w:val="nil"/>
              <w:bottom w:val="nil"/>
              <w:right w:val="nil"/>
            </w:tcBorders>
            <w:shd w:val="clear" w:color="auto" w:fill="auto"/>
            <w:noWrap/>
            <w:vAlign w:val="bottom"/>
            <w:hideMark/>
          </w:tcPr>
          <w:p w14:paraId="3A02F922"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0.931</w:t>
            </w:r>
          </w:p>
        </w:tc>
        <w:tc>
          <w:tcPr>
            <w:tcW w:w="502" w:type="pct"/>
            <w:tcBorders>
              <w:top w:val="nil"/>
              <w:left w:val="nil"/>
              <w:bottom w:val="nil"/>
              <w:right w:val="nil"/>
            </w:tcBorders>
            <w:shd w:val="clear" w:color="auto" w:fill="auto"/>
            <w:noWrap/>
            <w:vAlign w:val="bottom"/>
            <w:hideMark/>
          </w:tcPr>
          <w:p w14:paraId="1F1C562F"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-1.023</w:t>
            </w:r>
          </w:p>
        </w:tc>
        <w:tc>
          <w:tcPr>
            <w:tcW w:w="503" w:type="pct"/>
            <w:tcBorders>
              <w:top w:val="nil"/>
              <w:left w:val="nil"/>
              <w:bottom w:val="nil"/>
              <w:right w:val="nil"/>
            </w:tcBorders>
            <w:shd w:val="clear" w:color="auto" w:fill="auto"/>
            <w:noWrap/>
            <w:vAlign w:val="bottom"/>
            <w:hideMark/>
          </w:tcPr>
          <w:p w14:paraId="1D2311D5"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-2.091</w:t>
            </w:r>
          </w:p>
        </w:tc>
        <w:tc>
          <w:tcPr>
            <w:tcW w:w="502" w:type="pct"/>
            <w:tcBorders>
              <w:top w:val="nil"/>
              <w:left w:val="nil"/>
              <w:bottom w:val="nil"/>
              <w:right w:val="nil"/>
            </w:tcBorders>
            <w:shd w:val="clear" w:color="auto" w:fill="auto"/>
            <w:noWrap/>
            <w:vAlign w:val="bottom"/>
            <w:hideMark/>
          </w:tcPr>
          <w:p w14:paraId="656FDA2A"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0.424</w:t>
            </w:r>
          </w:p>
        </w:tc>
        <w:tc>
          <w:tcPr>
            <w:tcW w:w="503" w:type="pct"/>
            <w:tcBorders>
              <w:top w:val="nil"/>
              <w:left w:val="nil"/>
              <w:bottom w:val="nil"/>
              <w:right w:val="nil"/>
            </w:tcBorders>
            <w:shd w:val="clear" w:color="auto" w:fill="auto"/>
            <w:noWrap/>
            <w:vAlign w:val="bottom"/>
            <w:hideMark/>
          </w:tcPr>
          <w:p w14:paraId="0F116988" w14:textId="77777777" w:rsidR="003D5C53" w:rsidRPr="00146084" w:rsidRDefault="003D5C53" w:rsidP="00480543">
            <w:pPr>
              <w:jc w:val="center"/>
              <w:rPr>
                <w:rFonts w:eastAsia="Times New Roman" w:cs="Times New Roman"/>
                <w:i/>
                <w:iCs/>
                <w:color w:val="000000"/>
                <w:sz w:val="16"/>
                <w:szCs w:val="16"/>
                <w:lang w:eastAsia="en-GB"/>
              </w:rPr>
            </w:pPr>
            <w:r w:rsidRPr="00146084">
              <w:rPr>
                <w:rFonts w:eastAsia="Times New Roman" w:cs="Times New Roman"/>
                <w:i/>
                <w:iCs/>
                <w:color w:val="000000"/>
                <w:sz w:val="16"/>
                <w:szCs w:val="16"/>
                <w:lang w:eastAsia="en-GB"/>
              </w:rPr>
              <w:t>-0.093</w:t>
            </w:r>
          </w:p>
        </w:tc>
      </w:tr>
      <w:tr w:rsidR="00C424B3" w:rsidRPr="00146084" w14:paraId="234D5917" w14:textId="77777777" w:rsidTr="003D5C53">
        <w:trPr>
          <w:trHeight w:val="300"/>
        </w:trPr>
        <w:tc>
          <w:tcPr>
            <w:tcW w:w="979" w:type="pct"/>
            <w:tcBorders>
              <w:top w:val="nil"/>
              <w:left w:val="nil"/>
              <w:bottom w:val="nil"/>
              <w:right w:val="nil"/>
            </w:tcBorders>
            <w:vAlign w:val="center"/>
          </w:tcPr>
          <w:p w14:paraId="6810259B" w14:textId="77777777" w:rsidR="00C424B3" w:rsidRPr="00F200CE" w:rsidRDefault="00C424B3" w:rsidP="003D5C53">
            <w:pPr>
              <w:rPr>
                <w:rFonts w:eastAsia="Times New Roman" w:cs="Times New Roman"/>
                <w:color w:val="000000"/>
                <w:sz w:val="20"/>
                <w:szCs w:val="20"/>
                <w:lang w:eastAsia="en-GB"/>
              </w:rPr>
            </w:pPr>
          </w:p>
        </w:tc>
        <w:tc>
          <w:tcPr>
            <w:tcW w:w="502" w:type="pct"/>
            <w:tcBorders>
              <w:top w:val="nil"/>
              <w:left w:val="nil"/>
              <w:bottom w:val="nil"/>
              <w:right w:val="nil"/>
            </w:tcBorders>
            <w:shd w:val="clear" w:color="auto" w:fill="auto"/>
            <w:noWrap/>
            <w:vAlign w:val="bottom"/>
            <w:hideMark/>
          </w:tcPr>
          <w:p w14:paraId="4E7F88F8" w14:textId="77777777" w:rsidR="00C424B3" w:rsidRPr="00146084" w:rsidRDefault="00C424B3" w:rsidP="0048054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0DB66DE2" w14:textId="77777777" w:rsidR="00C424B3" w:rsidRPr="00146084"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2AA23E23" w14:textId="77777777" w:rsidR="00C424B3" w:rsidRPr="00146084" w:rsidRDefault="00C424B3" w:rsidP="0048054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2D367FAF" w14:textId="77777777" w:rsidR="00C424B3" w:rsidRPr="00146084" w:rsidRDefault="00C424B3" w:rsidP="0048054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1ECD348B" w14:textId="77777777" w:rsidR="00C424B3" w:rsidRPr="00146084"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4165756A" w14:textId="77777777" w:rsidR="00C424B3" w:rsidRPr="00146084" w:rsidRDefault="00C424B3" w:rsidP="00480543">
            <w:pPr>
              <w:rPr>
                <w:rFonts w:eastAsia="Times New Roman" w:cs="Times New Roman"/>
                <w:color w:val="000000"/>
                <w:lang w:eastAsia="en-GB"/>
              </w:rPr>
            </w:pPr>
          </w:p>
        </w:tc>
        <w:tc>
          <w:tcPr>
            <w:tcW w:w="502" w:type="pct"/>
            <w:tcBorders>
              <w:top w:val="nil"/>
              <w:left w:val="nil"/>
              <w:bottom w:val="nil"/>
              <w:right w:val="nil"/>
            </w:tcBorders>
            <w:shd w:val="clear" w:color="auto" w:fill="auto"/>
            <w:noWrap/>
            <w:vAlign w:val="bottom"/>
            <w:hideMark/>
          </w:tcPr>
          <w:p w14:paraId="6C5630D5" w14:textId="77777777" w:rsidR="00C424B3" w:rsidRPr="00146084" w:rsidRDefault="00C424B3" w:rsidP="00480543">
            <w:pPr>
              <w:rPr>
                <w:rFonts w:eastAsia="Times New Roman" w:cs="Times New Roman"/>
                <w:color w:val="000000"/>
                <w:lang w:eastAsia="en-GB"/>
              </w:rPr>
            </w:pPr>
          </w:p>
        </w:tc>
        <w:tc>
          <w:tcPr>
            <w:tcW w:w="503" w:type="pct"/>
            <w:tcBorders>
              <w:top w:val="nil"/>
              <w:left w:val="nil"/>
              <w:bottom w:val="nil"/>
              <w:right w:val="nil"/>
            </w:tcBorders>
            <w:shd w:val="clear" w:color="auto" w:fill="auto"/>
            <w:noWrap/>
            <w:vAlign w:val="bottom"/>
            <w:hideMark/>
          </w:tcPr>
          <w:p w14:paraId="419C469A" w14:textId="77777777" w:rsidR="00C424B3" w:rsidRPr="00146084" w:rsidRDefault="00C424B3" w:rsidP="00480543">
            <w:pPr>
              <w:rPr>
                <w:rFonts w:eastAsia="Times New Roman" w:cs="Times New Roman"/>
                <w:color w:val="000000"/>
                <w:lang w:eastAsia="en-GB"/>
              </w:rPr>
            </w:pPr>
          </w:p>
        </w:tc>
      </w:tr>
      <w:tr w:rsidR="00C424B3" w:rsidRPr="00146084" w14:paraId="78177EC4" w14:textId="77777777" w:rsidTr="003D5C53">
        <w:trPr>
          <w:trHeight w:val="300"/>
        </w:trPr>
        <w:tc>
          <w:tcPr>
            <w:tcW w:w="979" w:type="pct"/>
            <w:tcBorders>
              <w:top w:val="nil"/>
              <w:left w:val="nil"/>
              <w:bottom w:val="nil"/>
              <w:right w:val="nil"/>
            </w:tcBorders>
            <w:vAlign w:val="center"/>
          </w:tcPr>
          <w:p w14:paraId="5A5602FB"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AR(1) z-statistic p-value</w:t>
            </w:r>
          </w:p>
        </w:tc>
        <w:tc>
          <w:tcPr>
            <w:tcW w:w="502" w:type="pct"/>
            <w:tcBorders>
              <w:top w:val="nil"/>
              <w:left w:val="nil"/>
              <w:bottom w:val="nil"/>
              <w:right w:val="nil"/>
            </w:tcBorders>
            <w:shd w:val="clear" w:color="auto" w:fill="auto"/>
            <w:noWrap/>
            <w:vAlign w:val="bottom"/>
            <w:hideMark/>
          </w:tcPr>
          <w:p w14:paraId="30BD2A6E"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c>
          <w:tcPr>
            <w:tcW w:w="502" w:type="pct"/>
            <w:tcBorders>
              <w:top w:val="nil"/>
              <w:left w:val="nil"/>
              <w:bottom w:val="nil"/>
              <w:right w:val="nil"/>
            </w:tcBorders>
            <w:shd w:val="clear" w:color="auto" w:fill="auto"/>
            <w:noWrap/>
            <w:vAlign w:val="bottom"/>
            <w:hideMark/>
          </w:tcPr>
          <w:p w14:paraId="6411903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c>
          <w:tcPr>
            <w:tcW w:w="503" w:type="pct"/>
            <w:tcBorders>
              <w:top w:val="nil"/>
              <w:left w:val="nil"/>
              <w:bottom w:val="nil"/>
              <w:right w:val="nil"/>
            </w:tcBorders>
            <w:shd w:val="clear" w:color="auto" w:fill="auto"/>
            <w:noWrap/>
            <w:vAlign w:val="bottom"/>
            <w:hideMark/>
          </w:tcPr>
          <w:p w14:paraId="10D71236"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0.002</w:t>
            </w:r>
          </w:p>
        </w:tc>
        <w:tc>
          <w:tcPr>
            <w:tcW w:w="502" w:type="pct"/>
            <w:tcBorders>
              <w:top w:val="nil"/>
              <w:left w:val="nil"/>
              <w:bottom w:val="nil"/>
              <w:right w:val="nil"/>
            </w:tcBorders>
            <w:shd w:val="clear" w:color="auto" w:fill="auto"/>
            <w:noWrap/>
            <w:vAlign w:val="bottom"/>
            <w:hideMark/>
          </w:tcPr>
          <w:p w14:paraId="25E24EE0"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0.221</w:t>
            </w:r>
          </w:p>
        </w:tc>
        <w:tc>
          <w:tcPr>
            <w:tcW w:w="502" w:type="pct"/>
            <w:tcBorders>
              <w:top w:val="nil"/>
              <w:left w:val="nil"/>
              <w:bottom w:val="nil"/>
              <w:right w:val="nil"/>
            </w:tcBorders>
            <w:shd w:val="clear" w:color="auto" w:fill="auto"/>
            <w:noWrap/>
            <w:vAlign w:val="bottom"/>
            <w:hideMark/>
          </w:tcPr>
          <w:p w14:paraId="75F8B61F"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0.008</w:t>
            </w:r>
          </w:p>
        </w:tc>
        <w:tc>
          <w:tcPr>
            <w:tcW w:w="503" w:type="pct"/>
            <w:tcBorders>
              <w:top w:val="nil"/>
              <w:left w:val="nil"/>
              <w:bottom w:val="nil"/>
              <w:right w:val="nil"/>
            </w:tcBorders>
            <w:shd w:val="clear" w:color="auto" w:fill="auto"/>
            <w:noWrap/>
            <w:vAlign w:val="bottom"/>
            <w:hideMark/>
          </w:tcPr>
          <w:p w14:paraId="616FBFCA"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0.139</w:t>
            </w:r>
          </w:p>
        </w:tc>
        <w:tc>
          <w:tcPr>
            <w:tcW w:w="502" w:type="pct"/>
            <w:tcBorders>
              <w:top w:val="nil"/>
              <w:left w:val="nil"/>
              <w:bottom w:val="nil"/>
              <w:right w:val="nil"/>
            </w:tcBorders>
            <w:shd w:val="clear" w:color="auto" w:fill="auto"/>
            <w:noWrap/>
            <w:vAlign w:val="bottom"/>
            <w:hideMark/>
          </w:tcPr>
          <w:p w14:paraId="171DA464"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0.011</w:t>
            </w:r>
          </w:p>
        </w:tc>
        <w:tc>
          <w:tcPr>
            <w:tcW w:w="503" w:type="pct"/>
            <w:tcBorders>
              <w:top w:val="nil"/>
              <w:left w:val="nil"/>
              <w:bottom w:val="nil"/>
              <w:right w:val="nil"/>
            </w:tcBorders>
            <w:shd w:val="clear" w:color="auto" w:fill="auto"/>
            <w:noWrap/>
            <w:vAlign w:val="bottom"/>
            <w:hideMark/>
          </w:tcPr>
          <w:p w14:paraId="67385B67"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0.000</w:t>
            </w:r>
          </w:p>
        </w:tc>
      </w:tr>
      <w:tr w:rsidR="00C424B3" w:rsidRPr="00146084" w14:paraId="6DD2ACD8" w14:textId="77777777" w:rsidTr="003D5C53">
        <w:trPr>
          <w:trHeight w:val="300"/>
        </w:trPr>
        <w:tc>
          <w:tcPr>
            <w:tcW w:w="979" w:type="pct"/>
            <w:tcBorders>
              <w:top w:val="nil"/>
              <w:left w:val="nil"/>
              <w:bottom w:val="nil"/>
              <w:right w:val="nil"/>
            </w:tcBorders>
            <w:vAlign w:val="center"/>
          </w:tcPr>
          <w:p w14:paraId="38672B2D"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AR(2) z-statistic p-value</w:t>
            </w:r>
          </w:p>
        </w:tc>
        <w:tc>
          <w:tcPr>
            <w:tcW w:w="502" w:type="pct"/>
            <w:tcBorders>
              <w:top w:val="nil"/>
              <w:left w:val="nil"/>
              <w:bottom w:val="nil"/>
              <w:right w:val="nil"/>
            </w:tcBorders>
            <w:shd w:val="clear" w:color="auto" w:fill="auto"/>
            <w:noWrap/>
            <w:vAlign w:val="bottom"/>
            <w:hideMark/>
          </w:tcPr>
          <w:p w14:paraId="68F02E7E"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0.290</w:t>
            </w:r>
          </w:p>
        </w:tc>
        <w:tc>
          <w:tcPr>
            <w:tcW w:w="502" w:type="pct"/>
            <w:tcBorders>
              <w:top w:val="nil"/>
              <w:left w:val="nil"/>
              <w:bottom w:val="nil"/>
              <w:right w:val="nil"/>
            </w:tcBorders>
            <w:shd w:val="clear" w:color="auto" w:fill="auto"/>
            <w:noWrap/>
            <w:vAlign w:val="bottom"/>
            <w:hideMark/>
          </w:tcPr>
          <w:p w14:paraId="61348D1C"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0.179</w:t>
            </w:r>
          </w:p>
        </w:tc>
        <w:tc>
          <w:tcPr>
            <w:tcW w:w="503" w:type="pct"/>
            <w:tcBorders>
              <w:top w:val="nil"/>
              <w:left w:val="nil"/>
              <w:bottom w:val="nil"/>
              <w:right w:val="nil"/>
            </w:tcBorders>
            <w:shd w:val="clear" w:color="auto" w:fill="auto"/>
            <w:noWrap/>
            <w:vAlign w:val="bottom"/>
            <w:hideMark/>
          </w:tcPr>
          <w:p w14:paraId="3816563F"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0.941</w:t>
            </w:r>
          </w:p>
        </w:tc>
        <w:tc>
          <w:tcPr>
            <w:tcW w:w="502" w:type="pct"/>
            <w:tcBorders>
              <w:top w:val="nil"/>
              <w:left w:val="nil"/>
              <w:bottom w:val="nil"/>
              <w:right w:val="nil"/>
            </w:tcBorders>
            <w:shd w:val="clear" w:color="auto" w:fill="auto"/>
            <w:noWrap/>
            <w:vAlign w:val="bottom"/>
            <w:hideMark/>
          </w:tcPr>
          <w:p w14:paraId="4BF77804"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0.299</w:t>
            </w:r>
          </w:p>
        </w:tc>
        <w:tc>
          <w:tcPr>
            <w:tcW w:w="502" w:type="pct"/>
            <w:tcBorders>
              <w:top w:val="nil"/>
              <w:left w:val="nil"/>
              <w:bottom w:val="nil"/>
              <w:right w:val="nil"/>
            </w:tcBorders>
            <w:shd w:val="clear" w:color="auto" w:fill="auto"/>
            <w:noWrap/>
            <w:vAlign w:val="bottom"/>
            <w:hideMark/>
          </w:tcPr>
          <w:p w14:paraId="6FC41614"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0.342</w:t>
            </w:r>
          </w:p>
        </w:tc>
        <w:tc>
          <w:tcPr>
            <w:tcW w:w="503" w:type="pct"/>
            <w:tcBorders>
              <w:top w:val="nil"/>
              <w:left w:val="nil"/>
              <w:bottom w:val="nil"/>
              <w:right w:val="nil"/>
            </w:tcBorders>
            <w:shd w:val="clear" w:color="auto" w:fill="auto"/>
            <w:noWrap/>
            <w:vAlign w:val="bottom"/>
            <w:hideMark/>
          </w:tcPr>
          <w:p w14:paraId="508FFB4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0.399</w:t>
            </w:r>
          </w:p>
        </w:tc>
        <w:tc>
          <w:tcPr>
            <w:tcW w:w="502" w:type="pct"/>
            <w:tcBorders>
              <w:top w:val="nil"/>
              <w:left w:val="nil"/>
              <w:bottom w:val="nil"/>
              <w:right w:val="nil"/>
            </w:tcBorders>
            <w:shd w:val="clear" w:color="auto" w:fill="auto"/>
            <w:noWrap/>
            <w:vAlign w:val="bottom"/>
            <w:hideMark/>
          </w:tcPr>
          <w:p w14:paraId="3EA85A2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0.210</w:t>
            </w:r>
          </w:p>
        </w:tc>
        <w:tc>
          <w:tcPr>
            <w:tcW w:w="503" w:type="pct"/>
            <w:tcBorders>
              <w:top w:val="nil"/>
              <w:left w:val="nil"/>
              <w:bottom w:val="nil"/>
              <w:right w:val="nil"/>
            </w:tcBorders>
            <w:shd w:val="clear" w:color="auto" w:fill="auto"/>
            <w:noWrap/>
            <w:vAlign w:val="bottom"/>
            <w:hideMark/>
          </w:tcPr>
          <w:p w14:paraId="5B97E901"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0.855</w:t>
            </w:r>
          </w:p>
        </w:tc>
      </w:tr>
      <w:tr w:rsidR="00C424B3" w:rsidRPr="00146084" w14:paraId="049522B4" w14:textId="77777777" w:rsidTr="003D5C53">
        <w:trPr>
          <w:trHeight w:val="300"/>
        </w:trPr>
        <w:tc>
          <w:tcPr>
            <w:tcW w:w="979" w:type="pct"/>
            <w:tcBorders>
              <w:top w:val="nil"/>
              <w:left w:val="nil"/>
              <w:bottom w:val="nil"/>
              <w:right w:val="nil"/>
            </w:tcBorders>
            <w:vAlign w:val="center"/>
          </w:tcPr>
          <w:p w14:paraId="463DC05F"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Hansen test p-value</w:t>
            </w:r>
          </w:p>
        </w:tc>
        <w:tc>
          <w:tcPr>
            <w:tcW w:w="502" w:type="pct"/>
            <w:tcBorders>
              <w:top w:val="nil"/>
              <w:left w:val="nil"/>
              <w:bottom w:val="nil"/>
              <w:right w:val="nil"/>
            </w:tcBorders>
            <w:shd w:val="clear" w:color="auto" w:fill="auto"/>
            <w:noWrap/>
            <w:vAlign w:val="bottom"/>
            <w:hideMark/>
          </w:tcPr>
          <w:p w14:paraId="4A09D78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0.103</w:t>
            </w:r>
          </w:p>
        </w:tc>
        <w:tc>
          <w:tcPr>
            <w:tcW w:w="502" w:type="pct"/>
            <w:tcBorders>
              <w:top w:val="nil"/>
              <w:left w:val="nil"/>
              <w:bottom w:val="nil"/>
              <w:right w:val="nil"/>
            </w:tcBorders>
            <w:shd w:val="clear" w:color="auto" w:fill="auto"/>
            <w:noWrap/>
            <w:vAlign w:val="bottom"/>
            <w:hideMark/>
          </w:tcPr>
          <w:p w14:paraId="769F0A4C"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0.287</w:t>
            </w:r>
          </w:p>
        </w:tc>
        <w:tc>
          <w:tcPr>
            <w:tcW w:w="503" w:type="pct"/>
            <w:tcBorders>
              <w:top w:val="nil"/>
              <w:left w:val="nil"/>
              <w:bottom w:val="nil"/>
              <w:right w:val="nil"/>
            </w:tcBorders>
            <w:shd w:val="clear" w:color="auto" w:fill="auto"/>
            <w:noWrap/>
            <w:vAlign w:val="bottom"/>
            <w:hideMark/>
          </w:tcPr>
          <w:p w14:paraId="4E5AE9CA"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0.323</w:t>
            </w:r>
          </w:p>
        </w:tc>
        <w:tc>
          <w:tcPr>
            <w:tcW w:w="502" w:type="pct"/>
            <w:tcBorders>
              <w:top w:val="nil"/>
              <w:left w:val="nil"/>
              <w:bottom w:val="nil"/>
              <w:right w:val="nil"/>
            </w:tcBorders>
            <w:shd w:val="clear" w:color="auto" w:fill="auto"/>
            <w:noWrap/>
            <w:vAlign w:val="bottom"/>
            <w:hideMark/>
          </w:tcPr>
          <w:p w14:paraId="10C7BEAE"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0.158</w:t>
            </w:r>
          </w:p>
        </w:tc>
        <w:tc>
          <w:tcPr>
            <w:tcW w:w="502" w:type="pct"/>
            <w:tcBorders>
              <w:top w:val="nil"/>
              <w:left w:val="nil"/>
              <w:bottom w:val="nil"/>
              <w:right w:val="nil"/>
            </w:tcBorders>
            <w:shd w:val="clear" w:color="auto" w:fill="auto"/>
            <w:noWrap/>
            <w:vAlign w:val="bottom"/>
            <w:hideMark/>
          </w:tcPr>
          <w:p w14:paraId="59EAD9F3"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0.870</w:t>
            </w:r>
          </w:p>
        </w:tc>
        <w:tc>
          <w:tcPr>
            <w:tcW w:w="503" w:type="pct"/>
            <w:tcBorders>
              <w:top w:val="nil"/>
              <w:left w:val="nil"/>
              <w:bottom w:val="nil"/>
              <w:right w:val="nil"/>
            </w:tcBorders>
            <w:shd w:val="clear" w:color="auto" w:fill="auto"/>
            <w:noWrap/>
            <w:vAlign w:val="bottom"/>
            <w:hideMark/>
          </w:tcPr>
          <w:p w14:paraId="21B816B9"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0.200</w:t>
            </w:r>
          </w:p>
        </w:tc>
        <w:tc>
          <w:tcPr>
            <w:tcW w:w="502" w:type="pct"/>
            <w:tcBorders>
              <w:top w:val="nil"/>
              <w:left w:val="nil"/>
              <w:bottom w:val="nil"/>
              <w:right w:val="nil"/>
            </w:tcBorders>
            <w:shd w:val="clear" w:color="auto" w:fill="auto"/>
            <w:noWrap/>
            <w:vAlign w:val="bottom"/>
            <w:hideMark/>
          </w:tcPr>
          <w:p w14:paraId="2E4C69B6"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0.293</w:t>
            </w:r>
          </w:p>
        </w:tc>
        <w:tc>
          <w:tcPr>
            <w:tcW w:w="503" w:type="pct"/>
            <w:tcBorders>
              <w:top w:val="nil"/>
              <w:left w:val="nil"/>
              <w:bottom w:val="nil"/>
              <w:right w:val="nil"/>
            </w:tcBorders>
            <w:shd w:val="clear" w:color="auto" w:fill="auto"/>
            <w:noWrap/>
            <w:vAlign w:val="bottom"/>
            <w:hideMark/>
          </w:tcPr>
          <w:p w14:paraId="44802EE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0.294</w:t>
            </w:r>
          </w:p>
        </w:tc>
      </w:tr>
      <w:tr w:rsidR="00C424B3" w:rsidRPr="00146084" w14:paraId="285A5A6C" w14:textId="77777777" w:rsidTr="003D5C53">
        <w:trPr>
          <w:trHeight w:val="300"/>
        </w:trPr>
        <w:tc>
          <w:tcPr>
            <w:tcW w:w="979" w:type="pct"/>
            <w:tcBorders>
              <w:top w:val="nil"/>
              <w:left w:val="nil"/>
              <w:bottom w:val="nil"/>
              <w:right w:val="nil"/>
            </w:tcBorders>
            <w:vAlign w:val="center"/>
          </w:tcPr>
          <w:p w14:paraId="6860F661"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RTS</w:t>
            </w:r>
          </w:p>
        </w:tc>
        <w:tc>
          <w:tcPr>
            <w:tcW w:w="502" w:type="pct"/>
            <w:tcBorders>
              <w:top w:val="nil"/>
              <w:left w:val="nil"/>
              <w:bottom w:val="nil"/>
              <w:right w:val="nil"/>
            </w:tcBorders>
            <w:shd w:val="clear" w:color="auto" w:fill="auto"/>
            <w:noWrap/>
            <w:vAlign w:val="bottom"/>
            <w:hideMark/>
          </w:tcPr>
          <w:p w14:paraId="6AD8E0C5"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0.019</w:t>
            </w:r>
          </w:p>
        </w:tc>
        <w:tc>
          <w:tcPr>
            <w:tcW w:w="502" w:type="pct"/>
            <w:tcBorders>
              <w:top w:val="nil"/>
              <w:left w:val="nil"/>
              <w:bottom w:val="nil"/>
              <w:right w:val="nil"/>
            </w:tcBorders>
            <w:shd w:val="clear" w:color="auto" w:fill="auto"/>
            <w:noWrap/>
            <w:vAlign w:val="bottom"/>
            <w:hideMark/>
          </w:tcPr>
          <w:p w14:paraId="1D33D73C"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0.192</w:t>
            </w:r>
          </w:p>
        </w:tc>
        <w:tc>
          <w:tcPr>
            <w:tcW w:w="503" w:type="pct"/>
            <w:tcBorders>
              <w:top w:val="nil"/>
              <w:left w:val="nil"/>
              <w:bottom w:val="nil"/>
              <w:right w:val="nil"/>
            </w:tcBorders>
            <w:shd w:val="clear" w:color="auto" w:fill="auto"/>
            <w:noWrap/>
            <w:vAlign w:val="bottom"/>
            <w:hideMark/>
          </w:tcPr>
          <w:p w14:paraId="68D4E166"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0.061</w:t>
            </w:r>
          </w:p>
        </w:tc>
        <w:tc>
          <w:tcPr>
            <w:tcW w:w="502" w:type="pct"/>
            <w:tcBorders>
              <w:top w:val="nil"/>
              <w:left w:val="nil"/>
              <w:bottom w:val="nil"/>
              <w:right w:val="nil"/>
            </w:tcBorders>
            <w:shd w:val="clear" w:color="auto" w:fill="auto"/>
            <w:noWrap/>
            <w:vAlign w:val="bottom"/>
            <w:hideMark/>
          </w:tcPr>
          <w:p w14:paraId="49D806A2"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0.092</w:t>
            </w:r>
          </w:p>
        </w:tc>
        <w:tc>
          <w:tcPr>
            <w:tcW w:w="502" w:type="pct"/>
            <w:tcBorders>
              <w:top w:val="nil"/>
              <w:left w:val="nil"/>
              <w:bottom w:val="nil"/>
              <w:right w:val="nil"/>
            </w:tcBorders>
            <w:shd w:val="clear" w:color="auto" w:fill="auto"/>
            <w:noWrap/>
            <w:vAlign w:val="bottom"/>
            <w:hideMark/>
          </w:tcPr>
          <w:p w14:paraId="7F834300"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0.074</w:t>
            </w:r>
          </w:p>
        </w:tc>
        <w:tc>
          <w:tcPr>
            <w:tcW w:w="503" w:type="pct"/>
            <w:tcBorders>
              <w:top w:val="nil"/>
              <w:left w:val="nil"/>
              <w:bottom w:val="nil"/>
              <w:right w:val="nil"/>
            </w:tcBorders>
            <w:shd w:val="clear" w:color="auto" w:fill="auto"/>
            <w:noWrap/>
            <w:vAlign w:val="bottom"/>
            <w:hideMark/>
          </w:tcPr>
          <w:p w14:paraId="69AE4225"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0.203</w:t>
            </w:r>
          </w:p>
        </w:tc>
        <w:tc>
          <w:tcPr>
            <w:tcW w:w="502" w:type="pct"/>
            <w:tcBorders>
              <w:top w:val="nil"/>
              <w:left w:val="nil"/>
              <w:bottom w:val="nil"/>
              <w:right w:val="nil"/>
            </w:tcBorders>
            <w:shd w:val="clear" w:color="auto" w:fill="auto"/>
            <w:noWrap/>
            <w:vAlign w:val="bottom"/>
            <w:hideMark/>
          </w:tcPr>
          <w:p w14:paraId="5D2C7C0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0.497</w:t>
            </w:r>
          </w:p>
        </w:tc>
        <w:tc>
          <w:tcPr>
            <w:tcW w:w="503" w:type="pct"/>
            <w:tcBorders>
              <w:top w:val="nil"/>
              <w:left w:val="nil"/>
              <w:bottom w:val="nil"/>
              <w:right w:val="nil"/>
            </w:tcBorders>
            <w:shd w:val="clear" w:color="auto" w:fill="auto"/>
            <w:noWrap/>
            <w:vAlign w:val="bottom"/>
            <w:hideMark/>
          </w:tcPr>
          <w:p w14:paraId="0E9FED2C"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0.103</w:t>
            </w:r>
          </w:p>
        </w:tc>
      </w:tr>
      <w:tr w:rsidR="00C424B3" w:rsidRPr="00146084" w14:paraId="358E3A9E" w14:textId="77777777" w:rsidTr="003D5C53">
        <w:trPr>
          <w:trHeight w:val="240"/>
        </w:trPr>
        <w:tc>
          <w:tcPr>
            <w:tcW w:w="979" w:type="pct"/>
            <w:tcBorders>
              <w:top w:val="nil"/>
              <w:left w:val="nil"/>
              <w:right w:val="nil"/>
            </w:tcBorders>
            <w:vAlign w:val="center"/>
          </w:tcPr>
          <w:p w14:paraId="2D4BA5DF" w14:textId="77777777" w:rsidR="00C424B3" w:rsidRPr="001D14AB" w:rsidRDefault="00C424B3" w:rsidP="003D5C53">
            <w:pPr>
              <w:rPr>
                <w:rFonts w:eastAsia="Times New Roman" w:cs="Times New Roman"/>
                <w:i/>
                <w:color w:val="000000"/>
                <w:lang w:eastAsia="en-GB"/>
              </w:rPr>
            </w:pPr>
            <w:r w:rsidRPr="001D14AB">
              <w:rPr>
                <w:rFonts w:eastAsia="Times New Roman" w:cs="Times New Roman"/>
                <w:i/>
                <w:color w:val="000000"/>
                <w:lang w:eastAsia="en-GB"/>
              </w:rPr>
              <w:t> </w:t>
            </w:r>
          </w:p>
        </w:tc>
        <w:tc>
          <w:tcPr>
            <w:tcW w:w="502" w:type="pct"/>
            <w:tcBorders>
              <w:top w:val="nil"/>
              <w:left w:val="nil"/>
              <w:right w:val="nil"/>
            </w:tcBorders>
            <w:shd w:val="clear" w:color="auto" w:fill="auto"/>
            <w:noWrap/>
            <w:vAlign w:val="bottom"/>
            <w:hideMark/>
          </w:tcPr>
          <w:p w14:paraId="4A271E2C"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1.768</w:t>
            </w:r>
          </w:p>
        </w:tc>
        <w:tc>
          <w:tcPr>
            <w:tcW w:w="502" w:type="pct"/>
            <w:tcBorders>
              <w:top w:val="nil"/>
              <w:left w:val="nil"/>
              <w:right w:val="nil"/>
            </w:tcBorders>
            <w:shd w:val="clear" w:color="auto" w:fill="auto"/>
            <w:noWrap/>
            <w:vAlign w:val="bottom"/>
            <w:hideMark/>
          </w:tcPr>
          <w:p w14:paraId="59BD66BC"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5.043</w:t>
            </w:r>
          </w:p>
        </w:tc>
        <w:tc>
          <w:tcPr>
            <w:tcW w:w="503" w:type="pct"/>
            <w:tcBorders>
              <w:top w:val="nil"/>
              <w:left w:val="nil"/>
              <w:right w:val="nil"/>
            </w:tcBorders>
            <w:shd w:val="clear" w:color="auto" w:fill="auto"/>
            <w:noWrap/>
            <w:vAlign w:val="bottom"/>
            <w:hideMark/>
          </w:tcPr>
          <w:p w14:paraId="521B1196"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1.732</w:t>
            </w:r>
          </w:p>
        </w:tc>
        <w:tc>
          <w:tcPr>
            <w:tcW w:w="502" w:type="pct"/>
            <w:tcBorders>
              <w:top w:val="nil"/>
              <w:left w:val="nil"/>
              <w:right w:val="nil"/>
            </w:tcBorders>
            <w:shd w:val="clear" w:color="auto" w:fill="auto"/>
            <w:noWrap/>
            <w:vAlign w:val="bottom"/>
            <w:hideMark/>
          </w:tcPr>
          <w:p w14:paraId="737E98C8"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1.421</w:t>
            </w:r>
          </w:p>
        </w:tc>
        <w:tc>
          <w:tcPr>
            <w:tcW w:w="502" w:type="pct"/>
            <w:tcBorders>
              <w:top w:val="nil"/>
              <w:left w:val="nil"/>
              <w:right w:val="nil"/>
            </w:tcBorders>
            <w:shd w:val="clear" w:color="auto" w:fill="auto"/>
            <w:noWrap/>
            <w:vAlign w:val="bottom"/>
            <w:hideMark/>
          </w:tcPr>
          <w:p w14:paraId="5AB82312"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3.184</w:t>
            </w:r>
          </w:p>
        </w:tc>
        <w:tc>
          <w:tcPr>
            <w:tcW w:w="503" w:type="pct"/>
            <w:tcBorders>
              <w:top w:val="nil"/>
              <w:left w:val="nil"/>
              <w:right w:val="nil"/>
            </w:tcBorders>
            <w:shd w:val="clear" w:color="auto" w:fill="auto"/>
            <w:noWrap/>
            <w:vAlign w:val="bottom"/>
            <w:hideMark/>
          </w:tcPr>
          <w:p w14:paraId="65265176"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3.180</w:t>
            </w:r>
          </w:p>
        </w:tc>
        <w:tc>
          <w:tcPr>
            <w:tcW w:w="502" w:type="pct"/>
            <w:tcBorders>
              <w:top w:val="nil"/>
              <w:left w:val="nil"/>
              <w:right w:val="nil"/>
            </w:tcBorders>
            <w:shd w:val="clear" w:color="auto" w:fill="auto"/>
            <w:noWrap/>
            <w:vAlign w:val="bottom"/>
            <w:hideMark/>
          </w:tcPr>
          <w:p w14:paraId="0A10199A"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4.077</w:t>
            </w:r>
          </w:p>
        </w:tc>
        <w:tc>
          <w:tcPr>
            <w:tcW w:w="503" w:type="pct"/>
            <w:tcBorders>
              <w:top w:val="nil"/>
              <w:left w:val="nil"/>
              <w:right w:val="nil"/>
            </w:tcBorders>
            <w:shd w:val="clear" w:color="auto" w:fill="auto"/>
            <w:noWrap/>
            <w:vAlign w:val="bottom"/>
            <w:hideMark/>
          </w:tcPr>
          <w:p w14:paraId="26B2D47B" w14:textId="77777777" w:rsidR="00C424B3" w:rsidRPr="00146084" w:rsidRDefault="00C424B3" w:rsidP="00480543">
            <w:pPr>
              <w:jc w:val="center"/>
              <w:rPr>
                <w:rFonts w:eastAsia="Times New Roman" w:cs="Times New Roman"/>
                <w:color w:val="000000"/>
                <w:sz w:val="16"/>
                <w:szCs w:val="16"/>
                <w:lang w:eastAsia="en-GB"/>
              </w:rPr>
            </w:pPr>
            <w:r w:rsidRPr="00146084">
              <w:rPr>
                <w:rFonts w:eastAsia="Times New Roman" w:cs="Times New Roman"/>
                <w:color w:val="000000"/>
                <w:sz w:val="16"/>
                <w:szCs w:val="16"/>
                <w:lang w:eastAsia="en-GB"/>
              </w:rPr>
              <w:t>2.548</w:t>
            </w:r>
          </w:p>
        </w:tc>
      </w:tr>
      <w:tr w:rsidR="00C424B3" w:rsidRPr="00146084" w14:paraId="0743C755" w14:textId="77777777" w:rsidTr="003D5C53">
        <w:trPr>
          <w:trHeight w:val="300"/>
        </w:trPr>
        <w:tc>
          <w:tcPr>
            <w:tcW w:w="979" w:type="pct"/>
            <w:tcBorders>
              <w:top w:val="nil"/>
              <w:left w:val="nil"/>
              <w:bottom w:val="nil"/>
              <w:right w:val="nil"/>
            </w:tcBorders>
            <w:vAlign w:val="center"/>
          </w:tcPr>
          <w:p w14:paraId="2C6B8143"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Observations</w:t>
            </w:r>
          </w:p>
        </w:tc>
        <w:tc>
          <w:tcPr>
            <w:tcW w:w="502" w:type="pct"/>
            <w:tcBorders>
              <w:top w:val="nil"/>
              <w:left w:val="nil"/>
              <w:bottom w:val="nil"/>
              <w:right w:val="nil"/>
            </w:tcBorders>
            <w:shd w:val="clear" w:color="auto" w:fill="auto"/>
            <w:noWrap/>
            <w:vAlign w:val="bottom"/>
            <w:hideMark/>
          </w:tcPr>
          <w:p w14:paraId="334AB438"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74,948</w:t>
            </w:r>
          </w:p>
        </w:tc>
        <w:tc>
          <w:tcPr>
            <w:tcW w:w="502" w:type="pct"/>
            <w:tcBorders>
              <w:top w:val="nil"/>
              <w:left w:val="nil"/>
              <w:bottom w:val="nil"/>
              <w:right w:val="nil"/>
            </w:tcBorders>
            <w:shd w:val="clear" w:color="auto" w:fill="auto"/>
            <w:noWrap/>
            <w:vAlign w:val="bottom"/>
            <w:hideMark/>
          </w:tcPr>
          <w:p w14:paraId="53F089C1"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35,841</w:t>
            </w:r>
          </w:p>
        </w:tc>
        <w:tc>
          <w:tcPr>
            <w:tcW w:w="503" w:type="pct"/>
            <w:tcBorders>
              <w:top w:val="nil"/>
              <w:left w:val="nil"/>
              <w:bottom w:val="nil"/>
              <w:right w:val="nil"/>
            </w:tcBorders>
            <w:shd w:val="clear" w:color="auto" w:fill="auto"/>
            <w:noWrap/>
            <w:vAlign w:val="bottom"/>
            <w:hideMark/>
          </w:tcPr>
          <w:p w14:paraId="4DE1A0E8"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33,499</w:t>
            </w:r>
          </w:p>
        </w:tc>
        <w:tc>
          <w:tcPr>
            <w:tcW w:w="502" w:type="pct"/>
            <w:tcBorders>
              <w:top w:val="nil"/>
              <w:left w:val="nil"/>
              <w:bottom w:val="nil"/>
              <w:right w:val="nil"/>
            </w:tcBorders>
            <w:shd w:val="clear" w:color="auto" w:fill="auto"/>
            <w:noWrap/>
            <w:vAlign w:val="bottom"/>
            <w:hideMark/>
          </w:tcPr>
          <w:p w14:paraId="63E6BE6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3,536</w:t>
            </w:r>
          </w:p>
        </w:tc>
        <w:tc>
          <w:tcPr>
            <w:tcW w:w="502" w:type="pct"/>
            <w:tcBorders>
              <w:top w:val="nil"/>
              <w:left w:val="nil"/>
              <w:bottom w:val="nil"/>
              <w:right w:val="nil"/>
            </w:tcBorders>
            <w:shd w:val="clear" w:color="auto" w:fill="auto"/>
            <w:noWrap/>
            <w:vAlign w:val="bottom"/>
            <w:hideMark/>
          </w:tcPr>
          <w:p w14:paraId="2623FC6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39,823</w:t>
            </w:r>
          </w:p>
        </w:tc>
        <w:tc>
          <w:tcPr>
            <w:tcW w:w="503" w:type="pct"/>
            <w:tcBorders>
              <w:top w:val="nil"/>
              <w:left w:val="nil"/>
              <w:bottom w:val="nil"/>
              <w:right w:val="nil"/>
            </w:tcBorders>
            <w:shd w:val="clear" w:color="auto" w:fill="auto"/>
            <w:noWrap/>
            <w:vAlign w:val="bottom"/>
            <w:hideMark/>
          </w:tcPr>
          <w:p w14:paraId="4D975DC7"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30,940</w:t>
            </w:r>
          </w:p>
        </w:tc>
        <w:tc>
          <w:tcPr>
            <w:tcW w:w="502" w:type="pct"/>
            <w:tcBorders>
              <w:top w:val="nil"/>
              <w:left w:val="nil"/>
              <w:bottom w:val="nil"/>
              <w:right w:val="nil"/>
            </w:tcBorders>
            <w:shd w:val="clear" w:color="auto" w:fill="auto"/>
            <w:noWrap/>
            <w:vAlign w:val="bottom"/>
            <w:hideMark/>
          </w:tcPr>
          <w:p w14:paraId="42F56B04"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72,547</w:t>
            </w:r>
          </w:p>
        </w:tc>
        <w:tc>
          <w:tcPr>
            <w:tcW w:w="503" w:type="pct"/>
            <w:tcBorders>
              <w:top w:val="nil"/>
              <w:left w:val="nil"/>
              <w:bottom w:val="nil"/>
              <w:right w:val="nil"/>
            </w:tcBorders>
            <w:shd w:val="clear" w:color="auto" w:fill="auto"/>
            <w:noWrap/>
            <w:vAlign w:val="bottom"/>
            <w:hideMark/>
          </w:tcPr>
          <w:p w14:paraId="5C175C7B"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11,483</w:t>
            </w:r>
          </w:p>
        </w:tc>
      </w:tr>
      <w:tr w:rsidR="00C424B3" w:rsidRPr="00146084" w14:paraId="7FC08C7D" w14:textId="77777777" w:rsidTr="003D5C53">
        <w:trPr>
          <w:trHeight w:val="300"/>
        </w:trPr>
        <w:tc>
          <w:tcPr>
            <w:tcW w:w="979" w:type="pct"/>
            <w:tcBorders>
              <w:top w:val="nil"/>
              <w:left w:val="nil"/>
              <w:bottom w:val="single" w:sz="8" w:space="0" w:color="000000"/>
              <w:right w:val="nil"/>
            </w:tcBorders>
            <w:vAlign w:val="center"/>
          </w:tcPr>
          <w:p w14:paraId="4E42C9E4" w14:textId="77777777" w:rsidR="00C424B3" w:rsidRPr="001D14AB" w:rsidRDefault="00C424B3" w:rsidP="003D5C53">
            <w:pPr>
              <w:rPr>
                <w:rFonts w:eastAsia="Times New Roman" w:cs="Times New Roman"/>
                <w:color w:val="000000"/>
                <w:lang w:eastAsia="en-GB"/>
              </w:rPr>
            </w:pPr>
            <w:r w:rsidRPr="001D14AB">
              <w:rPr>
                <w:rFonts w:eastAsia="Times New Roman" w:cs="Times New Roman"/>
                <w:color w:val="000000"/>
                <w:lang w:eastAsia="en-GB"/>
              </w:rPr>
              <w:t>Number of plants</w:t>
            </w:r>
          </w:p>
        </w:tc>
        <w:tc>
          <w:tcPr>
            <w:tcW w:w="502" w:type="pct"/>
            <w:tcBorders>
              <w:top w:val="nil"/>
              <w:left w:val="nil"/>
              <w:bottom w:val="single" w:sz="8" w:space="0" w:color="000000"/>
              <w:right w:val="nil"/>
            </w:tcBorders>
            <w:shd w:val="clear" w:color="auto" w:fill="auto"/>
            <w:noWrap/>
            <w:vAlign w:val="bottom"/>
            <w:hideMark/>
          </w:tcPr>
          <w:p w14:paraId="73480AA3"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16,136</w:t>
            </w:r>
          </w:p>
        </w:tc>
        <w:tc>
          <w:tcPr>
            <w:tcW w:w="502" w:type="pct"/>
            <w:tcBorders>
              <w:top w:val="nil"/>
              <w:left w:val="nil"/>
              <w:bottom w:val="single" w:sz="8" w:space="0" w:color="000000"/>
              <w:right w:val="nil"/>
            </w:tcBorders>
            <w:shd w:val="clear" w:color="auto" w:fill="auto"/>
            <w:noWrap/>
            <w:vAlign w:val="bottom"/>
            <w:hideMark/>
          </w:tcPr>
          <w:p w14:paraId="2DCD151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5,145</w:t>
            </w:r>
          </w:p>
        </w:tc>
        <w:tc>
          <w:tcPr>
            <w:tcW w:w="503" w:type="pct"/>
            <w:tcBorders>
              <w:top w:val="nil"/>
              <w:left w:val="nil"/>
              <w:bottom w:val="single" w:sz="8" w:space="0" w:color="000000"/>
              <w:right w:val="nil"/>
            </w:tcBorders>
            <w:shd w:val="clear" w:color="auto" w:fill="auto"/>
            <w:noWrap/>
            <w:vAlign w:val="bottom"/>
            <w:hideMark/>
          </w:tcPr>
          <w:p w14:paraId="2FAFC3CA"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4,915</w:t>
            </w:r>
          </w:p>
        </w:tc>
        <w:tc>
          <w:tcPr>
            <w:tcW w:w="502" w:type="pct"/>
            <w:tcBorders>
              <w:top w:val="nil"/>
              <w:left w:val="nil"/>
              <w:bottom w:val="single" w:sz="8" w:space="0" w:color="000000"/>
              <w:right w:val="nil"/>
            </w:tcBorders>
            <w:shd w:val="clear" w:color="auto" w:fill="auto"/>
            <w:noWrap/>
            <w:vAlign w:val="bottom"/>
            <w:hideMark/>
          </w:tcPr>
          <w:p w14:paraId="04F6F673"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622</w:t>
            </w:r>
          </w:p>
        </w:tc>
        <w:tc>
          <w:tcPr>
            <w:tcW w:w="502" w:type="pct"/>
            <w:tcBorders>
              <w:top w:val="nil"/>
              <w:left w:val="nil"/>
              <w:bottom w:val="single" w:sz="8" w:space="0" w:color="000000"/>
              <w:right w:val="nil"/>
            </w:tcBorders>
            <w:shd w:val="clear" w:color="auto" w:fill="auto"/>
            <w:noWrap/>
            <w:vAlign w:val="bottom"/>
            <w:hideMark/>
          </w:tcPr>
          <w:p w14:paraId="115959FE"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6,985</w:t>
            </w:r>
          </w:p>
        </w:tc>
        <w:tc>
          <w:tcPr>
            <w:tcW w:w="503" w:type="pct"/>
            <w:tcBorders>
              <w:top w:val="nil"/>
              <w:left w:val="nil"/>
              <w:bottom w:val="single" w:sz="8" w:space="0" w:color="000000"/>
              <w:right w:val="nil"/>
            </w:tcBorders>
            <w:shd w:val="clear" w:color="auto" w:fill="auto"/>
            <w:noWrap/>
            <w:vAlign w:val="bottom"/>
            <w:hideMark/>
          </w:tcPr>
          <w:p w14:paraId="2BDE324D"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6,880</w:t>
            </w:r>
          </w:p>
        </w:tc>
        <w:tc>
          <w:tcPr>
            <w:tcW w:w="502" w:type="pct"/>
            <w:tcBorders>
              <w:top w:val="nil"/>
              <w:left w:val="nil"/>
              <w:bottom w:val="single" w:sz="8" w:space="0" w:color="000000"/>
              <w:right w:val="nil"/>
            </w:tcBorders>
            <w:shd w:val="clear" w:color="auto" w:fill="auto"/>
            <w:noWrap/>
            <w:vAlign w:val="bottom"/>
            <w:hideMark/>
          </w:tcPr>
          <w:p w14:paraId="063C8353"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12,517</w:t>
            </w:r>
          </w:p>
        </w:tc>
        <w:tc>
          <w:tcPr>
            <w:tcW w:w="503" w:type="pct"/>
            <w:tcBorders>
              <w:top w:val="nil"/>
              <w:left w:val="nil"/>
              <w:bottom w:val="single" w:sz="8" w:space="0" w:color="000000"/>
              <w:right w:val="nil"/>
            </w:tcBorders>
            <w:shd w:val="clear" w:color="auto" w:fill="auto"/>
            <w:noWrap/>
            <w:vAlign w:val="bottom"/>
            <w:hideMark/>
          </w:tcPr>
          <w:p w14:paraId="5A86C857" w14:textId="77777777" w:rsidR="00C424B3" w:rsidRPr="00146084" w:rsidRDefault="00C424B3" w:rsidP="00480543">
            <w:pPr>
              <w:jc w:val="center"/>
              <w:rPr>
                <w:rFonts w:eastAsia="Times New Roman" w:cs="Times New Roman"/>
                <w:color w:val="000000"/>
                <w:lang w:eastAsia="en-GB"/>
              </w:rPr>
            </w:pPr>
            <w:r w:rsidRPr="00146084">
              <w:rPr>
                <w:rFonts w:eastAsia="Times New Roman" w:cs="Times New Roman"/>
                <w:color w:val="000000"/>
                <w:lang w:eastAsia="en-GB"/>
              </w:rPr>
              <w:t>3,284</w:t>
            </w:r>
          </w:p>
        </w:tc>
      </w:tr>
    </w:tbl>
    <w:p w14:paraId="54C18592" w14:textId="77777777" w:rsidR="001D14AB" w:rsidRDefault="001D14AB" w:rsidP="001D14AB">
      <w:pPr>
        <w:jc w:val="both"/>
      </w:pPr>
      <w:r w:rsidRPr="001D14AB">
        <w:rPr>
          <w:i/>
        </w:rPr>
        <w:t>z</w:t>
      </w:r>
      <w:r w:rsidRPr="001D2B05">
        <w:t>-values in italics</w:t>
      </w:r>
      <w:r>
        <w:t xml:space="preserve">. Industries are based on 1980 SIC </w:t>
      </w:r>
    </w:p>
    <w:p w14:paraId="18DAA447" w14:textId="77777777" w:rsidR="00C424B3" w:rsidRDefault="00C424B3" w:rsidP="00C424B3">
      <w:pPr>
        <w:jc w:val="both"/>
      </w:pPr>
    </w:p>
    <w:p w14:paraId="499A7556" w14:textId="77777777" w:rsidR="00C424B3" w:rsidRDefault="00C424B3">
      <w:pPr>
        <w:sectPr w:rsidR="00C424B3" w:rsidSect="003D5C53">
          <w:pgSz w:w="11900" w:h="16840"/>
          <w:pgMar w:top="1440" w:right="1440" w:bottom="1440" w:left="1440" w:header="709" w:footer="709" w:gutter="0"/>
          <w:cols w:space="708"/>
          <w:docGrid w:linePitch="360"/>
        </w:sectPr>
      </w:pPr>
    </w:p>
    <w:p w14:paraId="7BE897D9" w14:textId="058D49E2" w:rsidR="002D13A5" w:rsidRPr="00C424B3" w:rsidRDefault="002D13A5" w:rsidP="007F09FE">
      <w:pPr>
        <w:pStyle w:val="Heading2"/>
      </w:pPr>
      <w:bookmarkStart w:id="2" w:name="_Toc448840988"/>
      <w:r>
        <w:t>B</w:t>
      </w:r>
      <w:r w:rsidRPr="00C424B3">
        <w:t xml:space="preserve">. </w:t>
      </w:r>
      <w:r>
        <w:t>TFP comparisons</w:t>
      </w:r>
      <w:bookmarkEnd w:id="2"/>
    </w:p>
    <w:p w14:paraId="4406EBFC" w14:textId="3CA165C7" w:rsidR="007F09FE" w:rsidRPr="00373890" w:rsidRDefault="007F09FE" w:rsidP="00373890">
      <w:r w:rsidRPr="00373890">
        <w:t>Figure U.1</w:t>
      </w:r>
      <w:r w:rsidR="00373890">
        <w:t>.</w:t>
      </w:r>
      <w:r w:rsidR="00373890" w:rsidRPr="00373890">
        <w:t xml:space="preserve"> </w:t>
      </w:r>
      <w:r w:rsidRPr="00373890">
        <w:t>Comparisons of British manufacturing TFP and indices of production, 1973-2012</w:t>
      </w:r>
    </w:p>
    <w:p w14:paraId="541B79EC" w14:textId="610F3D34" w:rsidR="00C424B3" w:rsidRDefault="00CA1A9E" w:rsidP="007F09FE">
      <w:pPr>
        <w:jc w:val="both"/>
      </w:pPr>
      <w:r>
        <w:rPr>
          <w:noProof/>
          <w:lang w:eastAsia="en-GB"/>
        </w:rPr>
        <w:drawing>
          <wp:inline distT="0" distB="0" distL="0" distR="0" wp14:anchorId="20ABF153" wp14:editId="6AC2E5C6">
            <wp:extent cx="8782685" cy="4680000"/>
            <wp:effectExtent l="0" t="0" r="1841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E1309F" w14:textId="384ED302" w:rsidR="006E475B" w:rsidRDefault="00BA00FF" w:rsidP="006E475B">
      <w:pPr>
        <w:jc w:val="both"/>
      </w:pPr>
      <w:r>
        <w:t xml:space="preserve">Source: </w:t>
      </w:r>
      <w:r w:rsidR="00BC37AE">
        <w:t>I</w:t>
      </w:r>
      <w:r>
        <w:t xml:space="preserve">ndex of real gross output </w:t>
      </w:r>
      <w:r w:rsidR="00BC37AE">
        <w:t xml:space="preserve">(ABS) </w:t>
      </w:r>
      <w:r>
        <w:t>– Figure 3 (main text); TFP (</w:t>
      </w:r>
      <w:r w:rsidR="00BC37AE">
        <w:t>ABS</w:t>
      </w:r>
      <w:r>
        <w:t xml:space="preserve">) – Figure 3 (main text); </w:t>
      </w:r>
      <w:r w:rsidR="00BC37AE">
        <w:t>I</w:t>
      </w:r>
      <w:r>
        <w:t xml:space="preserve">ndex of </w:t>
      </w:r>
      <w:r w:rsidR="00BC37AE">
        <w:t>P</w:t>
      </w:r>
      <w:r>
        <w:t xml:space="preserve">roduction </w:t>
      </w:r>
      <w:r w:rsidR="00BC37AE">
        <w:t xml:space="preserve">(ONS) </w:t>
      </w:r>
      <w:r>
        <w:t xml:space="preserve">– series </w:t>
      </w:r>
      <w:r w:rsidRPr="00BA00FF">
        <w:t>K22A</w:t>
      </w:r>
      <w:r>
        <w:t>; TFP (growth accounting) - Figure 2 (main text).</w:t>
      </w:r>
      <w:r w:rsidR="006E475B" w:rsidRPr="006E475B">
        <w:t xml:space="preserve"> </w:t>
      </w:r>
      <w:r w:rsidR="00562C63">
        <w:t>The</w:t>
      </w:r>
      <w:r w:rsidR="006E475B">
        <w:t xml:space="preserve"> </w:t>
      </w:r>
      <w:r w:rsidR="00380F4A">
        <w:t xml:space="preserve">ABS </w:t>
      </w:r>
      <w:r w:rsidR="006E475B">
        <w:t>figures for 1997, 2001 and 2004 are interpolated since these years show large and unsustained jumps or falls</w:t>
      </w:r>
      <w:r w:rsidR="00380F4A">
        <w:t xml:space="preserve"> in one or more of the series</w:t>
      </w:r>
      <w:r w:rsidR="006E475B">
        <w:t xml:space="preserve">. These are likely due to inconsistencies </w:t>
      </w:r>
      <w:r w:rsidR="00562C63">
        <w:t>in the data compilation methods.</w:t>
      </w:r>
    </w:p>
    <w:p w14:paraId="7793E5E7" w14:textId="77777777" w:rsidR="006E475B" w:rsidRDefault="006E475B" w:rsidP="006E475B">
      <w:pPr>
        <w:jc w:val="both"/>
        <w:sectPr w:rsidR="006E475B" w:rsidSect="003D5C53">
          <w:pgSz w:w="16838" w:h="11906" w:orient="landscape"/>
          <w:pgMar w:top="1440" w:right="1440" w:bottom="1440" w:left="1440" w:header="709" w:footer="709" w:gutter="0"/>
          <w:cols w:space="708"/>
          <w:docGrid w:linePitch="360"/>
        </w:sectPr>
      </w:pPr>
    </w:p>
    <w:p w14:paraId="46E78343" w14:textId="799D4D2C" w:rsidR="007D2D31" w:rsidRDefault="008808AE" w:rsidP="007F09FE">
      <w:pPr>
        <w:pStyle w:val="Heading2"/>
      </w:pPr>
      <w:bookmarkStart w:id="3" w:name="_Toc448840989"/>
      <w:r>
        <w:t>C</w:t>
      </w:r>
      <w:r w:rsidR="00334502">
        <w:t xml:space="preserve">. </w:t>
      </w:r>
      <w:r w:rsidR="00724F18">
        <w:t xml:space="preserve">Sub-groupings of industries used in </w:t>
      </w:r>
      <w:r>
        <w:t xml:space="preserve">productivity growth </w:t>
      </w:r>
      <w:r w:rsidR="00724F18">
        <w:t>decompositions</w:t>
      </w:r>
      <w:bookmarkEnd w:id="3"/>
    </w:p>
    <w:p w14:paraId="3B2A39FF" w14:textId="0407FCCE" w:rsidR="007F09FE" w:rsidRPr="007F09FE" w:rsidRDefault="008808AE" w:rsidP="007F09FE">
      <w:pPr>
        <w:jc w:val="center"/>
        <w:rPr>
          <w:caps/>
        </w:rPr>
      </w:pPr>
      <w:r>
        <w:rPr>
          <w:caps/>
        </w:rPr>
        <w:t>Table U.5</w:t>
      </w:r>
    </w:p>
    <w:p w14:paraId="159674B5" w14:textId="5DFFB524" w:rsidR="00C424B3" w:rsidRPr="007F09FE" w:rsidRDefault="00994F61" w:rsidP="007F09FE">
      <w:pPr>
        <w:jc w:val="center"/>
        <w:rPr>
          <w:i/>
        </w:rPr>
      </w:pPr>
      <w:r w:rsidRPr="007F09FE">
        <w:rPr>
          <w:i/>
        </w:rPr>
        <w:t xml:space="preserve">Sub-groups of industries classified to high-to-low levels of </w:t>
      </w:r>
      <w:r w:rsidR="00F02D40" w:rsidRPr="007F09FE">
        <w:rPr>
          <w:i/>
        </w:rPr>
        <w:t xml:space="preserve">the </w:t>
      </w:r>
      <w:r w:rsidRPr="007F09FE">
        <w:rPr>
          <w:i/>
        </w:rPr>
        <w:t xml:space="preserve">activities </w:t>
      </w:r>
      <w:r w:rsidR="00F02D40" w:rsidRPr="007F09FE">
        <w:rPr>
          <w:i/>
        </w:rPr>
        <w:t>covered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9283"/>
      </w:tblGrid>
      <w:tr w:rsidR="00724F18" w:rsidRPr="00E202E5" w14:paraId="7C46DD36" w14:textId="77777777" w:rsidTr="00765EE4">
        <w:tc>
          <w:tcPr>
            <w:tcW w:w="1675" w:type="pct"/>
            <w:tcBorders>
              <w:top w:val="single" w:sz="4" w:space="0" w:color="auto"/>
              <w:bottom w:val="double" w:sz="4" w:space="0" w:color="auto"/>
            </w:tcBorders>
          </w:tcPr>
          <w:p w14:paraId="2C604965" w14:textId="77777777" w:rsidR="00724F18" w:rsidRPr="00E202E5" w:rsidRDefault="00724F18" w:rsidP="006E7415">
            <w:r w:rsidRPr="00E202E5">
              <w:t>Sub-groups</w:t>
            </w:r>
          </w:p>
        </w:tc>
        <w:tc>
          <w:tcPr>
            <w:tcW w:w="3325" w:type="pct"/>
            <w:tcBorders>
              <w:top w:val="single" w:sz="4" w:space="0" w:color="auto"/>
              <w:bottom w:val="double" w:sz="4" w:space="0" w:color="auto"/>
            </w:tcBorders>
          </w:tcPr>
          <w:p w14:paraId="04EC6762" w14:textId="77777777" w:rsidR="00724F18" w:rsidRPr="00E202E5" w:rsidRDefault="00724F18" w:rsidP="006E7415">
            <w:r w:rsidRPr="00E202E5">
              <w:t>Industries (SIC80)</w:t>
            </w:r>
          </w:p>
        </w:tc>
      </w:tr>
      <w:tr w:rsidR="00724F18" w:rsidRPr="00E202E5" w14:paraId="79422AF2" w14:textId="77777777" w:rsidTr="00765EE4">
        <w:tc>
          <w:tcPr>
            <w:tcW w:w="1675" w:type="pct"/>
            <w:tcBorders>
              <w:top w:val="double" w:sz="4" w:space="0" w:color="auto"/>
            </w:tcBorders>
          </w:tcPr>
          <w:p w14:paraId="45A14CD0" w14:textId="77777777" w:rsidR="00724F18" w:rsidRPr="00E202E5" w:rsidRDefault="00724F18" w:rsidP="006E7415">
            <w:pPr>
              <w:rPr>
                <w:i/>
              </w:rPr>
            </w:pPr>
            <w:r w:rsidRPr="00E202E5">
              <w:rPr>
                <w:i/>
              </w:rPr>
              <w:t>Increase in Offshoring 1995-2010</w:t>
            </w:r>
          </w:p>
        </w:tc>
        <w:tc>
          <w:tcPr>
            <w:tcW w:w="3325" w:type="pct"/>
            <w:tcBorders>
              <w:top w:val="double" w:sz="4" w:space="0" w:color="auto"/>
            </w:tcBorders>
          </w:tcPr>
          <w:p w14:paraId="580CAC7D" w14:textId="77777777" w:rsidR="00724F18" w:rsidRPr="00E202E5" w:rsidRDefault="00724F18" w:rsidP="006E7415">
            <w:pPr>
              <w:rPr>
                <w:i/>
              </w:rPr>
            </w:pPr>
          </w:p>
        </w:tc>
      </w:tr>
      <w:tr w:rsidR="00724F18" w:rsidRPr="00E202E5" w14:paraId="74F3E757" w14:textId="77777777" w:rsidTr="00765EE4">
        <w:tc>
          <w:tcPr>
            <w:tcW w:w="1675" w:type="pct"/>
          </w:tcPr>
          <w:p w14:paraId="7A76898F" w14:textId="77777777" w:rsidR="00724F18" w:rsidRPr="00E202E5" w:rsidRDefault="00724F18" w:rsidP="006E7415">
            <w:pPr>
              <w:rPr>
                <w:color w:val="FF0000"/>
              </w:rPr>
            </w:pPr>
            <w:r w:rsidRPr="00E202E5">
              <w:rPr>
                <w:color w:val="FF0000"/>
              </w:rPr>
              <w:t xml:space="preserve">High level </w:t>
            </w:r>
          </w:p>
        </w:tc>
        <w:tc>
          <w:tcPr>
            <w:tcW w:w="3325" w:type="pct"/>
          </w:tcPr>
          <w:p w14:paraId="308838B3" w14:textId="0283AC96" w:rsidR="00724F18" w:rsidRPr="00E202E5" w:rsidRDefault="00C3318B" w:rsidP="006E7415">
            <w:r w:rsidRPr="00E202E5">
              <w:t>224, 311-2; 2512/4/5, 2568, 26; 2511/3/6; 256, 259; 411; 2410, 247/8; 422; 481-3</w:t>
            </w:r>
          </w:p>
        </w:tc>
      </w:tr>
      <w:tr w:rsidR="00724F18" w:rsidRPr="00E202E5" w14:paraId="1A45540C" w14:textId="77777777" w:rsidTr="00765EE4">
        <w:tc>
          <w:tcPr>
            <w:tcW w:w="1675" w:type="pct"/>
          </w:tcPr>
          <w:p w14:paraId="4BFEFD46" w14:textId="77777777" w:rsidR="00724F18" w:rsidRPr="00E202E5" w:rsidRDefault="00724F18" w:rsidP="006E7415">
            <w:pPr>
              <w:rPr>
                <w:color w:val="0000FF"/>
              </w:rPr>
            </w:pPr>
            <w:r w:rsidRPr="00E202E5">
              <w:rPr>
                <w:color w:val="0000FF"/>
              </w:rPr>
              <w:t>Medium-high</w:t>
            </w:r>
          </w:p>
        </w:tc>
        <w:tc>
          <w:tcPr>
            <w:tcW w:w="3325" w:type="pct"/>
          </w:tcPr>
          <w:p w14:paraId="10474C43" w14:textId="39B735B0" w:rsidR="00724F18" w:rsidRPr="00E202E5" w:rsidRDefault="00C3318B" w:rsidP="006E7415">
            <w:r w:rsidRPr="00E202E5">
              <w:t>46</w:t>
            </w:r>
            <w:r w:rsidR="0062578B" w:rsidRPr="00E202E5">
              <w:t xml:space="preserve"> (ex. 467)</w:t>
            </w:r>
            <w:r w:rsidRPr="00E202E5">
              <w:t xml:space="preserve">; </w:t>
            </w:r>
            <w:r w:rsidR="00155942" w:rsidRPr="00E202E5">
              <w:t xml:space="preserve">34; 221-3; 255; 312-6, 320; 43, 455; 242-46; 4200, 4214, 4239; 361; </w:t>
            </w:r>
            <w:r w:rsidR="00EB0D0B" w:rsidRPr="00E202E5">
              <w:t>471-2</w:t>
            </w:r>
            <w:r w:rsidR="00EB0D0B">
              <w:t xml:space="preserve">; </w:t>
            </w:r>
            <w:r w:rsidR="00155942" w:rsidRPr="00E202E5">
              <w:t xml:space="preserve">321-328; </w:t>
            </w:r>
            <w:r w:rsidR="00EB0D0B" w:rsidRPr="00E202E5">
              <w:t>429</w:t>
            </w:r>
          </w:p>
        </w:tc>
      </w:tr>
      <w:tr w:rsidR="00724F18" w:rsidRPr="00E202E5" w14:paraId="5D022511" w14:textId="77777777" w:rsidTr="00765EE4">
        <w:tc>
          <w:tcPr>
            <w:tcW w:w="1675" w:type="pct"/>
          </w:tcPr>
          <w:p w14:paraId="70B6228E" w14:textId="77777777" w:rsidR="00724F18" w:rsidRPr="00E202E5" w:rsidRDefault="00724F18" w:rsidP="006E7415">
            <w:pPr>
              <w:rPr>
                <w:color w:val="008000"/>
              </w:rPr>
            </w:pPr>
            <w:r w:rsidRPr="00E202E5">
              <w:rPr>
                <w:color w:val="008000"/>
              </w:rPr>
              <w:t>Medium-low</w:t>
            </w:r>
          </w:p>
        </w:tc>
        <w:tc>
          <w:tcPr>
            <w:tcW w:w="3325" w:type="pct"/>
          </w:tcPr>
          <w:p w14:paraId="16588565" w14:textId="11B13B40" w:rsidR="00724F18" w:rsidRPr="00E202E5" w:rsidRDefault="00155942" w:rsidP="006E7415">
            <w:r w:rsidRPr="00E202E5">
              <w:t xml:space="preserve">416, 418; 364; 3452, 475; 258-9; 257; 414-5; 4213, 413; 44, 451, 456; </w:t>
            </w:r>
            <w:r w:rsidR="00127DA7" w:rsidRPr="00E202E5">
              <w:t xml:space="preserve">412; </w:t>
            </w:r>
            <w:r w:rsidRPr="00E202E5">
              <w:t>424-7</w:t>
            </w:r>
          </w:p>
        </w:tc>
      </w:tr>
      <w:tr w:rsidR="00724F18" w:rsidRPr="00E202E5" w14:paraId="45E9D1C3" w14:textId="77777777" w:rsidTr="00765EE4">
        <w:tc>
          <w:tcPr>
            <w:tcW w:w="1675" w:type="pct"/>
          </w:tcPr>
          <w:p w14:paraId="3654F1EA" w14:textId="77777777" w:rsidR="00724F18" w:rsidRPr="00E202E5" w:rsidRDefault="00724F18" w:rsidP="006E7415">
            <w:pPr>
              <w:rPr>
                <w:color w:val="C0504D" w:themeColor="accent2"/>
              </w:rPr>
            </w:pPr>
            <w:r w:rsidRPr="00E202E5">
              <w:rPr>
                <w:color w:val="C0504D" w:themeColor="accent2"/>
              </w:rPr>
              <w:t>Low level</w:t>
            </w:r>
          </w:p>
        </w:tc>
        <w:tc>
          <w:tcPr>
            <w:tcW w:w="3325" w:type="pct"/>
          </w:tcPr>
          <w:p w14:paraId="73D177B2" w14:textId="73B77462" w:rsidR="00724F18" w:rsidRPr="00E202E5" w:rsidRDefault="00155942" w:rsidP="006E7415">
            <w:r w:rsidRPr="00E202E5">
              <w:t>35; 419; 453; 329; 49; 467; 428; 33, 344, 37; 362-3, 365</w:t>
            </w:r>
          </w:p>
        </w:tc>
      </w:tr>
      <w:tr w:rsidR="00724F18" w:rsidRPr="00E202E5" w14:paraId="27EDC71F" w14:textId="77777777" w:rsidTr="00765EE4">
        <w:tc>
          <w:tcPr>
            <w:tcW w:w="1675" w:type="pct"/>
          </w:tcPr>
          <w:p w14:paraId="36210779" w14:textId="77777777" w:rsidR="00724F18" w:rsidRPr="00E202E5" w:rsidRDefault="00724F18" w:rsidP="006E7415"/>
        </w:tc>
        <w:tc>
          <w:tcPr>
            <w:tcW w:w="3325" w:type="pct"/>
          </w:tcPr>
          <w:p w14:paraId="2C287A6F" w14:textId="77777777" w:rsidR="00724F18" w:rsidRPr="00E202E5" w:rsidRDefault="00724F18" w:rsidP="006E7415"/>
        </w:tc>
      </w:tr>
      <w:tr w:rsidR="00724F18" w:rsidRPr="00E202E5" w14:paraId="157B9F5D" w14:textId="77777777" w:rsidTr="00765EE4">
        <w:tc>
          <w:tcPr>
            <w:tcW w:w="1675" w:type="pct"/>
          </w:tcPr>
          <w:p w14:paraId="67FCBF16" w14:textId="77777777" w:rsidR="00724F18" w:rsidRPr="00E202E5" w:rsidRDefault="00724F18" w:rsidP="006E7415">
            <w:pPr>
              <w:rPr>
                <w:i/>
              </w:rPr>
            </w:pPr>
            <w:r w:rsidRPr="00E202E5">
              <w:rPr>
                <w:i/>
              </w:rPr>
              <w:t>Level of Openness 2000-2007</w:t>
            </w:r>
          </w:p>
        </w:tc>
        <w:tc>
          <w:tcPr>
            <w:tcW w:w="3325" w:type="pct"/>
          </w:tcPr>
          <w:p w14:paraId="663B8C20" w14:textId="77777777" w:rsidR="00724F18" w:rsidRPr="00E202E5" w:rsidRDefault="00724F18" w:rsidP="006E7415">
            <w:pPr>
              <w:rPr>
                <w:i/>
              </w:rPr>
            </w:pPr>
          </w:p>
        </w:tc>
      </w:tr>
      <w:tr w:rsidR="00724F18" w:rsidRPr="00E202E5" w14:paraId="2BC1BBD4" w14:textId="77777777" w:rsidTr="00765EE4">
        <w:tc>
          <w:tcPr>
            <w:tcW w:w="1675" w:type="pct"/>
          </w:tcPr>
          <w:p w14:paraId="429D704D" w14:textId="77777777" w:rsidR="00724F18" w:rsidRPr="00E202E5" w:rsidRDefault="00724F18" w:rsidP="006E7415">
            <w:pPr>
              <w:rPr>
                <w:color w:val="FF0000"/>
              </w:rPr>
            </w:pPr>
            <w:r w:rsidRPr="00E202E5">
              <w:rPr>
                <w:color w:val="FF0000"/>
              </w:rPr>
              <w:t xml:space="preserve">High level </w:t>
            </w:r>
          </w:p>
        </w:tc>
        <w:tc>
          <w:tcPr>
            <w:tcW w:w="3325" w:type="pct"/>
          </w:tcPr>
          <w:p w14:paraId="2CEA18AF" w14:textId="0A3223DA" w:rsidR="00724F18" w:rsidRPr="00E202E5" w:rsidRDefault="00CD682C" w:rsidP="006E7415">
            <w:r w:rsidRPr="00E202E5">
              <w:t xml:space="preserve">33; 44, 451, 456; </w:t>
            </w:r>
            <w:r w:rsidR="00153C91" w:rsidRPr="00E202E5">
              <w:t xml:space="preserve">311, </w:t>
            </w:r>
            <w:r w:rsidRPr="00E202E5">
              <w:t xml:space="preserve">344; 224; 453; </w:t>
            </w:r>
            <w:r w:rsidR="006F671C" w:rsidRPr="00E202E5">
              <w:t>35</w:t>
            </w:r>
          </w:p>
        </w:tc>
      </w:tr>
      <w:tr w:rsidR="00724F18" w:rsidRPr="00E202E5" w14:paraId="0A3DDA80" w14:textId="77777777" w:rsidTr="00765EE4">
        <w:tc>
          <w:tcPr>
            <w:tcW w:w="1675" w:type="pct"/>
          </w:tcPr>
          <w:p w14:paraId="424F8E14" w14:textId="77777777" w:rsidR="00724F18" w:rsidRPr="00E202E5" w:rsidRDefault="00724F18" w:rsidP="006E7415">
            <w:pPr>
              <w:rPr>
                <w:color w:val="3366FF"/>
              </w:rPr>
            </w:pPr>
            <w:r w:rsidRPr="00E202E5">
              <w:rPr>
                <w:color w:val="3366FF"/>
              </w:rPr>
              <w:t>Medium-high</w:t>
            </w:r>
          </w:p>
        </w:tc>
        <w:tc>
          <w:tcPr>
            <w:tcW w:w="3325" w:type="pct"/>
          </w:tcPr>
          <w:p w14:paraId="010A7BD9" w14:textId="491E6C76" w:rsidR="00724F18" w:rsidRPr="00E202E5" w:rsidRDefault="006F671C" w:rsidP="006E7415">
            <w:r w:rsidRPr="00E202E5">
              <w:t>221-3; 364; 25 (ex. 257), 26; 43</w:t>
            </w:r>
            <w:r w:rsidR="00955737" w:rsidRPr="00E202E5">
              <w:t>, 455</w:t>
            </w:r>
            <w:r w:rsidRPr="00E202E5">
              <w:t xml:space="preserve">; </w:t>
            </w:r>
            <w:r w:rsidR="00153C91" w:rsidRPr="00E202E5">
              <w:t>34; 257; 321-</w:t>
            </w:r>
            <w:r w:rsidR="00955737" w:rsidRPr="00E202E5">
              <w:t>9</w:t>
            </w:r>
            <w:r w:rsidRPr="00E202E5">
              <w:t>; 37</w:t>
            </w:r>
          </w:p>
        </w:tc>
      </w:tr>
      <w:tr w:rsidR="00724F18" w:rsidRPr="00E202E5" w14:paraId="0DF521A0" w14:textId="77777777" w:rsidTr="00765EE4">
        <w:tc>
          <w:tcPr>
            <w:tcW w:w="1675" w:type="pct"/>
          </w:tcPr>
          <w:p w14:paraId="01F4097E" w14:textId="77777777" w:rsidR="00724F18" w:rsidRPr="00E202E5" w:rsidRDefault="00724F18" w:rsidP="006E7415">
            <w:pPr>
              <w:rPr>
                <w:color w:val="008000"/>
              </w:rPr>
            </w:pPr>
            <w:r w:rsidRPr="00E202E5">
              <w:rPr>
                <w:color w:val="008000"/>
              </w:rPr>
              <w:t>Medium-low</w:t>
            </w:r>
          </w:p>
        </w:tc>
        <w:tc>
          <w:tcPr>
            <w:tcW w:w="3325" w:type="pct"/>
          </w:tcPr>
          <w:p w14:paraId="0A1CCD1A" w14:textId="5A8DBF7C" w:rsidR="00724F18" w:rsidRPr="00E202E5" w:rsidRDefault="0062578B" w:rsidP="006E7415">
            <w:r w:rsidRPr="00E202E5">
              <w:t>471-2; 362-3, 365; 48; 41, 420-28; 46 (ex. 467)</w:t>
            </w:r>
          </w:p>
        </w:tc>
      </w:tr>
      <w:tr w:rsidR="00724F18" w:rsidRPr="00E202E5" w14:paraId="0B1722E0" w14:textId="77777777" w:rsidTr="00765EE4">
        <w:tc>
          <w:tcPr>
            <w:tcW w:w="1675" w:type="pct"/>
          </w:tcPr>
          <w:p w14:paraId="1017A84F" w14:textId="77777777" w:rsidR="00724F18" w:rsidRPr="00E202E5" w:rsidRDefault="00724F18" w:rsidP="006E7415">
            <w:pPr>
              <w:rPr>
                <w:color w:val="C0504D" w:themeColor="accent2"/>
              </w:rPr>
            </w:pPr>
            <w:r w:rsidRPr="00E202E5">
              <w:rPr>
                <w:color w:val="C0504D" w:themeColor="accent2"/>
              </w:rPr>
              <w:t>Low level</w:t>
            </w:r>
          </w:p>
        </w:tc>
        <w:tc>
          <w:tcPr>
            <w:tcW w:w="3325" w:type="pct"/>
          </w:tcPr>
          <w:p w14:paraId="76A09F96" w14:textId="7F396FF6" w:rsidR="00724F18" w:rsidRPr="00E202E5" w:rsidRDefault="00153C91" w:rsidP="006E7415">
            <w:r w:rsidRPr="00E202E5">
              <w:t xml:space="preserve">429; 361; 24; </w:t>
            </w:r>
            <w:r w:rsidR="0062578B" w:rsidRPr="00E202E5">
              <w:t>320, 312-6; 475</w:t>
            </w:r>
          </w:p>
        </w:tc>
      </w:tr>
      <w:tr w:rsidR="00724F18" w:rsidRPr="00E202E5" w14:paraId="3918C161" w14:textId="77777777" w:rsidTr="00765EE4">
        <w:tc>
          <w:tcPr>
            <w:tcW w:w="1675" w:type="pct"/>
          </w:tcPr>
          <w:p w14:paraId="11A195B6" w14:textId="77777777" w:rsidR="00724F18" w:rsidRPr="00E202E5" w:rsidRDefault="00724F18" w:rsidP="006E7415"/>
        </w:tc>
        <w:tc>
          <w:tcPr>
            <w:tcW w:w="3325" w:type="pct"/>
          </w:tcPr>
          <w:p w14:paraId="7EF932A4" w14:textId="77777777" w:rsidR="00724F18" w:rsidRPr="00E202E5" w:rsidRDefault="00724F18" w:rsidP="006E7415"/>
        </w:tc>
      </w:tr>
      <w:tr w:rsidR="00724F18" w:rsidRPr="00E202E5" w14:paraId="205AA422" w14:textId="77777777" w:rsidTr="00765EE4">
        <w:tc>
          <w:tcPr>
            <w:tcW w:w="1675" w:type="pct"/>
          </w:tcPr>
          <w:p w14:paraId="05BF6D33" w14:textId="77777777" w:rsidR="00724F18" w:rsidRPr="00E202E5" w:rsidRDefault="00724F18" w:rsidP="006E7415">
            <w:pPr>
              <w:rPr>
                <w:i/>
              </w:rPr>
            </w:pPr>
            <w:r w:rsidRPr="00E202E5">
              <w:rPr>
                <w:i/>
              </w:rPr>
              <w:t xml:space="preserve">Level of labour </w:t>
            </w:r>
            <w:r w:rsidR="00216C31" w:rsidRPr="00E202E5">
              <w:rPr>
                <w:i/>
              </w:rPr>
              <w:t>composition 1994-2007</w:t>
            </w:r>
          </w:p>
        </w:tc>
        <w:tc>
          <w:tcPr>
            <w:tcW w:w="3325" w:type="pct"/>
          </w:tcPr>
          <w:p w14:paraId="1BCCF188" w14:textId="77777777" w:rsidR="00724F18" w:rsidRPr="00E202E5" w:rsidRDefault="00724F18" w:rsidP="006E7415">
            <w:pPr>
              <w:rPr>
                <w:i/>
              </w:rPr>
            </w:pPr>
          </w:p>
        </w:tc>
      </w:tr>
      <w:tr w:rsidR="00216C31" w:rsidRPr="00E202E5" w14:paraId="2EA25B19" w14:textId="77777777" w:rsidTr="00765EE4">
        <w:tc>
          <w:tcPr>
            <w:tcW w:w="1675" w:type="pct"/>
          </w:tcPr>
          <w:p w14:paraId="505768E5" w14:textId="77777777" w:rsidR="00216C31" w:rsidRPr="00E202E5" w:rsidRDefault="00216C31" w:rsidP="006E7415">
            <w:pPr>
              <w:rPr>
                <w:color w:val="FF0000"/>
              </w:rPr>
            </w:pPr>
            <w:r w:rsidRPr="00E202E5">
              <w:rPr>
                <w:color w:val="FF0000"/>
              </w:rPr>
              <w:t xml:space="preserve">High level </w:t>
            </w:r>
          </w:p>
        </w:tc>
        <w:tc>
          <w:tcPr>
            <w:tcW w:w="3325" w:type="pct"/>
          </w:tcPr>
          <w:p w14:paraId="445FEA0A" w14:textId="697C7252" w:rsidR="00216C31" w:rsidRPr="00E202E5" w:rsidRDefault="00336F1B" w:rsidP="006E7415">
            <w:r w:rsidRPr="00E202E5">
              <w:t>33, 34, 37; 22, 31; 48</w:t>
            </w:r>
          </w:p>
        </w:tc>
      </w:tr>
      <w:tr w:rsidR="00216C31" w:rsidRPr="00E202E5" w14:paraId="170CFBF4" w14:textId="77777777" w:rsidTr="00765EE4">
        <w:tc>
          <w:tcPr>
            <w:tcW w:w="1675" w:type="pct"/>
          </w:tcPr>
          <w:p w14:paraId="258DA347" w14:textId="77777777" w:rsidR="00216C31" w:rsidRPr="00E202E5" w:rsidRDefault="00216C31" w:rsidP="006E7415">
            <w:pPr>
              <w:rPr>
                <w:color w:val="3366FF"/>
              </w:rPr>
            </w:pPr>
            <w:r w:rsidRPr="00E202E5">
              <w:rPr>
                <w:color w:val="3366FF"/>
              </w:rPr>
              <w:t>Medium-high</w:t>
            </w:r>
          </w:p>
        </w:tc>
        <w:tc>
          <w:tcPr>
            <w:tcW w:w="3325" w:type="pct"/>
          </w:tcPr>
          <w:p w14:paraId="45BDA26D" w14:textId="663A9126" w:rsidR="00216C31" w:rsidRPr="00E202E5" w:rsidRDefault="00336F1B" w:rsidP="006E7415">
            <w:r w:rsidRPr="00E202E5">
              <w:t>43-45; 41-42</w:t>
            </w:r>
          </w:p>
        </w:tc>
      </w:tr>
      <w:tr w:rsidR="00216C31" w:rsidRPr="00E202E5" w14:paraId="2E75864B" w14:textId="77777777" w:rsidTr="00765EE4">
        <w:tc>
          <w:tcPr>
            <w:tcW w:w="1675" w:type="pct"/>
          </w:tcPr>
          <w:p w14:paraId="682A76A3" w14:textId="77777777" w:rsidR="00216C31" w:rsidRPr="00E202E5" w:rsidRDefault="00216C31" w:rsidP="006E7415">
            <w:pPr>
              <w:rPr>
                <w:color w:val="008000"/>
              </w:rPr>
            </w:pPr>
            <w:r w:rsidRPr="00E202E5">
              <w:rPr>
                <w:color w:val="008000"/>
              </w:rPr>
              <w:t>Medium-low</w:t>
            </w:r>
          </w:p>
        </w:tc>
        <w:tc>
          <w:tcPr>
            <w:tcW w:w="3325" w:type="pct"/>
          </w:tcPr>
          <w:p w14:paraId="4016317E" w14:textId="70C797CE" w:rsidR="00216C31" w:rsidRPr="00E202E5" w:rsidRDefault="00336F1B" w:rsidP="006E7415">
            <w:r w:rsidRPr="00E202E5">
              <w:t xml:space="preserve">46; 47; 32; </w:t>
            </w:r>
            <w:r w:rsidR="00AC7944" w:rsidRPr="00E202E5">
              <w:t>24</w:t>
            </w:r>
          </w:p>
        </w:tc>
      </w:tr>
      <w:tr w:rsidR="00216C31" w:rsidRPr="00E202E5" w14:paraId="205CD888" w14:textId="77777777" w:rsidTr="00765EE4">
        <w:tc>
          <w:tcPr>
            <w:tcW w:w="1675" w:type="pct"/>
          </w:tcPr>
          <w:p w14:paraId="6DADA4B7" w14:textId="77777777" w:rsidR="00216C31" w:rsidRPr="00E202E5" w:rsidRDefault="00216C31" w:rsidP="006E7415">
            <w:pPr>
              <w:rPr>
                <w:color w:val="C0504D" w:themeColor="accent2"/>
              </w:rPr>
            </w:pPr>
            <w:r w:rsidRPr="00E202E5">
              <w:rPr>
                <w:color w:val="C0504D" w:themeColor="accent2"/>
              </w:rPr>
              <w:t>Low level</w:t>
            </w:r>
          </w:p>
        </w:tc>
        <w:tc>
          <w:tcPr>
            <w:tcW w:w="3325" w:type="pct"/>
          </w:tcPr>
          <w:p w14:paraId="3994E689" w14:textId="676A771D" w:rsidR="00216C31" w:rsidRPr="00E202E5" w:rsidRDefault="00AC7944" w:rsidP="006E7415">
            <w:r w:rsidRPr="00E202E5">
              <w:t>49; 25, 26; 35-36</w:t>
            </w:r>
          </w:p>
        </w:tc>
      </w:tr>
      <w:tr w:rsidR="00216C31" w:rsidRPr="00E202E5" w14:paraId="68F34B31" w14:textId="77777777" w:rsidTr="00765EE4">
        <w:tc>
          <w:tcPr>
            <w:tcW w:w="1675" w:type="pct"/>
          </w:tcPr>
          <w:p w14:paraId="24EBAD2E" w14:textId="77777777" w:rsidR="00216C31" w:rsidRPr="00E202E5" w:rsidRDefault="00216C31" w:rsidP="006E7415"/>
        </w:tc>
        <w:tc>
          <w:tcPr>
            <w:tcW w:w="3325" w:type="pct"/>
          </w:tcPr>
          <w:p w14:paraId="005F740A" w14:textId="77777777" w:rsidR="00216C31" w:rsidRPr="00E202E5" w:rsidRDefault="00216C31" w:rsidP="006E7415"/>
        </w:tc>
      </w:tr>
      <w:tr w:rsidR="00216C31" w:rsidRPr="00E202E5" w14:paraId="10D1E614" w14:textId="77777777" w:rsidTr="00765EE4">
        <w:tc>
          <w:tcPr>
            <w:tcW w:w="1675" w:type="pct"/>
          </w:tcPr>
          <w:p w14:paraId="58989368" w14:textId="23571AFE" w:rsidR="00216C31" w:rsidRPr="00E202E5" w:rsidRDefault="00216C31" w:rsidP="006E7415">
            <w:pPr>
              <w:rPr>
                <w:i/>
              </w:rPr>
            </w:pPr>
            <w:r w:rsidRPr="00E202E5">
              <w:rPr>
                <w:i/>
              </w:rPr>
              <w:t>Innovation spending intensity 2004-</w:t>
            </w:r>
            <w:r w:rsidR="005748CE">
              <w:rPr>
                <w:i/>
              </w:rPr>
              <w:t>20</w:t>
            </w:r>
            <w:r w:rsidRPr="00E202E5">
              <w:rPr>
                <w:i/>
              </w:rPr>
              <w:t>12</w:t>
            </w:r>
          </w:p>
        </w:tc>
        <w:tc>
          <w:tcPr>
            <w:tcW w:w="3325" w:type="pct"/>
          </w:tcPr>
          <w:p w14:paraId="705BE7A0" w14:textId="77777777" w:rsidR="00216C31" w:rsidRPr="00E202E5" w:rsidRDefault="00216C31" w:rsidP="006E7415">
            <w:pPr>
              <w:rPr>
                <w:i/>
              </w:rPr>
            </w:pPr>
          </w:p>
        </w:tc>
      </w:tr>
      <w:tr w:rsidR="00216C31" w:rsidRPr="00E202E5" w14:paraId="28EDE229" w14:textId="77777777" w:rsidTr="00765EE4">
        <w:tc>
          <w:tcPr>
            <w:tcW w:w="1675" w:type="pct"/>
          </w:tcPr>
          <w:p w14:paraId="5F7457F8" w14:textId="77777777" w:rsidR="00216C31" w:rsidRPr="00E202E5" w:rsidRDefault="00216C31" w:rsidP="006E7415">
            <w:pPr>
              <w:rPr>
                <w:color w:val="FF0000"/>
              </w:rPr>
            </w:pPr>
            <w:r w:rsidRPr="00E202E5">
              <w:rPr>
                <w:color w:val="FF0000"/>
              </w:rPr>
              <w:t xml:space="preserve">High level </w:t>
            </w:r>
          </w:p>
        </w:tc>
        <w:tc>
          <w:tcPr>
            <w:tcW w:w="3325" w:type="pct"/>
          </w:tcPr>
          <w:p w14:paraId="0D5FA29C" w14:textId="4A4D14A0" w:rsidR="00216C31" w:rsidRPr="00E202E5" w:rsidRDefault="007057C7" w:rsidP="006E7415">
            <w:r w:rsidRPr="00E202E5">
              <w:t>37; 48; 35-36; 33-34</w:t>
            </w:r>
          </w:p>
        </w:tc>
      </w:tr>
      <w:tr w:rsidR="00216C31" w:rsidRPr="00E202E5" w14:paraId="068071E7" w14:textId="77777777" w:rsidTr="00765EE4">
        <w:tc>
          <w:tcPr>
            <w:tcW w:w="1675" w:type="pct"/>
          </w:tcPr>
          <w:p w14:paraId="490A0E2B" w14:textId="77777777" w:rsidR="00216C31" w:rsidRPr="00E202E5" w:rsidRDefault="00216C31" w:rsidP="006E7415">
            <w:pPr>
              <w:rPr>
                <w:color w:val="3366FF"/>
              </w:rPr>
            </w:pPr>
            <w:r w:rsidRPr="00E202E5">
              <w:rPr>
                <w:color w:val="3366FF"/>
              </w:rPr>
              <w:t>Medium-high</w:t>
            </w:r>
          </w:p>
        </w:tc>
        <w:tc>
          <w:tcPr>
            <w:tcW w:w="3325" w:type="pct"/>
          </w:tcPr>
          <w:p w14:paraId="21CE6835" w14:textId="3AE1A166" w:rsidR="00216C31" w:rsidRPr="00E202E5" w:rsidRDefault="007057C7" w:rsidP="006E7415">
            <w:r w:rsidRPr="00E202E5">
              <w:t xml:space="preserve">32; 44-45; </w:t>
            </w:r>
            <w:r w:rsidR="00DC38FD" w:rsidRPr="00E202E5">
              <w:t>47; 25-26; 43</w:t>
            </w:r>
          </w:p>
        </w:tc>
      </w:tr>
      <w:tr w:rsidR="00216C31" w:rsidRPr="00E202E5" w14:paraId="1154113F" w14:textId="77777777" w:rsidTr="00765EE4">
        <w:tc>
          <w:tcPr>
            <w:tcW w:w="1675" w:type="pct"/>
          </w:tcPr>
          <w:p w14:paraId="089E6AB0" w14:textId="77777777" w:rsidR="00216C31" w:rsidRPr="00E202E5" w:rsidRDefault="00216C31" w:rsidP="006E7415">
            <w:pPr>
              <w:rPr>
                <w:color w:val="008000"/>
              </w:rPr>
            </w:pPr>
            <w:r w:rsidRPr="00E202E5">
              <w:rPr>
                <w:color w:val="008000"/>
              </w:rPr>
              <w:t>Medium-low</w:t>
            </w:r>
          </w:p>
        </w:tc>
        <w:tc>
          <w:tcPr>
            <w:tcW w:w="3325" w:type="pct"/>
          </w:tcPr>
          <w:p w14:paraId="406F8527" w14:textId="63ABF256" w:rsidR="00216C31" w:rsidRPr="00E202E5" w:rsidRDefault="00DC38FD" w:rsidP="006E7415">
            <w:r w:rsidRPr="00E202E5">
              <w:t>24; 223-224, 31; 47; 467, 49</w:t>
            </w:r>
          </w:p>
        </w:tc>
      </w:tr>
      <w:tr w:rsidR="00216C31" w:rsidRPr="00E202E5" w14:paraId="5474612A" w14:textId="77777777" w:rsidTr="00765EE4">
        <w:tc>
          <w:tcPr>
            <w:tcW w:w="1675" w:type="pct"/>
            <w:tcBorders>
              <w:bottom w:val="single" w:sz="4" w:space="0" w:color="auto"/>
            </w:tcBorders>
          </w:tcPr>
          <w:p w14:paraId="61265CD3" w14:textId="77777777" w:rsidR="00216C31" w:rsidRPr="00E202E5" w:rsidRDefault="00216C31" w:rsidP="006E7415">
            <w:pPr>
              <w:rPr>
                <w:color w:val="C0504D" w:themeColor="accent2"/>
              </w:rPr>
            </w:pPr>
            <w:r w:rsidRPr="00E202E5">
              <w:rPr>
                <w:color w:val="C0504D" w:themeColor="accent2"/>
              </w:rPr>
              <w:t>Low level</w:t>
            </w:r>
          </w:p>
        </w:tc>
        <w:tc>
          <w:tcPr>
            <w:tcW w:w="3325" w:type="pct"/>
            <w:tcBorders>
              <w:bottom w:val="single" w:sz="4" w:space="0" w:color="auto"/>
            </w:tcBorders>
          </w:tcPr>
          <w:p w14:paraId="17C3FAAC" w14:textId="08C64F6C" w:rsidR="00216C31" w:rsidRPr="00E202E5" w:rsidRDefault="00DC38FD" w:rsidP="006E7415">
            <w:r w:rsidRPr="00E202E5">
              <w:t>46 (ex. 467); 41-42; 221-222</w:t>
            </w:r>
          </w:p>
        </w:tc>
      </w:tr>
    </w:tbl>
    <w:p w14:paraId="6399DE14" w14:textId="1A5AAACC" w:rsidR="00724F18" w:rsidRDefault="00F02D40">
      <w:r>
        <w:t>Sou</w:t>
      </w:r>
      <w:r w:rsidR="006A6441">
        <w:t>rce: the results from Tables U.7</w:t>
      </w:r>
      <w:r>
        <w:t xml:space="preserve"> – U.</w:t>
      </w:r>
      <w:r w:rsidR="005748CE">
        <w:t>10</w:t>
      </w:r>
    </w:p>
    <w:p w14:paraId="20E990CA" w14:textId="77777777" w:rsidR="00724F18" w:rsidRDefault="00724F18">
      <w:pPr>
        <w:sectPr w:rsidR="00724F18" w:rsidSect="003D5C53">
          <w:pgSz w:w="16840" w:h="11900" w:orient="landscape"/>
          <w:pgMar w:top="1440" w:right="1440" w:bottom="1440" w:left="1440" w:header="709" w:footer="709" w:gutter="0"/>
          <w:cols w:space="708"/>
          <w:docGrid w:linePitch="360"/>
        </w:sectPr>
      </w:pPr>
    </w:p>
    <w:p w14:paraId="48817F80" w14:textId="01EA3745" w:rsidR="007F09FE" w:rsidRPr="007F09FE" w:rsidRDefault="00B32D80" w:rsidP="007F09FE">
      <w:pPr>
        <w:jc w:val="center"/>
        <w:rPr>
          <w:caps/>
        </w:rPr>
      </w:pPr>
      <w:r>
        <w:rPr>
          <w:caps/>
        </w:rPr>
        <w:t>Tab</w:t>
      </w:r>
      <w:r w:rsidR="008808AE">
        <w:rPr>
          <w:caps/>
        </w:rPr>
        <w:t>le U.6</w:t>
      </w:r>
    </w:p>
    <w:p w14:paraId="3B6461F6" w14:textId="2B051AC8" w:rsidR="00033C57" w:rsidRPr="007F09FE" w:rsidRDefault="007D2D31" w:rsidP="007F09FE">
      <w:pPr>
        <w:jc w:val="center"/>
        <w:rPr>
          <w:i/>
          <w:vertAlign w:val="superscript"/>
        </w:rPr>
      </w:pPr>
      <w:r w:rsidRPr="007F09FE">
        <w:rPr>
          <w:i/>
        </w:rPr>
        <w:t>Outsourcing and offshoring in UK 1995 and 2010 (based on IO and Supply-Use Tables</w:t>
      </w:r>
      <w:r w:rsidR="00641254" w:rsidRPr="007F09FE">
        <w:rPr>
          <w:i/>
        </w:rPr>
        <w:t xml:space="preserve"> and </w:t>
      </w:r>
      <w:r w:rsidR="00480543" w:rsidRPr="007F09FE">
        <w:rPr>
          <w:i/>
        </w:rPr>
        <w:t xml:space="preserve">the </w:t>
      </w:r>
      <w:r w:rsidR="00641254" w:rsidRPr="007F09FE">
        <w:rPr>
          <w:i/>
        </w:rPr>
        <w:t>2007 SIC</w:t>
      </w:r>
      <w:r w:rsidRPr="007F09FE">
        <w:rPr>
          <w:i/>
        </w:rPr>
        <w:t>)</w:t>
      </w:r>
      <w:r w:rsidRPr="007F09FE">
        <w:rPr>
          <w:i/>
          <w:vertAlign w:val="superscript"/>
        </w:rPr>
        <w:t>a</w:t>
      </w:r>
    </w:p>
    <w:tbl>
      <w:tblPr>
        <w:tblW w:w="4918" w:type="pct"/>
        <w:tblInd w:w="93" w:type="dxa"/>
        <w:tblLayout w:type="fixed"/>
        <w:tblLook w:val="04A0" w:firstRow="1" w:lastRow="0" w:firstColumn="1" w:lastColumn="0" w:noHBand="0" w:noVBand="1"/>
      </w:tblPr>
      <w:tblGrid>
        <w:gridCol w:w="715"/>
        <w:gridCol w:w="1952"/>
        <w:gridCol w:w="699"/>
        <w:gridCol w:w="700"/>
        <w:gridCol w:w="700"/>
        <w:gridCol w:w="700"/>
        <w:gridCol w:w="699"/>
        <w:gridCol w:w="700"/>
        <w:gridCol w:w="700"/>
        <w:gridCol w:w="700"/>
        <w:gridCol w:w="699"/>
        <w:gridCol w:w="700"/>
        <w:gridCol w:w="700"/>
        <w:gridCol w:w="700"/>
        <w:gridCol w:w="699"/>
        <w:gridCol w:w="700"/>
        <w:gridCol w:w="700"/>
        <w:gridCol w:w="700"/>
        <w:gridCol w:w="699"/>
        <w:gridCol w:w="700"/>
        <w:gridCol w:w="700"/>
      </w:tblGrid>
      <w:tr w:rsidR="007D2D31" w:rsidRPr="00E202E5" w14:paraId="1C8AC35E" w14:textId="77777777" w:rsidTr="00F015C2">
        <w:trPr>
          <w:trHeight w:val="227"/>
          <w:tblHeader/>
        </w:trPr>
        <w:tc>
          <w:tcPr>
            <w:tcW w:w="723" w:type="dxa"/>
            <w:tcBorders>
              <w:top w:val="single" w:sz="4" w:space="0" w:color="auto"/>
              <w:left w:val="nil"/>
              <w:bottom w:val="single" w:sz="4" w:space="0" w:color="auto"/>
              <w:right w:val="nil"/>
            </w:tcBorders>
            <w:shd w:val="clear" w:color="auto" w:fill="auto"/>
            <w:noWrap/>
            <w:vAlign w:val="bottom"/>
            <w:hideMark/>
          </w:tcPr>
          <w:p w14:paraId="150EE646" w14:textId="77777777" w:rsidR="007D2D31" w:rsidRPr="00E202E5" w:rsidRDefault="007D2D31" w:rsidP="007D2D31">
            <w:pPr>
              <w:rPr>
                <w:rFonts w:eastAsia="Times New Roman" w:cs="Times New Roman"/>
                <w:sz w:val="16"/>
                <w:szCs w:val="16"/>
              </w:rPr>
            </w:pPr>
            <w:bookmarkStart w:id="4" w:name="RANGE!A1:U44"/>
            <w:bookmarkEnd w:id="4"/>
          </w:p>
        </w:tc>
        <w:tc>
          <w:tcPr>
            <w:tcW w:w="1985" w:type="dxa"/>
            <w:tcBorders>
              <w:top w:val="single" w:sz="4" w:space="0" w:color="auto"/>
              <w:left w:val="nil"/>
              <w:bottom w:val="single" w:sz="4" w:space="0" w:color="auto"/>
              <w:right w:val="nil"/>
            </w:tcBorders>
            <w:shd w:val="clear" w:color="auto" w:fill="auto"/>
            <w:noWrap/>
            <w:vAlign w:val="bottom"/>
            <w:hideMark/>
          </w:tcPr>
          <w:p w14:paraId="77A4BEFA" w14:textId="77777777" w:rsidR="007D2D31" w:rsidRPr="00E202E5" w:rsidRDefault="007D2D31" w:rsidP="007D2D31">
            <w:pPr>
              <w:rPr>
                <w:rFonts w:eastAsia="Times New Roman" w:cs="Times New Roman"/>
                <w:sz w:val="16"/>
                <w:szCs w:val="16"/>
              </w:rPr>
            </w:pPr>
          </w:p>
        </w:tc>
        <w:tc>
          <w:tcPr>
            <w:tcW w:w="425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3F7BD4" w14:textId="77777777" w:rsidR="007D2D31" w:rsidRPr="00E202E5" w:rsidRDefault="007D2D31" w:rsidP="007D2D31">
            <w:pPr>
              <w:jc w:val="center"/>
              <w:rPr>
                <w:rFonts w:eastAsia="Times New Roman" w:cs="Times New Roman"/>
                <w:sz w:val="16"/>
                <w:szCs w:val="16"/>
              </w:rPr>
            </w:pPr>
            <w:r w:rsidRPr="00E202E5">
              <w:rPr>
                <w:rFonts w:eastAsia="Times New Roman" w:cs="Times New Roman"/>
                <w:sz w:val="16"/>
                <w:szCs w:val="16"/>
              </w:rPr>
              <w:t>1995</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22FF" w14:textId="77777777" w:rsidR="007D2D31" w:rsidRPr="00E202E5" w:rsidRDefault="007D2D31" w:rsidP="007D2D31">
            <w:pPr>
              <w:jc w:val="center"/>
              <w:rPr>
                <w:rFonts w:eastAsia="Times New Roman" w:cs="Times New Roman"/>
                <w:sz w:val="16"/>
                <w:szCs w:val="16"/>
              </w:rPr>
            </w:pPr>
            <w:r w:rsidRPr="00E202E5">
              <w:rPr>
                <w:rFonts w:eastAsia="Times New Roman" w:cs="Times New Roman"/>
                <w:sz w:val="16"/>
                <w:szCs w:val="16"/>
              </w:rPr>
              <w:t>2010</w:t>
            </w:r>
          </w:p>
        </w:tc>
        <w:tc>
          <w:tcPr>
            <w:tcW w:w="4961" w:type="dxa"/>
            <w:gridSpan w:val="7"/>
            <w:tcBorders>
              <w:top w:val="single" w:sz="4" w:space="0" w:color="auto"/>
              <w:left w:val="single" w:sz="4" w:space="0" w:color="auto"/>
              <w:bottom w:val="single" w:sz="4" w:space="0" w:color="auto"/>
              <w:right w:val="nil"/>
            </w:tcBorders>
            <w:shd w:val="clear" w:color="auto" w:fill="auto"/>
            <w:noWrap/>
            <w:vAlign w:val="bottom"/>
            <w:hideMark/>
          </w:tcPr>
          <w:p w14:paraId="1E116635" w14:textId="77777777" w:rsidR="007D2D31" w:rsidRPr="00E202E5" w:rsidRDefault="007D2D31" w:rsidP="007D2D31">
            <w:pPr>
              <w:jc w:val="center"/>
              <w:rPr>
                <w:rFonts w:eastAsia="Times New Roman" w:cs="Times New Roman"/>
                <w:sz w:val="16"/>
                <w:szCs w:val="16"/>
              </w:rPr>
            </w:pPr>
            <w:r w:rsidRPr="00E202E5">
              <w:rPr>
                <w:rFonts w:eastAsia="Times New Roman" w:cs="Times New Roman"/>
                <w:sz w:val="16"/>
                <w:szCs w:val="16"/>
              </w:rPr>
              <w:t>change</w:t>
            </w:r>
          </w:p>
        </w:tc>
      </w:tr>
      <w:tr w:rsidR="007D2D31" w:rsidRPr="00E202E5" w14:paraId="6DDAF386" w14:textId="77777777" w:rsidTr="00F015C2">
        <w:trPr>
          <w:trHeight w:val="227"/>
          <w:tblHeader/>
        </w:trPr>
        <w:tc>
          <w:tcPr>
            <w:tcW w:w="723" w:type="dxa"/>
            <w:tcBorders>
              <w:top w:val="single" w:sz="4" w:space="0" w:color="auto"/>
              <w:left w:val="nil"/>
              <w:right w:val="nil"/>
            </w:tcBorders>
            <w:shd w:val="clear" w:color="auto" w:fill="auto"/>
            <w:noWrap/>
            <w:vAlign w:val="bottom"/>
            <w:hideMark/>
          </w:tcPr>
          <w:p w14:paraId="1275A4E6" w14:textId="77777777" w:rsidR="007D2D31" w:rsidRPr="00E202E5" w:rsidRDefault="007D2D31" w:rsidP="007D2D31">
            <w:pPr>
              <w:jc w:val="center"/>
              <w:rPr>
                <w:rFonts w:eastAsia="Times New Roman" w:cs="Times New Roman"/>
                <w:sz w:val="16"/>
                <w:szCs w:val="16"/>
                <w:u w:val="single"/>
              </w:rPr>
            </w:pPr>
          </w:p>
        </w:tc>
        <w:tc>
          <w:tcPr>
            <w:tcW w:w="1985" w:type="dxa"/>
            <w:tcBorders>
              <w:top w:val="single" w:sz="4" w:space="0" w:color="auto"/>
              <w:left w:val="nil"/>
              <w:right w:val="nil"/>
            </w:tcBorders>
            <w:shd w:val="clear" w:color="auto" w:fill="auto"/>
            <w:noWrap/>
            <w:vAlign w:val="bottom"/>
            <w:hideMark/>
          </w:tcPr>
          <w:p w14:paraId="4643C46D" w14:textId="77777777" w:rsidR="007D2D31" w:rsidRPr="00E202E5" w:rsidRDefault="007D2D31" w:rsidP="007D2D31">
            <w:pPr>
              <w:jc w:val="center"/>
              <w:rPr>
                <w:rFonts w:eastAsia="Times New Roman" w:cs="Times New Roman"/>
                <w:sz w:val="16"/>
                <w:szCs w:val="16"/>
                <w:u w:val="single"/>
              </w:rPr>
            </w:pPr>
          </w:p>
        </w:tc>
        <w:tc>
          <w:tcPr>
            <w:tcW w:w="2126" w:type="dxa"/>
            <w:gridSpan w:val="3"/>
            <w:tcBorders>
              <w:top w:val="single" w:sz="4" w:space="0" w:color="auto"/>
              <w:left w:val="nil"/>
              <w:right w:val="single" w:sz="4" w:space="0" w:color="auto"/>
            </w:tcBorders>
            <w:shd w:val="clear" w:color="auto" w:fill="auto"/>
            <w:noWrap/>
            <w:vAlign w:val="bottom"/>
            <w:hideMark/>
          </w:tcPr>
          <w:p w14:paraId="30D35E45"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Domestic</w:t>
            </w:r>
          </w:p>
        </w:tc>
        <w:tc>
          <w:tcPr>
            <w:tcW w:w="2126" w:type="dxa"/>
            <w:gridSpan w:val="3"/>
            <w:tcBorders>
              <w:top w:val="single" w:sz="4" w:space="0" w:color="auto"/>
              <w:left w:val="single" w:sz="4" w:space="0" w:color="auto"/>
              <w:right w:val="single" w:sz="4" w:space="0" w:color="auto"/>
            </w:tcBorders>
            <w:shd w:val="clear" w:color="auto" w:fill="auto"/>
            <w:noWrap/>
            <w:vAlign w:val="bottom"/>
            <w:hideMark/>
          </w:tcPr>
          <w:p w14:paraId="37D43A49"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Offshoring</w:t>
            </w:r>
          </w:p>
        </w:tc>
        <w:tc>
          <w:tcPr>
            <w:tcW w:w="2126" w:type="dxa"/>
            <w:gridSpan w:val="3"/>
            <w:tcBorders>
              <w:top w:val="single" w:sz="4" w:space="0" w:color="auto"/>
              <w:left w:val="single" w:sz="4" w:space="0" w:color="auto"/>
              <w:right w:val="single" w:sz="4" w:space="0" w:color="auto"/>
            </w:tcBorders>
            <w:shd w:val="clear" w:color="auto" w:fill="auto"/>
            <w:noWrap/>
            <w:vAlign w:val="bottom"/>
            <w:hideMark/>
          </w:tcPr>
          <w:p w14:paraId="63CCC55B"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Domestic</w:t>
            </w:r>
          </w:p>
        </w:tc>
        <w:tc>
          <w:tcPr>
            <w:tcW w:w="2127" w:type="dxa"/>
            <w:gridSpan w:val="3"/>
            <w:tcBorders>
              <w:top w:val="single" w:sz="4" w:space="0" w:color="auto"/>
              <w:left w:val="single" w:sz="4" w:space="0" w:color="auto"/>
              <w:right w:val="single" w:sz="4" w:space="0" w:color="auto"/>
            </w:tcBorders>
            <w:shd w:val="clear" w:color="auto" w:fill="auto"/>
            <w:noWrap/>
            <w:vAlign w:val="bottom"/>
            <w:hideMark/>
          </w:tcPr>
          <w:p w14:paraId="41BC0ECC"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Offshoring</w:t>
            </w:r>
          </w:p>
        </w:tc>
        <w:tc>
          <w:tcPr>
            <w:tcW w:w="2126" w:type="dxa"/>
            <w:gridSpan w:val="3"/>
            <w:tcBorders>
              <w:top w:val="single" w:sz="4" w:space="0" w:color="auto"/>
              <w:left w:val="single" w:sz="4" w:space="0" w:color="auto"/>
              <w:right w:val="single" w:sz="4" w:space="0" w:color="auto"/>
            </w:tcBorders>
            <w:shd w:val="clear" w:color="auto" w:fill="auto"/>
            <w:noWrap/>
            <w:vAlign w:val="bottom"/>
            <w:hideMark/>
          </w:tcPr>
          <w:p w14:paraId="669080AC"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Domestic</w:t>
            </w:r>
          </w:p>
        </w:tc>
        <w:tc>
          <w:tcPr>
            <w:tcW w:w="2835" w:type="dxa"/>
            <w:gridSpan w:val="4"/>
            <w:tcBorders>
              <w:top w:val="single" w:sz="4" w:space="0" w:color="auto"/>
              <w:left w:val="single" w:sz="4" w:space="0" w:color="auto"/>
              <w:right w:val="nil"/>
            </w:tcBorders>
            <w:shd w:val="clear" w:color="auto" w:fill="auto"/>
            <w:noWrap/>
            <w:vAlign w:val="bottom"/>
            <w:hideMark/>
          </w:tcPr>
          <w:p w14:paraId="50A53B26" w14:textId="77777777" w:rsidR="007D2D31" w:rsidRPr="00E202E5" w:rsidRDefault="007D2D31" w:rsidP="007D2D31">
            <w:pPr>
              <w:jc w:val="center"/>
              <w:rPr>
                <w:rFonts w:eastAsia="Times New Roman" w:cs="Times New Roman"/>
                <w:sz w:val="16"/>
                <w:szCs w:val="16"/>
                <w:u w:val="single"/>
              </w:rPr>
            </w:pPr>
            <w:r w:rsidRPr="00E202E5">
              <w:rPr>
                <w:rFonts w:eastAsia="Times New Roman" w:cs="Times New Roman"/>
                <w:sz w:val="16"/>
                <w:szCs w:val="16"/>
                <w:u w:val="single"/>
              </w:rPr>
              <w:t>Offshoring</w:t>
            </w:r>
          </w:p>
        </w:tc>
      </w:tr>
      <w:tr w:rsidR="007D2D31" w:rsidRPr="00E202E5" w14:paraId="429EE30E" w14:textId="77777777" w:rsidTr="00F015C2">
        <w:trPr>
          <w:trHeight w:val="227"/>
          <w:tblHeader/>
        </w:trPr>
        <w:tc>
          <w:tcPr>
            <w:tcW w:w="723" w:type="dxa"/>
            <w:tcBorders>
              <w:top w:val="nil"/>
              <w:left w:val="nil"/>
              <w:bottom w:val="double" w:sz="4" w:space="0" w:color="auto"/>
              <w:right w:val="nil"/>
            </w:tcBorders>
            <w:shd w:val="clear" w:color="auto" w:fill="auto"/>
            <w:noWrap/>
            <w:vAlign w:val="bottom"/>
            <w:hideMark/>
          </w:tcPr>
          <w:p w14:paraId="03BD49E7" w14:textId="44026502" w:rsidR="007D2D31" w:rsidRPr="00E202E5" w:rsidRDefault="007D2D31" w:rsidP="007D2D31">
            <w:pPr>
              <w:rPr>
                <w:rFonts w:eastAsia="Times New Roman" w:cs="Arial"/>
                <w:sz w:val="16"/>
                <w:szCs w:val="16"/>
              </w:rPr>
            </w:pPr>
            <w:r w:rsidRPr="00E202E5">
              <w:rPr>
                <w:rFonts w:eastAsia="Times New Roman" w:cs="Arial"/>
                <w:sz w:val="16"/>
                <w:szCs w:val="16"/>
              </w:rPr>
              <w:t>SIC</w:t>
            </w:r>
            <w:r w:rsidR="007D1B41">
              <w:rPr>
                <w:rFonts w:eastAsia="Times New Roman" w:cs="Arial"/>
                <w:sz w:val="16"/>
                <w:szCs w:val="16"/>
              </w:rPr>
              <w:t xml:space="preserve"> 2007</w:t>
            </w:r>
          </w:p>
        </w:tc>
        <w:tc>
          <w:tcPr>
            <w:tcW w:w="1985" w:type="dxa"/>
            <w:tcBorders>
              <w:top w:val="nil"/>
              <w:left w:val="nil"/>
              <w:bottom w:val="double" w:sz="4" w:space="0" w:color="auto"/>
              <w:right w:val="nil"/>
            </w:tcBorders>
            <w:shd w:val="clear" w:color="auto" w:fill="auto"/>
            <w:vAlign w:val="center"/>
            <w:hideMark/>
          </w:tcPr>
          <w:p w14:paraId="0FC8DDE4" w14:textId="77777777" w:rsidR="007D2D31" w:rsidRPr="00E202E5" w:rsidRDefault="007D2D31" w:rsidP="007D2D31">
            <w:pPr>
              <w:rPr>
                <w:rFonts w:eastAsia="Times New Roman" w:cs="Arial"/>
                <w:sz w:val="16"/>
                <w:szCs w:val="16"/>
              </w:rPr>
            </w:pPr>
            <w:r w:rsidRPr="00E202E5">
              <w:rPr>
                <w:rFonts w:eastAsia="Times New Roman" w:cs="Arial"/>
                <w:sz w:val="16"/>
                <w:szCs w:val="16"/>
              </w:rPr>
              <w:t>Product</w:t>
            </w:r>
          </w:p>
        </w:tc>
        <w:tc>
          <w:tcPr>
            <w:tcW w:w="708" w:type="dxa"/>
            <w:tcBorders>
              <w:top w:val="nil"/>
              <w:left w:val="nil"/>
              <w:bottom w:val="double" w:sz="4" w:space="0" w:color="auto"/>
              <w:right w:val="nil"/>
            </w:tcBorders>
            <w:shd w:val="clear" w:color="auto" w:fill="auto"/>
            <w:noWrap/>
            <w:vAlign w:val="bottom"/>
            <w:hideMark/>
          </w:tcPr>
          <w:p w14:paraId="27F5256F"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9" w:type="dxa"/>
            <w:tcBorders>
              <w:top w:val="nil"/>
              <w:left w:val="nil"/>
              <w:bottom w:val="double" w:sz="4" w:space="0" w:color="auto"/>
              <w:right w:val="nil"/>
            </w:tcBorders>
            <w:shd w:val="clear" w:color="auto" w:fill="auto"/>
            <w:noWrap/>
            <w:vAlign w:val="bottom"/>
            <w:hideMark/>
          </w:tcPr>
          <w:p w14:paraId="02A9D03F"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9" w:type="dxa"/>
            <w:tcBorders>
              <w:top w:val="nil"/>
              <w:left w:val="nil"/>
              <w:bottom w:val="double" w:sz="4" w:space="0" w:color="auto"/>
              <w:right w:val="single" w:sz="4" w:space="0" w:color="auto"/>
            </w:tcBorders>
            <w:shd w:val="clear" w:color="auto" w:fill="auto"/>
            <w:noWrap/>
            <w:vAlign w:val="bottom"/>
            <w:hideMark/>
          </w:tcPr>
          <w:p w14:paraId="47A6A7D9"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9" w:type="dxa"/>
            <w:tcBorders>
              <w:top w:val="nil"/>
              <w:left w:val="single" w:sz="4" w:space="0" w:color="auto"/>
              <w:bottom w:val="double" w:sz="4" w:space="0" w:color="auto"/>
              <w:right w:val="nil"/>
            </w:tcBorders>
            <w:shd w:val="clear" w:color="auto" w:fill="auto"/>
            <w:noWrap/>
            <w:vAlign w:val="bottom"/>
            <w:hideMark/>
          </w:tcPr>
          <w:p w14:paraId="5F821B0E"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8" w:type="dxa"/>
            <w:tcBorders>
              <w:top w:val="nil"/>
              <w:left w:val="nil"/>
              <w:bottom w:val="double" w:sz="4" w:space="0" w:color="auto"/>
              <w:right w:val="nil"/>
            </w:tcBorders>
            <w:shd w:val="clear" w:color="auto" w:fill="auto"/>
            <w:noWrap/>
            <w:vAlign w:val="bottom"/>
            <w:hideMark/>
          </w:tcPr>
          <w:p w14:paraId="1D54D628"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9" w:type="dxa"/>
            <w:tcBorders>
              <w:top w:val="nil"/>
              <w:left w:val="nil"/>
              <w:bottom w:val="double" w:sz="4" w:space="0" w:color="auto"/>
              <w:right w:val="single" w:sz="4" w:space="0" w:color="auto"/>
            </w:tcBorders>
            <w:shd w:val="clear" w:color="auto" w:fill="auto"/>
            <w:noWrap/>
            <w:vAlign w:val="bottom"/>
            <w:hideMark/>
          </w:tcPr>
          <w:p w14:paraId="5AA88FDA"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9" w:type="dxa"/>
            <w:tcBorders>
              <w:top w:val="nil"/>
              <w:left w:val="single" w:sz="4" w:space="0" w:color="auto"/>
              <w:bottom w:val="double" w:sz="4" w:space="0" w:color="auto"/>
              <w:right w:val="nil"/>
            </w:tcBorders>
            <w:shd w:val="clear" w:color="auto" w:fill="auto"/>
            <w:noWrap/>
            <w:vAlign w:val="bottom"/>
            <w:hideMark/>
          </w:tcPr>
          <w:p w14:paraId="0FA37770"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9" w:type="dxa"/>
            <w:tcBorders>
              <w:top w:val="nil"/>
              <w:left w:val="nil"/>
              <w:bottom w:val="double" w:sz="4" w:space="0" w:color="auto"/>
              <w:right w:val="nil"/>
            </w:tcBorders>
            <w:shd w:val="clear" w:color="auto" w:fill="auto"/>
            <w:noWrap/>
            <w:vAlign w:val="bottom"/>
            <w:hideMark/>
          </w:tcPr>
          <w:p w14:paraId="0D29C3FB"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8" w:type="dxa"/>
            <w:tcBorders>
              <w:top w:val="nil"/>
              <w:left w:val="nil"/>
              <w:bottom w:val="double" w:sz="4" w:space="0" w:color="auto"/>
              <w:right w:val="single" w:sz="4" w:space="0" w:color="auto"/>
            </w:tcBorders>
            <w:shd w:val="clear" w:color="auto" w:fill="auto"/>
            <w:noWrap/>
            <w:vAlign w:val="bottom"/>
            <w:hideMark/>
          </w:tcPr>
          <w:p w14:paraId="165021D1"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9" w:type="dxa"/>
            <w:tcBorders>
              <w:top w:val="nil"/>
              <w:left w:val="single" w:sz="4" w:space="0" w:color="auto"/>
              <w:bottom w:val="double" w:sz="4" w:space="0" w:color="auto"/>
              <w:right w:val="nil"/>
            </w:tcBorders>
            <w:shd w:val="clear" w:color="auto" w:fill="auto"/>
            <w:noWrap/>
            <w:vAlign w:val="bottom"/>
            <w:hideMark/>
          </w:tcPr>
          <w:p w14:paraId="1B2E1A28"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9" w:type="dxa"/>
            <w:tcBorders>
              <w:top w:val="nil"/>
              <w:left w:val="nil"/>
              <w:bottom w:val="double" w:sz="4" w:space="0" w:color="auto"/>
              <w:right w:val="nil"/>
            </w:tcBorders>
            <w:shd w:val="clear" w:color="auto" w:fill="auto"/>
            <w:noWrap/>
            <w:vAlign w:val="bottom"/>
            <w:hideMark/>
          </w:tcPr>
          <w:p w14:paraId="52AE3218"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9" w:type="dxa"/>
            <w:tcBorders>
              <w:top w:val="nil"/>
              <w:left w:val="nil"/>
              <w:bottom w:val="double" w:sz="4" w:space="0" w:color="auto"/>
              <w:right w:val="single" w:sz="4" w:space="0" w:color="auto"/>
            </w:tcBorders>
            <w:shd w:val="clear" w:color="auto" w:fill="auto"/>
            <w:noWrap/>
            <w:vAlign w:val="bottom"/>
            <w:hideMark/>
          </w:tcPr>
          <w:p w14:paraId="7FC49A15"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8" w:type="dxa"/>
            <w:tcBorders>
              <w:top w:val="nil"/>
              <w:left w:val="single" w:sz="4" w:space="0" w:color="auto"/>
              <w:bottom w:val="double" w:sz="4" w:space="0" w:color="auto"/>
              <w:right w:val="nil"/>
            </w:tcBorders>
            <w:shd w:val="clear" w:color="auto" w:fill="auto"/>
            <w:noWrap/>
            <w:vAlign w:val="bottom"/>
            <w:hideMark/>
          </w:tcPr>
          <w:p w14:paraId="34580FE4"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9" w:type="dxa"/>
            <w:tcBorders>
              <w:top w:val="nil"/>
              <w:left w:val="nil"/>
              <w:bottom w:val="double" w:sz="4" w:space="0" w:color="auto"/>
              <w:right w:val="nil"/>
            </w:tcBorders>
            <w:shd w:val="clear" w:color="auto" w:fill="auto"/>
            <w:noWrap/>
            <w:vAlign w:val="bottom"/>
            <w:hideMark/>
          </w:tcPr>
          <w:p w14:paraId="316665D6"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9" w:type="dxa"/>
            <w:tcBorders>
              <w:top w:val="nil"/>
              <w:left w:val="nil"/>
              <w:bottom w:val="double" w:sz="4" w:space="0" w:color="auto"/>
              <w:right w:val="single" w:sz="4" w:space="0" w:color="auto"/>
            </w:tcBorders>
            <w:shd w:val="clear" w:color="auto" w:fill="auto"/>
            <w:noWrap/>
            <w:vAlign w:val="bottom"/>
            <w:hideMark/>
          </w:tcPr>
          <w:p w14:paraId="405D8B93"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9" w:type="dxa"/>
            <w:tcBorders>
              <w:top w:val="nil"/>
              <w:left w:val="single" w:sz="4" w:space="0" w:color="auto"/>
              <w:bottom w:val="double" w:sz="4" w:space="0" w:color="auto"/>
              <w:right w:val="nil"/>
            </w:tcBorders>
            <w:shd w:val="clear" w:color="auto" w:fill="auto"/>
            <w:noWrap/>
            <w:vAlign w:val="bottom"/>
            <w:hideMark/>
          </w:tcPr>
          <w:p w14:paraId="5FC04F28"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core</w:t>
            </w:r>
          </w:p>
        </w:tc>
        <w:tc>
          <w:tcPr>
            <w:tcW w:w="708" w:type="dxa"/>
            <w:tcBorders>
              <w:top w:val="nil"/>
              <w:left w:val="nil"/>
              <w:bottom w:val="double" w:sz="4" w:space="0" w:color="auto"/>
              <w:right w:val="nil"/>
            </w:tcBorders>
            <w:shd w:val="clear" w:color="auto" w:fill="auto"/>
            <w:noWrap/>
            <w:vAlign w:val="bottom"/>
            <w:hideMark/>
          </w:tcPr>
          <w:p w14:paraId="6FA999AE"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non-core</w:t>
            </w:r>
          </w:p>
        </w:tc>
        <w:tc>
          <w:tcPr>
            <w:tcW w:w="709" w:type="dxa"/>
            <w:tcBorders>
              <w:top w:val="nil"/>
              <w:left w:val="nil"/>
              <w:bottom w:val="double" w:sz="4" w:space="0" w:color="auto"/>
              <w:right w:val="nil"/>
            </w:tcBorders>
            <w:shd w:val="clear" w:color="auto" w:fill="auto"/>
            <w:noWrap/>
            <w:vAlign w:val="bottom"/>
            <w:hideMark/>
          </w:tcPr>
          <w:p w14:paraId="5879947B"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 xml:space="preserve">services </w:t>
            </w:r>
          </w:p>
        </w:tc>
        <w:tc>
          <w:tcPr>
            <w:tcW w:w="709" w:type="dxa"/>
            <w:tcBorders>
              <w:top w:val="nil"/>
              <w:left w:val="nil"/>
              <w:bottom w:val="double" w:sz="4" w:space="0" w:color="auto"/>
              <w:right w:val="nil"/>
            </w:tcBorders>
            <w:shd w:val="clear" w:color="auto" w:fill="auto"/>
            <w:noWrap/>
            <w:vAlign w:val="bottom"/>
            <w:hideMark/>
          </w:tcPr>
          <w:p w14:paraId="4B421EA8" w14:textId="77777777" w:rsidR="007D2D31" w:rsidRPr="00E202E5" w:rsidRDefault="007D2D31" w:rsidP="007D2D31">
            <w:pPr>
              <w:rPr>
                <w:rFonts w:eastAsia="Times New Roman" w:cs="Times New Roman"/>
                <w:sz w:val="16"/>
                <w:szCs w:val="16"/>
              </w:rPr>
            </w:pPr>
            <w:r w:rsidRPr="00E202E5">
              <w:rPr>
                <w:rFonts w:eastAsia="Times New Roman" w:cs="Times New Roman"/>
                <w:sz w:val="16"/>
                <w:szCs w:val="16"/>
              </w:rPr>
              <w:t>sum</w:t>
            </w:r>
          </w:p>
        </w:tc>
      </w:tr>
      <w:tr w:rsidR="007D2D31" w:rsidRPr="00E202E5" w14:paraId="55E54955" w14:textId="77777777" w:rsidTr="00E202E5">
        <w:trPr>
          <w:trHeight w:val="227"/>
        </w:trPr>
        <w:tc>
          <w:tcPr>
            <w:tcW w:w="723" w:type="dxa"/>
            <w:tcBorders>
              <w:top w:val="double" w:sz="4" w:space="0" w:color="auto"/>
              <w:left w:val="nil"/>
              <w:bottom w:val="nil"/>
              <w:right w:val="nil"/>
            </w:tcBorders>
            <w:shd w:val="clear" w:color="auto" w:fill="auto"/>
            <w:noWrap/>
            <w:vAlign w:val="center"/>
            <w:hideMark/>
          </w:tcPr>
          <w:p w14:paraId="647969A0"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19</w:t>
            </w:r>
          </w:p>
        </w:tc>
        <w:tc>
          <w:tcPr>
            <w:tcW w:w="1985" w:type="dxa"/>
            <w:tcBorders>
              <w:top w:val="double" w:sz="4" w:space="0" w:color="auto"/>
              <w:left w:val="nil"/>
              <w:right w:val="nil"/>
            </w:tcBorders>
            <w:shd w:val="clear" w:color="auto" w:fill="auto"/>
            <w:vAlign w:val="center"/>
            <w:hideMark/>
          </w:tcPr>
          <w:p w14:paraId="20D5FB4A" w14:textId="7557F506" w:rsidR="007D2D31" w:rsidRPr="00E202E5" w:rsidRDefault="003D5C53" w:rsidP="00E202E5">
            <w:pPr>
              <w:rPr>
                <w:rFonts w:eastAsia="Times New Roman" w:cs="Arial"/>
                <w:color w:val="FF0000"/>
                <w:sz w:val="16"/>
                <w:szCs w:val="16"/>
              </w:rPr>
            </w:pPr>
            <w:r w:rsidRPr="00E202E5">
              <w:rPr>
                <w:rFonts w:eastAsia="Times New Roman" w:cs="Arial"/>
                <w:color w:val="FF0000"/>
                <w:sz w:val="16"/>
                <w:szCs w:val="16"/>
              </w:rPr>
              <w:t>Coke and refined petroleum</w:t>
            </w:r>
          </w:p>
        </w:tc>
        <w:tc>
          <w:tcPr>
            <w:tcW w:w="708" w:type="dxa"/>
            <w:tcBorders>
              <w:top w:val="double" w:sz="4" w:space="0" w:color="auto"/>
              <w:left w:val="nil"/>
              <w:bottom w:val="nil"/>
              <w:right w:val="nil"/>
            </w:tcBorders>
            <w:shd w:val="clear" w:color="auto" w:fill="auto"/>
            <w:noWrap/>
            <w:vAlign w:val="center"/>
            <w:hideMark/>
          </w:tcPr>
          <w:p w14:paraId="4C16096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0.025</w:t>
            </w:r>
          </w:p>
        </w:tc>
        <w:tc>
          <w:tcPr>
            <w:tcW w:w="709" w:type="dxa"/>
            <w:tcBorders>
              <w:top w:val="double" w:sz="4" w:space="0" w:color="auto"/>
              <w:left w:val="nil"/>
              <w:bottom w:val="nil"/>
              <w:right w:val="nil"/>
            </w:tcBorders>
            <w:shd w:val="clear" w:color="auto" w:fill="auto"/>
            <w:noWrap/>
            <w:vAlign w:val="center"/>
            <w:hideMark/>
          </w:tcPr>
          <w:p w14:paraId="0473346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0.445</w:t>
            </w:r>
          </w:p>
        </w:tc>
        <w:tc>
          <w:tcPr>
            <w:tcW w:w="709" w:type="dxa"/>
            <w:tcBorders>
              <w:top w:val="double" w:sz="4" w:space="0" w:color="auto"/>
              <w:left w:val="nil"/>
              <w:bottom w:val="nil"/>
              <w:right w:val="single" w:sz="4" w:space="0" w:color="auto"/>
            </w:tcBorders>
            <w:shd w:val="clear" w:color="auto" w:fill="auto"/>
            <w:noWrap/>
            <w:vAlign w:val="center"/>
            <w:hideMark/>
          </w:tcPr>
          <w:p w14:paraId="52AEC6B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0.113</w:t>
            </w:r>
          </w:p>
        </w:tc>
        <w:tc>
          <w:tcPr>
            <w:tcW w:w="709" w:type="dxa"/>
            <w:tcBorders>
              <w:top w:val="double" w:sz="4" w:space="0" w:color="auto"/>
              <w:left w:val="single" w:sz="4" w:space="0" w:color="auto"/>
              <w:bottom w:val="nil"/>
              <w:right w:val="nil"/>
            </w:tcBorders>
            <w:shd w:val="clear" w:color="auto" w:fill="auto"/>
            <w:noWrap/>
            <w:vAlign w:val="center"/>
            <w:hideMark/>
          </w:tcPr>
          <w:p w14:paraId="160A05C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0.004</w:t>
            </w:r>
          </w:p>
        </w:tc>
        <w:tc>
          <w:tcPr>
            <w:tcW w:w="708" w:type="dxa"/>
            <w:tcBorders>
              <w:top w:val="double" w:sz="4" w:space="0" w:color="auto"/>
              <w:left w:val="nil"/>
              <w:bottom w:val="nil"/>
              <w:right w:val="nil"/>
            </w:tcBorders>
            <w:shd w:val="clear" w:color="auto" w:fill="auto"/>
            <w:noWrap/>
            <w:vAlign w:val="center"/>
            <w:hideMark/>
          </w:tcPr>
          <w:p w14:paraId="198CEFC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0.150</w:t>
            </w:r>
          </w:p>
        </w:tc>
        <w:tc>
          <w:tcPr>
            <w:tcW w:w="709" w:type="dxa"/>
            <w:tcBorders>
              <w:top w:val="double" w:sz="4" w:space="0" w:color="auto"/>
              <w:left w:val="nil"/>
              <w:bottom w:val="nil"/>
              <w:right w:val="single" w:sz="4" w:space="0" w:color="auto"/>
            </w:tcBorders>
            <w:shd w:val="clear" w:color="auto" w:fill="auto"/>
            <w:noWrap/>
            <w:vAlign w:val="center"/>
            <w:hideMark/>
          </w:tcPr>
          <w:p w14:paraId="4ED74D2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9" w:type="dxa"/>
            <w:tcBorders>
              <w:top w:val="double" w:sz="4" w:space="0" w:color="auto"/>
              <w:left w:val="single" w:sz="4" w:space="0" w:color="auto"/>
              <w:bottom w:val="nil"/>
              <w:right w:val="nil"/>
            </w:tcBorders>
            <w:shd w:val="clear" w:color="auto" w:fill="auto"/>
            <w:noWrap/>
            <w:vAlign w:val="center"/>
            <w:hideMark/>
          </w:tcPr>
          <w:p w14:paraId="34B7C34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0.070</w:t>
            </w:r>
          </w:p>
        </w:tc>
        <w:tc>
          <w:tcPr>
            <w:tcW w:w="709" w:type="dxa"/>
            <w:tcBorders>
              <w:top w:val="double" w:sz="4" w:space="0" w:color="auto"/>
              <w:left w:val="nil"/>
              <w:bottom w:val="nil"/>
              <w:right w:val="nil"/>
            </w:tcBorders>
            <w:shd w:val="clear" w:color="auto" w:fill="auto"/>
            <w:noWrap/>
            <w:vAlign w:val="center"/>
            <w:hideMark/>
          </w:tcPr>
          <w:p w14:paraId="08CB938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0.069</w:t>
            </w:r>
          </w:p>
        </w:tc>
        <w:tc>
          <w:tcPr>
            <w:tcW w:w="708" w:type="dxa"/>
            <w:tcBorders>
              <w:top w:val="double" w:sz="4" w:space="0" w:color="auto"/>
              <w:left w:val="nil"/>
              <w:bottom w:val="nil"/>
              <w:right w:val="single" w:sz="4" w:space="0" w:color="auto"/>
            </w:tcBorders>
            <w:shd w:val="clear" w:color="auto" w:fill="auto"/>
            <w:noWrap/>
            <w:vAlign w:val="center"/>
            <w:hideMark/>
          </w:tcPr>
          <w:p w14:paraId="04E6500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0.074</w:t>
            </w:r>
          </w:p>
        </w:tc>
        <w:tc>
          <w:tcPr>
            <w:tcW w:w="709" w:type="dxa"/>
            <w:tcBorders>
              <w:top w:val="double" w:sz="4" w:space="0" w:color="auto"/>
              <w:left w:val="single" w:sz="4" w:space="0" w:color="auto"/>
              <w:bottom w:val="nil"/>
              <w:right w:val="nil"/>
            </w:tcBorders>
            <w:shd w:val="clear" w:color="auto" w:fill="auto"/>
            <w:noWrap/>
            <w:vAlign w:val="center"/>
            <w:hideMark/>
          </w:tcPr>
          <w:p w14:paraId="1298A45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0.011</w:t>
            </w:r>
          </w:p>
        </w:tc>
        <w:tc>
          <w:tcPr>
            <w:tcW w:w="709" w:type="dxa"/>
            <w:tcBorders>
              <w:top w:val="double" w:sz="4" w:space="0" w:color="auto"/>
              <w:left w:val="nil"/>
              <w:bottom w:val="nil"/>
              <w:right w:val="nil"/>
            </w:tcBorders>
            <w:shd w:val="clear" w:color="auto" w:fill="auto"/>
            <w:noWrap/>
            <w:vAlign w:val="center"/>
            <w:hideMark/>
          </w:tcPr>
          <w:p w14:paraId="04E54CE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0.595</w:t>
            </w:r>
          </w:p>
        </w:tc>
        <w:tc>
          <w:tcPr>
            <w:tcW w:w="709" w:type="dxa"/>
            <w:tcBorders>
              <w:top w:val="double" w:sz="4" w:space="0" w:color="auto"/>
              <w:left w:val="nil"/>
              <w:bottom w:val="nil"/>
              <w:right w:val="single" w:sz="4" w:space="0" w:color="auto"/>
            </w:tcBorders>
            <w:shd w:val="clear" w:color="auto" w:fill="auto"/>
            <w:noWrap/>
            <w:vAlign w:val="center"/>
            <w:hideMark/>
          </w:tcPr>
          <w:p w14:paraId="6BC36B8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0.007</w:t>
            </w:r>
          </w:p>
        </w:tc>
        <w:tc>
          <w:tcPr>
            <w:tcW w:w="708" w:type="dxa"/>
            <w:tcBorders>
              <w:top w:val="double" w:sz="4" w:space="0" w:color="auto"/>
              <w:left w:val="single" w:sz="4" w:space="0" w:color="auto"/>
              <w:bottom w:val="nil"/>
              <w:right w:val="nil"/>
            </w:tcBorders>
            <w:shd w:val="clear" w:color="auto" w:fill="auto"/>
            <w:noWrap/>
            <w:vAlign w:val="center"/>
            <w:hideMark/>
          </w:tcPr>
          <w:p w14:paraId="43018D7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0.045</w:t>
            </w:r>
          </w:p>
        </w:tc>
        <w:tc>
          <w:tcPr>
            <w:tcW w:w="709" w:type="dxa"/>
            <w:tcBorders>
              <w:top w:val="double" w:sz="4" w:space="0" w:color="auto"/>
              <w:left w:val="nil"/>
              <w:bottom w:val="nil"/>
              <w:right w:val="nil"/>
            </w:tcBorders>
            <w:shd w:val="clear" w:color="auto" w:fill="auto"/>
            <w:noWrap/>
            <w:vAlign w:val="center"/>
            <w:hideMark/>
          </w:tcPr>
          <w:p w14:paraId="2D9DADB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-0.376</w:t>
            </w:r>
          </w:p>
        </w:tc>
        <w:tc>
          <w:tcPr>
            <w:tcW w:w="709" w:type="dxa"/>
            <w:tcBorders>
              <w:top w:val="double" w:sz="4" w:space="0" w:color="auto"/>
              <w:left w:val="nil"/>
              <w:bottom w:val="nil"/>
              <w:right w:val="single" w:sz="4" w:space="0" w:color="auto"/>
            </w:tcBorders>
            <w:shd w:val="clear" w:color="auto" w:fill="auto"/>
            <w:noWrap/>
            <w:vAlign w:val="center"/>
            <w:hideMark/>
          </w:tcPr>
          <w:p w14:paraId="151EB70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-0.039</w:t>
            </w:r>
          </w:p>
        </w:tc>
        <w:tc>
          <w:tcPr>
            <w:tcW w:w="709" w:type="dxa"/>
            <w:tcBorders>
              <w:top w:val="double" w:sz="4" w:space="0" w:color="auto"/>
              <w:left w:val="single" w:sz="4" w:space="0" w:color="auto"/>
              <w:bottom w:val="nil"/>
              <w:right w:val="nil"/>
            </w:tcBorders>
            <w:shd w:val="clear" w:color="auto" w:fill="auto"/>
            <w:noWrap/>
            <w:vAlign w:val="center"/>
            <w:hideMark/>
          </w:tcPr>
          <w:p w14:paraId="5661389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0.007</w:t>
            </w:r>
          </w:p>
        </w:tc>
        <w:tc>
          <w:tcPr>
            <w:tcW w:w="708" w:type="dxa"/>
            <w:tcBorders>
              <w:top w:val="double" w:sz="4" w:space="0" w:color="auto"/>
              <w:left w:val="nil"/>
              <w:bottom w:val="nil"/>
              <w:right w:val="nil"/>
            </w:tcBorders>
            <w:shd w:val="clear" w:color="auto" w:fill="auto"/>
            <w:noWrap/>
            <w:vAlign w:val="center"/>
            <w:hideMark/>
          </w:tcPr>
          <w:p w14:paraId="6AC44AD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0.445</w:t>
            </w:r>
          </w:p>
        </w:tc>
        <w:tc>
          <w:tcPr>
            <w:tcW w:w="709" w:type="dxa"/>
            <w:tcBorders>
              <w:top w:val="double" w:sz="4" w:space="0" w:color="auto"/>
              <w:left w:val="nil"/>
              <w:bottom w:val="nil"/>
              <w:right w:val="nil"/>
            </w:tcBorders>
            <w:shd w:val="clear" w:color="auto" w:fill="auto"/>
            <w:noWrap/>
            <w:vAlign w:val="center"/>
            <w:hideMark/>
          </w:tcPr>
          <w:p w14:paraId="077852C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0.002</w:t>
            </w:r>
          </w:p>
        </w:tc>
        <w:tc>
          <w:tcPr>
            <w:tcW w:w="709" w:type="dxa"/>
            <w:tcBorders>
              <w:top w:val="double" w:sz="4" w:space="0" w:color="auto"/>
              <w:left w:val="nil"/>
              <w:bottom w:val="nil"/>
              <w:right w:val="nil"/>
            </w:tcBorders>
            <w:shd w:val="clear" w:color="auto" w:fill="auto"/>
            <w:noWrap/>
            <w:vAlign w:val="center"/>
            <w:hideMark/>
          </w:tcPr>
          <w:p w14:paraId="2E0D78F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0.454</w:t>
            </w:r>
          </w:p>
        </w:tc>
      </w:tr>
      <w:tr w:rsidR="007D2D31" w:rsidRPr="00E202E5" w14:paraId="40E15BB0" w14:textId="77777777" w:rsidTr="00E202E5">
        <w:trPr>
          <w:trHeight w:val="227"/>
        </w:trPr>
        <w:tc>
          <w:tcPr>
            <w:tcW w:w="723" w:type="dxa"/>
            <w:tcBorders>
              <w:top w:val="nil"/>
              <w:left w:val="nil"/>
              <w:bottom w:val="nil"/>
              <w:right w:val="nil"/>
            </w:tcBorders>
            <w:shd w:val="clear" w:color="auto" w:fill="auto"/>
            <w:noWrap/>
            <w:vAlign w:val="center"/>
            <w:hideMark/>
          </w:tcPr>
          <w:p w14:paraId="583B19EB"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24.4-5</w:t>
            </w:r>
          </w:p>
        </w:tc>
        <w:tc>
          <w:tcPr>
            <w:tcW w:w="1985" w:type="dxa"/>
            <w:tcBorders>
              <w:top w:val="nil"/>
              <w:left w:val="nil"/>
              <w:right w:val="nil"/>
            </w:tcBorders>
            <w:shd w:val="clear" w:color="auto" w:fill="auto"/>
            <w:vAlign w:val="center"/>
            <w:hideMark/>
          </w:tcPr>
          <w:p w14:paraId="6E5E369E" w14:textId="05A017F8" w:rsidR="007D2D31" w:rsidRPr="00E202E5" w:rsidRDefault="003D5C53" w:rsidP="00E202E5">
            <w:pPr>
              <w:rPr>
                <w:rFonts w:eastAsia="Times New Roman" w:cs="Arial"/>
                <w:color w:val="FF0000"/>
                <w:sz w:val="16"/>
                <w:szCs w:val="16"/>
              </w:rPr>
            </w:pPr>
            <w:r w:rsidRPr="00E202E5">
              <w:rPr>
                <w:rFonts w:eastAsia="Times New Roman" w:cs="Arial"/>
                <w:color w:val="FF0000"/>
                <w:sz w:val="16"/>
                <w:szCs w:val="16"/>
              </w:rPr>
              <w:t>Other basic metals</w:t>
            </w:r>
          </w:p>
        </w:tc>
        <w:tc>
          <w:tcPr>
            <w:tcW w:w="708" w:type="dxa"/>
            <w:tcBorders>
              <w:top w:val="nil"/>
              <w:left w:val="nil"/>
              <w:bottom w:val="nil"/>
              <w:right w:val="nil"/>
            </w:tcBorders>
            <w:shd w:val="clear" w:color="auto" w:fill="auto"/>
            <w:noWrap/>
            <w:vAlign w:val="center"/>
            <w:hideMark/>
          </w:tcPr>
          <w:p w14:paraId="2F623AF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0.183</w:t>
            </w:r>
          </w:p>
        </w:tc>
        <w:tc>
          <w:tcPr>
            <w:tcW w:w="709" w:type="dxa"/>
            <w:tcBorders>
              <w:top w:val="nil"/>
              <w:left w:val="nil"/>
              <w:bottom w:val="nil"/>
              <w:right w:val="nil"/>
            </w:tcBorders>
            <w:shd w:val="clear" w:color="auto" w:fill="auto"/>
            <w:noWrap/>
            <w:vAlign w:val="center"/>
            <w:hideMark/>
          </w:tcPr>
          <w:p w14:paraId="667D016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0.097</w:t>
            </w:r>
          </w:p>
        </w:tc>
        <w:tc>
          <w:tcPr>
            <w:tcW w:w="709" w:type="dxa"/>
            <w:tcBorders>
              <w:top w:val="nil"/>
              <w:left w:val="nil"/>
              <w:bottom w:val="nil"/>
              <w:right w:val="single" w:sz="4" w:space="0" w:color="auto"/>
            </w:tcBorders>
            <w:shd w:val="clear" w:color="auto" w:fill="auto"/>
            <w:noWrap/>
            <w:vAlign w:val="center"/>
            <w:hideMark/>
          </w:tcPr>
          <w:p w14:paraId="64ABA6E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0.192</w:t>
            </w:r>
          </w:p>
        </w:tc>
        <w:tc>
          <w:tcPr>
            <w:tcW w:w="709" w:type="dxa"/>
            <w:tcBorders>
              <w:top w:val="nil"/>
              <w:left w:val="single" w:sz="4" w:space="0" w:color="auto"/>
              <w:bottom w:val="nil"/>
              <w:right w:val="nil"/>
            </w:tcBorders>
            <w:shd w:val="clear" w:color="auto" w:fill="auto"/>
            <w:noWrap/>
            <w:vAlign w:val="center"/>
            <w:hideMark/>
          </w:tcPr>
          <w:p w14:paraId="282FE27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0.155</w:t>
            </w:r>
          </w:p>
        </w:tc>
        <w:tc>
          <w:tcPr>
            <w:tcW w:w="708" w:type="dxa"/>
            <w:tcBorders>
              <w:top w:val="nil"/>
              <w:left w:val="nil"/>
              <w:bottom w:val="nil"/>
              <w:right w:val="nil"/>
            </w:tcBorders>
            <w:shd w:val="clear" w:color="auto" w:fill="auto"/>
            <w:noWrap/>
            <w:vAlign w:val="center"/>
            <w:hideMark/>
          </w:tcPr>
          <w:p w14:paraId="501089B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0.077</w:t>
            </w:r>
          </w:p>
        </w:tc>
        <w:tc>
          <w:tcPr>
            <w:tcW w:w="709" w:type="dxa"/>
            <w:tcBorders>
              <w:top w:val="nil"/>
              <w:left w:val="nil"/>
              <w:bottom w:val="nil"/>
              <w:right w:val="single" w:sz="4" w:space="0" w:color="auto"/>
            </w:tcBorders>
            <w:shd w:val="clear" w:color="auto" w:fill="auto"/>
            <w:noWrap/>
            <w:vAlign w:val="center"/>
            <w:hideMark/>
          </w:tcPr>
          <w:p w14:paraId="257FDCB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9" w:type="dxa"/>
            <w:tcBorders>
              <w:top w:val="nil"/>
              <w:left w:val="single" w:sz="4" w:space="0" w:color="auto"/>
              <w:bottom w:val="nil"/>
              <w:right w:val="nil"/>
            </w:tcBorders>
            <w:shd w:val="clear" w:color="auto" w:fill="auto"/>
            <w:noWrap/>
            <w:vAlign w:val="center"/>
            <w:hideMark/>
          </w:tcPr>
          <w:p w14:paraId="35432AE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0.011</w:t>
            </w:r>
          </w:p>
        </w:tc>
        <w:tc>
          <w:tcPr>
            <w:tcW w:w="709" w:type="dxa"/>
            <w:tcBorders>
              <w:top w:val="nil"/>
              <w:left w:val="nil"/>
              <w:bottom w:val="nil"/>
              <w:right w:val="nil"/>
            </w:tcBorders>
            <w:shd w:val="clear" w:color="auto" w:fill="auto"/>
            <w:noWrap/>
            <w:vAlign w:val="center"/>
            <w:hideMark/>
          </w:tcPr>
          <w:p w14:paraId="6CD1B24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0.057</w:t>
            </w:r>
          </w:p>
        </w:tc>
        <w:tc>
          <w:tcPr>
            <w:tcW w:w="708" w:type="dxa"/>
            <w:tcBorders>
              <w:top w:val="nil"/>
              <w:left w:val="nil"/>
              <w:bottom w:val="nil"/>
              <w:right w:val="single" w:sz="4" w:space="0" w:color="auto"/>
            </w:tcBorders>
            <w:shd w:val="clear" w:color="auto" w:fill="auto"/>
            <w:noWrap/>
            <w:vAlign w:val="center"/>
            <w:hideMark/>
          </w:tcPr>
          <w:p w14:paraId="43B0A61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0.184</w:t>
            </w:r>
          </w:p>
        </w:tc>
        <w:tc>
          <w:tcPr>
            <w:tcW w:w="709" w:type="dxa"/>
            <w:tcBorders>
              <w:top w:val="nil"/>
              <w:left w:val="single" w:sz="4" w:space="0" w:color="auto"/>
              <w:bottom w:val="nil"/>
              <w:right w:val="nil"/>
            </w:tcBorders>
            <w:shd w:val="clear" w:color="auto" w:fill="auto"/>
            <w:noWrap/>
            <w:vAlign w:val="center"/>
            <w:hideMark/>
          </w:tcPr>
          <w:p w14:paraId="6AE0434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0.416</w:t>
            </w:r>
          </w:p>
        </w:tc>
        <w:tc>
          <w:tcPr>
            <w:tcW w:w="709" w:type="dxa"/>
            <w:tcBorders>
              <w:top w:val="nil"/>
              <w:left w:val="nil"/>
              <w:bottom w:val="nil"/>
              <w:right w:val="nil"/>
            </w:tcBorders>
            <w:shd w:val="clear" w:color="auto" w:fill="auto"/>
            <w:noWrap/>
            <w:vAlign w:val="center"/>
            <w:hideMark/>
          </w:tcPr>
          <w:p w14:paraId="3881D7D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0.146</w:t>
            </w:r>
          </w:p>
        </w:tc>
        <w:tc>
          <w:tcPr>
            <w:tcW w:w="709" w:type="dxa"/>
            <w:tcBorders>
              <w:top w:val="nil"/>
              <w:left w:val="nil"/>
              <w:bottom w:val="nil"/>
              <w:right w:val="single" w:sz="4" w:space="0" w:color="auto"/>
            </w:tcBorders>
            <w:shd w:val="clear" w:color="auto" w:fill="auto"/>
            <w:noWrap/>
            <w:vAlign w:val="center"/>
            <w:hideMark/>
          </w:tcPr>
          <w:p w14:paraId="6842B71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0.034</w:t>
            </w:r>
          </w:p>
        </w:tc>
        <w:tc>
          <w:tcPr>
            <w:tcW w:w="708" w:type="dxa"/>
            <w:tcBorders>
              <w:top w:val="nil"/>
              <w:left w:val="single" w:sz="4" w:space="0" w:color="auto"/>
              <w:bottom w:val="nil"/>
              <w:right w:val="nil"/>
            </w:tcBorders>
            <w:shd w:val="clear" w:color="auto" w:fill="auto"/>
            <w:noWrap/>
            <w:vAlign w:val="center"/>
            <w:hideMark/>
          </w:tcPr>
          <w:p w14:paraId="6277A31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-0.172</w:t>
            </w:r>
          </w:p>
        </w:tc>
        <w:tc>
          <w:tcPr>
            <w:tcW w:w="709" w:type="dxa"/>
            <w:tcBorders>
              <w:top w:val="nil"/>
              <w:left w:val="nil"/>
              <w:bottom w:val="nil"/>
              <w:right w:val="nil"/>
            </w:tcBorders>
            <w:shd w:val="clear" w:color="auto" w:fill="auto"/>
            <w:noWrap/>
            <w:vAlign w:val="center"/>
            <w:hideMark/>
          </w:tcPr>
          <w:p w14:paraId="22B93F4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-0.040</w:t>
            </w:r>
          </w:p>
        </w:tc>
        <w:tc>
          <w:tcPr>
            <w:tcW w:w="709" w:type="dxa"/>
            <w:tcBorders>
              <w:top w:val="nil"/>
              <w:left w:val="nil"/>
              <w:bottom w:val="nil"/>
              <w:right w:val="single" w:sz="4" w:space="0" w:color="auto"/>
            </w:tcBorders>
            <w:shd w:val="clear" w:color="auto" w:fill="auto"/>
            <w:noWrap/>
            <w:vAlign w:val="center"/>
            <w:hideMark/>
          </w:tcPr>
          <w:p w14:paraId="37BCE23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-0.009</w:t>
            </w:r>
          </w:p>
        </w:tc>
        <w:tc>
          <w:tcPr>
            <w:tcW w:w="709" w:type="dxa"/>
            <w:tcBorders>
              <w:top w:val="nil"/>
              <w:left w:val="single" w:sz="4" w:space="0" w:color="auto"/>
              <w:bottom w:val="nil"/>
              <w:right w:val="nil"/>
            </w:tcBorders>
            <w:shd w:val="clear" w:color="auto" w:fill="auto"/>
            <w:noWrap/>
            <w:vAlign w:val="center"/>
            <w:hideMark/>
          </w:tcPr>
          <w:p w14:paraId="643FB2B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0.261</w:t>
            </w:r>
          </w:p>
        </w:tc>
        <w:tc>
          <w:tcPr>
            <w:tcW w:w="708" w:type="dxa"/>
            <w:tcBorders>
              <w:top w:val="nil"/>
              <w:left w:val="nil"/>
              <w:bottom w:val="nil"/>
              <w:right w:val="nil"/>
            </w:tcBorders>
            <w:shd w:val="clear" w:color="auto" w:fill="auto"/>
            <w:noWrap/>
            <w:vAlign w:val="center"/>
            <w:hideMark/>
          </w:tcPr>
          <w:p w14:paraId="7AB7388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0.069</w:t>
            </w:r>
          </w:p>
        </w:tc>
        <w:tc>
          <w:tcPr>
            <w:tcW w:w="709" w:type="dxa"/>
            <w:tcBorders>
              <w:top w:val="nil"/>
              <w:left w:val="nil"/>
              <w:bottom w:val="nil"/>
              <w:right w:val="nil"/>
            </w:tcBorders>
            <w:shd w:val="clear" w:color="auto" w:fill="auto"/>
            <w:noWrap/>
            <w:vAlign w:val="center"/>
            <w:hideMark/>
          </w:tcPr>
          <w:p w14:paraId="620028B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0.029</w:t>
            </w:r>
          </w:p>
        </w:tc>
        <w:tc>
          <w:tcPr>
            <w:tcW w:w="709" w:type="dxa"/>
            <w:tcBorders>
              <w:top w:val="nil"/>
              <w:left w:val="nil"/>
              <w:bottom w:val="nil"/>
              <w:right w:val="nil"/>
            </w:tcBorders>
            <w:shd w:val="clear" w:color="auto" w:fill="auto"/>
            <w:noWrap/>
            <w:vAlign w:val="center"/>
            <w:hideMark/>
          </w:tcPr>
          <w:p w14:paraId="3B26218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0.359</w:t>
            </w:r>
          </w:p>
        </w:tc>
      </w:tr>
      <w:tr w:rsidR="007D2D31" w:rsidRPr="00E202E5" w14:paraId="0833FA3E" w14:textId="77777777" w:rsidTr="00E202E5">
        <w:trPr>
          <w:trHeight w:val="227"/>
        </w:trPr>
        <w:tc>
          <w:tcPr>
            <w:tcW w:w="723" w:type="dxa"/>
            <w:tcBorders>
              <w:top w:val="nil"/>
              <w:left w:val="nil"/>
              <w:bottom w:val="nil"/>
              <w:right w:val="nil"/>
            </w:tcBorders>
            <w:shd w:val="clear" w:color="auto" w:fill="auto"/>
            <w:noWrap/>
            <w:vAlign w:val="center"/>
            <w:hideMark/>
          </w:tcPr>
          <w:p w14:paraId="20873D64"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20pt</w:t>
            </w:r>
          </w:p>
        </w:tc>
        <w:tc>
          <w:tcPr>
            <w:tcW w:w="1985" w:type="dxa"/>
            <w:tcBorders>
              <w:top w:val="nil"/>
              <w:left w:val="nil"/>
              <w:right w:val="nil"/>
            </w:tcBorders>
            <w:shd w:val="clear" w:color="auto" w:fill="auto"/>
            <w:vAlign w:val="center"/>
            <w:hideMark/>
          </w:tcPr>
          <w:p w14:paraId="7F4ADF9E"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Petrochemicals, Dyestuffs, agrochemicals</w:t>
            </w:r>
          </w:p>
        </w:tc>
        <w:tc>
          <w:tcPr>
            <w:tcW w:w="708" w:type="dxa"/>
            <w:tcBorders>
              <w:top w:val="nil"/>
              <w:left w:val="nil"/>
              <w:bottom w:val="nil"/>
              <w:right w:val="nil"/>
            </w:tcBorders>
            <w:shd w:val="clear" w:color="auto" w:fill="auto"/>
            <w:noWrap/>
            <w:vAlign w:val="center"/>
            <w:hideMark/>
          </w:tcPr>
          <w:p w14:paraId="7671BCB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0.051</w:t>
            </w:r>
          </w:p>
        </w:tc>
        <w:tc>
          <w:tcPr>
            <w:tcW w:w="709" w:type="dxa"/>
            <w:tcBorders>
              <w:top w:val="nil"/>
              <w:left w:val="nil"/>
              <w:bottom w:val="nil"/>
              <w:right w:val="nil"/>
            </w:tcBorders>
            <w:shd w:val="clear" w:color="auto" w:fill="auto"/>
            <w:noWrap/>
            <w:vAlign w:val="center"/>
            <w:hideMark/>
          </w:tcPr>
          <w:p w14:paraId="046280B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0.099</w:t>
            </w:r>
          </w:p>
        </w:tc>
        <w:tc>
          <w:tcPr>
            <w:tcW w:w="709" w:type="dxa"/>
            <w:tcBorders>
              <w:top w:val="nil"/>
              <w:left w:val="nil"/>
              <w:bottom w:val="nil"/>
              <w:right w:val="single" w:sz="4" w:space="0" w:color="auto"/>
            </w:tcBorders>
            <w:shd w:val="clear" w:color="auto" w:fill="auto"/>
            <w:noWrap/>
            <w:vAlign w:val="center"/>
            <w:hideMark/>
          </w:tcPr>
          <w:p w14:paraId="51F1CA0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0.222</w:t>
            </w:r>
          </w:p>
        </w:tc>
        <w:tc>
          <w:tcPr>
            <w:tcW w:w="709" w:type="dxa"/>
            <w:tcBorders>
              <w:top w:val="nil"/>
              <w:left w:val="single" w:sz="4" w:space="0" w:color="auto"/>
              <w:bottom w:val="nil"/>
              <w:right w:val="nil"/>
            </w:tcBorders>
            <w:shd w:val="clear" w:color="auto" w:fill="auto"/>
            <w:noWrap/>
            <w:vAlign w:val="center"/>
            <w:hideMark/>
          </w:tcPr>
          <w:p w14:paraId="43E0093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0.213</w:t>
            </w:r>
          </w:p>
        </w:tc>
        <w:tc>
          <w:tcPr>
            <w:tcW w:w="708" w:type="dxa"/>
            <w:tcBorders>
              <w:top w:val="nil"/>
              <w:left w:val="nil"/>
              <w:bottom w:val="nil"/>
              <w:right w:val="nil"/>
            </w:tcBorders>
            <w:shd w:val="clear" w:color="auto" w:fill="auto"/>
            <w:noWrap/>
            <w:vAlign w:val="center"/>
            <w:hideMark/>
          </w:tcPr>
          <w:p w14:paraId="04CE764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0.045</w:t>
            </w:r>
          </w:p>
        </w:tc>
        <w:tc>
          <w:tcPr>
            <w:tcW w:w="709" w:type="dxa"/>
            <w:tcBorders>
              <w:top w:val="nil"/>
              <w:left w:val="nil"/>
              <w:bottom w:val="nil"/>
              <w:right w:val="single" w:sz="4" w:space="0" w:color="auto"/>
            </w:tcBorders>
            <w:shd w:val="clear" w:color="auto" w:fill="auto"/>
            <w:noWrap/>
            <w:vAlign w:val="center"/>
            <w:hideMark/>
          </w:tcPr>
          <w:p w14:paraId="7F9D09F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46951A9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0.083</w:t>
            </w:r>
          </w:p>
        </w:tc>
        <w:tc>
          <w:tcPr>
            <w:tcW w:w="709" w:type="dxa"/>
            <w:tcBorders>
              <w:top w:val="nil"/>
              <w:left w:val="nil"/>
              <w:bottom w:val="nil"/>
              <w:right w:val="nil"/>
            </w:tcBorders>
            <w:shd w:val="clear" w:color="auto" w:fill="auto"/>
            <w:noWrap/>
            <w:vAlign w:val="center"/>
            <w:hideMark/>
          </w:tcPr>
          <w:p w14:paraId="6129A0B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0.043</w:t>
            </w:r>
          </w:p>
        </w:tc>
        <w:tc>
          <w:tcPr>
            <w:tcW w:w="708" w:type="dxa"/>
            <w:tcBorders>
              <w:top w:val="nil"/>
              <w:left w:val="nil"/>
              <w:bottom w:val="nil"/>
              <w:right w:val="single" w:sz="4" w:space="0" w:color="auto"/>
            </w:tcBorders>
            <w:shd w:val="clear" w:color="auto" w:fill="auto"/>
            <w:noWrap/>
            <w:vAlign w:val="center"/>
            <w:hideMark/>
          </w:tcPr>
          <w:p w14:paraId="15077D7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0.227</w:t>
            </w:r>
          </w:p>
        </w:tc>
        <w:tc>
          <w:tcPr>
            <w:tcW w:w="709" w:type="dxa"/>
            <w:tcBorders>
              <w:top w:val="nil"/>
              <w:left w:val="single" w:sz="4" w:space="0" w:color="auto"/>
              <w:bottom w:val="nil"/>
              <w:right w:val="nil"/>
            </w:tcBorders>
            <w:shd w:val="clear" w:color="auto" w:fill="auto"/>
            <w:noWrap/>
            <w:vAlign w:val="center"/>
            <w:hideMark/>
          </w:tcPr>
          <w:p w14:paraId="5B65617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0.284</w:t>
            </w:r>
          </w:p>
        </w:tc>
        <w:tc>
          <w:tcPr>
            <w:tcW w:w="709" w:type="dxa"/>
            <w:tcBorders>
              <w:top w:val="nil"/>
              <w:left w:val="nil"/>
              <w:bottom w:val="nil"/>
              <w:right w:val="nil"/>
            </w:tcBorders>
            <w:shd w:val="clear" w:color="auto" w:fill="auto"/>
            <w:noWrap/>
            <w:vAlign w:val="center"/>
            <w:hideMark/>
          </w:tcPr>
          <w:p w14:paraId="5B5A3D7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0.152</w:t>
            </w:r>
          </w:p>
        </w:tc>
        <w:tc>
          <w:tcPr>
            <w:tcW w:w="709" w:type="dxa"/>
            <w:tcBorders>
              <w:top w:val="nil"/>
              <w:left w:val="nil"/>
              <w:bottom w:val="nil"/>
              <w:right w:val="single" w:sz="4" w:space="0" w:color="auto"/>
            </w:tcBorders>
            <w:shd w:val="clear" w:color="auto" w:fill="auto"/>
            <w:noWrap/>
            <w:vAlign w:val="center"/>
            <w:hideMark/>
          </w:tcPr>
          <w:p w14:paraId="2FF519D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0.018</w:t>
            </w:r>
          </w:p>
        </w:tc>
        <w:tc>
          <w:tcPr>
            <w:tcW w:w="708" w:type="dxa"/>
            <w:tcBorders>
              <w:top w:val="nil"/>
              <w:left w:val="single" w:sz="4" w:space="0" w:color="auto"/>
              <w:bottom w:val="nil"/>
              <w:right w:val="nil"/>
            </w:tcBorders>
            <w:shd w:val="clear" w:color="auto" w:fill="auto"/>
            <w:noWrap/>
            <w:vAlign w:val="center"/>
            <w:hideMark/>
          </w:tcPr>
          <w:p w14:paraId="68EDCAA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0.032</w:t>
            </w:r>
          </w:p>
        </w:tc>
        <w:tc>
          <w:tcPr>
            <w:tcW w:w="709" w:type="dxa"/>
            <w:tcBorders>
              <w:top w:val="nil"/>
              <w:left w:val="nil"/>
              <w:bottom w:val="nil"/>
              <w:right w:val="nil"/>
            </w:tcBorders>
            <w:shd w:val="clear" w:color="auto" w:fill="auto"/>
            <w:noWrap/>
            <w:vAlign w:val="center"/>
            <w:hideMark/>
          </w:tcPr>
          <w:p w14:paraId="0584A90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-0.056</w:t>
            </w:r>
          </w:p>
        </w:tc>
        <w:tc>
          <w:tcPr>
            <w:tcW w:w="709" w:type="dxa"/>
            <w:tcBorders>
              <w:top w:val="nil"/>
              <w:left w:val="nil"/>
              <w:bottom w:val="nil"/>
              <w:right w:val="single" w:sz="4" w:space="0" w:color="auto"/>
            </w:tcBorders>
            <w:shd w:val="clear" w:color="auto" w:fill="auto"/>
            <w:noWrap/>
            <w:vAlign w:val="center"/>
            <w:hideMark/>
          </w:tcPr>
          <w:p w14:paraId="4D5495F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9" w:type="dxa"/>
            <w:tcBorders>
              <w:top w:val="nil"/>
              <w:left w:val="single" w:sz="4" w:space="0" w:color="auto"/>
              <w:bottom w:val="nil"/>
              <w:right w:val="nil"/>
            </w:tcBorders>
            <w:shd w:val="clear" w:color="auto" w:fill="auto"/>
            <w:noWrap/>
            <w:vAlign w:val="center"/>
            <w:hideMark/>
          </w:tcPr>
          <w:p w14:paraId="410A995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0.071</w:t>
            </w:r>
          </w:p>
        </w:tc>
        <w:tc>
          <w:tcPr>
            <w:tcW w:w="708" w:type="dxa"/>
            <w:tcBorders>
              <w:top w:val="nil"/>
              <w:left w:val="nil"/>
              <w:bottom w:val="nil"/>
              <w:right w:val="nil"/>
            </w:tcBorders>
            <w:shd w:val="clear" w:color="auto" w:fill="auto"/>
            <w:noWrap/>
            <w:vAlign w:val="center"/>
            <w:hideMark/>
          </w:tcPr>
          <w:p w14:paraId="4EAAAD8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0.107</w:t>
            </w:r>
          </w:p>
        </w:tc>
        <w:tc>
          <w:tcPr>
            <w:tcW w:w="709" w:type="dxa"/>
            <w:tcBorders>
              <w:top w:val="nil"/>
              <w:left w:val="nil"/>
              <w:bottom w:val="nil"/>
              <w:right w:val="nil"/>
            </w:tcBorders>
            <w:shd w:val="clear" w:color="auto" w:fill="auto"/>
            <w:noWrap/>
            <w:vAlign w:val="center"/>
            <w:hideMark/>
          </w:tcPr>
          <w:p w14:paraId="04CFC99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0.012</w:t>
            </w:r>
          </w:p>
        </w:tc>
        <w:tc>
          <w:tcPr>
            <w:tcW w:w="709" w:type="dxa"/>
            <w:tcBorders>
              <w:top w:val="nil"/>
              <w:left w:val="nil"/>
              <w:bottom w:val="nil"/>
              <w:right w:val="nil"/>
            </w:tcBorders>
            <w:shd w:val="clear" w:color="auto" w:fill="auto"/>
            <w:noWrap/>
            <w:vAlign w:val="center"/>
            <w:hideMark/>
          </w:tcPr>
          <w:p w14:paraId="3276875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0.190</w:t>
            </w:r>
          </w:p>
        </w:tc>
      </w:tr>
      <w:tr w:rsidR="007D2D31" w:rsidRPr="00E202E5" w14:paraId="00152D5F" w14:textId="77777777" w:rsidTr="00E202E5">
        <w:trPr>
          <w:trHeight w:val="227"/>
        </w:trPr>
        <w:tc>
          <w:tcPr>
            <w:tcW w:w="723" w:type="dxa"/>
            <w:tcBorders>
              <w:top w:val="nil"/>
              <w:left w:val="nil"/>
              <w:bottom w:val="nil"/>
              <w:right w:val="nil"/>
            </w:tcBorders>
            <w:shd w:val="clear" w:color="auto" w:fill="auto"/>
            <w:noWrap/>
            <w:vAlign w:val="center"/>
            <w:hideMark/>
          </w:tcPr>
          <w:p w14:paraId="4D13CEE0" w14:textId="45291D9C" w:rsidR="007D2D31" w:rsidRPr="00E202E5" w:rsidRDefault="00127DA7" w:rsidP="00E202E5">
            <w:pPr>
              <w:rPr>
                <w:rFonts w:eastAsia="Times New Roman" w:cs="Arial"/>
                <w:color w:val="FF0000"/>
                <w:sz w:val="16"/>
                <w:szCs w:val="16"/>
              </w:rPr>
            </w:pPr>
            <w:r w:rsidRPr="00E202E5">
              <w:rPr>
                <w:rFonts w:eastAsia="Times New Roman" w:cs="Arial"/>
                <w:color w:val="FF0000"/>
                <w:sz w:val="16"/>
                <w:szCs w:val="16"/>
              </w:rPr>
              <w:t>20.11/13/15</w:t>
            </w:r>
          </w:p>
        </w:tc>
        <w:tc>
          <w:tcPr>
            <w:tcW w:w="1985" w:type="dxa"/>
            <w:tcBorders>
              <w:top w:val="nil"/>
              <w:left w:val="nil"/>
              <w:right w:val="nil"/>
            </w:tcBorders>
            <w:shd w:val="clear" w:color="auto" w:fill="auto"/>
            <w:vAlign w:val="center"/>
            <w:hideMark/>
          </w:tcPr>
          <w:p w14:paraId="0BF4439D" w14:textId="664EE953" w:rsidR="007D2D31" w:rsidRPr="00E202E5" w:rsidRDefault="007D2D31" w:rsidP="00127DA7">
            <w:pPr>
              <w:rPr>
                <w:rFonts w:eastAsia="Times New Roman" w:cs="Arial"/>
                <w:color w:val="FF0000"/>
                <w:sz w:val="16"/>
                <w:szCs w:val="16"/>
              </w:rPr>
            </w:pPr>
            <w:r w:rsidRPr="00E202E5">
              <w:rPr>
                <w:rFonts w:eastAsia="Times New Roman" w:cs="Arial"/>
                <w:color w:val="FF0000"/>
                <w:sz w:val="16"/>
                <w:szCs w:val="16"/>
              </w:rPr>
              <w:t>Industrial gases, inorganics and fertilisers (all inorganic</w:t>
            </w:r>
            <w:r w:rsidR="00E202E5" w:rsidRPr="00E202E5">
              <w:rPr>
                <w:rFonts w:eastAsia="Times New Roman" w:cs="Arial"/>
                <w:color w:val="FF0000"/>
                <w:sz w:val="16"/>
                <w:szCs w:val="16"/>
              </w:rPr>
              <w:t xml:space="preserve"> c</w:t>
            </w:r>
            <w:r w:rsidR="005D6470">
              <w:rPr>
                <w:rFonts w:eastAsia="Times New Roman" w:cs="Arial"/>
                <w:color w:val="FF0000"/>
                <w:sz w:val="16"/>
                <w:szCs w:val="16"/>
              </w:rPr>
              <w:t>hemicals)</w:t>
            </w:r>
          </w:p>
        </w:tc>
        <w:tc>
          <w:tcPr>
            <w:tcW w:w="708" w:type="dxa"/>
            <w:tcBorders>
              <w:top w:val="nil"/>
              <w:left w:val="nil"/>
              <w:bottom w:val="nil"/>
              <w:right w:val="nil"/>
            </w:tcBorders>
            <w:shd w:val="clear" w:color="auto" w:fill="auto"/>
            <w:noWrap/>
            <w:vAlign w:val="center"/>
            <w:hideMark/>
          </w:tcPr>
          <w:p w14:paraId="34D2A88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0.082</w:t>
            </w:r>
          </w:p>
        </w:tc>
        <w:tc>
          <w:tcPr>
            <w:tcW w:w="709" w:type="dxa"/>
            <w:tcBorders>
              <w:top w:val="nil"/>
              <w:left w:val="nil"/>
              <w:bottom w:val="nil"/>
              <w:right w:val="nil"/>
            </w:tcBorders>
            <w:shd w:val="clear" w:color="auto" w:fill="auto"/>
            <w:noWrap/>
            <w:vAlign w:val="center"/>
            <w:hideMark/>
          </w:tcPr>
          <w:p w14:paraId="1097989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0.087</w:t>
            </w:r>
          </w:p>
        </w:tc>
        <w:tc>
          <w:tcPr>
            <w:tcW w:w="709" w:type="dxa"/>
            <w:tcBorders>
              <w:top w:val="nil"/>
              <w:left w:val="nil"/>
              <w:bottom w:val="nil"/>
              <w:right w:val="single" w:sz="4" w:space="0" w:color="auto"/>
            </w:tcBorders>
            <w:shd w:val="clear" w:color="auto" w:fill="auto"/>
            <w:noWrap/>
            <w:vAlign w:val="center"/>
            <w:hideMark/>
          </w:tcPr>
          <w:p w14:paraId="22C4802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0.265</w:t>
            </w:r>
          </w:p>
        </w:tc>
        <w:tc>
          <w:tcPr>
            <w:tcW w:w="709" w:type="dxa"/>
            <w:tcBorders>
              <w:top w:val="nil"/>
              <w:left w:val="single" w:sz="4" w:space="0" w:color="auto"/>
              <w:bottom w:val="nil"/>
              <w:right w:val="nil"/>
            </w:tcBorders>
            <w:shd w:val="clear" w:color="auto" w:fill="auto"/>
            <w:noWrap/>
            <w:vAlign w:val="center"/>
            <w:hideMark/>
          </w:tcPr>
          <w:p w14:paraId="6775996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0.049</w:t>
            </w:r>
          </w:p>
        </w:tc>
        <w:tc>
          <w:tcPr>
            <w:tcW w:w="708" w:type="dxa"/>
            <w:tcBorders>
              <w:top w:val="nil"/>
              <w:left w:val="nil"/>
              <w:bottom w:val="nil"/>
              <w:right w:val="nil"/>
            </w:tcBorders>
            <w:shd w:val="clear" w:color="auto" w:fill="auto"/>
            <w:noWrap/>
            <w:vAlign w:val="center"/>
            <w:hideMark/>
          </w:tcPr>
          <w:p w14:paraId="258B15E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0.140</w:t>
            </w:r>
          </w:p>
        </w:tc>
        <w:tc>
          <w:tcPr>
            <w:tcW w:w="709" w:type="dxa"/>
            <w:tcBorders>
              <w:top w:val="nil"/>
              <w:left w:val="nil"/>
              <w:bottom w:val="nil"/>
              <w:right w:val="single" w:sz="4" w:space="0" w:color="auto"/>
            </w:tcBorders>
            <w:shd w:val="clear" w:color="auto" w:fill="auto"/>
            <w:noWrap/>
            <w:vAlign w:val="center"/>
            <w:hideMark/>
          </w:tcPr>
          <w:p w14:paraId="63D51B8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0.007</w:t>
            </w:r>
          </w:p>
        </w:tc>
        <w:tc>
          <w:tcPr>
            <w:tcW w:w="709" w:type="dxa"/>
            <w:tcBorders>
              <w:top w:val="nil"/>
              <w:left w:val="single" w:sz="4" w:space="0" w:color="auto"/>
              <w:bottom w:val="nil"/>
              <w:right w:val="nil"/>
            </w:tcBorders>
            <w:shd w:val="clear" w:color="auto" w:fill="auto"/>
            <w:noWrap/>
            <w:vAlign w:val="center"/>
            <w:hideMark/>
          </w:tcPr>
          <w:p w14:paraId="018F1D7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0.012</w:t>
            </w:r>
          </w:p>
        </w:tc>
        <w:tc>
          <w:tcPr>
            <w:tcW w:w="709" w:type="dxa"/>
            <w:tcBorders>
              <w:top w:val="nil"/>
              <w:left w:val="nil"/>
              <w:bottom w:val="nil"/>
              <w:right w:val="nil"/>
            </w:tcBorders>
            <w:shd w:val="clear" w:color="auto" w:fill="auto"/>
            <w:noWrap/>
            <w:vAlign w:val="center"/>
            <w:hideMark/>
          </w:tcPr>
          <w:p w14:paraId="6A69E98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0.159</w:t>
            </w:r>
          </w:p>
        </w:tc>
        <w:tc>
          <w:tcPr>
            <w:tcW w:w="708" w:type="dxa"/>
            <w:tcBorders>
              <w:top w:val="nil"/>
              <w:left w:val="nil"/>
              <w:bottom w:val="nil"/>
              <w:right w:val="single" w:sz="4" w:space="0" w:color="auto"/>
            </w:tcBorders>
            <w:shd w:val="clear" w:color="auto" w:fill="auto"/>
            <w:noWrap/>
            <w:vAlign w:val="center"/>
            <w:hideMark/>
          </w:tcPr>
          <w:p w14:paraId="7C3163B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0.236</w:t>
            </w:r>
          </w:p>
        </w:tc>
        <w:tc>
          <w:tcPr>
            <w:tcW w:w="709" w:type="dxa"/>
            <w:tcBorders>
              <w:top w:val="nil"/>
              <w:left w:val="single" w:sz="4" w:space="0" w:color="auto"/>
              <w:bottom w:val="nil"/>
              <w:right w:val="nil"/>
            </w:tcBorders>
            <w:shd w:val="clear" w:color="auto" w:fill="auto"/>
            <w:noWrap/>
            <w:vAlign w:val="center"/>
            <w:hideMark/>
          </w:tcPr>
          <w:p w14:paraId="0DCC6B0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0.020</w:t>
            </w:r>
          </w:p>
        </w:tc>
        <w:tc>
          <w:tcPr>
            <w:tcW w:w="709" w:type="dxa"/>
            <w:tcBorders>
              <w:top w:val="nil"/>
              <w:left w:val="nil"/>
              <w:bottom w:val="nil"/>
              <w:right w:val="nil"/>
            </w:tcBorders>
            <w:shd w:val="clear" w:color="auto" w:fill="auto"/>
            <w:noWrap/>
            <w:vAlign w:val="center"/>
            <w:hideMark/>
          </w:tcPr>
          <w:p w14:paraId="7633DBD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0.299</w:t>
            </w:r>
          </w:p>
        </w:tc>
        <w:tc>
          <w:tcPr>
            <w:tcW w:w="709" w:type="dxa"/>
            <w:tcBorders>
              <w:top w:val="nil"/>
              <w:left w:val="nil"/>
              <w:bottom w:val="nil"/>
              <w:right w:val="single" w:sz="4" w:space="0" w:color="auto"/>
            </w:tcBorders>
            <w:shd w:val="clear" w:color="auto" w:fill="auto"/>
            <w:noWrap/>
            <w:vAlign w:val="center"/>
            <w:hideMark/>
          </w:tcPr>
          <w:p w14:paraId="3E84B1B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0.022</w:t>
            </w:r>
          </w:p>
        </w:tc>
        <w:tc>
          <w:tcPr>
            <w:tcW w:w="708" w:type="dxa"/>
            <w:tcBorders>
              <w:top w:val="nil"/>
              <w:left w:val="single" w:sz="4" w:space="0" w:color="auto"/>
              <w:bottom w:val="nil"/>
              <w:right w:val="nil"/>
            </w:tcBorders>
            <w:shd w:val="clear" w:color="auto" w:fill="auto"/>
            <w:noWrap/>
            <w:vAlign w:val="center"/>
            <w:hideMark/>
          </w:tcPr>
          <w:p w14:paraId="03A1F2A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-0.070</w:t>
            </w:r>
          </w:p>
        </w:tc>
        <w:tc>
          <w:tcPr>
            <w:tcW w:w="709" w:type="dxa"/>
            <w:tcBorders>
              <w:top w:val="nil"/>
              <w:left w:val="nil"/>
              <w:bottom w:val="nil"/>
              <w:right w:val="nil"/>
            </w:tcBorders>
            <w:shd w:val="clear" w:color="auto" w:fill="auto"/>
            <w:noWrap/>
            <w:vAlign w:val="center"/>
            <w:hideMark/>
          </w:tcPr>
          <w:p w14:paraId="76E797B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0.072</w:t>
            </w:r>
          </w:p>
        </w:tc>
        <w:tc>
          <w:tcPr>
            <w:tcW w:w="709" w:type="dxa"/>
            <w:tcBorders>
              <w:top w:val="nil"/>
              <w:left w:val="nil"/>
              <w:bottom w:val="nil"/>
              <w:right w:val="single" w:sz="4" w:space="0" w:color="auto"/>
            </w:tcBorders>
            <w:shd w:val="clear" w:color="auto" w:fill="auto"/>
            <w:noWrap/>
            <w:vAlign w:val="center"/>
            <w:hideMark/>
          </w:tcPr>
          <w:p w14:paraId="2DB4ECA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-0.029</w:t>
            </w:r>
          </w:p>
        </w:tc>
        <w:tc>
          <w:tcPr>
            <w:tcW w:w="709" w:type="dxa"/>
            <w:tcBorders>
              <w:top w:val="nil"/>
              <w:left w:val="single" w:sz="4" w:space="0" w:color="auto"/>
              <w:bottom w:val="nil"/>
              <w:right w:val="nil"/>
            </w:tcBorders>
            <w:shd w:val="clear" w:color="auto" w:fill="auto"/>
            <w:noWrap/>
            <w:vAlign w:val="center"/>
            <w:hideMark/>
          </w:tcPr>
          <w:p w14:paraId="10E8798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-0.029</w:t>
            </w:r>
          </w:p>
        </w:tc>
        <w:tc>
          <w:tcPr>
            <w:tcW w:w="708" w:type="dxa"/>
            <w:tcBorders>
              <w:top w:val="nil"/>
              <w:left w:val="nil"/>
              <w:bottom w:val="nil"/>
              <w:right w:val="nil"/>
            </w:tcBorders>
            <w:shd w:val="clear" w:color="auto" w:fill="auto"/>
            <w:noWrap/>
            <w:vAlign w:val="center"/>
            <w:hideMark/>
          </w:tcPr>
          <w:p w14:paraId="418BBB6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0.160</w:t>
            </w:r>
          </w:p>
        </w:tc>
        <w:tc>
          <w:tcPr>
            <w:tcW w:w="709" w:type="dxa"/>
            <w:tcBorders>
              <w:top w:val="nil"/>
              <w:left w:val="nil"/>
              <w:bottom w:val="nil"/>
              <w:right w:val="nil"/>
            </w:tcBorders>
            <w:shd w:val="clear" w:color="auto" w:fill="auto"/>
            <w:noWrap/>
            <w:vAlign w:val="center"/>
            <w:hideMark/>
          </w:tcPr>
          <w:p w14:paraId="28A0A26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0.015</w:t>
            </w:r>
          </w:p>
        </w:tc>
        <w:tc>
          <w:tcPr>
            <w:tcW w:w="709" w:type="dxa"/>
            <w:tcBorders>
              <w:top w:val="nil"/>
              <w:left w:val="nil"/>
              <w:bottom w:val="nil"/>
              <w:right w:val="nil"/>
            </w:tcBorders>
            <w:shd w:val="clear" w:color="auto" w:fill="auto"/>
            <w:noWrap/>
            <w:vAlign w:val="center"/>
            <w:hideMark/>
          </w:tcPr>
          <w:p w14:paraId="3583104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0.146</w:t>
            </w:r>
          </w:p>
        </w:tc>
      </w:tr>
      <w:tr w:rsidR="007D2D31" w:rsidRPr="00E202E5" w14:paraId="69093E0B" w14:textId="77777777" w:rsidTr="00E202E5">
        <w:trPr>
          <w:trHeight w:val="227"/>
        </w:trPr>
        <w:tc>
          <w:tcPr>
            <w:tcW w:w="723" w:type="dxa"/>
            <w:tcBorders>
              <w:top w:val="nil"/>
              <w:left w:val="nil"/>
              <w:bottom w:val="nil"/>
              <w:right w:val="nil"/>
            </w:tcBorders>
            <w:shd w:val="clear" w:color="auto" w:fill="auto"/>
            <w:noWrap/>
            <w:vAlign w:val="center"/>
            <w:hideMark/>
          </w:tcPr>
          <w:p w14:paraId="477A4F5B"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20.5</w:t>
            </w:r>
          </w:p>
        </w:tc>
        <w:tc>
          <w:tcPr>
            <w:tcW w:w="1985" w:type="dxa"/>
            <w:tcBorders>
              <w:top w:val="nil"/>
              <w:left w:val="nil"/>
              <w:right w:val="nil"/>
            </w:tcBorders>
            <w:shd w:val="clear" w:color="auto" w:fill="auto"/>
            <w:vAlign w:val="center"/>
            <w:hideMark/>
          </w:tcPr>
          <w:p w14:paraId="3A433897" w14:textId="73070288"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Other</w:t>
            </w:r>
            <w:r w:rsidR="00E202E5">
              <w:rPr>
                <w:rFonts w:eastAsia="Times New Roman" w:cs="Arial"/>
                <w:color w:val="FF0000"/>
                <w:sz w:val="16"/>
                <w:szCs w:val="16"/>
              </w:rPr>
              <w:t xml:space="preserve"> </w:t>
            </w:r>
            <w:r w:rsidR="008D3960" w:rsidRPr="00E202E5">
              <w:rPr>
                <w:rFonts w:eastAsia="Times New Roman" w:cs="Arial"/>
                <w:color w:val="FF0000"/>
                <w:sz w:val="16"/>
                <w:szCs w:val="16"/>
              </w:rPr>
              <w:t>C</w:t>
            </w:r>
            <w:r w:rsidRPr="00E202E5">
              <w:rPr>
                <w:rFonts w:eastAsia="Times New Roman" w:cs="Arial"/>
                <w:color w:val="FF0000"/>
                <w:sz w:val="16"/>
                <w:szCs w:val="16"/>
              </w:rPr>
              <w:t>hemical products</w:t>
            </w:r>
          </w:p>
        </w:tc>
        <w:tc>
          <w:tcPr>
            <w:tcW w:w="708" w:type="dxa"/>
            <w:tcBorders>
              <w:top w:val="nil"/>
              <w:left w:val="nil"/>
              <w:bottom w:val="nil"/>
              <w:right w:val="nil"/>
            </w:tcBorders>
            <w:shd w:val="clear" w:color="auto" w:fill="auto"/>
            <w:noWrap/>
            <w:vAlign w:val="center"/>
            <w:hideMark/>
          </w:tcPr>
          <w:p w14:paraId="3FDEDAD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0.033</w:t>
            </w:r>
          </w:p>
        </w:tc>
        <w:tc>
          <w:tcPr>
            <w:tcW w:w="709" w:type="dxa"/>
            <w:tcBorders>
              <w:top w:val="nil"/>
              <w:left w:val="nil"/>
              <w:bottom w:val="nil"/>
              <w:right w:val="nil"/>
            </w:tcBorders>
            <w:shd w:val="clear" w:color="auto" w:fill="auto"/>
            <w:noWrap/>
            <w:vAlign w:val="center"/>
            <w:hideMark/>
          </w:tcPr>
          <w:p w14:paraId="637F1A3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0.125</w:t>
            </w:r>
          </w:p>
        </w:tc>
        <w:tc>
          <w:tcPr>
            <w:tcW w:w="709" w:type="dxa"/>
            <w:tcBorders>
              <w:top w:val="nil"/>
              <w:left w:val="nil"/>
              <w:bottom w:val="nil"/>
              <w:right w:val="single" w:sz="4" w:space="0" w:color="auto"/>
            </w:tcBorders>
            <w:shd w:val="clear" w:color="auto" w:fill="auto"/>
            <w:noWrap/>
            <w:vAlign w:val="center"/>
            <w:hideMark/>
          </w:tcPr>
          <w:p w14:paraId="1E1E7AB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0.225</w:t>
            </w:r>
          </w:p>
        </w:tc>
        <w:tc>
          <w:tcPr>
            <w:tcW w:w="709" w:type="dxa"/>
            <w:tcBorders>
              <w:top w:val="nil"/>
              <w:left w:val="single" w:sz="4" w:space="0" w:color="auto"/>
              <w:bottom w:val="nil"/>
              <w:right w:val="nil"/>
            </w:tcBorders>
            <w:shd w:val="clear" w:color="auto" w:fill="auto"/>
            <w:noWrap/>
            <w:vAlign w:val="center"/>
            <w:hideMark/>
          </w:tcPr>
          <w:p w14:paraId="12568F2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0.071</w:t>
            </w:r>
          </w:p>
        </w:tc>
        <w:tc>
          <w:tcPr>
            <w:tcW w:w="708" w:type="dxa"/>
            <w:tcBorders>
              <w:top w:val="nil"/>
              <w:left w:val="nil"/>
              <w:bottom w:val="nil"/>
              <w:right w:val="nil"/>
            </w:tcBorders>
            <w:shd w:val="clear" w:color="auto" w:fill="auto"/>
            <w:noWrap/>
            <w:vAlign w:val="center"/>
            <w:hideMark/>
          </w:tcPr>
          <w:p w14:paraId="1DBFA33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0.182</w:t>
            </w:r>
          </w:p>
        </w:tc>
        <w:tc>
          <w:tcPr>
            <w:tcW w:w="709" w:type="dxa"/>
            <w:tcBorders>
              <w:top w:val="nil"/>
              <w:left w:val="nil"/>
              <w:bottom w:val="nil"/>
              <w:right w:val="single" w:sz="4" w:space="0" w:color="auto"/>
            </w:tcBorders>
            <w:shd w:val="clear" w:color="auto" w:fill="auto"/>
            <w:noWrap/>
            <w:vAlign w:val="center"/>
            <w:hideMark/>
          </w:tcPr>
          <w:p w14:paraId="5BE6389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0.008</w:t>
            </w:r>
          </w:p>
        </w:tc>
        <w:tc>
          <w:tcPr>
            <w:tcW w:w="709" w:type="dxa"/>
            <w:tcBorders>
              <w:top w:val="nil"/>
              <w:left w:val="single" w:sz="4" w:space="0" w:color="auto"/>
              <w:bottom w:val="nil"/>
              <w:right w:val="nil"/>
            </w:tcBorders>
            <w:shd w:val="clear" w:color="auto" w:fill="auto"/>
            <w:noWrap/>
            <w:vAlign w:val="center"/>
            <w:hideMark/>
          </w:tcPr>
          <w:p w14:paraId="2A160C7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0.000</w:t>
            </w:r>
          </w:p>
        </w:tc>
        <w:tc>
          <w:tcPr>
            <w:tcW w:w="709" w:type="dxa"/>
            <w:tcBorders>
              <w:top w:val="nil"/>
              <w:left w:val="nil"/>
              <w:bottom w:val="nil"/>
              <w:right w:val="nil"/>
            </w:tcBorders>
            <w:shd w:val="clear" w:color="auto" w:fill="auto"/>
            <w:noWrap/>
            <w:vAlign w:val="center"/>
            <w:hideMark/>
          </w:tcPr>
          <w:p w14:paraId="2AE904A1"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0.121</w:t>
            </w:r>
          </w:p>
        </w:tc>
        <w:tc>
          <w:tcPr>
            <w:tcW w:w="708" w:type="dxa"/>
            <w:tcBorders>
              <w:top w:val="nil"/>
              <w:left w:val="nil"/>
              <w:bottom w:val="nil"/>
              <w:right w:val="single" w:sz="4" w:space="0" w:color="auto"/>
            </w:tcBorders>
            <w:shd w:val="clear" w:color="auto" w:fill="auto"/>
            <w:noWrap/>
            <w:vAlign w:val="center"/>
            <w:hideMark/>
          </w:tcPr>
          <w:p w14:paraId="48634E5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0.244</w:t>
            </w:r>
          </w:p>
        </w:tc>
        <w:tc>
          <w:tcPr>
            <w:tcW w:w="709" w:type="dxa"/>
            <w:tcBorders>
              <w:top w:val="nil"/>
              <w:left w:val="single" w:sz="4" w:space="0" w:color="auto"/>
              <w:bottom w:val="nil"/>
              <w:right w:val="nil"/>
            </w:tcBorders>
            <w:shd w:val="clear" w:color="auto" w:fill="auto"/>
            <w:noWrap/>
            <w:vAlign w:val="center"/>
            <w:hideMark/>
          </w:tcPr>
          <w:p w14:paraId="24C0F56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0.134</w:t>
            </w:r>
          </w:p>
        </w:tc>
        <w:tc>
          <w:tcPr>
            <w:tcW w:w="709" w:type="dxa"/>
            <w:tcBorders>
              <w:top w:val="nil"/>
              <w:left w:val="nil"/>
              <w:bottom w:val="nil"/>
              <w:right w:val="nil"/>
            </w:tcBorders>
            <w:shd w:val="clear" w:color="auto" w:fill="auto"/>
            <w:noWrap/>
            <w:vAlign w:val="center"/>
            <w:hideMark/>
          </w:tcPr>
          <w:p w14:paraId="1993918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0.246</w:t>
            </w:r>
          </w:p>
        </w:tc>
        <w:tc>
          <w:tcPr>
            <w:tcW w:w="709" w:type="dxa"/>
            <w:tcBorders>
              <w:top w:val="nil"/>
              <w:left w:val="nil"/>
              <w:bottom w:val="nil"/>
              <w:right w:val="single" w:sz="4" w:space="0" w:color="auto"/>
            </w:tcBorders>
            <w:shd w:val="clear" w:color="auto" w:fill="auto"/>
            <w:noWrap/>
            <w:vAlign w:val="center"/>
            <w:hideMark/>
          </w:tcPr>
          <w:p w14:paraId="4D423CA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0.025</w:t>
            </w:r>
          </w:p>
        </w:tc>
        <w:tc>
          <w:tcPr>
            <w:tcW w:w="708" w:type="dxa"/>
            <w:tcBorders>
              <w:top w:val="nil"/>
              <w:left w:val="single" w:sz="4" w:space="0" w:color="auto"/>
              <w:bottom w:val="nil"/>
              <w:right w:val="nil"/>
            </w:tcBorders>
            <w:shd w:val="clear" w:color="auto" w:fill="auto"/>
            <w:noWrap/>
            <w:vAlign w:val="center"/>
            <w:hideMark/>
          </w:tcPr>
          <w:p w14:paraId="011DF2B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-0.032</w:t>
            </w:r>
          </w:p>
        </w:tc>
        <w:tc>
          <w:tcPr>
            <w:tcW w:w="709" w:type="dxa"/>
            <w:tcBorders>
              <w:top w:val="nil"/>
              <w:left w:val="nil"/>
              <w:bottom w:val="nil"/>
              <w:right w:val="nil"/>
            </w:tcBorders>
            <w:shd w:val="clear" w:color="auto" w:fill="auto"/>
            <w:noWrap/>
            <w:vAlign w:val="center"/>
            <w:hideMark/>
          </w:tcPr>
          <w:p w14:paraId="74F52FB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-0.003</w:t>
            </w:r>
          </w:p>
        </w:tc>
        <w:tc>
          <w:tcPr>
            <w:tcW w:w="709" w:type="dxa"/>
            <w:tcBorders>
              <w:top w:val="nil"/>
              <w:left w:val="nil"/>
              <w:bottom w:val="nil"/>
              <w:right w:val="single" w:sz="4" w:space="0" w:color="auto"/>
            </w:tcBorders>
            <w:shd w:val="clear" w:color="auto" w:fill="auto"/>
            <w:noWrap/>
            <w:vAlign w:val="center"/>
            <w:hideMark/>
          </w:tcPr>
          <w:p w14:paraId="7D348C7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0.019</w:t>
            </w:r>
          </w:p>
        </w:tc>
        <w:tc>
          <w:tcPr>
            <w:tcW w:w="709" w:type="dxa"/>
            <w:tcBorders>
              <w:top w:val="nil"/>
              <w:left w:val="single" w:sz="4" w:space="0" w:color="auto"/>
              <w:bottom w:val="nil"/>
              <w:right w:val="nil"/>
            </w:tcBorders>
            <w:shd w:val="clear" w:color="auto" w:fill="auto"/>
            <w:noWrap/>
            <w:vAlign w:val="center"/>
            <w:hideMark/>
          </w:tcPr>
          <w:p w14:paraId="63FEC3A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0.063</w:t>
            </w:r>
          </w:p>
        </w:tc>
        <w:tc>
          <w:tcPr>
            <w:tcW w:w="708" w:type="dxa"/>
            <w:tcBorders>
              <w:top w:val="nil"/>
              <w:left w:val="nil"/>
              <w:bottom w:val="nil"/>
              <w:right w:val="nil"/>
            </w:tcBorders>
            <w:shd w:val="clear" w:color="auto" w:fill="auto"/>
            <w:noWrap/>
            <w:vAlign w:val="center"/>
            <w:hideMark/>
          </w:tcPr>
          <w:p w14:paraId="3FA567B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0.064</w:t>
            </w:r>
          </w:p>
        </w:tc>
        <w:tc>
          <w:tcPr>
            <w:tcW w:w="709" w:type="dxa"/>
            <w:tcBorders>
              <w:top w:val="nil"/>
              <w:left w:val="nil"/>
              <w:bottom w:val="nil"/>
              <w:right w:val="nil"/>
            </w:tcBorders>
            <w:shd w:val="clear" w:color="auto" w:fill="auto"/>
            <w:noWrap/>
            <w:vAlign w:val="center"/>
            <w:hideMark/>
          </w:tcPr>
          <w:p w14:paraId="478997B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0.017</w:t>
            </w:r>
          </w:p>
        </w:tc>
        <w:tc>
          <w:tcPr>
            <w:tcW w:w="709" w:type="dxa"/>
            <w:tcBorders>
              <w:top w:val="nil"/>
              <w:left w:val="nil"/>
              <w:bottom w:val="nil"/>
              <w:right w:val="nil"/>
            </w:tcBorders>
            <w:shd w:val="clear" w:color="auto" w:fill="auto"/>
            <w:noWrap/>
            <w:vAlign w:val="center"/>
            <w:hideMark/>
          </w:tcPr>
          <w:p w14:paraId="048E7AC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0.144</w:t>
            </w:r>
          </w:p>
        </w:tc>
      </w:tr>
      <w:tr w:rsidR="007D2D31" w:rsidRPr="00E202E5" w14:paraId="3ABDBDED" w14:textId="77777777" w:rsidTr="00E202E5">
        <w:trPr>
          <w:trHeight w:val="227"/>
        </w:trPr>
        <w:tc>
          <w:tcPr>
            <w:tcW w:w="723" w:type="dxa"/>
            <w:tcBorders>
              <w:top w:val="nil"/>
              <w:left w:val="nil"/>
              <w:bottom w:val="nil"/>
              <w:right w:val="nil"/>
            </w:tcBorders>
            <w:shd w:val="clear" w:color="auto" w:fill="auto"/>
            <w:noWrap/>
            <w:vAlign w:val="center"/>
            <w:hideMark/>
          </w:tcPr>
          <w:p w14:paraId="229E21B6"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10.4</w:t>
            </w:r>
          </w:p>
        </w:tc>
        <w:tc>
          <w:tcPr>
            <w:tcW w:w="1985" w:type="dxa"/>
            <w:tcBorders>
              <w:top w:val="nil"/>
              <w:left w:val="nil"/>
              <w:right w:val="nil"/>
            </w:tcBorders>
            <w:shd w:val="clear" w:color="auto" w:fill="auto"/>
            <w:vAlign w:val="center"/>
            <w:hideMark/>
          </w:tcPr>
          <w:p w14:paraId="2780044E" w14:textId="5C1324EA"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 xml:space="preserve">Vegetable and animal oils and fats </w:t>
            </w:r>
          </w:p>
        </w:tc>
        <w:tc>
          <w:tcPr>
            <w:tcW w:w="708" w:type="dxa"/>
            <w:tcBorders>
              <w:top w:val="nil"/>
              <w:left w:val="nil"/>
              <w:bottom w:val="nil"/>
              <w:right w:val="nil"/>
            </w:tcBorders>
            <w:shd w:val="clear" w:color="auto" w:fill="auto"/>
            <w:noWrap/>
            <w:vAlign w:val="center"/>
            <w:hideMark/>
          </w:tcPr>
          <w:p w14:paraId="7531FF3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0.161</w:t>
            </w:r>
          </w:p>
        </w:tc>
        <w:tc>
          <w:tcPr>
            <w:tcW w:w="709" w:type="dxa"/>
            <w:tcBorders>
              <w:top w:val="nil"/>
              <w:left w:val="nil"/>
              <w:bottom w:val="nil"/>
              <w:right w:val="nil"/>
            </w:tcBorders>
            <w:shd w:val="clear" w:color="auto" w:fill="auto"/>
            <w:noWrap/>
            <w:vAlign w:val="center"/>
            <w:hideMark/>
          </w:tcPr>
          <w:p w14:paraId="1A19143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0.442</w:t>
            </w:r>
          </w:p>
        </w:tc>
        <w:tc>
          <w:tcPr>
            <w:tcW w:w="709" w:type="dxa"/>
            <w:tcBorders>
              <w:top w:val="nil"/>
              <w:left w:val="nil"/>
              <w:bottom w:val="nil"/>
              <w:right w:val="single" w:sz="4" w:space="0" w:color="auto"/>
            </w:tcBorders>
            <w:shd w:val="clear" w:color="auto" w:fill="auto"/>
            <w:noWrap/>
            <w:vAlign w:val="center"/>
            <w:hideMark/>
          </w:tcPr>
          <w:p w14:paraId="4F2921A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0.171</w:t>
            </w:r>
          </w:p>
        </w:tc>
        <w:tc>
          <w:tcPr>
            <w:tcW w:w="709" w:type="dxa"/>
            <w:tcBorders>
              <w:top w:val="nil"/>
              <w:left w:val="single" w:sz="4" w:space="0" w:color="auto"/>
              <w:bottom w:val="nil"/>
              <w:right w:val="nil"/>
            </w:tcBorders>
            <w:shd w:val="clear" w:color="auto" w:fill="auto"/>
            <w:noWrap/>
            <w:vAlign w:val="center"/>
            <w:hideMark/>
          </w:tcPr>
          <w:p w14:paraId="77FDBD51"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0.096</w:t>
            </w:r>
          </w:p>
        </w:tc>
        <w:tc>
          <w:tcPr>
            <w:tcW w:w="708" w:type="dxa"/>
            <w:tcBorders>
              <w:top w:val="nil"/>
              <w:left w:val="nil"/>
              <w:bottom w:val="nil"/>
              <w:right w:val="nil"/>
            </w:tcBorders>
            <w:shd w:val="clear" w:color="auto" w:fill="auto"/>
            <w:noWrap/>
            <w:vAlign w:val="center"/>
            <w:hideMark/>
          </w:tcPr>
          <w:p w14:paraId="5C54B39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0.094</w:t>
            </w:r>
          </w:p>
        </w:tc>
        <w:tc>
          <w:tcPr>
            <w:tcW w:w="709" w:type="dxa"/>
            <w:tcBorders>
              <w:top w:val="nil"/>
              <w:left w:val="nil"/>
              <w:bottom w:val="nil"/>
              <w:right w:val="single" w:sz="4" w:space="0" w:color="auto"/>
            </w:tcBorders>
            <w:shd w:val="clear" w:color="auto" w:fill="auto"/>
            <w:noWrap/>
            <w:vAlign w:val="center"/>
            <w:hideMark/>
          </w:tcPr>
          <w:p w14:paraId="387AF96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9" w:type="dxa"/>
            <w:tcBorders>
              <w:top w:val="nil"/>
              <w:left w:val="single" w:sz="4" w:space="0" w:color="auto"/>
              <w:bottom w:val="nil"/>
              <w:right w:val="nil"/>
            </w:tcBorders>
            <w:shd w:val="clear" w:color="auto" w:fill="auto"/>
            <w:noWrap/>
            <w:vAlign w:val="center"/>
            <w:hideMark/>
          </w:tcPr>
          <w:p w14:paraId="60BFCCA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0.039</w:t>
            </w:r>
          </w:p>
        </w:tc>
        <w:tc>
          <w:tcPr>
            <w:tcW w:w="709" w:type="dxa"/>
            <w:tcBorders>
              <w:top w:val="nil"/>
              <w:left w:val="nil"/>
              <w:bottom w:val="nil"/>
              <w:right w:val="nil"/>
            </w:tcBorders>
            <w:shd w:val="clear" w:color="auto" w:fill="auto"/>
            <w:noWrap/>
            <w:vAlign w:val="center"/>
            <w:hideMark/>
          </w:tcPr>
          <w:p w14:paraId="391BC8E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0.165</w:t>
            </w:r>
          </w:p>
        </w:tc>
        <w:tc>
          <w:tcPr>
            <w:tcW w:w="708" w:type="dxa"/>
            <w:tcBorders>
              <w:top w:val="nil"/>
              <w:left w:val="nil"/>
              <w:bottom w:val="nil"/>
              <w:right w:val="single" w:sz="4" w:space="0" w:color="auto"/>
            </w:tcBorders>
            <w:shd w:val="clear" w:color="auto" w:fill="auto"/>
            <w:noWrap/>
            <w:vAlign w:val="center"/>
            <w:hideMark/>
          </w:tcPr>
          <w:p w14:paraId="79F7781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0.133</w:t>
            </w:r>
          </w:p>
        </w:tc>
        <w:tc>
          <w:tcPr>
            <w:tcW w:w="709" w:type="dxa"/>
            <w:tcBorders>
              <w:top w:val="nil"/>
              <w:left w:val="single" w:sz="4" w:space="0" w:color="auto"/>
              <w:bottom w:val="nil"/>
              <w:right w:val="nil"/>
            </w:tcBorders>
            <w:shd w:val="clear" w:color="auto" w:fill="auto"/>
            <w:noWrap/>
            <w:vAlign w:val="center"/>
            <w:hideMark/>
          </w:tcPr>
          <w:p w14:paraId="25C72EA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0.278</w:t>
            </w:r>
          </w:p>
        </w:tc>
        <w:tc>
          <w:tcPr>
            <w:tcW w:w="709" w:type="dxa"/>
            <w:tcBorders>
              <w:top w:val="nil"/>
              <w:left w:val="nil"/>
              <w:bottom w:val="nil"/>
              <w:right w:val="nil"/>
            </w:tcBorders>
            <w:shd w:val="clear" w:color="auto" w:fill="auto"/>
            <w:noWrap/>
            <w:vAlign w:val="center"/>
            <w:hideMark/>
          </w:tcPr>
          <w:p w14:paraId="6556635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0.054</w:t>
            </w:r>
          </w:p>
        </w:tc>
        <w:tc>
          <w:tcPr>
            <w:tcW w:w="709" w:type="dxa"/>
            <w:tcBorders>
              <w:top w:val="nil"/>
              <w:left w:val="nil"/>
              <w:bottom w:val="nil"/>
              <w:right w:val="single" w:sz="4" w:space="0" w:color="auto"/>
            </w:tcBorders>
            <w:shd w:val="clear" w:color="auto" w:fill="auto"/>
            <w:noWrap/>
            <w:vAlign w:val="center"/>
            <w:hideMark/>
          </w:tcPr>
          <w:p w14:paraId="3E2EA95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8" w:type="dxa"/>
            <w:tcBorders>
              <w:top w:val="nil"/>
              <w:left w:val="single" w:sz="4" w:space="0" w:color="auto"/>
              <w:bottom w:val="nil"/>
              <w:right w:val="nil"/>
            </w:tcBorders>
            <w:shd w:val="clear" w:color="auto" w:fill="auto"/>
            <w:noWrap/>
            <w:vAlign w:val="center"/>
            <w:hideMark/>
          </w:tcPr>
          <w:p w14:paraId="1F22940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-0.122</w:t>
            </w:r>
          </w:p>
        </w:tc>
        <w:tc>
          <w:tcPr>
            <w:tcW w:w="709" w:type="dxa"/>
            <w:tcBorders>
              <w:top w:val="nil"/>
              <w:left w:val="nil"/>
              <w:bottom w:val="nil"/>
              <w:right w:val="nil"/>
            </w:tcBorders>
            <w:shd w:val="clear" w:color="auto" w:fill="auto"/>
            <w:noWrap/>
            <w:vAlign w:val="center"/>
            <w:hideMark/>
          </w:tcPr>
          <w:p w14:paraId="0C95468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-0.276</w:t>
            </w:r>
          </w:p>
        </w:tc>
        <w:tc>
          <w:tcPr>
            <w:tcW w:w="709" w:type="dxa"/>
            <w:tcBorders>
              <w:top w:val="nil"/>
              <w:left w:val="nil"/>
              <w:bottom w:val="nil"/>
              <w:right w:val="single" w:sz="4" w:space="0" w:color="auto"/>
            </w:tcBorders>
            <w:shd w:val="clear" w:color="auto" w:fill="auto"/>
            <w:noWrap/>
            <w:vAlign w:val="center"/>
            <w:hideMark/>
          </w:tcPr>
          <w:p w14:paraId="55BE8FA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-0.038</w:t>
            </w:r>
          </w:p>
        </w:tc>
        <w:tc>
          <w:tcPr>
            <w:tcW w:w="709" w:type="dxa"/>
            <w:tcBorders>
              <w:top w:val="nil"/>
              <w:left w:val="single" w:sz="4" w:space="0" w:color="auto"/>
              <w:bottom w:val="nil"/>
              <w:right w:val="nil"/>
            </w:tcBorders>
            <w:shd w:val="clear" w:color="auto" w:fill="auto"/>
            <w:noWrap/>
            <w:vAlign w:val="center"/>
            <w:hideMark/>
          </w:tcPr>
          <w:p w14:paraId="0A9A4D9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0.182</w:t>
            </w:r>
          </w:p>
        </w:tc>
        <w:tc>
          <w:tcPr>
            <w:tcW w:w="708" w:type="dxa"/>
            <w:tcBorders>
              <w:top w:val="nil"/>
              <w:left w:val="nil"/>
              <w:bottom w:val="nil"/>
              <w:right w:val="nil"/>
            </w:tcBorders>
            <w:shd w:val="clear" w:color="auto" w:fill="auto"/>
            <w:noWrap/>
            <w:vAlign w:val="center"/>
            <w:hideMark/>
          </w:tcPr>
          <w:p w14:paraId="5C9E813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-0.039</w:t>
            </w:r>
          </w:p>
        </w:tc>
        <w:tc>
          <w:tcPr>
            <w:tcW w:w="709" w:type="dxa"/>
            <w:tcBorders>
              <w:top w:val="nil"/>
              <w:left w:val="nil"/>
              <w:bottom w:val="nil"/>
              <w:right w:val="nil"/>
            </w:tcBorders>
            <w:shd w:val="clear" w:color="auto" w:fill="auto"/>
            <w:noWrap/>
            <w:vAlign w:val="center"/>
            <w:hideMark/>
          </w:tcPr>
          <w:p w14:paraId="47D067D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0.000</w:t>
            </w:r>
          </w:p>
        </w:tc>
        <w:tc>
          <w:tcPr>
            <w:tcW w:w="709" w:type="dxa"/>
            <w:tcBorders>
              <w:top w:val="nil"/>
              <w:left w:val="nil"/>
              <w:bottom w:val="nil"/>
              <w:right w:val="nil"/>
            </w:tcBorders>
            <w:shd w:val="clear" w:color="auto" w:fill="auto"/>
            <w:noWrap/>
            <w:vAlign w:val="center"/>
            <w:hideMark/>
          </w:tcPr>
          <w:p w14:paraId="212C477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0.143</w:t>
            </w:r>
          </w:p>
        </w:tc>
      </w:tr>
      <w:tr w:rsidR="007D2D31" w:rsidRPr="00E202E5" w14:paraId="0327688C" w14:textId="77777777" w:rsidTr="00E202E5">
        <w:trPr>
          <w:trHeight w:val="227"/>
        </w:trPr>
        <w:tc>
          <w:tcPr>
            <w:tcW w:w="723" w:type="dxa"/>
            <w:tcBorders>
              <w:top w:val="nil"/>
              <w:left w:val="nil"/>
              <w:bottom w:val="nil"/>
              <w:right w:val="nil"/>
            </w:tcBorders>
            <w:shd w:val="clear" w:color="auto" w:fill="auto"/>
            <w:noWrap/>
            <w:vAlign w:val="center"/>
            <w:hideMark/>
          </w:tcPr>
          <w:p w14:paraId="1C2BFAF3" w14:textId="31A37A14" w:rsidR="007D2D31" w:rsidRPr="00E202E5" w:rsidRDefault="00127DA7" w:rsidP="00E202E5">
            <w:pPr>
              <w:rPr>
                <w:rFonts w:eastAsia="Times New Roman" w:cs="Arial"/>
                <w:color w:val="FF0000"/>
                <w:sz w:val="16"/>
                <w:szCs w:val="16"/>
              </w:rPr>
            </w:pPr>
            <w:r w:rsidRPr="00E202E5">
              <w:rPr>
                <w:rFonts w:eastAsia="Times New Roman" w:cs="Arial"/>
                <w:color w:val="FF0000"/>
                <w:sz w:val="16"/>
                <w:szCs w:val="16"/>
              </w:rPr>
              <w:t>23.1-4/7-9</w:t>
            </w:r>
          </w:p>
        </w:tc>
        <w:tc>
          <w:tcPr>
            <w:tcW w:w="1985" w:type="dxa"/>
            <w:tcBorders>
              <w:top w:val="nil"/>
              <w:left w:val="nil"/>
              <w:right w:val="nil"/>
            </w:tcBorders>
            <w:shd w:val="clear" w:color="auto" w:fill="auto"/>
            <w:vAlign w:val="center"/>
            <w:hideMark/>
          </w:tcPr>
          <w:p w14:paraId="5E470B8D" w14:textId="7A13C0E0" w:rsidR="007D2D31" w:rsidRPr="00E202E5" w:rsidRDefault="007D2D31" w:rsidP="00127DA7">
            <w:pPr>
              <w:rPr>
                <w:rFonts w:eastAsia="Times New Roman" w:cs="Arial"/>
                <w:color w:val="FF0000"/>
                <w:sz w:val="16"/>
                <w:szCs w:val="16"/>
              </w:rPr>
            </w:pPr>
            <w:r w:rsidRPr="00E202E5">
              <w:rPr>
                <w:rFonts w:eastAsia="Times New Roman" w:cs="Arial"/>
                <w:color w:val="FF0000"/>
                <w:sz w:val="16"/>
                <w:szCs w:val="16"/>
              </w:rPr>
              <w:t>Glass, refractory,</w:t>
            </w:r>
            <w:r w:rsidR="004E7C98">
              <w:rPr>
                <w:rFonts w:eastAsia="Times New Roman" w:cs="Arial"/>
                <w:color w:val="FF0000"/>
                <w:sz w:val="16"/>
                <w:szCs w:val="16"/>
              </w:rPr>
              <w:t xml:space="preserve"> </w:t>
            </w:r>
            <w:r w:rsidR="008D3960" w:rsidRPr="00E202E5">
              <w:rPr>
                <w:rFonts w:eastAsia="Times New Roman" w:cs="Arial"/>
                <w:color w:val="FF0000"/>
                <w:sz w:val="16"/>
                <w:szCs w:val="16"/>
              </w:rPr>
              <w:t>C</w:t>
            </w:r>
            <w:r w:rsidRPr="00E202E5">
              <w:rPr>
                <w:rFonts w:eastAsia="Times New Roman" w:cs="Arial"/>
                <w:color w:val="FF0000"/>
                <w:sz w:val="16"/>
                <w:szCs w:val="16"/>
              </w:rPr>
              <w:t>lay</w:t>
            </w:r>
            <w:r w:rsidR="00641254" w:rsidRPr="00E202E5">
              <w:rPr>
                <w:rFonts w:eastAsia="Times New Roman" w:cs="Arial"/>
                <w:color w:val="FF0000"/>
                <w:sz w:val="16"/>
                <w:szCs w:val="16"/>
              </w:rPr>
              <w:t xml:space="preserve"> etc</w:t>
            </w:r>
            <w:r w:rsidR="003D5C53" w:rsidRPr="00E202E5">
              <w:rPr>
                <w:rFonts w:eastAsia="Times New Roman" w:cs="Arial"/>
                <w:color w:val="FF0000"/>
                <w:sz w:val="16"/>
                <w:szCs w:val="16"/>
              </w:rPr>
              <w:t xml:space="preserve"> </w:t>
            </w:r>
          </w:p>
        </w:tc>
        <w:tc>
          <w:tcPr>
            <w:tcW w:w="708" w:type="dxa"/>
            <w:tcBorders>
              <w:top w:val="nil"/>
              <w:left w:val="nil"/>
              <w:bottom w:val="nil"/>
              <w:right w:val="nil"/>
            </w:tcBorders>
            <w:shd w:val="clear" w:color="auto" w:fill="auto"/>
            <w:noWrap/>
            <w:vAlign w:val="center"/>
            <w:hideMark/>
          </w:tcPr>
          <w:p w14:paraId="669300C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0.090</w:t>
            </w:r>
          </w:p>
        </w:tc>
        <w:tc>
          <w:tcPr>
            <w:tcW w:w="709" w:type="dxa"/>
            <w:tcBorders>
              <w:top w:val="nil"/>
              <w:left w:val="nil"/>
              <w:bottom w:val="nil"/>
              <w:right w:val="nil"/>
            </w:tcBorders>
            <w:shd w:val="clear" w:color="auto" w:fill="auto"/>
            <w:noWrap/>
            <w:vAlign w:val="center"/>
            <w:hideMark/>
          </w:tcPr>
          <w:p w14:paraId="3092BDD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0.105</w:t>
            </w:r>
          </w:p>
        </w:tc>
        <w:tc>
          <w:tcPr>
            <w:tcW w:w="709" w:type="dxa"/>
            <w:tcBorders>
              <w:top w:val="nil"/>
              <w:left w:val="nil"/>
              <w:bottom w:val="nil"/>
              <w:right w:val="single" w:sz="4" w:space="0" w:color="auto"/>
            </w:tcBorders>
            <w:shd w:val="clear" w:color="auto" w:fill="auto"/>
            <w:noWrap/>
            <w:vAlign w:val="center"/>
            <w:hideMark/>
          </w:tcPr>
          <w:p w14:paraId="0889ED9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0.246</w:t>
            </w:r>
          </w:p>
        </w:tc>
        <w:tc>
          <w:tcPr>
            <w:tcW w:w="709" w:type="dxa"/>
            <w:tcBorders>
              <w:top w:val="nil"/>
              <w:left w:val="single" w:sz="4" w:space="0" w:color="auto"/>
              <w:bottom w:val="nil"/>
              <w:right w:val="nil"/>
            </w:tcBorders>
            <w:shd w:val="clear" w:color="auto" w:fill="auto"/>
            <w:noWrap/>
            <w:vAlign w:val="center"/>
            <w:hideMark/>
          </w:tcPr>
          <w:p w14:paraId="2E6CD02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0.029</w:t>
            </w:r>
          </w:p>
        </w:tc>
        <w:tc>
          <w:tcPr>
            <w:tcW w:w="708" w:type="dxa"/>
            <w:tcBorders>
              <w:top w:val="nil"/>
              <w:left w:val="nil"/>
              <w:bottom w:val="nil"/>
              <w:right w:val="nil"/>
            </w:tcBorders>
            <w:shd w:val="clear" w:color="auto" w:fill="auto"/>
            <w:noWrap/>
            <w:vAlign w:val="center"/>
            <w:hideMark/>
          </w:tcPr>
          <w:p w14:paraId="1F7A9CF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0.058</w:t>
            </w:r>
          </w:p>
        </w:tc>
        <w:tc>
          <w:tcPr>
            <w:tcW w:w="709" w:type="dxa"/>
            <w:tcBorders>
              <w:top w:val="nil"/>
              <w:left w:val="nil"/>
              <w:bottom w:val="nil"/>
              <w:right w:val="single" w:sz="4" w:space="0" w:color="auto"/>
            </w:tcBorders>
            <w:shd w:val="clear" w:color="auto" w:fill="auto"/>
            <w:noWrap/>
            <w:vAlign w:val="center"/>
            <w:hideMark/>
          </w:tcPr>
          <w:p w14:paraId="3DE4BB6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0.008</w:t>
            </w:r>
          </w:p>
        </w:tc>
        <w:tc>
          <w:tcPr>
            <w:tcW w:w="709" w:type="dxa"/>
            <w:tcBorders>
              <w:top w:val="nil"/>
              <w:left w:val="single" w:sz="4" w:space="0" w:color="auto"/>
              <w:bottom w:val="nil"/>
              <w:right w:val="nil"/>
            </w:tcBorders>
            <w:shd w:val="clear" w:color="auto" w:fill="auto"/>
            <w:noWrap/>
            <w:vAlign w:val="center"/>
            <w:hideMark/>
          </w:tcPr>
          <w:p w14:paraId="0AF601B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0.008</w:t>
            </w:r>
          </w:p>
        </w:tc>
        <w:tc>
          <w:tcPr>
            <w:tcW w:w="709" w:type="dxa"/>
            <w:tcBorders>
              <w:top w:val="nil"/>
              <w:left w:val="nil"/>
              <w:bottom w:val="nil"/>
              <w:right w:val="nil"/>
            </w:tcBorders>
            <w:shd w:val="clear" w:color="auto" w:fill="auto"/>
            <w:noWrap/>
            <w:vAlign w:val="center"/>
            <w:hideMark/>
          </w:tcPr>
          <w:p w14:paraId="1AAC6BC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0.105</w:t>
            </w:r>
          </w:p>
        </w:tc>
        <w:tc>
          <w:tcPr>
            <w:tcW w:w="708" w:type="dxa"/>
            <w:tcBorders>
              <w:top w:val="nil"/>
              <w:left w:val="nil"/>
              <w:bottom w:val="nil"/>
              <w:right w:val="single" w:sz="4" w:space="0" w:color="auto"/>
            </w:tcBorders>
            <w:shd w:val="clear" w:color="auto" w:fill="auto"/>
            <w:noWrap/>
            <w:vAlign w:val="center"/>
            <w:hideMark/>
          </w:tcPr>
          <w:p w14:paraId="63B0524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0.290</w:t>
            </w:r>
          </w:p>
        </w:tc>
        <w:tc>
          <w:tcPr>
            <w:tcW w:w="709" w:type="dxa"/>
            <w:tcBorders>
              <w:top w:val="nil"/>
              <w:left w:val="single" w:sz="4" w:space="0" w:color="auto"/>
              <w:bottom w:val="nil"/>
              <w:right w:val="nil"/>
            </w:tcBorders>
            <w:shd w:val="clear" w:color="auto" w:fill="auto"/>
            <w:noWrap/>
            <w:vAlign w:val="center"/>
            <w:hideMark/>
          </w:tcPr>
          <w:p w14:paraId="7E51D14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0.069</w:t>
            </w:r>
          </w:p>
        </w:tc>
        <w:tc>
          <w:tcPr>
            <w:tcW w:w="709" w:type="dxa"/>
            <w:tcBorders>
              <w:top w:val="nil"/>
              <w:left w:val="nil"/>
              <w:bottom w:val="nil"/>
              <w:right w:val="nil"/>
            </w:tcBorders>
            <w:shd w:val="clear" w:color="auto" w:fill="auto"/>
            <w:noWrap/>
            <w:vAlign w:val="center"/>
            <w:hideMark/>
          </w:tcPr>
          <w:p w14:paraId="23D655F4"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0.152</w:t>
            </w:r>
          </w:p>
        </w:tc>
        <w:tc>
          <w:tcPr>
            <w:tcW w:w="709" w:type="dxa"/>
            <w:tcBorders>
              <w:top w:val="nil"/>
              <w:left w:val="nil"/>
              <w:bottom w:val="nil"/>
              <w:right w:val="single" w:sz="4" w:space="0" w:color="auto"/>
            </w:tcBorders>
            <w:shd w:val="clear" w:color="auto" w:fill="auto"/>
            <w:noWrap/>
            <w:vAlign w:val="center"/>
            <w:hideMark/>
          </w:tcPr>
          <w:p w14:paraId="70AC3E4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0.016</w:t>
            </w:r>
          </w:p>
        </w:tc>
        <w:tc>
          <w:tcPr>
            <w:tcW w:w="708" w:type="dxa"/>
            <w:tcBorders>
              <w:top w:val="nil"/>
              <w:left w:val="single" w:sz="4" w:space="0" w:color="auto"/>
              <w:bottom w:val="nil"/>
              <w:right w:val="nil"/>
            </w:tcBorders>
            <w:shd w:val="clear" w:color="auto" w:fill="auto"/>
            <w:noWrap/>
            <w:vAlign w:val="center"/>
            <w:hideMark/>
          </w:tcPr>
          <w:p w14:paraId="1ADE961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-0.082</w:t>
            </w:r>
          </w:p>
        </w:tc>
        <w:tc>
          <w:tcPr>
            <w:tcW w:w="709" w:type="dxa"/>
            <w:tcBorders>
              <w:top w:val="nil"/>
              <w:left w:val="nil"/>
              <w:bottom w:val="nil"/>
              <w:right w:val="nil"/>
            </w:tcBorders>
            <w:shd w:val="clear" w:color="auto" w:fill="auto"/>
            <w:noWrap/>
            <w:vAlign w:val="center"/>
            <w:hideMark/>
          </w:tcPr>
          <w:p w14:paraId="6831D2D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0.000</w:t>
            </w:r>
          </w:p>
        </w:tc>
        <w:tc>
          <w:tcPr>
            <w:tcW w:w="709" w:type="dxa"/>
            <w:tcBorders>
              <w:top w:val="nil"/>
              <w:left w:val="nil"/>
              <w:bottom w:val="nil"/>
              <w:right w:val="single" w:sz="4" w:space="0" w:color="auto"/>
            </w:tcBorders>
            <w:shd w:val="clear" w:color="auto" w:fill="auto"/>
            <w:noWrap/>
            <w:vAlign w:val="center"/>
            <w:hideMark/>
          </w:tcPr>
          <w:p w14:paraId="5A72690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0.044</w:t>
            </w:r>
          </w:p>
        </w:tc>
        <w:tc>
          <w:tcPr>
            <w:tcW w:w="709" w:type="dxa"/>
            <w:tcBorders>
              <w:top w:val="nil"/>
              <w:left w:val="single" w:sz="4" w:space="0" w:color="auto"/>
              <w:bottom w:val="nil"/>
              <w:right w:val="nil"/>
            </w:tcBorders>
            <w:shd w:val="clear" w:color="auto" w:fill="auto"/>
            <w:noWrap/>
            <w:vAlign w:val="center"/>
            <w:hideMark/>
          </w:tcPr>
          <w:p w14:paraId="72352DF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0.040</w:t>
            </w:r>
          </w:p>
        </w:tc>
        <w:tc>
          <w:tcPr>
            <w:tcW w:w="708" w:type="dxa"/>
            <w:tcBorders>
              <w:top w:val="nil"/>
              <w:left w:val="nil"/>
              <w:bottom w:val="nil"/>
              <w:right w:val="nil"/>
            </w:tcBorders>
            <w:shd w:val="clear" w:color="auto" w:fill="auto"/>
            <w:noWrap/>
            <w:vAlign w:val="center"/>
            <w:hideMark/>
          </w:tcPr>
          <w:p w14:paraId="7D30CAB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0.094</w:t>
            </w:r>
          </w:p>
        </w:tc>
        <w:tc>
          <w:tcPr>
            <w:tcW w:w="709" w:type="dxa"/>
            <w:tcBorders>
              <w:top w:val="nil"/>
              <w:left w:val="nil"/>
              <w:bottom w:val="nil"/>
              <w:right w:val="nil"/>
            </w:tcBorders>
            <w:shd w:val="clear" w:color="auto" w:fill="auto"/>
            <w:noWrap/>
            <w:vAlign w:val="center"/>
            <w:hideMark/>
          </w:tcPr>
          <w:p w14:paraId="53DEEAC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0.008</w:t>
            </w:r>
          </w:p>
        </w:tc>
        <w:tc>
          <w:tcPr>
            <w:tcW w:w="709" w:type="dxa"/>
            <w:tcBorders>
              <w:top w:val="nil"/>
              <w:left w:val="nil"/>
              <w:bottom w:val="nil"/>
              <w:right w:val="nil"/>
            </w:tcBorders>
            <w:shd w:val="clear" w:color="auto" w:fill="auto"/>
            <w:noWrap/>
            <w:vAlign w:val="center"/>
            <w:hideMark/>
          </w:tcPr>
          <w:p w14:paraId="29E2F6E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0.142</w:t>
            </w:r>
          </w:p>
        </w:tc>
      </w:tr>
      <w:tr w:rsidR="007D2D31" w:rsidRPr="00E202E5" w14:paraId="698C5D06" w14:textId="77777777" w:rsidTr="00E202E5">
        <w:trPr>
          <w:trHeight w:val="227"/>
        </w:trPr>
        <w:tc>
          <w:tcPr>
            <w:tcW w:w="723" w:type="dxa"/>
            <w:tcBorders>
              <w:top w:val="nil"/>
              <w:left w:val="nil"/>
              <w:bottom w:val="nil"/>
              <w:right w:val="nil"/>
            </w:tcBorders>
            <w:shd w:val="clear" w:color="auto" w:fill="auto"/>
            <w:noWrap/>
            <w:vAlign w:val="center"/>
            <w:hideMark/>
          </w:tcPr>
          <w:p w14:paraId="19E267CD"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10.9</w:t>
            </w:r>
          </w:p>
        </w:tc>
        <w:tc>
          <w:tcPr>
            <w:tcW w:w="1985" w:type="dxa"/>
            <w:tcBorders>
              <w:top w:val="nil"/>
              <w:left w:val="nil"/>
              <w:right w:val="nil"/>
            </w:tcBorders>
            <w:shd w:val="clear" w:color="auto" w:fill="auto"/>
            <w:vAlign w:val="center"/>
            <w:hideMark/>
          </w:tcPr>
          <w:p w14:paraId="1DB4EC02" w14:textId="70C21444"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Prepared animal feeds</w:t>
            </w:r>
          </w:p>
        </w:tc>
        <w:tc>
          <w:tcPr>
            <w:tcW w:w="708" w:type="dxa"/>
            <w:tcBorders>
              <w:top w:val="nil"/>
              <w:left w:val="nil"/>
              <w:bottom w:val="nil"/>
              <w:right w:val="nil"/>
            </w:tcBorders>
            <w:shd w:val="clear" w:color="auto" w:fill="auto"/>
            <w:noWrap/>
            <w:vAlign w:val="center"/>
            <w:hideMark/>
          </w:tcPr>
          <w:p w14:paraId="40CECC9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0.096</w:t>
            </w:r>
          </w:p>
        </w:tc>
        <w:tc>
          <w:tcPr>
            <w:tcW w:w="709" w:type="dxa"/>
            <w:tcBorders>
              <w:top w:val="nil"/>
              <w:left w:val="nil"/>
              <w:bottom w:val="nil"/>
              <w:right w:val="nil"/>
            </w:tcBorders>
            <w:shd w:val="clear" w:color="auto" w:fill="auto"/>
            <w:noWrap/>
            <w:vAlign w:val="center"/>
            <w:hideMark/>
          </w:tcPr>
          <w:p w14:paraId="588C6C3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0.308</w:t>
            </w:r>
          </w:p>
        </w:tc>
        <w:tc>
          <w:tcPr>
            <w:tcW w:w="709" w:type="dxa"/>
            <w:tcBorders>
              <w:top w:val="nil"/>
              <w:left w:val="nil"/>
              <w:bottom w:val="nil"/>
              <w:right w:val="single" w:sz="4" w:space="0" w:color="auto"/>
            </w:tcBorders>
            <w:shd w:val="clear" w:color="auto" w:fill="auto"/>
            <w:noWrap/>
            <w:vAlign w:val="center"/>
            <w:hideMark/>
          </w:tcPr>
          <w:p w14:paraId="1E214BC2"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0.179</w:t>
            </w:r>
          </w:p>
        </w:tc>
        <w:tc>
          <w:tcPr>
            <w:tcW w:w="709" w:type="dxa"/>
            <w:tcBorders>
              <w:top w:val="nil"/>
              <w:left w:val="single" w:sz="4" w:space="0" w:color="auto"/>
              <w:bottom w:val="nil"/>
              <w:right w:val="nil"/>
            </w:tcBorders>
            <w:shd w:val="clear" w:color="auto" w:fill="auto"/>
            <w:noWrap/>
            <w:vAlign w:val="center"/>
            <w:hideMark/>
          </w:tcPr>
          <w:p w14:paraId="7E64250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0.028</w:t>
            </w:r>
          </w:p>
        </w:tc>
        <w:tc>
          <w:tcPr>
            <w:tcW w:w="708" w:type="dxa"/>
            <w:tcBorders>
              <w:top w:val="nil"/>
              <w:left w:val="nil"/>
              <w:bottom w:val="nil"/>
              <w:right w:val="nil"/>
            </w:tcBorders>
            <w:shd w:val="clear" w:color="auto" w:fill="auto"/>
            <w:noWrap/>
            <w:vAlign w:val="center"/>
            <w:hideMark/>
          </w:tcPr>
          <w:p w14:paraId="62ED1EF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0.092</w:t>
            </w:r>
          </w:p>
        </w:tc>
        <w:tc>
          <w:tcPr>
            <w:tcW w:w="709" w:type="dxa"/>
            <w:tcBorders>
              <w:top w:val="nil"/>
              <w:left w:val="nil"/>
              <w:bottom w:val="nil"/>
              <w:right w:val="single" w:sz="4" w:space="0" w:color="auto"/>
            </w:tcBorders>
            <w:shd w:val="clear" w:color="auto" w:fill="auto"/>
            <w:noWrap/>
            <w:vAlign w:val="center"/>
            <w:hideMark/>
          </w:tcPr>
          <w:p w14:paraId="3DC99DC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7AB7CAE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0.005</w:t>
            </w:r>
          </w:p>
        </w:tc>
        <w:tc>
          <w:tcPr>
            <w:tcW w:w="709" w:type="dxa"/>
            <w:tcBorders>
              <w:top w:val="nil"/>
              <w:left w:val="nil"/>
              <w:bottom w:val="nil"/>
              <w:right w:val="nil"/>
            </w:tcBorders>
            <w:shd w:val="clear" w:color="auto" w:fill="auto"/>
            <w:noWrap/>
            <w:vAlign w:val="center"/>
            <w:hideMark/>
          </w:tcPr>
          <w:p w14:paraId="77EF6B9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0.401</w:t>
            </w:r>
          </w:p>
        </w:tc>
        <w:tc>
          <w:tcPr>
            <w:tcW w:w="708" w:type="dxa"/>
            <w:tcBorders>
              <w:top w:val="nil"/>
              <w:left w:val="nil"/>
              <w:bottom w:val="nil"/>
              <w:right w:val="single" w:sz="4" w:space="0" w:color="auto"/>
            </w:tcBorders>
            <w:shd w:val="clear" w:color="auto" w:fill="auto"/>
            <w:noWrap/>
            <w:vAlign w:val="center"/>
            <w:hideMark/>
          </w:tcPr>
          <w:p w14:paraId="3700375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0.152</w:t>
            </w:r>
          </w:p>
        </w:tc>
        <w:tc>
          <w:tcPr>
            <w:tcW w:w="709" w:type="dxa"/>
            <w:tcBorders>
              <w:top w:val="nil"/>
              <w:left w:val="single" w:sz="4" w:space="0" w:color="auto"/>
              <w:bottom w:val="nil"/>
              <w:right w:val="nil"/>
            </w:tcBorders>
            <w:shd w:val="clear" w:color="auto" w:fill="auto"/>
            <w:noWrap/>
            <w:vAlign w:val="center"/>
            <w:hideMark/>
          </w:tcPr>
          <w:p w14:paraId="1E5794D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0.006</w:t>
            </w:r>
          </w:p>
        </w:tc>
        <w:tc>
          <w:tcPr>
            <w:tcW w:w="709" w:type="dxa"/>
            <w:tcBorders>
              <w:top w:val="nil"/>
              <w:left w:val="nil"/>
              <w:bottom w:val="nil"/>
              <w:right w:val="nil"/>
            </w:tcBorders>
            <w:shd w:val="clear" w:color="auto" w:fill="auto"/>
            <w:noWrap/>
            <w:vAlign w:val="center"/>
            <w:hideMark/>
          </w:tcPr>
          <w:p w14:paraId="20F6CC1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0.251</w:t>
            </w:r>
          </w:p>
        </w:tc>
        <w:tc>
          <w:tcPr>
            <w:tcW w:w="709" w:type="dxa"/>
            <w:tcBorders>
              <w:top w:val="nil"/>
              <w:left w:val="nil"/>
              <w:bottom w:val="nil"/>
              <w:right w:val="single" w:sz="4" w:space="0" w:color="auto"/>
            </w:tcBorders>
            <w:shd w:val="clear" w:color="auto" w:fill="auto"/>
            <w:noWrap/>
            <w:vAlign w:val="center"/>
            <w:hideMark/>
          </w:tcPr>
          <w:p w14:paraId="37002DC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0.008</w:t>
            </w:r>
          </w:p>
        </w:tc>
        <w:tc>
          <w:tcPr>
            <w:tcW w:w="708" w:type="dxa"/>
            <w:tcBorders>
              <w:top w:val="nil"/>
              <w:left w:val="single" w:sz="4" w:space="0" w:color="auto"/>
              <w:bottom w:val="nil"/>
              <w:right w:val="nil"/>
            </w:tcBorders>
            <w:shd w:val="clear" w:color="auto" w:fill="auto"/>
            <w:noWrap/>
            <w:vAlign w:val="center"/>
            <w:hideMark/>
          </w:tcPr>
          <w:p w14:paraId="1CE7FCB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-0.091</w:t>
            </w:r>
          </w:p>
        </w:tc>
        <w:tc>
          <w:tcPr>
            <w:tcW w:w="709" w:type="dxa"/>
            <w:tcBorders>
              <w:top w:val="nil"/>
              <w:left w:val="nil"/>
              <w:bottom w:val="nil"/>
              <w:right w:val="nil"/>
            </w:tcBorders>
            <w:shd w:val="clear" w:color="auto" w:fill="auto"/>
            <w:noWrap/>
            <w:vAlign w:val="center"/>
            <w:hideMark/>
          </w:tcPr>
          <w:p w14:paraId="0AD6A36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0.093</w:t>
            </w:r>
          </w:p>
        </w:tc>
        <w:tc>
          <w:tcPr>
            <w:tcW w:w="709" w:type="dxa"/>
            <w:tcBorders>
              <w:top w:val="nil"/>
              <w:left w:val="nil"/>
              <w:bottom w:val="nil"/>
              <w:right w:val="single" w:sz="4" w:space="0" w:color="auto"/>
            </w:tcBorders>
            <w:shd w:val="clear" w:color="auto" w:fill="auto"/>
            <w:noWrap/>
            <w:vAlign w:val="center"/>
            <w:hideMark/>
          </w:tcPr>
          <w:p w14:paraId="6747F66B"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-0.027</w:t>
            </w:r>
          </w:p>
        </w:tc>
        <w:tc>
          <w:tcPr>
            <w:tcW w:w="709" w:type="dxa"/>
            <w:tcBorders>
              <w:top w:val="nil"/>
              <w:left w:val="single" w:sz="4" w:space="0" w:color="auto"/>
              <w:bottom w:val="nil"/>
              <w:right w:val="nil"/>
            </w:tcBorders>
            <w:shd w:val="clear" w:color="auto" w:fill="auto"/>
            <w:noWrap/>
            <w:vAlign w:val="center"/>
            <w:hideMark/>
          </w:tcPr>
          <w:p w14:paraId="4EC549B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-0.022</w:t>
            </w:r>
          </w:p>
        </w:tc>
        <w:tc>
          <w:tcPr>
            <w:tcW w:w="708" w:type="dxa"/>
            <w:tcBorders>
              <w:top w:val="nil"/>
              <w:left w:val="nil"/>
              <w:bottom w:val="nil"/>
              <w:right w:val="nil"/>
            </w:tcBorders>
            <w:shd w:val="clear" w:color="auto" w:fill="auto"/>
            <w:noWrap/>
            <w:vAlign w:val="center"/>
            <w:hideMark/>
          </w:tcPr>
          <w:p w14:paraId="01A94846"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0.159</w:t>
            </w:r>
          </w:p>
        </w:tc>
        <w:tc>
          <w:tcPr>
            <w:tcW w:w="709" w:type="dxa"/>
            <w:tcBorders>
              <w:top w:val="nil"/>
              <w:left w:val="nil"/>
              <w:bottom w:val="nil"/>
              <w:right w:val="nil"/>
            </w:tcBorders>
            <w:shd w:val="clear" w:color="auto" w:fill="auto"/>
            <w:noWrap/>
            <w:vAlign w:val="center"/>
            <w:hideMark/>
          </w:tcPr>
          <w:p w14:paraId="56465CA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0.001</w:t>
            </w:r>
          </w:p>
        </w:tc>
        <w:tc>
          <w:tcPr>
            <w:tcW w:w="709" w:type="dxa"/>
            <w:tcBorders>
              <w:top w:val="nil"/>
              <w:left w:val="nil"/>
              <w:bottom w:val="nil"/>
              <w:right w:val="nil"/>
            </w:tcBorders>
            <w:shd w:val="clear" w:color="auto" w:fill="auto"/>
            <w:noWrap/>
            <w:vAlign w:val="center"/>
            <w:hideMark/>
          </w:tcPr>
          <w:p w14:paraId="645D477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0.139</w:t>
            </w:r>
          </w:p>
        </w:tc>
      </w:tr>
      <w:tr w:rsidR="007D2D31" w:rsidRPr="00E202E5" w14:paraId="50B865BD" w14:textId="77777777" w:rsidTr="00E202E5">
        <w:trPr>
          <w:trHeight w:val="227"/>
        </w:trPr>
        <w:tc>
          <w:tcPr>
            <w:tcW w:w="723" w:type="dxa"/>
            <w:tcBorders>
              <w:top w:val="nil"/>
              <w:left w:val="nil"/>
              <w:bottom w:val="nil"/>
              <w:right w:val="nil"/>
            </w:tcBorders>
            <w:shd w:val="clear" w:color="auto" w:fill="auto"/>
            <w:noWrap/>
            <w:vAlign w:val="center"/>
            <w:hideMark/>
          </w:tcPr>
          <w:p w14:paraId="48D9AE7C" w14:textId="77777777"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22</w:t>
            </w:r>
          </w:p>
        </w:tc>
        <w:tc>
          <w:tcPr>
            <w:tcW w:w="1985" w:type="dxa"/>
            <w:tcBorders>
              <w:top w:val="nil"/>
              <w:left w:val="nil"/>
              <w:right w:val="nil"/>
            </w:tcBorders>
            <w:shd w:val="clear" w:color="auto" w:fill="auto"/>
            <w:vAlign w:val="center"/>
            <w:hideMark/>
          </w:tcPr>
          <w:p w14:paraId="620795D3" w14:textId="4FCD299E" w:rsidR="007D2D31" w:rsidRPr="00E202E5" w:rsidRDefault="007D2D31" w:rsidP="00E202E5">
            <w:pPr>
              <w:rPr>
                <w:rFonts w:eastAsia="Times New Roman" w:cs="Arial"/>
                <w:color w:val="FF0000"/>
                <w:sz w:val="16"/>
                <w:szCs w:val="16"/>
              </w:rPr>
            </w:pPr>
            <w:r w:rsidRPr="00E202E5">
              <w:rPr>
                <w:rFonts w:eastAsia="Times New Roman" w:cs="Arial"/>
                <w:color w:val="FF0000"/>
                <w:sz w:val="16"/>
                <w:szCs w:val="16"/>
              </w:rPr>
              <w:t>Rubber and plastic products</w:t>
            </w:r>
          </w:p>
        </w:tc>
        <w:tc>
          <w:tcPr>
            <w:tcW w:w="708" w:type="dxa"/>
            <w:tcBorders>
              <w:top w:val="nil"/>
              <w:left w:val="nil"/>
              <w:bottom w:val="nil"/>
              <w:right w:val="nil"/>
            </w:tcBorders>
            <w:shd w:val="clear" w:color="auto" w:fill="auto"/>
            <w:noWrap/>
            <w:vAlign w:val="center"/>
            <w:hideMark/>
          </w:tcPr>
          <w:p w14:paraId="580BA421"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0.077</w:t>
            </w:r>
          </w:p>
        </w:tc>
        <w:tc>
          <w:tcPr>
            <w:tcW w:w="709" w:type="dxa"/>
            <w:tcBorders>
              <w:top w:val="nil"/>
              <w:left w:val="nil"/>
              <w:bottom w:val="nil"/>
              <w:right w:val="nil"/>
            </w:tcBorders>
            <w:shd w:val="clear" w:color="auto" w:fill="auto"/>
            <w:noWrap/>
            <w:vAlign w:val="center"/>
            <w:hideMark/>
          </w:tcPr>
          <w:p w14:paraId="51A4761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0.183</w:t>
            </w:r>
          </w:p>
        </w:tc>
        <w:tc>
          <w:tcPr>
            <w:tcW w:w="709" w:type="dxa"/>
            <w:tcBorders>
              <w:top w:val="nil"/>
              <w:left w:val="nil"/>
              <w:bottom w:val="nil"/>
              <w:right w:val="single" w:sz="4" w:space="0" w:color="auto"/>
            </w:tcBorders>
            <w:shd w:val="clear" w:color="auto" w:fill="auto"/>
            <w:noWrap/>
            <w:vAlign w:val="center"/>
            <w:hideMark/>
          </w:tcPr>
          <w:p w14:paraId="2D52D34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0.184</w:t>
            </w:r>
          </w:p>
        </w:tc>
        <w:tc>
          <w:tcPr>
            <w:tcW w:w="709" w:type="dxa"/>
            <w:tcBorders>
              <w:top w:val="nil"/>
              <w:left w:val="single" w:sz="4" w:space="0" w:color="auto"/>
              <w:bottom w:val="nil"/>
              <w:right w:val="nil"/>
            </w:tcBorders>
            <w:shd w:val="clear" w:color="auto" w:fill="auto"/>
            <w:noWrap/>
            <w:vAlign w:val="center"/>
            <w:hideMark/>
          </w:tcPr>
          <w:p w14:paraId="5D8027DA"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0.023</w:t>
            </w:r>
          </w:p>
        </w:tc>
        <w:tc>
          <w:tcPr>
            <w:tcW w:w="708" w:type="dxa"/>
            <w:tcBorders>
              <w:top w:val="nil"/>
              <w:left w:val="nil"/>
              <w:bottom w:val="nil"/>
              <w:right w:val="nil"/>
            </w:tcBorders>
            <w:shd w:val="clear" w:color="auto" w:fill="auto"/>
            <w:noWrap/>
            <w:vAlign w:val="center"/>
            <w:hideMark/>
          </w:tcPr>
          <w:p w14:paraId="1885C6F7"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0.144</w:t>
            </w:r>
          </w:p>
        </w:tc>
        <w:tc>
          <w:tcPr>
            <w:tcW w:w="709" w:type="dxa"/>
            <w:tcBorders>
              <w:top w:val="nil"/>
              <w:left w:val="nil"/>
              <w:bottom w:val="nil"/>
              <w:right w:val="single" w:sz="4" w:space="0" w:color="auto"/>
            </w:tcBorders>
            <w:shd w:val="clear" w:color="auto" w:fill="auto"/>
            <w:noWrap/>
            <w:vAlign w:val="center"/>
            <w:hideMark/>
          </w:tcPr>
          <w:p w14:paraId="5F2EB35E"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1DA3FB7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0.034</w:t>
            </w:r>
          </w:p>
        </w:tc>
        <w:tc>
          <w:tcPr>
            <w:tcW w:w="709" w:type="dxa"/>
            <w:tcBorders>
              <w:top w:val="nil"/>
              <w:left w:val="nil"/>
              <w:bottom w:val="nil"/>
              <w:right w:val="nil"/>
            </w:tcBorders>
            <w:shd w:val="clear" w:color="auto" w:fill="auto"/>
            <w:noWrap/>
            <w:vAlign w:val="center"/>
            <w:hideMark/>
          </w:tcPr>
          <w:p w14:paraId="36F391D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0.125</w:t>
            </w:r>
          </w:p>
        </w:tc>
        <w:tc>
          <w:tcPr>
            <w:tcW w:w="708" w:type="dxa"/>
            <w:tcBorders>
              <w:top w:val="nil"/>
              <w:left w:val="nil"/>
              <w:bottom w:val="nil"/>
              <w:right w:val="single" w:sz="4" w:space="0" w:color="auto"/>
            </w:tcBorders>
            <w:shd w:val="clear" w:color="auto" w:fill="auto"/>
            <w:noWrap/>
            <w:vAlign w:val="center"/>
            <w:hideMark/>
          </w:tcPr>
          <w:p w14:paraId="392E13F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0.155</w:t>
            </w:r>
          </w:p>
        </w:tc>
        <w:tc>
          <w:tcPr>
            <w:tcW w:w="709" w:type="dxa"/>
            <w:tcBorders>
              <w:top w:val="nil"/>
              <w:left w:val="single" w:sz="4" w:space="0" w:color="auto"/>
              <w:bottom w:val="nil"/>
              <w:right w:val="nil"/>
            </w:tcBorders>
            <w:shd w:val="clear" w:color="auto" w:fill="auto"/>
            <w:noWrap/>
            <w:vAlign w:val="center"/>
            <w:hideMark/>
          </w:tcPr>
          <w:p w14:paraId="37C082B5"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0.063</w:t>
            </w:r>
          </w:p>
        </w:tc>
        <w:tc>
          <w:tcPr>
            <w:tcW w:w="709" w:type="dxa"/>
            <w:tcBorders>
              <w:top w:val="nil"/>
              <w:left w:val="nil"/>
              <w:bottom w:val="nil"/>
              <w:right w:val="nil"/>
            </w:tcBorders>
            <w:shd w:val="clear" w:color="auto" w:fill="auto"/>
            <w:noWrap/>
            <w:vAlign w:val="center"/>
            <w:hideMark/>
          </w:tcPr>
          <w:p w14:paraId="6F633863"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0.208</w:t>
            </w:r>
          </w:p>
        </w:tc>
        <w:tc>
          <w:tcPr>
            <w:tcW w:w="709" w:type="dxa"/>
            <w:tcBorders>
              <w:top w:val="nil"/>
              <w:left w:val="nil"/>
              <w:bottom w:val="nil"/>
              <w:right w:val="single" w:sz="4" w:space="0" w:color="auto"/>
            </w:tcBorders>
            <w:shd w:val="clear" w:color="auto" w:fill="auto"/>
            <w:noWrap/>
            <w:vAlign w:val="center"/>
            <w:hideMark/>
          </w:tcPr>
          <w:p w14:paraId="4C77179D"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0.026</w:t>
            </w:r>
          </w:p>
        </w:tc>
        <w:tc>
          <w:tcPr>
            <w:tcW w:w="708" w:type="dxa"/>
            <w:tcBorders>
              <w:top w:val="nil"/>
              <w:left w:val="single" w:sz="4" w:space="0" w:color="auto"/>
              <w:bottom w:val="nil"/>
              <w:right w:val="nil"/>
            </w:tcBorders>
            <w:shd w:val="clear" w:color="auto" w:fill="auto"/>
            <w:noWrap/>
            <w:vAlign w:val="center"/>
            <w:hideMark/>
          </w:tcPr>
          <w:p w14:paraId="0FD1C060"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-0.043</w:t>
            </w:r>
          </w:p>
        </w:tc>
        <w:tc>
          <w:tcPr>
            <w:tcW w:w="709" w:type="dxa"/>
            <w:tcBorders>
              <w:top w:val="nil"/>
              <w:left w:val="nil"/>
              <w:bottom w:val="nil"/>
              <w:right w:val="nil"/>
            </w:tcBorders>
            <w:shd w:val="clear" w:color="auto" w:fill="auto"/>
            <w:noWrap/>
            <w:vAlign w:val="center"/>
            <w:hideMark/>
          </w:tcPr>
          <w:p w14:paraId="7CCDCA49"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-0.058</w:t>
            </w:r>
          </w:p>
        </w:tc>
        <w:tc>
          <w:tcPr>
            <w:tcW w:w="709" w:type="dxa"/>
            <w:tcBorders>
              <w:top w:val="nil"/>
              <w:left w:val="nil"/>
              <w:bottom w:val="nil"/>
              <w:right w:val="single" w:sz="4" w:space="0" w:color="auto"/>
            </w:tcBorders>
            <w:shd w:val="clear" w:color="auto" w:fill="auto"/>
            <w:noWrap/>
            <w:vAlign w:val="center"/>
            <w:hideMark/>
          </w:tcPr>
          <w:p w14:paraId="7DD6412F"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-0.029</w:t>
            </w:r>
          </w:p>
        </w:tc>
        <w:tc>
          <w:tcPr>
            <w:tcW w:w="709" w:type="dxa"/>
            <w:tcBorders>
              <w:top w:val="nil"/>
              <w:left w:val="single" w:sz="4" w:space="0" w:color="auto"/>
              <w:bottom w:val="nil"/>
              <w:right w:val="nil"/>
            </w:tcBorders>
            <w:shd w:val="clear" w:color="auto" w:fill="auto"/>
            <w:noWrap/>
            <w:vAlign w:val="center"/>
            <w:hideMark/>
          </w:tcPr>
          <w:p w14:paraId="1F8FB33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0.040</w:t>
            </w:r>
          </w:p>
        </w:tc>
        <w:tc>
          <w:tcPr>
            <w:tcW w:w="708" w:type="dxa"/>
            <w:tcBorders>
              <w:top w:val="nil"/>
              <w:left w:val="nil"/>
              <w:bottom w:val="nil"/>
              <w:right w:val="nil"/>
            </w:tcBorders>
            <w:shd w:val="clear" w:color="auto" w:fill="auto"/>
            <w:noWrap/>
            <w:vAlign w:val="center"/>
            <w:hideMark/>
          </w:tcPr>
          <w:p w14:paraId="66DB2AA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0.065</w:t>
            </w:r>
          </w:p>
        </w:tc>
        <w:tc>
          <w:tcPr>
            <w:tcW w:w="709" w:type="dxa"/>
            <w:tcBorders>
              <w:top w:val="nil"/>
              <w:left w:val="nil"/>
              <w:bottom w:val="nil"/>
              <w:right w:val="nil"/>
            </w:tcBorders>
            <w:shd w:val="clear" w:color="auto" w:fill="auto"/>
            <w:noWrap/>
            <w:vAlign w:val="center"/>
            <w:hideMark/>
          </w:tcPr>
          <w:p w14:paraId="01005B88"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0.020</w:t>
            </w:r>
          </w:p>
        </w:tc>
        <w:tc>
          <w:tcPr>
            <w:tcW w:w="709" w:type="dxa"/>
            <w:tcBorders>
              <w:top w:val="nil"/>
              <w:left w:val="nil"/>
              <w:bottom w:val="nil"/>
              <w:right w:val="nil"/>
            </w:tcBorders>
            <w:shd w:val="clear" w:color="auto" w:fill="auto"/>
            <w:noWrap/>
            <w:vAlign w:val="center"/>
            <w:hideMark/>
          </w:tcPr>
          <w:p w14:paraId="05C4247C" w14:textId="77777777" w:rsidR="007D2D31" w:rsidRPr="00E202E5" w:rsidRDefault="007D2D31" w:rsidP="00E202E5">
            <w:pPr>
              <w:rPr>
                <w:rFonts w:eastAsia="Times New Roman" w:cs="Times New Roman"/>
                <w:color w:val="FF0000"/>
                <w:sz w:val="16"/>
                <w:szCs w:val="16"/>
              </w:rPr>
            </w:pPr>
            <w:r w:rsidRPr="00E202E5">
              <w:rPr>
                <w:rFonts w:eastAsia="Times New Roman" w:cs="Times New Roman"/>
                <w:color w:val="FF0000"/>
                <w:sz w:val="16"/>
                <w:szCs w:val="16"/>
              </w:rPr>
              <w:t>0.125</w:t>
            </w:r>
          </w:p>
        </w:tc>
      </w:tr>
      <w:tr w:rsidR="007D2D31" w:rsidRPr="00E202E5" w14:paraId="6D1D2855" w14:textId="77777777" w:rsidTr="00E202E5">
        <w:trPr>
          <w:trHeight w:val="227"/>
        </w:trPr>
        <w:tc>
          <w:tcPr>
            <w:tcW w:w="723" w:type="dxa"/>
            <w:tcBorders>
              <w:top w:val="nil"/>
              <w:left w:val="nil"/>
              <w:bottom w:val="nil"/>
              <w:right w:val="nil"/>
            </w:tcBorders>
            <w:shd w:val="clear" w:color="auto" w:fill="auto"/>
            <w:noWrap/>
            <w:vAlign w:val="center"/>
            <w:hideMark/>
          </w:tcPr>
          <w:p w14:paraId="4D23EDF1"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16</w:t>
            </w:r>
          </w:p>
        </w:tc>
        <w:tc>
          <w:tcPr>
            <w:tcW w:w="1985" w:type="dxa"/>
            <w:tcBorders>
              <w:top w:val="nil"/>
              <w:left w:val="nil"/>
              <w:right w:val="nil"/>
            </w:tcBorders>
            <w:shd w:val="clear" w:color="auto" w:fill="auto"/>
            <w:vAlign w:val="center"/>
            <w:hideMark/>
          </w:tcPr>
          <w:p w14:paraId="766C0ED0" w14:textId="304570D9"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Wood and of products of wood and</w:t>
            </w:r>
            <w:r w:rsidR="00E202E5">
              <w:rPr>
                <w:rFonts w:eastAsia="Times New Roman" w:cs="Arial"/>
                <w:color w:val="0000FF"/>
                <w:sz w:val="16"/>
                <w:szCs w:val="16"/>
              </w:rPr>
              <w:t xml:space="preserve"> c</w:t>
            </w:r>
            <w:r w:rsidRPr="00E202E5">
              <w:rPr>
                <w:rFonts w:eastAsia="Times New Roman" w:cs="Arial"/>
                <w:color w:val="0000FF"/>
                <w:sz w:val="16"/>
                <w:szCs w:val="16"/>
              </w:rPr>
              <w:t xml:space="preserve">ork, </w:t>
            </w:r>
            <w:r w:rsidR="00641254" w:rsidRPr="00E202E5">
              <w:rPr>
                <w:rFonts w:eastAsia="Times New Roman" w:cs="Arial"/>
                <w:color w:val="0000FF"/>
                <w:sz w:val="16"/>
                <w:szCs w:val="16"/>
              </w:rPr>
              <w:t>etc.</w:t>
            </w:r>
          </w:p>
        </w:tc>
        <w:tc>
          <w:tcPr>
            <w:tcW w:w="708" w:type="dxa"/>
            <w:tcBorders>
              <w:top w:val="nil"/>
              <w:left w:val="nil"/>
              <w:bottom w:val="nil"/>
              <w:right w:val="nil"/>
            </w:tcBorders>
            <w:shd w:val="clear" w:color="auto" w:fill="auto"/>
            <w:noWrap/>
            <w:vAlign w:val="center"/>
            <w:hideMark/>
          </w:tcPr>
          <w:p w14:paraId="2A8140B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0.203</w:t>
            </w:r>
          </w:p>
        </w:tc>
        <w:tc>
          <w:tcPr>
            <w:tcW w:w="709" w:type="dxa"/>
            <w:tcBorders>
              <w:top w:val="nil"/>
              <w:left w:val="nil"/>
              <w:bottom w:val="nil"/>
              <w:right w:val="nil"/>
            </w:tcBorders>
            <w:shd w:val="clear" w:color="auto" w:fill="auto"/>
            <w:noWrap/>
            <w:vAlign w:val="center"/>
            <w:hideMark/>
          </w:tcPr>
          <w:p w14:paraId="3B9C8FC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0.139</w:t>
            </w:r>
          </w:p>
        </w:tc>
        <w:tc>
          <w:tcPr>
            <w:tcW w:w="709" w:type="dxa"/>
            <w:tcBorders>
              <w:top w:val="nil"/>
              <w:left w:val="nil"/>
              <w:bottom w:val="nil"/>
              <w:right w:val="single" w:sz="4" w:space="0" w:color="auto"/>
            </w:tcBorders>
            <w:shd w:val="clear" w:color="auto" w:fill="auto"/>
            <w:noWrap/>
            <w:vAlign w:val="center"/>
            <w:hideMark/>
          </w:tcPr>
          <w:p w14:paraId="0043F92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0.172</w:t>
            </w:r>
          </w:p>
        </w:tc>
        <w:tc>
          <w:tcPr>
            <w:tcW w:w="709" w:type="dxa"/>
            <w:tcBorders>
              <w:top w:val="nil"/>
              <w:left w:val="single" w:sz="4" w:space="0" w:color="auto"/>
              <w:bottom w:val="nil"/>
              <w:right w:val="nil"/>
            </w:tcBorders>
            <w:shd w:val="clear" w:color="auto" w:fill="auto"/>
            <w:noWrap/>
            <w:vAlign w:val="center"/>
            <w:hideMark/>
          </w:tcPr>
          <w:p w14:paraId="4ABAAB7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0.083</w:t>
            </w:r>
          </w:p>
        </w:tc>
        <w:tc>
          <w:tcPr>
            <w:tcW w:w="708" w:type="dxa"/>
            <w:tcBorders>
              <w:top w:val="nil"/>
              <w:left w:val="nil"/>
              <w:bottom w:val="nil"/>
              <w:right w:val="nil"/>
            </w:tcBorders>
            <w:shd w:val="clear" w:color="auto" w:fill="auto"/>
            <w:noWrap/>
            <w:vAlign w:val="center"/>
            <w:hideMark/>
          </w:tcPr>
          <w:p w14:paraId="765164C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0.067</w:t>
            </w:r>
          </w:p>
        </w:tc>
        <w:tc>
          <w:tcPr>
            <w:tcW w:w="709" w:type="dxa"/>
            <w:tcBorders>
              <w:top w:val="nil"/>
              <w:left w:val="nil"/>
              <w:bottom w:val="nil"/>
              <w:right w:val="single" w:sz="4" w:space="0" w:color="auto"/>
            </w:tcBorders>
            <w:shd w:val="clear" w:color="auto" w:fill="auto"/>
            <w:noWrap/>
            <w:vAlign w:val="center"/>
            <w:hideMark/>
          </w:tcPr>
          <w:p w14:paraId="2B93048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0.006</w:t>
            </w:r>
          </w:p>
        </w:tc>
        <w:tc>
          <w:tcPr>
            <w:tcW w:w="709" w:type="dxa"/>
            <w:tcBorders>
              <w:top w:val="nil"/>
              <w:left w:val="single" w:sz="4" w:space="0" w:color="auto"/>
              <w:bottom w:val="nil"/>
              <w:right w:val="nil"/>
            </w:tcBorders>
            <w:shd w:val="clear" w:color="auto" w:fill="auto"/>
            <w:noWrap/>
            <w:vAlign w:val="center"/>
            <w:hideMark/>
          </w:tcPr>
          <w:p w14:paraId="42215C6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0.134</w:t>
            </w:r>
          </w:p>
        </w:tc>
        <w:tc>
          <w:tcPr>
            <w:tcW w:w="709" w:type="dxa"/>
            <w:tcBorders>
              <w:top w:val="nil"/>
              <w:left w:val="nil"/>
              <w:bottom w:val="nil"/>
              <w:right w:val="nil"/>
            </w:tcBorders>
            <w:shd w:val="clear" w:color="auto" w:fill="auto"/>
            <w:noWrap/>
            <w:vAlign w:val="center"/>
            <w:hideMark/>
          </w:tcPr>
          <w:p w14:paraId="14E1A49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0.102</w:t>
            </w:r>
          </w:p>
        </w:tc>
        <w:tc>
          <w:tcPr>
            <w:tcW w:w="708" w:type="dxa"/>
            <w:tcBorders>
              <w:top w:val="nil"/>
              <w:left w:val="nil"/>
              <w:bottom w:val="nil"/>
              <w:right w:val="single" w:sz="4" w:space="0" w:color="auto"/>
            </w:tcBorders>
            <w:shd w:val="clear" w:color="auto" w:fill="auto"/>
            <w:noWrap/>
            <w:vAlign w:val="center"/>
            <w:hideMark/>
          </w:tcPr>
          <w:p w14:paraId="2F742D4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0.158</w:t>
            </w:r>
          </w:p>
        </w:tc>
        <w:tc>
          <w:tcPr>
            <w:tcW w:w="709" w:type="dxa"/>
            <w:tcBorders>
              <w:top w:val="nil"/>
              <w:left w:val="single" w:sz="4" w:space="0" w:color="auto"/>
              <w:bottom w:val="nil"/>
              <w:right w:val="nil"/>
            </w:tcBorders>
            <w:shd w:val="clear" w:color="auto" w:fill="auto"/>
            <w:noWrap/>
            <w:vAlign w:val="center"/>
            <w:hideMark/>
          </w:tcPr>
          <w:p w14:paraId="16F95F9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0.183</w:t>
            </w:r>
          </w:p>
        </w:tc>
        <w:tc>
          <w:tcPr>
            <w:tcW w:w="709" w:type="dxa"/>
            <w:tcBorders>
              <w:top w:val="nil"/>
              <w:left w:val="nil"/>
              <w:bottom w:val="nil"/>
              <w:right w:val="nil"/>
            </w:tcBorders>
            <w:shd w:val="clear" w:color="auto" w:fill="auto"/>
            <w:noWrap/>
            <w:vAlign w:val="center"/>
            <w:hideMark/>
          </w:tcPr>
          <w:p w14:paraId="77D4440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0.073</w:t>
            </w:r>
          </w:p>
        </w:tc>
        <w:tc>
          <w:tcPr>
            <w:tcW w:w="709" w:type="dxa"/>
            <w:tcBorders>
              <w:top w:val="nil"/>
              <w:left w:val="nil"/>
              <w:bottom w:val="nil"/>
              <w:right w:val="single" w:sz="4" w:space="0" w:color="auto"/>
            </w:tcBorders>
            <w:shd w:val="clear" w:color="auto" w:fill="auto"/>
            <w:noWrap/>
            <w:vAlign w:val="center"/>
            <w:hideMark/>
          </w:tcPr>
          <w:p w14:paraId="254267C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0.014</w:t>
            </w:r>
          </w:p>
        </w:tc>
        <w:tc>
          <w:tcPr>
            <w:tcW w:w="708" w:type="dxa"/>
            <w:tcBorders>
              <w:top w:val="nil"/>
              <w:left w:val="single" w:sz="4" w:space="0" w:color="auto"/>
              <w:bottom w:val="nil"/>
              <w:right w:val="nil"/>
            </w:tcBorders>
            <w:shd w:val="clear" w:color="auto" w:fill="auto"/>
            <w:noWrap/>
            <w:vAlign w:val="center"/>
            <w:hideMark/>
          </w:tcPr>
          <w:p w14:paraId="7F952A9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-0.069</w:t>
            </w:r>
          </w:p>
        </w:tc>
        <w:tc>
          <w:tcPr>
            <w:tcW w:w="709" w:type="dxa"/>
            <w:tcBorders>
              <w:top w:val="nil"/>
              <w:left w:val="nil"/>
              <w:bottom w:val="nil"/>
              <w:right w:val="nil"/>
            </w:tcBorders>
            <w:shd w:val="clear" w:color="auto" w:fill="auto"/>
            <w:noWrap/>
            <w:vAlign w:val="center"/>
            <w:hideMark/>
          </w:tcPr>
          <w:p w14:paraId="188EE9A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-0.036</w:t>
            </w:r>
          </w:p>
        </w:tc>
        <w:tc>
          <w:tcPr>
            <w:tcW w:w="709" w:type="dxa"/>
            <w:tcBorders>
              <w:top w:val="nil"/>
              <w:left w:val="nil"/>
              <w:bottom w:val="nil"/>
              <w:right w:val="single" w:sz="4" w:space="0" w:color="auto"/>
            </w:tcBorders>
            <w:shd w:val="clear" w:color="auto" w:fill="auto"/>
            <w:noWrap/>
            <w:vAlign w:val="center"/>
            <w:hideMark/>
          </w:tcPr>
          <w:p w14:paraId="3DA556C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-0.014</w:t>
            </w:r>
          </w:p>
        </w:tc>
        <w:tc>
          <w:tcPr>
            <w:tcW w:w="709" w:type="dxa"/>
            <w:tcBorders>
              <w:top w:val="nil"/>
              <w:left w:val="single" w:sz="4" w:space="0" w:color="auto"/>
              <w:bottom w:val="nil"/>
              <w:right w:val="nil"/>
            </w:tcBorders>
            <w:shd w:val="clear" w:color="auto" w:fill="auto"/>
            <w:noWrap/>
            <w:vAlign w:val="center"/>
            <w:hideMark/>
          </w:tcPr>
          <w:p w14:paraId="0AFFA86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0.100</w:t>
            </w:r>
          </w:p>
        </w:tc>
        <w:tc>
          <w:tcPr>
            <w:tcW w:w="708" w:type="dxa"/>
            <w:tcBorders>
              <w:top w:val="nil"/>
              <w:left w:val="nil"/>
              <w:bottom w:val="nil"/>
              <w:right w:val="nil"/>
            </w:tcBorders>
            <w:shd w:val="clear" w:color="auto" w:fill="auto"/>
            <w:noWrap/>
            <w:vAlign w:val="center"/>
            <w:hideMark/>
          </w:tcPr>
          <w:p w14:paraId="0CEB43A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0.006</w:t>
            </w:r>
          </w:p>
        </w:tc>
        <w:tc>
          <w:tcPr>
            <w:tcW w:w="709" w:type="dxa"/>
            <w:tcBorders>
              <w:top w:val="nil"/>
              <w:left w:val="nil"/>
              <w:bottom w:val="nil"/>
              <w:right w:val="nil"/>
            </w:tcBorders>
            <w:shd w:val="clear" w:color="auto" w:fill="auto"/>
            <w:noWrap/>
            <w:vAlign w:val="center"/>
            <w:hideMark/>
          </w:tcPr>
          <w:p w14:paraId="388FB3F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9" w:type="dxa"/>
            <w:tcBorders>
              <w:top w:val="nil"/>
              <w:left w:val="nil"/>
              <w:bottom w:val="nil"/>
              <w:right w:val="nil"/>
            </w:tcBorders>
            <w:shd w:val="clear" w:color="auto" w:fill="auto"/>
            <w:noWrap/>
            <w:vAlign w:val="center"/>
            <w:hideMark/>
          </w:tcPr>
          <w:p w14:paraId="7BF7D11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0.115</w:t>
            </w:r>
          </w:p>
        </w:tc>
      </w:tr>
      <w:tr w:rsidR="007D2D31" w:rsidRPr="00E202E5" w14:paraId="34F6F970" w14:textId="77777777" w:rsidTr="00E202E5">
        <w:trPr>
          <w:trHeight w:val="227"/>
        </w:trPr>
        <w:tc>
          <w:tcPr>
            <w:tcW w:w="723" w:type="dxa"/>
            <w:tcBorders>
              <w:top w:val="nil"/>
              <w:left w:val="nil"/>
              <w:bottom w:val="nil"/>
              <w:right w:val="nil"/>
            </w:tcBorders>
            <w:shd w:val="clear" w:color="auto" w:fill="auto"/>
            <w:noWrap/>
            <w:vAlign w:val="center"/>
            <w:hideMark/>
          </w:tcPr>
          <w:p w14:paraId="12A14216"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27</w:t>
            </w:r>
          </w:p>
        </w:tc>
        <w:tc>
          <w:tcPr>
            <w:tcW w:w="1985" w:type="dxa"/>
            <w:tcBorders>
              <w:top w:val="nil"/>
              <w:left w:val="nil"/>
              <w:right w:val="nil"/>
            </w:tcBorders>
            <w:shd w:val="clear" w:color="auto" w:fill="auto"/>
            <w:vAlign w:val="center"/>
            <w:hideMark/>
          </w:tcPr>
          <w:p w14:paraId="4F710D8C" w14:textId="0CC26CFD"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 xml:space="preserve">Electrical equipment </w:t>
            </w:r>
          </w:p>
        </w:tc>
        <w:tc>
          <w:tcPr>
            <w:tcW w:w="708" w:type="dxa"/>
            <w:tcBorders>
              <w:top w:val="nil"/>
              <w:left w:val="nil"/>
              <w:bottom w:val="nil"/>
              <w:right w:val="nil"/>
            </w:tcBorders>
            <w:shd w:val="clear" w:color="auto" w:fill="auto"/>
            <w:noWrap/>
            <w:vAlign w:val="center"/>
            <w:hideMark/>
          </w:tcPr>
          <w:p w14:paraId="3F219F9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0.073</w:t>
            </w:r>
          </w:p>
        </w:tc>
        <w:tc>
          <w:tcPr>
            <w:tcW w:w="709" w:type="dxa"/>
            <w:tcBorders>
              <w:top w:val="nil"/>
              <w:left w:val="nil"/>
              <w:bottom w:val="nil"/>
              <w:right w:val="nil"/>
            </w:tcBorders>
            <w:shd w:val="clear" w:color="auto" w:fill="auto"/>
            <w:noWrap/>
            <w:vAlign w:val="center"/>
            <w:hideMark/>
          </w:tcPr>
          <w:p w14:paraId="07F4DEC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0.178</w:t>
            </w:r>
          </w:p>
        </w:tc>
        <w:tc>
          <w:tcPr>
            <w:tcW w:w="709" w:type="dxa"/>
            <w:tcBorders>
              <w:top w:val="nil"/>
              <w:left w:val="nil"/>
              <w:bottom w:val="nil"/>
              <w:right w:val="single" w:sz="4" w:space="0" w:color="auto"/>
            </w:tcBorders>
            <w:shd w:val="clear" w:color="auto" w:fill="auto"/>
            <w:noWrap/>
            <w:vAlign w:val="center"/>
            <w:hideMark/>
          </w:tcPr>
          <w:p w14:paraId="5813D14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0.199</w:t>
            </w:r>
          </w:p>
        </w:tc>
        <w:tc>
          <w:tcPr>
            <w:tcW w:w="709" w:type="dxa"/>
            <w:tcBorders>
              <w:top w:val="nil"/>
              <w:left w:val="single" w:sz="4" w:space="0" w:color="auto"/>
              <w:bottom w:val="nil"/>
              <w:right w:val="nil"/>
            </w:tcBorders>
            <w:shd w:val="clear" w:color="auto" w:fill="auto"/>
            <w:noWrap/>
            <w:vAlign w:val="center"/>
            <w:hideMark/>
          </w:tcPr>
          <w:p w14:paraId="0B50B89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0.048</w:t>
            </w:r>
          </w:p>
        </w:tc>
        <w:tc>
          <w:tcPr>
            <w:tcW w:w="708" w:type="dxa"/>
            <w:tcBorders>
              <w:top w:val="nil"/>
              <w:left w:val="nil"/>
              <w:bottom w:val="nil"/>
              <w:right w:val="nil"/>
            </w:tcBorders>
            <w:shd w:val="clear" w:color="auto" w:fill="auto"/>
            <w:noWrap/>
            <w:vAlign w:val="center"/>
            <w:hideMark/>
          </w:tcPr>
          <w:p w14:paraId="32C5140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0.114</w:t>
            </w:r>
          </w:p>
        </w:tc>
        <w:tc>
          <w:tcPr>
            <w:tcW w:w="709" w:type="dxa"/>
            <w:tcBorders>
              <w:top w:val="nil"/>
              <w:left w:val="nil"/>
              <w:bottom w:val="nil"/>
              <w:right w:val="single" w:sz="4" w:space="0" w:color="auto"/>
            </w:tcBorders>
            <w:shd w:val="clear" w:color="auto" w:fill="auto"/>
            <w:noWrap/>
            <w:vAlign w:val="center"/>
            <w:hideMark/>
          </w:tcPr>
          <w:p w14:paraId="4D9E0E5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9" w:type="dxa"/>
            <w:tcBorders>
              <w:top w:val="nil"/>
              <w:left w:val="single" w:sz="4" w:space="0" w:color="auto"/>
              <w:bottom w:val="nil"/>
              <w:right w:val="nil"/>
            </w:tcBorders>
            <w:shd w:val="clear" w:color="auto" w:fill="auto"/>
            <w:noWrap/>
            <w:vAlign w:val="center"/>
            <w:hideMark/>
          </w:tcPr>
          <w:p w14:paraId="4399B3A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0.046</w:t>
            </w:r>
          </w:p>
        </w:tc>
        <w:tc>
          <w:tcPr>
            <w:tcW w:w="709" w:type="dxa"/>
            <w:tcBorders>
              <w:top w:val="nil"/>
              <w:left w:val="nil"/>
              <w:bottom w:val="nil"/>
              <w:right w:val="nil"/>
            </w:tcBorders>
            <w:shd w:val="clear" w:color="auto" w:fill="auto"/>
            <w:noWrap/>
            <w:vAlign w:val="center"/>
            <w:hideMark/>
          </w:tcPr>
          <w:p w14:paraId="7A8D7AB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0.162</w:t>
            </w:r>
          </w:p>
        </w:tc>
        <w:tc>
          <w:tcPr>
            <w:tcW w:w="708" w:type="dxa"/>
            <w:tcBorders>
              <w:top w:val="nil"/>
              <w:left w:val="nil"/>
              <w:bottom w:val="nil"/>
              <w:right w:val="single" w:sz="4" w:space="0" w:color="auto"/>
            </w:tcBorders>
            <w:shd w:val="clear" w:color="auto" w:fill="auto"/>
            <w:noWrap/>
            <w:vAlign w:val="center"/>
            <w:hideMark/>
          </w:tcPr>
          <w:p w14:paraId="20A973A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0.158</w:t>
            </w:r>
          </w:p>
        </w:tc>
        <w:tc>
          <w:tcPr>
            <w:tcW w:w="709" w:type="dxa"/>
            <w:tcBorders>
              <w:top w:val="nil"/>
              <w:left w:val="single" w:sz="4" w:space="0" w:color="auto"/>
              <w:bottom w:val="nil"/>
              <w:right w:val="nil"/>
            </w:tcBorders>
            <w:shd w:val="clear" w:color="auto" w:fill="auto"/>
            <w:noWrap/>
            <w:vAlign w:val="center"/>
            <w:hideMark/>
          </w:tcPr>
          <w:p w14:paraId="1FC7B2D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0.038</w:t>
            </w:r>
          </w:p>
        </w:tc>
        <w:tc>
          <w:tcPr>
            <w:tcW w:w="709" w:type="dxa"/>
            <w:tcBorders>
              <w:top w:val="nil"/>
              <w:left w:val="nil"/>
              <w:bottom w:val="nil"/>
              <w:right w:val="nil"/>
            </w:tcBorders>
            <w:shd w:val="clear" w:color="auto" w:fill="auto"/>
            <w:noWrap/>
            <w:vAlign w:val="center"/>
            <w:hideMark/>
          </w:tcPr>
          <w:p w14:paraId="4B252A7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0.218</w:t>
            </w:r>
          </w:p>
        </w:tc>
        <w:tc>
          <w:tcPr>
            <w:tcW w:w="709" w:type="dxa"/>
            <w:tcBorders>
              <w:top w:val="nil"/>
              <w:left w:val="nil"/>
              <w:bottom w:val="nil"/>
              <w:right w:val="single" w:sz="4" w:space="0" w:color="auto"/>
            </w:tcBorders>
            <w:shd w:val="clear" w:color="auto" w:fill="auto"/>
            <w:noWrap/>
            <w:vAlign w:val="center"/>
            <w:hideMark/>
          </w:tcPr>
          <w:p w14:paraId="6BDAE5D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0.020</w:t>
            </w:r>
          </w:p>
        </w:tc>
        <w:tc>
          <w:tcPr>
            <w:tcW w:w="708" w:type="dxa"/>
            <w:tcBorders>
              <w:top w:val="nil"/>
              <w:left w:val="single" w:sz="4" w:space="0" w:color="auto"/>
              <w:bottom w:val="nil"/>
              <w:right w:val="nil"/>
            </w:tcBorders>
            <w:shd w:val="clear" w:color="auto" w:fill="auto"/>
            <w:noWrap/>
            <w:vAlign w:val="center"/>
            <w:hideMark/>
          </w:tcPr>
          <w:p w14:paraId="47AFE49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-0.026</w:t>
            </w:r>
          </w:p>
        </w:tc>
        <w:tc>
          <w:tcPr>
            <w:tcW w:w="709" w:type="dxa"/>
            <w:tcBorders>
              <w:top w:val="nil"/>
              <w:left w:val="nil"/>
              <w:bottom w:val="nil"/>
              <w:right w:val="nil"/>
            </w:tcBorders>
            <w:shd w:val="clear" w:color="auto" w:fill="auto"/>
            <w:noWrap/>
            <w:vAlign w:val="center"/>
            <w:hideMark/>
          </w:tcPr>
          <w:p w14:paraId="41E2126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-0.017</w:t>
            </w:r>
          </w:p>
        </w:tc>
        <w:tc>
          <w:tcPr>
            <w:tcW w:w="709" w:type="dxa"/>
            <w:tcBorders>
              <w:top w:val="nil"/>
              <w:left w:val="nil"/>
              <w:bottom w:val="nil"/>
              <w:right w:val="single" w:sz="4" w:space="0" w:color="auto"/>
            </w:tcBorders>
            <w:shd w:val="clear" w:color="auto" w:fill="auto"/>
            <w:noWrap/>
            <w:vAlign w:val="center"/>
            <w:hideMark/>
          </w:tcPr>
          <w:p w14:paraId="18E9028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-0.041</w:t>
            </w:r>
          </w:p>
        </w:tc>
        <w:tc>
          <w:tcPr>
            <w:tcW w:w="709" w:type="dxa"/>
            <w:tcBorders>
              <w:top w:val="nil"/>
              <w:left w:val="single" w:sz="4" w:space="0" w:color="auto"/>
              <w:bottom w:val="nil"/>
              <w:right w:val="nil"/>
            </w:tcBorders>
            <w:shd w:val="clear" w:color="auto" w:fill="auto"/>
            <w:noWrap/>
            <w:vAlign w:val="center"/>
            <w:hideMark/>
          </w:tcPr>
          <w:p w14:paraId="3E132B0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-0.010</w:t>
            </w:r>
          </w:p>
        </w:tc>
        <w:tc>
          <w:tcPr>
            <w:tcW w:w="708" w:type="dxa"/>
            <w:tcBorders>
              <w:top w:val="nil"/>
              <w:left w:val="nil"/>
              <w:bottom w:val="nil"/>
              <w:right w:val="nil"/>
            </w:tcBorders>
            <w:shd w:val="clear" w:color="auto" w:fill="auto"/>
            <w:noWrap/>
            <w:vAlign w:val="center"/>
            <w:hideMark/>
          </w:tcPr>
          <w:p w14:paraId="006726B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0.103</w:t>
            </w:r>
          </w:p>
        </w:tc>
        <w:tc>
          <w:tcPr>
            <w:tcW w:w="709" w:type="dxa"/>
            <w:tcBorders>
              <w:top w:val="nil"/>
              <w:left w:val="nil"/>
              <w:bottom w:val="nil"/>
              <w:right w:val="nil"/>
            </w:tcBorders>
            <w:shd w:val="clear" w:color="auto" w:fill="auto"/>
            <w:noWrap/>
            <w:vAlign w:val="center"/>
            <w:hideMark/>
          </w:tcPr>
          <w:p w14:paraId="10449BD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0.011</w:t>
            </w:r>
          </w:p>
        </w:tc>
        <w:tc>
          <w:tcPr>
            <w:tcW w:w="709" w:type="dxa"/>
            <w:tcBorders>
              <w:top w:val="nil"/>
              <w:left w:val="nil"/>
              <w:bottom w:val="nil"/>
              <w:right w:val="nil"/>
            </w:tcBorders>
            <w:shd w:val="clear" w:color="auto" w:fill="auto"/>
            <w:noWrap/>
            <w:vAlign w:val="center"/>
            <w:hideMark/>
          </w:tcPr>
          <w:p w14:paraId="331B2F6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0.105</w:t>
            </w:r>
          </w:p>
        </w:tc>
      </w:tr>
      <w:tr w:rsidR="007D2D31" w:rsidRPr="00E202E5" w14:paraId="77779F65" w14:textId="77777777" w:rsidTr="00E202E5">
        <w:trPr>
          <w:trHeight w:val="227"/>
        </w:trPr>
        <w:tc>
          <w:tcPr>
            <w:tcW w:w="723" w:type="dxa"/>
            <w:tcBorders>
              <w:top w:val="nil"/>
              <w:left w:val="nil"/>
              <w:bottom w:val="nil"/>
              <w:right w:val="nil"/>
            </w:tcBorders>
            <w:shd w:val="clear" w:color="auto" w:fill="auto"/>
            <w:noWrap/>
            <w:vAlign w:val="center"/>
            <w:hideMark/>
          </w:tcPr>
          <w:p w14:paraId="01CC1A61"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24.1-3</w:t>
            </w:r>
          </w:p>
        </w:tc>
        <w:tc>
          <w:tcPr>
            <w:tcW w:w="1985" w:type="dxa"/>
            <w:tcBorders>
              <w:top w:val="nil"/>
              <w:left w:val="nil"/>
              <w:right w:val="nil"/>
            </w:tcBorders>
            <w:shd w:val="clear" w:color="auto" w:fill="auto"/>
            <w:vAlign w:val="center"/>
            <w:hideMark/>
          </w:tcPr>
          <w:p w14:paraId="0E1CA2CE" w14:textId="19DBF08B"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 xml:space="preserve">Basic iron and steel </w:t>
            </w:r>
          </w:p>
        </w:tc>
        <w:tc>
          <w:tcPr>
            <w:tcW w:w="708" w:type="dxa"/>
            <w:tcBorders>
              <w:top w:val="nil"/>
              <w:left w:val="nil"/>
              <w:bottom w:val="nil"/>
              <w:right w:val="nil"/>
            </w:tcBorders>
            <w:shd w:val="clear" w:color="auto" w:fill="auto"/>
            <w:noWrap/>
            <w:vAlign w:val="center"/>
            <w:hideMark/>
          </w:tcPr>
          <w:p w14:paraId="7B9E68B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0.138</w:t>
            </w:r>
          </w:p>
        </w:tc>
        <w:tc>
          <w:tcPr>
            <w:tcW w:w="709" w:type="dxa"/>
            <w:tcBorders>
              <w:top w:val="nil"/>
              <w:left w:val="nil"/>
              <w:bottom w:val="nil"/>
              <w:right w:val="nil"/>
            </w:tcBorders>
            <w:shd w:val="clear" w:color="auto" w:fill="auto"/>
            <w:noWrap/>
            <w:vAlign w:val="center"/>
            <w:hideMark/>
          </w:tcPr>
          <w:p w14:paraId="072427F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0.130</w:t>
            </w:r>
          </w:p>
        </w:tc>
        <w:tc>
          <w:tcPr>
            <w:tcW w:w="709" w:type="dxa"/>
            <w:tcBorders>
              <w:top w:val="nil"/>
              <w:left w:val="nil"/>
              <w:bottom w:val="nil"/>
              <w:right w:val="single" w:sz="4" w:space="0" w:color="auto"/>
            </w:tcBorders>
            <w:shd w:val="clear" w:color="auto" w:fill="auto"/>
            <w:noWrap/>
            <w:vAlign w:val="center"/>
            <w:hideMark/>
          </w:tcPr>
          <w:p w14:paraId="111D454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0.278</w:t>
            </w:r>
          </w:p>
        </w:tc>
        <w:tc>
          <w:tcPr>
            <w:tcW w:w="709" w:type="dxa"/>
            <w:tcBorders>
              <w:top w:val="nil"/>
              <w:left w:val="single" w:sz="4" w:space="0" w:color="auto"/>
              <w:bottom w:val="nil"/>
              <w:right w:val="nil"/>
            </w:tcBorders>
            <w:shd w:val="clear" w:color="auto" w:fill="auto"/>
            <w:noWrap/>
            <w:vAlign w:val="center"/>
            <w:hideMark/>
          </w:tcPr>
          <w:p w14:paraId="2AF8ABB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0.095</w:t>
            </w:r>
          </w:p>
        </w:tc>
        <w:tc>
          <w:tcPr>
            <w:tcW w:w="708" w:type="dxa"/>
            <w:tcBorders>
              <w:top w:val="nil"/>
              <w:left w:val="nil"/>
              <w:bottom w:val="nil"/>
              <w:right w:val="nil"/>
            </w:tcBorders>
            <w:shd w:val="clear" w:color="auto" w:fill="auto"/>
            <w:noWrap/>
            <w:vAlign w:val="center"/>
            <w:hideMark/>
          </w:tcPr>
          <w:p w14:paraId="20E1227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0.064</w:t>
            </w:r>
          </w:p>
        </w:tc>
        <w:tc>
          <w:tcPr>
            <w:tcW w:w="709" w:type="dxa"/>
            <w:tcBorders>
              <w:top w:val="nil"/>
              <w:left w:val="nil"/>
              <w:bottom w:val="nil"/>
              <w:right w:val="single" w:sz="4" w:space="0" w:color="auto"/>
            </w:tcBorders>
            <w:shd w:val="clear" w:color="auto" w:fill="auto"/>
            <w:noWrap/>
            <w:vAlign w:val="center"/>
            <w:hideMark/>
          </w:tcPr>
          <w:p w14:paraId="77F3060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0.011</w:t>
            </w:r>
          </w:p>
        </w:tc>
        <w:tc>
          <w:tcPr>
            <w:tcW w:w="709" w:type="dxa"/>
            <w:tcBorders>
              <w:top w:val="nil"/>
              <w:left w:val="single" w:sz="4" w:space="0" w:color="auto"/>
              <w:bottom w:val="nil"/>
              <w:right w:val="nil"/>
            </w:tcBorders>
            <w:shd w:val="clear" w:color="auto" w:fill="auto"/>
            <w:noWrap/>
            <w:vAlign w:val="center"/>
            <w:hideMark/>
          </w:tcPr>
          <w:p w14:paraId="413BA84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0.178</w:t>
            </w:r>
          </w:p>
        </w:tc>
        <w:tc>
          <w:tcPr>
            <w:tcW w:w="709" w:type="dxa"/>
            <w:tcBorders>
              <w:top w:val="nil"/>
              <w:left w:val="nil"/>
              <w:bottom w:val="nil"/>
              <w:right w:val="nil"/>
            </w:tcBorders>
            <w:shd w:val="clear" w:color="auto" w:fill="auto"/>
            <w:noWrap/>
            <w:vAlign w:val="center"/>
            <w:hideMark/>
          </w:tcPr>
          <w:p w14:paraId="28B4061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0.078</w:t>
            </w:r>
          </w:p>
        </w:tc>
        <w:tc>
          <w:tcPr>
            <w:tcW w:w="708" w:type="dxa"/>
            <w:tcBorders>
              <w:top w:val="nil"/>
              <w:left w:val="nil"/>
              <w:bottom w:val="nil"/>
              <w:right w:val="single" w:sz="4" w:space="0" w:color="auto"/>
            </w:tcBorders>
            <w:shd w:val="clear" w:color="auto" w:fill="auto"/>
            <w:noWrap/>
            <w:vAlign w:val="center"/>
            <w:hideMark/>
          </w:tcPr>
          <w:p w14:paraId="1D594BD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0.233</w:t>
            </w:r>
          </w:p>
        </w:tc>
        <w:tc>
          <w:tcPr>
            <w:tcW w:w="709" w:type="dxa"/>
            <w:tcBorders>
              <w:top w:val="nil"/>
              <w:left w:val="single" w:sz="4" w:space="0" w:color="auto"/>
              <w:bottom w:val="nil"/>
              <w:right w:val="nil"/>
            </w:tcBorders>
            <w:shd w:val="clear" w:color="auto" w:fill="auto"/>
            <w:noWrap/>
            <w:vAlign w:val="center"/>
            <w:hideMark/>
          </w:tcPr>
          <w:p w14:paraId="05C00BA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0.067</w:t>
            </w:r>
          </w:p>
        </w:tc>
        <w:tc>
          <w:tcPr>
            <w:tcW w:w="709" w:type="dxa"/>
            <w:tcBorders>
              <w:top w:val="nil"/>
              <w:left w:val="nil"/>
              <w:bottom w:val="nil"/>
              <w:right w:val="nil"/>
            </w:tcBorders>
            <w:shd w:val="clear" w:color="auto" w:fill="auto"/>
            <w:noWrap/>
            <w:vAlign w:val="center"/>
            <w:hideMark/>
          </w:tcPr>
          <w:p w14:paraId="338C634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0.149</w:t>
            </w:r>
          </w:p>
        </w:tc>
        <w:tc>
          <w:tcPr>
            <w:tcW w:w="709" w:type="dxa"/>
            <w:tcBorders>
              <w:top w:val="nil"/>
              <w:left w:val="nil"/>
              <w:bottom w:val="nil"/>
              <w:right w:val="single" w:sz="4" w:space="0" w:color="auto"/>
            </w:tcBorders>
            <w:shd w:val="clear" w:color="auto" w:fill="auto"/>
            <w:noWrap/>
            <w:vAlign w:val="center"/>
            <w:hideMark/>
          </w:tcPr>
          <w:p w14:paraId="2BCA8C6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0.058</w:t>
            </w:r>
          </w:p>
        </w:tc>
        <w:tc>
          <w:tcPr>
            <w:tcW w:w="708" w:type="dxa"/>
            <w:tcBorders>
              <w:top w:val="nil"/>
              <w:left w:val="single" w:sz="4" w:space="0" w:color="auto"/>
              <w:bottom w:val="nil"/>
              <w:right w:val="nil"/>
            </w:tcBorders>
            <w:shd w:val="clear" w:color="auto" w:fill="auto"/>
            <w:noWrap/>
            <w:vAlign w:val="center"/>
            <w:hideMark/>
          </w:tcPr>
          <w:p w14:paraId="147999A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0.041</w:t>
            </w:r>
          </w:p>
        </w:tc>
        <w:tc>
          <w:tcPr>
            <w:tcW w:w="709" w:type="dxa"/>
            <w:tcBorders>
              <w:top w:val="nil"/>
              <w:left w:val="nil"/>
              <w:bottom w:val="nil"/>
              <w:right w:val="nil"/>
            </w:tcBorders>
            <w:shd w:val="clear" w:color="auto" w:fill="auto"/>
            <w:noWrap/>
            <w:vAlign w:val="center"/>
            <w:hideMark/>
          </w:tcPr>
          <w:p w14:paraId="18073DC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-0.052</w:t>
            </w:r>
          </w:p>
        </w:tc>
        <w:tc>
          <w:tcPr>
            <w:tcW w:w="709" w:type="dxa"/>
            <w:tcBorders>
              <w:top w:val="nil"/>
              <w:left w:val="nil"/>
              <w:bottom w:val="nil"/>
              <w:right w:val="single" w:sz="4" w:space="0" w:color="auto"/>
            </w:tcBorders>
            <w:shd w:val="clear" w:color="auto" w:fill="auto"/>
            <w:noWrap/>
            <w:vAlign w:val="center"/>
            <w:hideMark/>
          </w:tcPr>
          <w:p w14:paraId="68DAE7E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-0.045</w:t>
            </w:r>
          </w:p>
        </w:tc>
        <w:tc>
          <w:tcPr>
            <w:tcW w:w="709" w:type="dxa"/>
            <w:tcBorders>
              <w:top w:val="nil"/>
              <w:left w:val="single" w:sz="4" w:space="0" w:color="auto"/>
              <w:bottom w:val="nil"/>
              <w:right w:val="nil"/>
            </w:tcBorders>
            <w:shd w:val="clear" w:color="auto" w:fill="auto"/>
            <w:noWrap/>
            <w:vAlign w:val="center"/>
            <w:hideMark/>
          </w:tcPr>
          <w:p w14:paraId="30FF10C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-0.028</w:t>
            </w:r>
          </w:p>
        </w:tc>
        <w:tc>
          <w:tcPr>
            <w:tcW w:w="708" w:type="dxa"/>
            <w:tcBorders>
              <w:top w:val="nil"/>
              <w:left w:val="nil"/>
              <w:bottom w:val="nil"/>
              <w:right w:val="nil"/>
            </w:tcBorders>
            <w:shd w:val="clear" w:color="auto" w:fill="auto"/>
            <w:noWrap/>
            <w:vAlign w:val="center"/>
            <w:hideMark/>
          </w:tcPr>
          <w:p w14:paraId="4433CBA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0.085</w:t>
            </w:r>
          </w:p>
        </w:tc>
        <w:tc>
          <w:tcPr>
            <w:tcW w:w="709" w:type="dxa"/>
            <w:tcBorders>
              <w:top w:val="nil"/>
              <w:left w:val="nil"/>
              <w:bottom w:val="nil"/>
              <w:right w:val="nil"/>
            </w:tcBorders>
            <w:shd w:val="clear" w:color="auto" w:fill="auto"/>
            <w:noWrap/>
            <w:vAlign w:val="center"/>
            <w:hideMark/>
          </w:tcPr>
          <w:p w14:paraId="1217CCD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0.047</w:t>
            </w:r>
          </w:p>
        </w:tc>
        <w:tc>
          <w:tcPr>
            <w:tcW w:w="709" w:type="dxa"/>
            <w:tcBorders>
              <w:top w:val="nil"/>
              <w:left w:val="nil"/>
              <w:bottom w:val="nil"/>
              <w:right w:val="nil"/>
            </w:tcBorders>
            <w:shd w:val="clear" w:color="auto" w:fill="auto"/>
            <w:noWrap/>
            <w:vAlign w:val="center"/>
            <w:hideMark/>
          </w:tcPr>
          <w:p w14:paraId="3618FB9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0.104</w:t>
            </w:r>
          </w:p>
        </w:tc>
      </w:tr>
      <w:tr w:rsidR="007D2D31" w:rsidRPr="00E202E5" w14:paraId="3075AE5F" w14:textId="77777777" w:rsidTr="00E202E5">
        <w:trPr>
          <w:trHeight w:val="227"/>
        </w:trPr>
        <w:tc>
          <w:tcPr>
            <w:tcW w:w="723" w:type="dxa"/>
            <w:tcBorders>
              <w:top w:val="nil"/>
              <w:left w:val="nil"/>
              <w:bottom w:val="nil"/>
              <w:right w:val="nil"/>
            </w:tcBorders>
            <w:shd w:val="clear" w:color="auto" w:fill="auto"/>
            <w:noWrap/>
            <w:vAlign w:val="center"/>
            <w:hideMark/>
          </w:tcPr>
          <w:p w14:paraId="432AEEF6"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20.3</w:t>
            </w:r>
          </w:p>
        </w:tc>
        <w:tc>
          <w:tcPr>
            <w:tcW w:w="1985" w:type="dxa"/>
            <w:tcBorders>
              <w:top w:val="nil"/>
              <w:left w:val="nil"/>
              <w:right w:val="nil"/>
            </w:tcBorders>
            <w:shd w:val="clear" w:color="auto" w:fill="auto"/>
            <w:vAlign w:val="center"/>
            <w:hideMark/>
          </w:tcPr>
          <w:p w14:paraId="611E2437" w14:textId="79B91336"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Paints, varnishes and similar</w:t>
            </w:r>
            <w:r w:rsidR="00E202E5">
              <w:rPr>
                <w:rFonts w:eastAsia="Times New Roman" w:cs="Arial"/>
                <w:color w:val="0000FF"/>
                <w:sz w:val="16"/>
                <w:szCs w:val="16"/>
              </w:rPr>
              <w:t xml:space="preserve"> c</w:t>
            </w:r>
            <w:r w:rsidRPr="00E202E5">
              <w:rPr>
                <w:rFonts w:eastAsia="Times New Roman" w:cs="Arial"/>
                <w:color w:val="0000FF"/>
                <w:sz w:val="16"/>
                <w:szCs w:val="16"/>
              </w:rPr>
              <w:t xml:space="preserve">oatings, printing ink and mastics </w:t>
            </w:r>
          </w:p>
        </w:tc>
        <w:tc>
          <w:tcPr>
            <w:tcW w:w="708" w:type="dxa"/>
            <w:tcBorders>
              <w:top w:val="nil"/>
              <w:left w:val="nil"/>
              <w:bottom w:val="nil"/>
              <w:right w:val="nil"/>
            </w:tcBorders>
            <w:shd w:val="clear" w:color="auto" w:fill="auto"/>
            <w:noWrap/>
            <w:vAlign w:val="center"/>
            <w:hideMark/>
          </w:tcPr>
          <w:p w14:paraId="5C602B7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0.054</w:t>
            </w:r>
          </w:p>
        </w:tc>
        <w:tc>
          <w:tcPr>
            <w:tcW w:w="709" w:type="dxa"/>
            <w:tcBorders>
              <w:top w:val="nil"/>
              <w:left w:val="nil"/>
              <w:bottom w:val="nil"/>
              <w:right w:val="nil"/>
            </w:tcBorders>
            <w:shd w:val="clear" w:color="auto" w:fill="auto"/>
            <w:noWrap/>
            <w:vAlign w:val="center"/>
            <w:hideMark/>
          </w:tcPr>
          <w:p w14:paraId="706F899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0.182</w:t>
            </w:r>
          </w:p>
        </w:tc>
        <w:tc>
          <w:tcPr>
            <w:tcW w:w="709" w:type="dxa"/>
            <w:tcBorders>
              <w:top w:val="nil"/>
              <w:left w:val="nil"/>
              <w:bottom w:val="nil"/>
              <w:right w:val="single" w:sz="4" w:space="0" w:color="auto"/>
            </w:tcBorders>
            <w:shd w:val="clear" w:color="auto" w:fill="auto"/>
            <w:noWrap/>
            <w:vAlign w:val="center"/>
            <w:hideMark/>
          </w:tcPr>
          <w:p w14:paraId="01FEED4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0.264</w:t>
            </w:r>
          </w:p>
        </w:tc>
        <w:tc>
          <w:tcPr>
            <w:tcW w:w="709" w:type="dxa"/>
            <w:tcBorders>
              <w:top w:val="nil"/>
              <w:left w:val="single" w:sz="4" w:space="0" w:color="auto"/>
              <w:bottom w:val="nil"/>
              <w:right w:val="nil"/>
            </w:tcBorders>
            <w:shd w:val="clear" w:color="auto" w:fill="auto"/>
            <w:noWrap/>
            <w:vAlign w:val="center"/>
            <w:hideMark/>
          </w:tcPr>
          <w:p w14:paraId="2BE295B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8" w:type="dxa"/>
            <w:tcBorders>
              <w:top w:val="nil"/>
              <w:left w:val="nil"/>
              <w:bottom w:val="nil"/>
              <w:right w:val="nil"/>
            </w:tcBorders>
            <w:shd w:val="clear" w:color="auto" w:fill="auto"/>
            <w:noWrap/>
            <w:vAlign w:val="center"/>
            <w:hideMark/>
          </w:tcPr>
          <w:p w14:paraId="2E955E4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0.159</w:t>
            </w:r>
          </w:p>
        </w:tc>
        <w:tc>
          <w:tcPr>
            <w:tcW w:w="709" w:type="dxa"/>
            <w:tcBorders>
              <w:top w:val="nil"/>
              <w:left w:val="nil"/>
              <w:bottom w:val="nil"/>
              <w:right w:val="single" w:sz="4" w:space="0" w:color="auto"/>
            </w:tcBorders>
            <w:shd w:val="clear" w:color="auto" w:fill="auto"/>
            <w:noWrap/>
            <w:vAlign w:val="center"/>
            <w:hideMark/>
          </w:tcPr>
          <w:p w14:paraId="334F86E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0.009</w:t>
            </w:r>
          </w:p>
        </w:tc>
        <w:tc>
          <w:tcPr>
            <w:tcW w:w="709" w:type="dxa"/>
            <w:tcBorders>
              <w:top w:val="nil"/>
              <w:left w:val="single" w:sz="4" w:space="0" w:color="auto"/>
              <w:bottom w:val="nil"/>
              <w:right w:val="nil"/>
            </w:tcBorders>
            <w:shd w:val="clear" w:color="auto" w:fill="auto"/>
            <w:noWrap/>
            <w:vAlign w:val="center"/>
            <w:hideMark/>
          </w:tcPr>
          <w:p w14:paraId="0CF6A74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0.020</w:t>
            </w:r>
          </w:p>
        </w:tc>
        <w:tc>
          <w:tcPr>
            <w:tcW w:w="709" w:type="dxa"/>
            <w:tcBorders>
              <w:top w:val="nil"/>
              <w:left w:val="nil"/>
              <w:bottom w:val="nil"/>
              <w:right w:val="nil"/>
            </w:tcBorders>
            <w:shd w:val="clear" w:color="auto" w:fill="auto"/>
            <w:noWrap/>
            <w:vAlign w:val="center"/>
            <w:hideMark/>
          </w:tcPr>
          <w:p w14:paraId="6D7C2F7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0.113</w:t>
            </w:r>
          </w:p>
        </w:tc>
        <w:tc>
          <w:tcPr>
            <w:tcW w:w="708" w:type="dxa"/>
            <w:tcBorders>
              <w:top w:val="nil"/>
              <w:left w:val="nil"/>
              <w:bottom w:val="nil"/>
              <w:right w:val="single" w:sz="4" w:space="0" w:color="auto"/>
            </w:tcBorders>
            <w:shd w:val="clear" w:color="auto" w:fill="auto"/>
            <w:noWrap/>
            <w:vAlign w:val="center"/>
            <w:hideMark/>
          </w:tcPr>
          <w:p w14:paraId="503534C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0.227</w:t>
            </w:r>
          </w:p>
        </w:tc>
        <w:tc>
          <w:tcPr>
            <w:tcW w:w="709" w:type="dxa"/>
            <w:tcBorders>
              <w:top w:val="nil"/>
              <w:left w:val="single" w:sz="4" w:space="0" w:color="auto"/>
              <w:bottom w:val="nil"/>
              <w:right w:val="nil"/>
            </w:tcBorders>
            <w:shd w:val="clear" w:color="auto" w:fill="auto"/>
            <w:noWrap/>
            <w:vAlign w:val="center"/>
            <w:hideMark/>
          </w:tcPr>
          <w:p w14:paraId="2435B23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0.043</w:t>
            </w:r>
          </w:p>
        </w:tc>
        <w:tc>
          <w:tcPr>
            <w:tcW w:w="709" w:type="dxa"/>
            <w:tcBorders>
              <w:top w:val="nil"/>
              <w:left w:val="nil"/>
              <w:bottom w:val="nil"/>
              <w:right w:val="nil"/>
            </w:tcBorders>
            <w:shd w:val="clear" w:color="auto" w:fill="auto"/>
            <w:noWrap/>
            <w:vAlign w:val="center"/>
            <w:hideMark/>
          </w:tcPr>
          <w:p w14:paraId="3B01F91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0.216</w:t>
            </w:r>
          </w:p>
        </w:tc>
        <w:tc>
          <w:tcPr>
            <w:tcW w:w="709" w:type="dxa"/>
            <w:tcBorders>
              <w:top w:val="nil"/>
              <w:left w:val="nil"/>
              <w:bottom w:val="nil"/>
              <w:right w:val="single" w:sz="4" w:space="0" w:color="auto"/>
            </w:tcBorders>
            <w:shd w:val="clear" w:color="auto" w:fill="auto"/>
            <w:noWrap/>
            <w:vAlign w:val="center"/>
            <w:hideMark/>
          </w:tcPr>
          <w:p w14:paraId="55BDA16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0.013</w:t>
            </w:r>
          </w:p>
        </w:tc>
        <w:tc>
          <w:tcPr>
            <w:tcW w:w="708" w:type="dxa"/>
            <w:tcBorders>
              <w:top w:val="nil"/>
              <w:left w:val="single" w:sz="4" w:space="0" w:color="auto"/>
              <w:bottom w:val="nil"/>
              <w:right w:val="nil"/>
            </w:tcBorders>
            <w:shd w:val="clear" w:color="auto" w:fill="auto"/>
            <w:noWrap/>
            <w:vAlign w:val="center"/>
            <w:hideMark/>
          </w:tcPr>
          <w:p w14:paraId="66E6A3A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-0.033</w:t>
            </w:r>
          </w:p>
        </w:tc>
        <w:tc>
          <w:tcPr>
            <w:tcW w:w="709" w:type="dxa"/>
            <w:tcBorders>
              <w:top w:val="nil"/>
              <w:left w:val="nil"/>
              <w:bottom w:val="nil"/>
              <w:right w:val="nil"/>
            </w:tcBorders>
            <w:shd w:val="clear" w:color="auto" w:fill="auto"/>
            <w:noWrap/>
            <w:vAlign w:val="center"/>
            <w:hideMark/>
          </w:tcPr>
          <w:p w14:paraId="3921C57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-0.069</w:t>
            </w:r>
          </w:p>
        </w:tc>
        <w:tc>
          <w:tcPr>
            <w:tcW w:w="709" w:type="dxa"/>
            <w:tcBorders>
              <w:top w:val="nil"/>
              <w:left w:val="nil"/>
              <w:bottom w:val="nil"/>
              <w:right w:val="single" w:sz="4" w:space="0" w:color="auto"/>
            </w:tcBorders>
            <w:shd w:val="clear" w:color="auto" w:fill="auto"/>
            <w:noWrap/>
            <w:vAlign w:val="center"/>
            <w:hideMark/>
          </w:tcPr>
          <w:p w14:paraId="5FA23B9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-0.037</w:t>
            </w:r>
          </w:p>
        </w:tc>
        <w:tc>
          <w:tcPr>
            <w:tcW w:w="709" w:type="dxa"/>
            <w:tcBorders>
              <w:top w:val="nil"/>
              <w:left w:val="single" w:sz="4" w:space="0" w:color="auto"/>
              <w:bottom w:val="nil"/>
              <w:right w:val="nil"/>
            </w:tcBorders>
            <w:shd w:val="clear" w:color="auto" w:fill="auto"/>
            <w:noWrap/>
            <w:vAlign w:val="center"/>
            <w:hideMark/>
          </w:tcPr>
          <w:p w14:paraId="6DD5721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0.035</w:t>
            </w:r>
          </w:p>
        </w:tc>
        <w:tc>
          <w:tcPr>
            <w:tcW w:w="708" w:type="dxa"/>
            <w:tcBorders>
              <w:top w:val="nil"/>
              <w:left w:val="nil"/>
              <w:bottom w:val="nil"/>
              <w:right w:val="nil"/>
            </w:tcBorders>
            <w:shd w:val="clear" w:color="auto" w:fill="auto"/>
            <w:noWrap/>
            <w:vAlign w:val="center"/>
            <w:hideMark/>
          </w:tcPr>
          <w:p w14:paraId="3085B7F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0.057</w:t>
            </w:r>
          </w:p>
        </w:tc>
        <w:tc>
          <w:tcPr>
            <w:tcW w:w="709" w:type="dxa"/>
            <w:tcBorders>
              <w:top w:val="nil"/>
              <w:left w:val="nil"/>
              <w:bottom w:val="nil"/>
              <w:right w:val="nil"/>
            </w:tcBorders>
            <w:shd w:val="clear" w:color="auto" w:fill="auto"/>
            <w:noWrap/>
            <w:vAlign w:val="center"/>
            <w:hideMark/>
          </w:tcPr>
          <w:p w14:paraId="14EF44C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0.004</w:t>
            </w:r>
          </w:p>
        </w:tc>
        <w:tc>
          <w:tcPr>
            <w:tcW w:w="709" w:type="dxa"/>
            <w:tcBorders>
              <w:top w:val="nil"/>
              <w:left w:val="nil"/>
              <w:bottom w:val="nil"/>
              <w:right w:val="nil"/>
            </w:tcBorders>
            <w:shd w:val="clear" w:color="auto" w:fill="auto"/>
            <w:noWrap/>
            <w:vAlign w:val="center"/>
            <w:hideMark/>
          </w:tcPr>
          <w:p w14:paraId="3A2ECCD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0.096</w:t>
            </w:r>
          </w:p>
        </w:tc>
      </w:tr>
      <w:tr w:rsidR="007D2D31" w:rsidRPr="00E202E5" w14:paraId="76B61221" w14:textId="77777777" w:rsidTr="00E202E5">
        <w:trPr>
          <w:trHeight w:val="227"/>
        </w:trPr>
        <w:tc>
          <w:tcPr>
            <w:tcW w:w="723" w:type="dxa"/>
            <w:tcBorders>
              <w:top w:val="nil"/>
              <w:left w:val="nil"/>
              <w:bottom w:val="nil"/>
              <w:right w:val="nil"/>
            </w:tcBorders>
            <w:shd w:val="clear" w:color="auto" w:fill="auto"/>
            <w:noWrap/>
            <w:vAlign w:val="center"/>
            <w:hideMark/>
          </w:tcPr>
          <w:p w14:paraId="2DAF50EC" w14:textId="2F65F8D6" w:rsidR="007D2D31" w:rsidRPr="00E202E5" w:rsidRDefault="00127DA7" w:rsidP="00E202E5">
            <w:pPr>
              <w:rPr>
                <w:rFonts w:eastAsia="Times New Roman" w:cs="Arial"/>
                <w:color w:val="0000FF"/>
                <w:sz w:val="16"/>
                <w:szCs w:val="16"/>
              </w:rPr>
            </w:pPr>
            <w:r w:rsidRPr="00E202E5">
              <w:rPr>
                <w:rFonts w:eastAsia="Times New Roman" w:cs="Arial"/>
                <w:color w:val="0000FF"/>
                <w:sz w:val="16"/>
                <w:szCs w:val="16"/>
              </w:rPr>
              <w:t>25.1-3/25.5-9</w:t>
            </w:r>
          </w:p>
        </w:tc>
        <w:tc>
          <w:tcPr>
            <w:tcW w:w="1985" w:type="dxa"/>
            <w:tcBorders>
              <w:top w:val="nil"/>
              <w:left w:val="nil"/>
              <w:right w:val="nil"/>
            </w:tcBorders>
            <w:shd w:val="clear" w:color="auto" w:fill="auto"/>
            <w:vAlign w:val="center"/>
            <w:hideMark/>
          </w:tcPr>
          <w:p w14:paraId="39C0427B" w14:textId="7607EB9A" w:rsidR="007D2D31" w:rsidRPr="00E202E5" w:rsidRDefault="007D2D31" w:rsidP="00127DA7">
            <w:pPr>
              <w:rPr>
                <w:rFonts w:eastAsia="Times New Roman" w:cs="Arial"/>
                <w:color w:val="0000FF"/>
                <w:sz w:val="16"/>
                <w:szCs w:val="16"/>
              </w:rPr>
            </w:pPr>
            <w:r w:rsidRPr="00E202E5">
              <w:rPr>
                <w:rFonts w:eastAsia="Times New Roman" w:cs="Arial"/>
                <w:color w:val="0000FF"/>
                <w:sz w:val="16"/>
                <w:szCs w:val="16"/>
              </w:rPr>
              <w:t>Fabricated m</w:t>
            </w:r>
            <w:r w:rsidR="003D5C53" w:rsidRPr="00E202E5">
              <w:rPr>
                <w:rFonts w:eastAsia="Times New Roman" w:cs="Arial"/>
                <w:color w:val="0000FF"/>
                <w:sz w:val="16"/>
                <w:szCs w:val="16"/>
              </w:rPr>
              <w:t xml:space="preserve">etal products,  </w:t>
            </w:r>
          </w:p>
        </w:tc>
        <w:tc>
          <w:tcPr>
            <w:tcW w:w="708" w:type="dxa"/>
            <w:tcBorders>
              <w:top w:val="nil"/>
              <w:left w:val="nil"/>
              <w:bottom w:val="nil"/>
              <w:right w:val="nil"/>
            </w:tcBorders>
            <w:shd w:val="clear" w:color="auto" w:fill="auto"/>
            <w:noWrap/>
            <w:vAlign w:val="center"/>
            <w:hideMark/>
          </w:tcPr>
          <w:p w14:paraId="1FC32CD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0.086</w:t>
            </w:r>
          </w:p>
        </w:tc>
        <w:tc>
          <w:tcPr>
            <w:tcW w:w="709" w:type="dxa"/>
            <w:tcBorders>
              <w:top w:val="nil"/>
              <w:left w:val="nil"/>
              <w:bottom w:val="nil"/>
              <w:right w:val="nil"/>
            </w:tcBorders>
            <w:shd w:val="clear" w:color="auto" w:fill="auto"/>
            <w:noWrap/>
            <w:vAlign w:val="center"/>
            <w:hideMark/>
          </w:tcPr>
          <w:p w14:paraId="1D9D25B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0.177</w:t>
            </w:r>
          </w:p>
        </w:tc>
        <w:tc>
          <w:tcPr>
            <w:tcW w:w="709" w:type="dxa"/>
            <w:tcBorders>
              <w:top w:val="nil"/>
              <w:left w:val="nil"/>
              <w:bottom w:val="nil"/>
              <w:right w:val="single" w:sz="4" w:space="0" w:color="auto"/>
            </w:tcBorders>
            <w:shd w:val="clear" w:color="auto" w:fill="auto"/>
            <w:noWrap/>
            <w:vAlign w:val="center"/>
            <w:hideMark/>
          </w:tcPr>
          <w:p w14:paraId="30BD2BA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0.186</w:t>
            </w:r>
          </w:p>
        </w:tc>
        <w:tc>
          <w:tcPr>
            <w:tcW w:w="709" w:type="dxa"/>
            <w:tcBorders>
              <w:top w:val="nil"/>
              <w:left w:val="single" w:sz="4" w:space="0" w:color="auto"/>
              <w:bottom w:val="nil"/>
              <w:right w:val="nil"/>
            </w:tcBorders>
            <w:shd w:val="clear" w:color="auto" w:fill="auto"/>
            <w:noWrap/>
            <w:vAlign w:val="center"/>
            <w:hideMark/>
          </w:tcPr>
          <w:p w14:paraId="6441AD9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0.013</w:t>
            </w:r>
          </w:p>
        </w:tc>
        <w:tc>
          <w:tcPr>
            <w:tcW w:w="708" w:type="dxa"/>
            <w:tcBorders>
              <w:top w:val="nil"/>
              <w:left w:val="nil"/>
              <w:bottom w:val="nil"/>
              <w:right w:val="nil"/>
            </w:tcBorders>
            <w:shd w:val="clear" w:color="auto" w:fill="auto"/>
            <w:noWrap/>
            <w:vAlign w:val="center"/>
            <w:hideMark/>
          </w:tcPr>
          <w:p w14:paraId="46AE667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0.105</w:t>
            </w:r>
          </w:p>
        </w:tc>
        <w:tc>
          <w:tcPr>
            <w:tcW w:w="709" w:type="dxa"/>
            <w:tcBorders>
              <w:top w:val="nil"/>
              <w:left w:val="nil"/>
              <w:bottom w:val="nil"/>
              <w:right w:val="single" w:sz="4" w:space="0" w:color="auto"/>
            </w:tcBorders>
            <w:shd w:val="clear" w:color="auto" w:fill="auto"/>
            <w:noWrap/>
            <w:vAlign w:val="center"/>
            <w:hideMark/>
          </w:tcPr>
          <w:p w14:paraId="2B9D6B1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9" w:type="dxa"/>
            <w:tcBorders>
              <w:top w:val="nil"/>
              <w:left w:val="single" w:sz="4" w:space="0" w:color="auto"/>
              <w:bottom w:val="nil"/>
              <w:right w:val="nil"/>
            </w:tcBorders>
            <w:shd w:val="clear" w:color="auto" w:fill="auto"/>
            <w:noWrap/>
            <w:vAlign w:val="center"/>
            <w:hideMark/>
          </w:tcPr>
          <w:p w14:paraId="51227AB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0.079</w:t>
            </w:r>
          </w:p>
        </w:tc>
        <w:tc>
          <w:tcPr>
            <w:tcW w:w="709" w:type="dxa"/>
            <w:tcBorders>
              <w:top w:val="nil"/>
              <w:left w:val="nil"/>
              <w:bottom w:val="nil"/>
              <w:right w:val="nil"/>
            </w:tcBorders>
            <w:shd w:val="clear" w:color="auto" w:fill="auto"/>
            <w:noWrap/>
            <w:vAlign w:val="center"/>
            <w:hideMark/>
          </w:tcPr>
          <w:p w14:paraId="32C9C59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0.102</w:t>
            </w:r>
          </w:p>
        </w:tc>
        <w:tc>
          <w:tcPr>
            <w:tcW w:w="708" w:type="dxa"/>
            <w:tcBorders>
              <w:top w:val="nil"/>
              <w:left w:val="nil"/>
              <w:bottom w:val="nil"/>
              <w:right w:val="single" w:sz="4" w:space="0" w:color="auto"/>
            </w:tcBorders>
            <w:shd w:val="clear" w:color="auto" w:fill="auto"/>
            <w:noWrap/>
            <w:vAlign w:val="center"/>
            <w:hideMark/>
          </w:tcPr>
          <w:p w14:paraId="01AF3F2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0.174</w:t>
            </w:r>
          </w:p>
        </w:tc>
        <w:tc>
          <w:tcPr>
            <w:tcW w:w="709" w:type="dxa"/>
            <w:tcBorders>
              <w:top w:val="nil"/>
              <w:left w:val="single" w:sz="4" w:space="0" w:color="auto"/>
              <w:bottom w:val="nil"/>
              <w:right w:val="nil"/>
            </w:tcBorders>
            <w:shd w:val="clear" w:color="auto" w:fill="auto"/>
            <w:noWrap/>
            <w:vAlign w:val="center"/>
            <w:hideMark/>
          </w:tcPr>
          <w:p w14:paraId="3B158AB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0.024</w:t>
            </w:r>
          </w:p>
        </w:tc>
        <w:tc>
          <w:tcPr>
            <w:tcW w:w="709" w:type="dxa"/>
            <w:tcBorders>
              <w:top w:val="nil"/>
              <w:left w:val="nil"/>
              <w:bottom w:val="nil"/>
              <w:right w:val="nil"/>
            </w:tcBorders>
            <w:shd w:val="clear" w:color="auto" w:fill="auto"/>
            <w:noWrap/>
            <w:vAlign w:val="center"/>
            <w:hideMark/>
          </w:tcPr>
          <w:p w14:paraId="44774B0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0.165</w:t>
            </w:r>
          </w:p>
        </w:tc>
        <w:tc>
          <w:tcPr>
            <w:tcW w:w="709" w:type="dxa"/>
            <w:tcBorders>
              <w:top w:val="nil"/>
              <w:left w:val="nil"/>
              <w:bottom w:val="nil"/>
              <w:right w:val="single" w:sz="4" w:space="0" w:color="auto"/>
            </w:tcBorders>
            <w:shd w:val="clear" w:color="auto" w:fill="auto"/>
            <w:noWrap/>
            <w:vAlign w:val="center"/>
            <w:hideMark/>
          </w:tcPr>
          <w:p w14:paraId="2F860D0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0.017</w:t>
            </w:r>
          </w:p>
        </w:tc>
        <w:tc>
          <w:tcPr>
            <w:tcW w:w="708" w:type="dxa"/>
            <w:tcBorders>
              <w:top w:val="nil"/>
              <w:left w:val="single" w:sz="4" w:space="0" w:color="auto"/>
              <w:bottom w:val="nil"/>
              <w:right w:val="nil"/>
            </w:tcBorders>
            <w:shd w:val="clear" w:color="auto" w:fill="auto"/>
            <w:noWrap/>
            <w:vAlign w:val="center"/>
            <w:hideMark/>
          </w:tcPr>
          <w:p w14:paraId="44AEBC4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9" w:type="dxa"/>
            <w:tcBorders>
              <w:top w:val="nil"/>
              <w:left w:val="nil"/>
              <w:bottom w:val="nil"/>
              <w:right w:val="nil"/>
            </w:tcBorders>
            <w:shd w:val="clear" w:color="auto" w:fill="auto"/>
            <w:noWrap/>
            <w:vAlign w:val="center"/>
            <w:hideMark/>
          </w:tcPr>
          <w:p w14:paraId="7E7AD25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-0.075</w:t>
            </w:r>
          </w:p>
        </w:tc>
        <w:tc>
          <w:tcPr>
            <w:tcW w:w="709" w:type="dxa"/>
            <w:tcBorders>
              <w:top w:val="nil"/>
              <w:left w:val="nil"/>
              <w:bottom w:val="nil"/>
              <w:right w:val="single" w:sz="4" w:space="0" w:color="auto"/>
            </w:tcBorders>
            <w:shd w:val="clear" w:color="auto" w:fill="auto"/>
            <w:noWrap/>
            <w:vAlign w:val="center"/>
            <w:hideMark/>
          </w:tcPr>
          <w:p w14:paraId="48E4B49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-0.012</w:t>
            </w:r>
          </w:p>
        </w:tc>
        <w:tc>
          <w:tcPr>
            <w:tcW w:w="709" w:type="dxa"/>
            <w:tcBorders>
              <w:top w:val="nil"/>
              <w:left w:val="single" w:sz="4" w:space="0" w:color="auto"/>
              <w:bottom w:val="nil"/>
              <w:right w:val="nil"/>
            </w:tcBorders>
            <w:shd w:val="clear" w:color="auto" w:fill="auto"/>
            <w:noWrap/>
            <w:vAlign w:val="center"/>
            <w:hideMark/>
          </w:tcPr>
          <w:p w14:paraId="08F1D6D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0.011</w:t>
            </w:r>
          </w:p>
        </w:tc>
        <w:tc>
          <w:tcPr>
            <w:tcW w:w="708" w:type="dxa"/>
            <w:tcBorders>
              <w:top w:val="nil"/>
              <w:left w:val="nil"/>
              <w:bottom w:val="nil"/>
              <w:right w:val="nil"/>
            </w:tcBorders>
            <w:shd w:val="clear" w:color="auto" w:fill="auto"/>
            <w:noWrap/>
            <w:vAlign w:val="center"/>
            <w:hideMark/>
          </w:tcPr>
          <w:p w14:paraId="40CC780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0.059</w:t>
            </w:r>
          </w:p>
        </w:tc>
        <w:tc>
          <w:tcPr>
            <w:tcW w:w="709" w:type="dxa"/>
            <w:tcBorders>
              <w:top w:val="nil"/>
              <w:left w:val="nil"/>
              <w:bottom w:val="nil"/>
              <w:right w:val="nil"/>
            </w:tcBorders>
            <w:shd w:val="clear" w:color="auto" w:fill="auto"/>
            <w:noWrap/>
            <w:vAlign w:val="center"/>
            <w:hideMark/>
          </w:tcPr>
          <w:p w14:paraId="7F24C68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0.010</w:t>
            </w:r>
          </w:p>
        </w:tc>
        <w:tc>
          <w:tcPr>
            <w:tcW w:w="709" w:type="dxa"/>
            <w:tcBorders>
              <w:top w:val="nil"/>
              <w:left w:val="nil"/>
              <w:bottom w:val="nil"/>
              <w:right w:val="nil"/>
            </w:tcBorders>
            <w:shd w:val="clear" w:color="auto" w:fill="auto"/>
            <w:noWrap/>
            <w:vAlign w:val="center"/>
            <w:hideMark/>
          </w:tcPr>
          <w:p w14:paraId="40E044A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0.080</w:t>
            </w:r>
          </w:p>
        </w:tc>
      </w:tr>
      <w:tr w:rsidR="007D2D31" w:rsidRPr="00E202E5" w14:paraId="0C205398" w14:textId="77777777" w:rsidTr="00E202E5">
        <w:trPr>
          <w:trHeight w:val="227"/>
        </w:trPr>
        <w:tc>
          <w:tcPr>
            <w:tcW w:w="723" w:type="dxa"/>
            <w:tcBorders>
              <w:top w:val="nil"/>
              <w:left w:val="nil"/>
              <w:bottom w:val="nil"/>
              <w:right w:val="nil"/>
            </w:tcBorders>
            <w:shd w:val="clear" w:color="auto" w:fill="auto"/>
            <w:noWrap/>
            <w:vAlign w:val="center"/>
            <w:hideMark/>
          </w:tcPr>
          <w:p w14:paraId="41E271ED"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13</w:t>
            </w:r>
          </w:p>
        </w:tc>
        <w:tc>
          <w:tcPr>
            <w:tcW w:w="1985" w:type="dxa"/>
            <w:tcBorders>
              <w:top w:val="nil"/>
              <w:left w:val="nil"/>
              <w:right w:val="nil"/>
            </w:tcBorders>
            <w:shd w:val="clear" w:color="auto" w:fill="auto"/>
            <w:vAlign w:val="center"/>
            <w:hideMark/>
          </w:tcPr>
          <w:p w14:paraId="27396758" w14:textId="3766A2A4"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 xml:space="preserve">Textiles </w:t>
            </w:r>
          </w:p>
        </w:tc>
        <w:tc>
          <w:tcPr>
            <w:tcW w:w="708" w:type="dxa"/>
            <w:tcBorders>
              <w:top w:val="nil"/>
              <w:left w:val="nil"/>
              <w:bottom w:val="nil"/>
              <w:right w:val="nil"/>
            </w:tcBorders>
            <w:shd w:val="clear" w:color="auto" w:fill="auto"/>
            <w:noWrap/>
            <w:vAlign w:val="center"/>
            <w:hideMark/>
          </w:tcPr>
          <w:p w14:paraId="603E511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0.117</w:t>
            </w:r>
          </w:p>
        </w:tc>
        <w:tc>
          <w:tcPr>
            <w:tcW w:w="709" w:type="dxa"/>
            <w:tcBorders>
              <w:top w:val="nil"/>
              <w:left w:val="nil"/>
              <w:bottom w:val="nil"/>
              <w:right w:val="nil"/>
            </w:tcBorders>
            <w:shd w:val="clear" w:color="auto" w:fill="auto"/>
            <w:noWrap/>
            <w:vAlign w:val="center"/>
            <w:hideMark/>
          </w:tcPr>
          <w:p w14:paraId="51B8D88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0.074</w:t>
            </w:r>
          </w:p>
        </w:tc>
        <w:tc>
          <w:tcPr>
            <w:tcW w:w="709" w:type="dxa"/>
            <w:tcBorders>
              <w:top w:val="nil"/>
              <w:left w:val="nil"/>
              <w:bottom w:val="nil"/>
              <w:right w:val="single" w:sz="4" w:space="0" w:color="auto"/>
            </w:tcBorders>
            <w:shd w:val="clear" w:color="auto" w:fill="auto"/>
            <w:noWrap/>
            <w:vAlign w:val="center"/>
            <w:hideMark/>
          </w:tcPr>
          <w:p w14:paraId="3B58C88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0.213</w:t>
            </w:r>
          </w:p>
        </w:tc>
        <w:tc>
          <w:tcPr>
            <w:tcW w:w="709" w:type="dxa"/>
            <w:tcBorders>
              <w:top w:val="nil"/>
              <w:left w:val="single" w:sz="4" w:space="0" w:color="auto"/>
              <w:bottom w:val="nil"/>
              <w:right w:val="nil"/>
            </w:tcBorders>
            <w:shd w:val="clear" w:color="auto" w:fill="auto"/>
            <w:noWrap/>
            <w:vAlign w:val="center"/>
            <w:hideMark/>
          </w:tcPr>
          <w:p w14:paraId="5812CAE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0.118</w:t>
            </w:r>
          </w:p>
        </w:tc>
        <w:tc>
          <w:tcPr>
            <w:tcW w:w="708" w:type="dxa"/>
            <w:tcBorders>
              <w:top w:val="nil"/>
              <w:left w:val="nil"/>
              <w:bottom w:val="nil"/>
              <w:right w:val="nil"/>
            </w:tcBorders>
            <w:shd w:val="clear" w:color="auto" w:fill="auto"/>
            <w:noWrap/>
            <w:vAlign w:val="center"/>
            <w:hideMark/>
          </w:tcPr>
          <w:p w14:paraId="63FFA9A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0.086</w:t>
            </w:r>
          </w:p>
        </w:tc>
        <w:tc>
          <w:tcPr>
            <w:tcW w:w="709" w:type="dxa"/>
            <w:tcBorders>
              <w:top w:val="nil"/>
              <w:left w:val="nil"/>
              <w:bottom w:val="nil"/>
              <w:right w:val="single" w:sz="4" w:space="0" w:color="auto"/>
            </w:tcBorders>
            <w:shd w:val="clear" w:color="auto" w:fill="auto"/>
            <w:noWrap/>
            <w:vAlign w:val="center"/>
            <w:hideMark/>
          </w:tcPr>
          <w:p w14:paraId="621D724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0.006</w:t>
            </w:r>
          </w:p>
        </w:tc>
        <w:tc>
          <w:tcPr>
            <w:tcW w:w="709" w:type="dxa"/>
            <w:tcBorders>
              <w:top w:val="nil"/>
              <w:left w:val="single" w:sz="4" w:space="0" w:color="auto"/>
              <w:bottom w:val="nil"/>
              <w:right w:val="nil"/>
            </w:tcBorders>
            <w:shd w:val="clear" w:color="auto" w:fill="auto"/>
            <w:noWrap/>
            <w:vAlign w:val="center"/>
            <w:hideMark/>
          </w:tcPr>
          <w:p w14:paraId="1EB596C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0.063</w:t>
            </w:r>
          </w:p>
        </w:tc>
        <w:tc>
          <w:tcPr>
            <w:tcW w:w="709" w:type="dxa"/>
            <w:tcBorders>
              <w:top w:val="nil"/>
              <w:left w:val="nil"/>
              <w:bottom w:val="nil"/>
              <w:right w:val="nil"/>
            </w:tcBorders>
            <w:shd w:val="clear" w:color="auto" w:fill="auto"/>
            <w:noWrap/>
            <w:vAlign w:val="center"/>
            <w:hideMark/>
          </w:tcPr>
          <w:p w14:paraId="37666F1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0.047</w:t>
            </w:r>
          </w:p>
        </w:tc>
        <w:tc>
          <w:tcPr>
            <w:tcW w:w="708" w:type="dxa"/>
            <w:tcBorders>
              <w:top w:val="nil"/>
              <w:left w:val="nil"/>
              <w:bottom w:val="nil"/>
              <w:right w:val="single" w:sz="4" w:space="0" w:color="auto"/>
            </w:tcBorders>
            <w:shd w:val="clear" w:color="auto" w:fill="auto"/>
            <w:noWrap/>
            <w:vAlign w:val="center"/>
            <w:hideMark/>
          </w:tcPr>
          <w:p w14:paraId="6FBFB50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0.179</w:t>
            </w:r>
          </w:p>
        </w:tc>
        <w:tc>
          <w:tcPr>
            <w:tcW w:w="709" w:type="dxa"/>
            <w:tcBorders>
              <w:top w:val="nil"/>
              <w:left w:val="single" w:sz="4" w:space="0" w:color="auto"/>
              <w:bottom w:val="nil"/>
              <w:right w:val="nil"/>
            </w:tcBorders>
            <w:shd w:val="clear" w:color="auto" w:fill="auto"/>
            <w:noWrap/>
            <w:vAlign w:val="center"/>
            <w:hideMark/>
          </w:tcPr>
          <w:p w14:paraId="289146F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0.158</w:t>
            </w:r>
          </w:p>
        </w:tc>
        <w:tc>
          <w:tcPr>
            <w:tcW w:w="709" w:type="dxa"/>
            <w:tcBorders>
              <w:top w:val="nil"/>
              <w:left w:val="nil"/>
              <w:bottom w:val="nil"/>
              <w:right w:val="nil"/>
            </w:tcBorders>
            <w:shd w:val="clear" w:color="auto" w:fill="auto"/>
            <w:noWrap/>
            <w:vAlign w:val="center"/>
            <w:hideMark/>
          </w:tcPr>
          <w:p w14:paraId="685CD8E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0.104</w:t>
            </w:r>
          </w:p>
        </w:tc>
        <w:tc>
          <w:tcPr>
            <w:tcW w:w="709" w:type="dxa"/>
            <w:tcBorders>
              <w:top w:val="nil"/>
              <w:left w:val="nil"/>
              <w:bottom w:val="nil"/>
              <w:right w:val="single" w:sz="4" w:space="0" w:color="auto"/>
            </w:tcBorders>
            <w:shd w:val="clear" w:color="auto" w:fill="auto"/>
            <w:noWrap/>
            <w:vAlign w:val="center"/>
            <w:hideMark/>
          </w:tcPr>
          <w:p w14:paraId="4CF93DC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0.026</w:t>
            </w:r>
          </w:p>
        </w:tc>
        <w:tc>
          <w:tcPr>
            <w:tcW w:w="708" w:type="dxa"/>
            <w:tcBorders>
              <w:top w:val="nil"/>
              <w:left w:val="single" w:sz="4" w:space="0" w:color="auto"/>
              <w:bottom w:val="nil"/>
              <w:right w:val="nil"/>
            </w:tcBorders>
            <w:shd w:val="clear" w:color="auto" w:fill="auto"/>
            <w:noWrap/>
            <w:vAlign w:val="center"/>
            <w:hideMark/>
          </w:tcPr>
          <w:p w14:paraId="10C4CA4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-0.054</w:t>
            </w:r>
          </w:p>
        </w:tc>
        <w:tc>
          <w:tcPr>
            <w:tcW w:w="709" w:type="dxa"/>
            <w:tcBorders>
              <w:top w:val="nil"/>
              <w:left w:val="nil"/>
              <w:bottom w:val="nil"/>
              <w:right w:val="nil"/>
            </w:tcBorders>
            <w:shd w:val="clear" w:color="auto" w:fill="auto"/>
            <w:noWrap/>
            <w:vAlign w:val="center"/>
            <w:hideMark/>
          </w:tcPr>
          <w:p w14:paraId="6891A3D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-0.027</w:t>
            </w:r>
          </w:p>
        </w:tc>
        <w:tc>
          <w:tcPr>
            <w:tcW w:w="709" w:type="dxa"/>
            <w:tcBorders>
              <w:top w:val="nil"/>
              <w:left w:val="nil"/>
              <w:bottom w:val="nil"/>
              <w:right w:val="single" w:sz="4" w:space="0" w:color="auto"/>
            </w:tcBorders>
            <w:shd w:val="clear" w:color="auto" w:fill="auto"/>
            <w:noWrap/>
            <w:vAlign w:val="center"/>
            <w:hideMark/>
          </w:tcPr>
          <w:p w14:paraId="364868D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-0.034</w:t>
            </w:r>
          </w:p>
        </w:tc>
        <w:tc>
          <w:tcPr>
            <w:tcW w:w="709" w:type="dxa"/>
            <w:tcBorders>
              <w:top w:val="nil"/>
              <w:left w:val="single" w:sz="4" w:space="0" w:color="auto"/>
              <w:bottom w:val="nil"/>
              <w:right w:val="nil"/>
            </w:tcBorders>
            <w:shd w:val="clear" w:color="auto" w:fill="auto"/>
            <w:noWrap/>
            <w:vAlign w:val="center"/>
            <w:hideMark/>
          </w:tcPr>
          <w:p w14:paraId="12EA0CB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0.039</w:t>
            </w:r>
          </w:p>
        </w:tc>
        <w:tc>
          <w:tcPr>
            <w:tcW w:w="708" w:type="dxa"/>
            <w:tcBorders>
              <w:top w:val="nil"/>
              <w:left w:val="nil"/>
              <w:bottom w:val="nil"/>
              <w:right w:val="nil"/>
            </w:tcBorders>
            <w:shd w:val="clear" w:color="auto" w:fill="auto"/>
            <w:noWrap/>
            <w:vAlign w:val="center"/>
            <w:hideMark/>
          </w:tcPr>
          <w:p w14:paraId="37F6ACC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0.017</w:t>
            </w:r>
          </w:p>
        </w:tc>
        <w:tc>
          <w:tcPr>
            <w:tcW w:w="709" w:type="dxa"/>
            <w:tcBorders>
              <w:top w:val="nil"/>
              <w:left w:val="nil"/>
              <w:bottom w:val="nil"/>
              <w:right w:val="nil"/>
            </w:tcBorders>
            <w:shd w:val="clear" w:color="auto" w:fill="auto"/>
            <w:noWrap/>
            <w:vAlign w:val="center"/>
            <w:hideMark/>
          </w:tcPr>
          <w:p w14:paraId="0D50635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0.019</w:t>
            </w:r>
          </w:p>
        </w:tc>
        <w:tc>
          <w:tcPr>
            <w:tcW w:w="709" w:type="dxa"/>
            <w:tcBorders>
              <w:top w:val="nil"/>
              <w:left w:val="nil"/>
              <w:bottom w:val="nil"/>
              <w:right w:val="nil"/>
            </w:tcBorders>
            <w:shd w:val="clear" w:color="auto" w:fill="auto"/>
            <w:noWrap/>
            <w:vAlign w:val="center"/>
            <w:hideMark/>
          </w:tcPr>
          <w:p w14:paraId="600071F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0.076</w:t>
            </w:r>
          </w:p>
        </w:tc>
      </w:tr>
      <w:tr w:rsidR="007D2D31" w:rsidRPr="00E202E5" w14:paraId="00B48437" w14:textId="77777777" w:rsidTr="00E202E5">
        <w:trPr>
          <w:trHeight w:val="227"/>
        </w:trPr>
        <w:tc>
          <w:tcPr>
            <w:tcW w:w="723" w:type="dxa"/>
            <w:tcBorders>
              <w:top w:val="nil"/>
              <w:left w:val="nil"/>
              <w:bottom w:val="nil"/>
              <w:right w:val="nil"/>
            </w:tcBorders>
            <w:shd w:val="clear" w:color="auto" w:fill="auto"/>
            <w:noWrap/>
            <w:vAlign w:val="center"/>
            <w:hideMark/>
          </w:tcPr>
          <w:p w14:paraId="4F33994D"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23.5-6</w:t>
            </w:r>
          </w:p>
        </w:tc>
        <w:tc>
          <w:tcPr>
            <w:tcW w:w="1985" w:type="dxa"/>
            <w:tcBorders>
              <w:top w:val="nil"/>
              <w:left w:val="nil"/>
              <w:right w:val="nil"/>
            </w:tcBorders>
            <w:shd w:val="clear" w:color="auto" w:fill="auto"/>
            <w:vAlign w:val="center"/>
            <w:hideMark/>
          </w:tcPr>
          <w:p w14:paraId="098D09D3" w14:textId="6EF9031B"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Manufacture of</w:t>
            </w:r>
            <w:r w:rsidR="00E202E5">
              <w:rPr>
                <w:rFonts w:eastAsia="Times New Roman" w:cs="Arial"/>
                <w:color w:val="0000FF"/>
                <w:sz w:val="16"/>
                <w:szCs w:val="16"/>
              </w:rPr>
              <w:t xml:space="preserve"> </w:t>
            </w:r>
            <w:r w:rsidR="008D3960" w:rsidRPr="00E202E5">
              <w:rPr>
                <w:rFonts w:eastAsia="Times New Roman" w:cs="Arial"/>
                <w:color w:val="0000FF"/>
                <w:sz w:val="16"/>
                <w:szCs w:val="16"/>
              </w:rPr>
              <w:t>C</w:t>
            </w:r>
            <w:r w:rsidRPr="00E202E5">
              <w:rPr>
                <w:rFonts w:eastAsia="Times New Roman" w:cs="Arial"/>
                <w:color w:val="0000FF"/>
                <w:sz w:val="16"/>
                <w:szCs w:val="16"/>
              </w:rPr>
              <w:t xml:space="preserve">ement, lime, plaster </w:t>
            </w:r>
            <w:r w:rsidR="00641254" w:rsidRPr="00E202E5">
              <w:rPr>
                <w:rFonts w:eastAsia="Times New Roman" w:cs="Arial"/>
                <w:color w:val="0000FF"/>
                <w:sz w:val="16"/>
                <w:szCs w:val="16"/>
              </w:rPr>
              <w:t>etc,</w:t>
            </w:r>
            <w:r w:rsidRPr="00E202E5">
              <w:rPr>
                <w:rFonts w:eastAsia="Times New Roman" w:cs="Arial"/>
                <w:color w:val="0000FF"/>
                <w:sz w:val="16"/>
                <w:szCs w:val="16"/>
              </w:rPr>
              <w:t xml:space="preserve"> </w:t>
            </w:r>
          </w:p>
        </w:tc>
        <w:tc>
          <w:tcPr>
            <w:tcW w:w="708" w:type="dxa"/>
            <w:tcBorders>
              <w:top w:val="nil"/>
              <w:left w:val="nil"/>
              <w:bottom w:val="nil"/>
              <w:right w:val="nil"/>
            </w:tcBorders>
            <w:shd w:val="clear" w:color="auto" w:fill="auto"/>
            <w:noWrap/>
            <w:vAlign w:val="center"/>
            <w:hideMark/>
          </w:tcPr>
          <w:p w14:paraId="02BE97E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0.080</w:t>
            </w:r>
          </w:p>
        </w:tc>
        <w:tc>
          <w:tcPr>
            <w:tcW w:w="709" w:type="dxa"/>
            <w:tcBorders>
              <w:top w:val="nil"/>
              <w:left w:val="nil"/>
              <w:bottom w:val="nil"/>
              <w:right w:val="nil"/>
            </w:tcBorders>
            <w:shd w:val="clear" w:color="auto" w:fill="auto"/>
            <w:noWrap/>
            <w:vAlign w:val="center"/>
            <w:hideMark/>
          </w:tcPr>
          <w:p w14:paraId="64D55D5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0.117</w:t>
            </w:r>
          </w:p>
        </w:tc>
        <w:tc>
          <w:tcPr>
            <w:tcW w:w="709" w:type="dxa"/>
            <w:tcBorders>
              <w:top w:val="nil"/>
              <w:left w:val="nil"/>
              <w:bottom w:val="nil"/>
              <w:right w:val="single" w:sz="4" w:space="0" w:color="auto"/>
            </w:tcBorders>
            <w:shd w:val="clear" w:color="auto" w:fill="auto"/>
            <w:noWrap/>
            <w:vAlign w:val="center"/>
            <w:hideMark/>
          </w:tcPr>
          <w:p w14:paraId="686BB5B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0.275</w:t>
            </w:r>
          </w:p>
        </w:tc>
        <w:tc>
          <w:tcPr>
            <w:tcW w:w="709" w:type="dxa"/>
            <w:tcBorders>
              <w:top w:val="nil"/>
              <w:left w:val="single" w:sz="4" w:space="0" w:color="auto"/>
              <w:bottom w:val="nil"/>
              <w:right w:val="nil"/>
            </w:tcBorders>
            <w:shd w:val="clear" w:color="auto" w:fill="auto"/>
            <w:noWrap/>
            <w:vAlign w:val="center"/>
            <w:hideMark/>
          </w:tcPr>
          <w:p w14:paraId="0726304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0.006</w:t>
            </w:r>
          </w:p>
        </w:tc>
        <w:tc>
          <w:tcPr>
            <w:tcW w:w="708" w:type="dxa"/>
            <w:tcBorders>
              <w:top w:val="nil"/>
              <w:left w:val="nil"/>
              <w:bottom w:val="nil"/>
              <w:right w:val="nil"/>
            </w:tcBorders>
            <w:shd w:val="clear" w:color="auto" w:fill="auto"/>
            <w:noWrap/>
            <w:vAlign w:val="center"/>
            <w:hideMark/>
          </w:tcPr>
          <w:p w14:paraId="5F16D9A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0.102</w:t>
            </w:r>
          </w:p>
        </w:tc>
        <w:tc>
          <w:tcPr>
            <w:tcW w:w="709" w:type="dxa"/>
            <w:tcBorders>
              <w:top w:val="nil"/>
              <w:left w:val="nil"/>
              <w:bottom w:val="nil"/>
              <w:right w:val="single" w:sz="4" w:space="0" w:color="auto"/>
            </w:tcBorders>
            <w:shd w:val="clear" w:color="auto" w:fill="auto"/>
            <w:noWrap/>
            <w:vAlign w:val="center"/>
            <w:hideMark/>
          </w:tcPr>
          <w:p w14:paraId="0AA7B40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9" w:type="dxa"/>
            <w:tcBorders>
              <w:top w:val="nil"/>
              <w:left w:val="single" w:sz="4" w:space="0" w:color="auto"/>
              <w:bottom w:val="nil"/>
              <w:right w:val="nil"/>
            </w:tcBorders>
            <w:shd w:val="clear" w:color="auto" w:fill="auto"/>
            <w:noWrap/>
            <w:vAlign w:val="center"/>
            <w:hideMark/>
          </w:tcPr>
          <w:p w14:paraId="5EB34A4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0.102</w:t>
            </w:r>
          </w:p>
        </w:tc>
        <w:tc>
          <w:tcPr>
            <w:tcW w:w="709" w:type="dxa"/>
            <w:tcBorders>
              <w:top w:val="nil"/>
              <w:left w:val="nil"/>
              <w:bottom w:val="nil"/>
              <w:right w:val="nil"/>
            </w:tcBorders>
            <w:shd w:val="clear" w:color="auto" w:fill="auto"/>
            <w:noWrap/>
            <w:vAlign w:val="center"/>
            <w:hideMark/>
          </w:tcPr>
          <w:p w14:paraId="1F34C9A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0.113</w:t>
            </w:r>
          </w:p>
        </w:tc>
        <w:tc>
          <w:tcPr>
            <w:tcW w:w="708" w:type="dxa"/>
            <w:tcBorders>
              <w:top w:val="nil"/>
              <w:left w:val="nil"/>
              <w:bottom w:val="nil"/>
              <w:right w:val="single" w:sz="4" w:space="0" w:color="auto"/>
            </w:tcBorders>
            <w:shd w:val="clear" w:color="auto" w:fill="auto"/>
            <w:noWrap/>
            <w:vAlign w:val="center"/>
            <w:hideMark/>
          </w:tcPr>
          <w:p w14:paraId="4727DE6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0.289</w:t>
            </w:r>
          </w:p>
        </w:tc>
        <w:tc>
          <w:tcPr>
            <w:tcW w:w="709" w:type="dxa"/>
            <w:tcBorders>
              <w:top w:val="nil"/>
              <w:left w:val="single" w:sz="4" w:space="0" w:color="auto"/>
              <w:bottom w:val="nil"/>
              <w:right w:val="nil"/>
            </w:tcBorders>
            <w:shd w:val="clear" w:color="auto" w:fill="auto"/>
            <w:noWrap/>
            <w:vAlign w:val="center"/>
            <w:hideMark/>
          </w:tcPr>
          <w:p w14:paraId="5F8D23F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0.012</w:t>
            </w:r>
          </w:p>
        </w:tc>
        <w:tc>
          <w:tcPr>
            <w:tcW w:w="709" w:type="dxa"/>
            <w:tcBorders>
              <w:top w:val="nil"/>
              <w:left w:val="nil"/>
              <w:bottom w:val="nil"/>
              <w:right w:val="nil"/>
            </w:tcBorders>
            <w:shd w:val="clear" w:color="auto" w:fill="auto"/>
            <w:noWrap/>
            <w:vAlign w:val="center"/>
            <w:hideMark/>
          </w:tcPr>
          <w:p w14:paraId="44A973D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0.156</w:t>
            </w:r>
          </w:p>
        </w:tc>
        <w:tc>
          <w:tcPr>
            <w:tcW w:w="709" w:type="dxa"/>
            <w:tcBorders>
              <w:top w:val="nil"/>
              <w:left w:val="nil"/>
              <w:bottom w:val="nil"/>
              <w:right w:val="single" w:sz="4" w:space="0" w:color="auto"/>
            </w:tcBorders>
            <w:shd w:val="clear" w:color="auto" w:fill="auto"/>
            <w:noWrap/>
            <w:vAlign w:val="center"/>
            <w:hideMark/>
          </w:tcPr>
          <w:p w14:paraId="33CD4F3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0.023</w:t>
            </w:r>
          </w:p>
        </w:tc>
        <w:tc>
          <w:tcPr>
            <w:tcW w:w="708" w:type="dxa"/>
            <w:tcBorders>
              <w:top w:val="nil"/>
              <w:left w:val="single" w:sz="4" w:space="0" w:color="auto"/>
              <w:bottom w:val="nil"/>
              <w:right w:val="nil"/>
            </w:tcBorders>
            <w:shd w:val="clear" w:color="auto" w:fill="auto"/>
            <w:noWrap/>
            <w:vAlign w:val="center"/>
            <w:hideMark/>
          </w:tcPr>
          <w:p w14:paraId="66653B4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0.022</w:t>
            </w:r>
          </w:p>
        </w:tc>
        <w:tc>
          <w:tcPr>
            <w:tcW w:w="709" w:type="dxa"/>
            <w:tcBorders>
              <w:top w:val="nil"/>
              <w:left w:val="nil"/>
              <w:bottom w:val="nil"/>
              <w:right w:val="nil"/>
            </w:tcBorders>
            <w:shd w:val="clear" w:color="auto" w:fill="auto"/>
            <w:noWrap/>
            <w:vAlign w:val="center"/>
            <w:hideMark/>
          </w:tcPr>
          <w:p w14:paraId="54A049D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-0.004</w:t>
            </w:r>
          </w:p>
        </w:tc>
        <w:tc>
          <w:tcPr>
            <w:tcW w:w="709" w:type="dxa"/>
            <w:tcBorders>
              <w:top w:val="nil"/>
              <w:left w:val="nil"/>
              <w:bottom w:val="nil"/>
              <w:right w:val="single" w:sz="4" w:space="0" w:color="auto"/>
            </w:tcBorders>
            <w:shd w:val="clear" w:color="auto" w:fill="auto"/>
            <w:noWrap/>
            <w:vAlign w:val="center"/>
            <w:hideMark/>
          </w:tcPr>
          <w:p w14:paraId="243DB3A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0.013</w:t>
            </w:r>
          </w:p>
        </w:tc>
        <w:tc>
          <w:tcPr>
            <w:tcW w:w="709" w:type="dxa"/>
            <w:tcBorders>
              <w:top w:val="nil"/>
              <w:left w:val="single" w:sz="4" w:space="0" w:color="auto"/>
              <w:bottom w:val="nil"/>
              <w:right w:val="nil"/>
            </w:tcBorders>
            <w:shd w:val="clear" w:color="auto" w:fill="auto"/>
            <w:noWrap/>
            <w:vAlign w:val="center"/>
            <w:hideMark/>
          </w:tcPr>
          <w:p w14:paraId="6E21820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0.006</w:t>
            </w:r>
          </w:p>
        </w:tc>
        <w:tc>
          <w:tcPr>
            <w:tcW w:w="708" w:type="dxa"/>
            <w:tcBorders>
              <w:top w:val="nil"/>
              <w:left w:val="nil"/>
              <w:bottom w:val="nil"/>
              <w:right w:val="nil"/>
            </w:tcBorders>
            <w:shd w:val="clear" w:color="auto" w:fill="auto"/>
            <w:noWrap/>
            <w:vAlign w:val="center"/>
            <w:hideMark/>
          </w:tcPr>
          <w:p w14:paraId="1687270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0.055</w:t>
            </w:r>
          </w:p>
        </w:tc>
        <w:tc>
          <w:tcPr>
            <w:tcW w:w="709" w:type="dxa"/>
            <w:tcBorders>
              <w:top w:val="nil"/>
              <w:left w:val="nil"/>
              <w:bottom w:val="nil"/>
              <w:right w:val="nil"/>
            </w:tcBorders>
            <w:shd w:val="clear" w:color="auto" w:fill="auto"/>
            <w:noWrap/>
            <w:vAlign w:val="center"/>
            <w:hideMark/>
          </w:tcPr>
          <w:p w14:paraId="59F03BF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0.015</w:t>
            </w:r>
          </w:p>
        </w:tc>
        <w:tc>
          <w:tcPr>
            <w:tcW w:w="709" w:type="dxa"/>
            <w:tcBorders>
              <w:top w:val="nil"/>
              <w:left w:val="nil"/>
              <w:bottom w:val="nil"/>
              <w:right w:val="nil"/>
            </w:tcBorders>
            <w:shd w:val="clear" w:color="auto" w:fill="auto"/>
            <w:noWrap/>
            <w:vAlign w:val="center"/>
            <w:hideMark/>
          </w:tcPr>
          <w:p w14:paraId="703A1E9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0.075</w:t>
            </w:r>
          </w:p>
        </w:tc>
      </w:tr>
      <w:tr w:rsidR="007D2D31" w:rsidRPr="00E202E5" w14:paraId="43084716" w14:textId="77777777" w:rsidTr="00E202E5">
        <w:trPr>
          <w:trHeight w:val="227"/>
        </w:trPr>
        <w:tc>
          <w:tcPr>
            <w:tcW w:w="723" w:type="dxa"/>
            <w:tcBorders>
              <w:top w:val="nil"/>
              <w:left w:val="nil"/>
              <w:bottom w:val="nil"/>
              <w:right w:val="nil"/>
            </w:tcBorders>
            <w:shd w:val="clear" w:color="auto" w:fill="auto"/>
            <w:noWrap/>
            <w:vAlign w:val="center"/>
            <w:hideMark/>
          </w:tcPr>
          <w:p w14:paraId="2840E11D"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10.8</w:t>
            </w:r>
          </w:p>
        </w:tc>
        <w:tc>
          <w:tcPr>
            <w:tcW w:w="1985" w:type="dxa"/>
            <w:tcBorders>
              <w:top w:val="nil"/>
              <w:left w:val="nil"/>
              <w:right w:val="nil"/>
            </w:tcBorders>
            <w:shd w:val="clear" w:color="auto" w:fill="auto"/>
            <w:vAlign w:val="center"/>
            <w:hideMark/>
          </w:tcPr>
          <w:p w14:paraId="5C08D2AD" w14:textId="777A48C3"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 xml:space="preserve">Other food products </w:t>
            </w:r>
          </w:p>
        </w:tc>
        <w:tc>
          <w:tcPr>
            <w:tcW w:w="708" w:type="dxa"/>
            <w:tcBorders>
              <w:top w:val="nil"/>
              <w:left w:val="nil"/>
              <w:bottom w:val="nil"/>
              <w:right w:val="nil"/>
            </w:tcBorders>
            <w:shd w:val="clear" w:color="auto" w:fill="auto"/>
            <w:noWrap/>
            <w:vAlign w:val="center"/>
            <w:hideMark/>
          </w:tcPr>
          <w:p w14:paraId="5987249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0.001</w:t>
            </w:r>
          </w:p>
        </w:tc>
        <w:tc>
          <w:tcPr>
            <w:tcW w:w="709" w:type="dxa"/>
            <w:tcBorders>
              <w:top w:val="nil"/>
              <w:left w:val="nil"/>
              <w:bottom w:val="nil"/>
              <w:right w:val="nil"/>
            </w:tcBorders>
            <w:shd w:val="clear" w:color="auto" w:fill="auto"/>
            <w:noWrap/>
            <w:vAlign w:val="center"/>
            <w:hideMark/>
          </w:tcPr>
          <w:p w14:paraId="30932F5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0.338</w:t>
            </w:r>
          </w:p>
        </w:tc>
        <w:tc>
          <w:tcPr>
            <w:tcW w:w="709" w:type="dxa"/>
            <w:tcBorders>
              <w:top w:val="nil"/>
              <w:left w:val="nil"/>
              <w:bottom w:val="nil"/>
              <w:right w:val="single" w:sz="4" w:space="0" w:color="auto"/>
            </w:tcBorders>
            <w:shd w:val="clear" w:color="auto" w:fill="auto"/>
            <w:noWrap/>
            <w:vAlign w:val="center"/>
            <w:hideMark/>
          </w:tcPr>
          <w:p w14:paraId="198AD8F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0.164</w:t>
            </w:r>
          </w:p>
        </w:tc>
        <w:tc>
          <w:tcPr>
            <w:tcW w:w="709" w:type="dxa"/>
            <w:tcBorders>
              <w:top w:val="nil"/>
              <w:left w:val="single" w:sz="4" w:space="0" w:color="auto"/>
              <w:bottom w:val="nil"/>
              <w:right w:val="nil"/>
            </w:tcBorders>
            <w:shd w:val="clear" w:color="auto" w:fill="auto"/>
            <w:noWrap/>
            <w:vAlign w:val="center"/>
            <w:hideMark/>
          </w:tcPr>
          <w:p w14:paraId="7EB271D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0.000</w:t>
            </w:r>
          </w:p>
        </w:tc>
        <w:tc>
          <w:tcPr>
            <w:tcW w:w="708" w:type="dxa"/>
            <w:tcBorders>
              <w:top w:val="nil"/>
              <w:left w:val="nil"/>
              <w:bottom w:val="nil"/>
              <w:right w:val="nil"/>
            </w:tcBorders>
            <w:shd w:val="clear" w:color="auto" w:fill="auto"/>
            <w:noWrap/>
            <w:vAlign w:val="center"/>
            <w:hideMark/>
          </w:tcPr>
          <w:p w14:paraId="1EC542F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0.079</w:t>
            </w:r>
          </w:p>
        </w:tc>
        <w:tc>
          <w:tcPr>
            <w:tcW w:w="709" w:type="dxa"/>
            <w:tcBorders>
              <w:top w:val="nil"/>
              <w:left w:val="nil"/>
              <w:bottom w:val="nil"/>
              <w:right w:val="single" w:sz="4" w:space="0" w:color="auto"/>
            </w:tcBorders>
            <w:shd w:val="clear" w:color="auto" w:fill="auto"/>
            <w:noWrap/>
            <w:vAlign w:val="center"/>
            <w:hideMark/>
          </w:tcPr>
          <w:p w14:paraId="10A6775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9" w:type="dxa"/>
            <w:tcBorders>
              <w:top w:val="nil"/>
              <w:left w:val="single" w:sz="4" w:space="0" w:color="auto"/>
              <w:bottom w:val="nil"/>
              <w:right w:val="nil"/>
            </w:tcBorders>
            <w:shd w:val="clear" w:color="auto" w:fill="auto"/>
            <w:noWrap/>
            <w:vAlign w:val="center"/>
            <w:hideMark/>
          </w:tcPr>
          <w:p w14:paraId="5D3DF3C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0.097</w:t>
            </w:r>
          </w:p>
        </w:tc>
        <w:tc>
          <w:tcPr>
            <w:tcW w:w="709" w:type="dxa"/>
            <w:tcBorders>
              <w:top w:val="nil"/>
              <w:left w:val="nil"/>
              <w:bottom w:val="nil"/>
              <w:right w:val="nil"/>
            </w:tcBorders>
            <w:shd w:val="clear" w:color="auto" w:fill="auto"/>
            <w:noWrap/>
            <w:vAlign w:val="center"/>
            <w:hideMark/>
          </w:tcPr>
          <w:p w14:paraId="2CBD7CE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0.185</w:t>
            </w:r>
          </w:p>
        </w:tc>
        <w:tc>
          <w:tcPr>
            <w:tcW w:w="708" w:type="dxa"/>
            <w:tcBorders>
              <w:top w:val="nil"/>
              <w:left w:val="nil"/>
              <w:bottom w:val="nil"/>
              <w:right w:val="single" w:sz="4" w:space="0" w:color="auto"/>
            </w:tcBorders>
            <w:shd w:val="clear" w:color="auto" w:fill="auto"/>
            <w:noWrap/>
            <w:vAlign w:val="center"/>
            <w:hideMark/>
          </w:tcPr>
          <w:p w14:paraId="7C6D3D1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0.217</w:t>
            </w:r>
          </w:p>
        </w:tc>
        <w:tc>
          <w:tcPr>
            <w:tcW w:w="709" w:type="dxa"/>
            <w:tcBorders>
              <w:top w:val="nil"/>
              <w:left w:val="single" w:sz="4" w:space="0" w:color="auto"/>
              <w:bottom w:val="nil"/>
              <w:right w:val="nil"/>
            </w:tcBorders>
            <w:shd w:val="clear" w:color="auto" w:fill="auto"/>
            <w:noWrap/>
            <w:vAlign w:val="center"/>
            <w:hideMark/>
          </w:tcPr>
          <w:p w14:paraId="05CDD51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0.044</w:t>
            </w:r>
          </w:p>
        </w:tc>
        <w:tc>
          <w:tcPr>
            <w:tcW w:w="709" w:type="dxa"/>
            <w:tcBorders>
              <w:top w:val="nil"/>
              <w:left w:val="nil"/>
              <w:bottom w:val="nil"/>
              <w:right w:val="nil"/>
            </w:tcBorders>
            <w:shd w:val="clear" w:color="auto" w:fill="auto"/>
            <w:noWrap/>
            <w:vAlign w:val="center"/>
            <w:hideMark/>
          </w:tcPr>
          <w:p w14:paraId="44752B6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0.093</w:t>
            </w:r>
          </w:p>
        </w:tc>
        <w:tc>
          <w:tcPr>
            <w:tcW w:w="709" w:type="dxa"/>
            <w:tcBorders>
              <w:top w:val="nil"/>
              <w:left w:val="nil"/>
              <w:bottom w:val="nil"/>
              <w:right w:val="single" w:sz="4" w:space="0" w:color="auto"/>
            </w:tcBorders>
            <w:shd w:val="clear" w:color="auto" w:fill="auto"/>
            <w:noWrap/>
            <w:vAlign w:val="center"/>
            <w:hideMark/>
          </w:tcPr>
          <w:p w14:paraId="5E0DCF0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0.023</w:t>
            </w:r>
          </w:p>
        </w:tc>
        <w:tc>
          <w:tcPr>
            <w:tcW w:w="708" w:type="dxa"/>
            <w:tcBorders>
              <w:top w:val="nil"/>
              <w:left w:val="single" w:sz="4" w:space="0" w:color="auto"/>
              <w:bottom w:val="nil"/>
              <w:right w:val="nil"/>
            </w:tcBorders>
            <w:shd w:val="clear" w:color="auto" w:fill="auto"/>
            <w:noWrap/>
            <w:vAlign w:val="center"/>
            <w:hideMark/>
          </w:tcPr>
          <w:p w14:paraId="52CD030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0.096</w:t>
            </w:r>
          </w:p>
        </w:tc>
        <w:tc>
          <w:tcPr>
            <w:tcW w:w="709" w:type="dxa"/>
            <w:tcBorders>
              <w:top w:val="nil"/>
              <w:left w:val="nil"/>
              <w:bottom w:val="nil"/>
              <w:right w:val="nil"/>
            </w:tcBorders>
            <w:shd w:val="clear" w:color="auto" w:fill="auto"/>
            <w:noWrap/>
            <w:vAlign w:val="center"/>
            <w:hideMark/>
          </w:tcPr>
          <w:p w14:paraId="1DF9430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-0.153</w:t>
            </w:r>
          </w:p>
        </w:tc>
        <w:tc>
          <w:tcPr>
            <w:tcW w:w="709" w:type="dxa"/>
            <w:tcBorders>
              <w:top w:val="nil"/>
              <w:left w:val="nil"/>
              <w:bottom w:val="nil"/>
              <w:right w:val="single" w:sz="4" w:space="0" w:color="auto"/>
            </w:tcBorders>
            <w:shd w:val="clear" w:color="auto" w:fill="auto"/>
            <w:noWrap/>
            <w:vAlign w:val="center"/>
            <w:hideMark/>
          </w:tcPr>
          <w:p w14:paraId="7E8D8BE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0.054</w:t>
            </w:r>
          </w:p>
        </w:tc>
        <w:tc>
          <w:tcPr>
            <w:tcW w:w="709" w:type="dxa"/>
            <w:tcBorders>
              <w:top w:val="nil"/>
              <w:left w:val="single" w:sz="4" w:space="0" w:color="auto"/>
              <w:bottom w:val="nil"/>
              <w:right w:val="nil"/>
            </w:tcBorders>
            <w:shd w:val="clear" w:color="auto" w:fill="auto"/>
            <w:noWrap/>
            <w:vAlign w:val="center"/>
            <w:hideMark/>
          </w:tcPr>
          <w:p w14:paraId="173D22B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0.044</w:t>
            </w:r>
          </w:p>
        </w:tc>
        <w:tc>
          <w:tcPr>
            <w:tcW w:w="708" w:type="dxa"/>
            <w:tcBorders>
              <w:top w:val="nil"/>
              <w:left w:val="nil"/>
              <w:bottom w:val="nil"/>
              <w:right w:val="nil"/>
            </w:tcBorders>
            <w:shd w:val="clear" w:color="auto" w:fill="auto"/>
            <w:noWrap/>
            <w:vAlign w:val="center"/>
            <w:hideMark/>
          </w:tcPr>
          <w:p w14:paraId="1F6A966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0.014</w:t>
            </w:r>
          </w:p>
        </w:tc>
        <w:tc>
          <w:tcPr>
            <w:tcW w:w="709" w:type="dxa"/>
            <w:tcBorders>
              <w:top w:val="nil"/>
              <w:left w:val="nil"/>
              <w:bottom w:val="nil"/>
              <w:right w:val="nil"/>
            </w:tcBorders>
            <w:shd w:val="clear" w:color="auto" w:fill="auto"/>
            <w:noWrap/>
            <w:vAlign w:val="center"/>
            <w:hideMark/>
          </w:tcPr>
          <w:p w14:paraId="571812C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0.017</w:t>
            </w:r>
          </w:p>
        </w:tc>
        <w:tc>
          <w:tcPr>
            <w:tcW w:w="709" w:type="dxa"/>
            <w:tcBorders>
              <w:top w:val="nil"/>
              <w:left w:val="nil"/>
              <w:bottom w:val="nil"/>
              <w:right w:val="nil"/>
            </w:tcBorders>
            <w:shd w:val="clear" w:color="auto" w:fill="auto"/>
            <w:noWrap/>
            <w:vAlign w:val="center"/>
            <w:hideMark/>
          </w:tcPr>
          <w:p w14:paraId="5194583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0.075</w:t>
            </w:r>
          </w:p>
        </w:tc>
      </w:tr>
      <w:tr w:rsidR="007D2D31" w:rsidRPr="00E202E5" w14:paraId="4EEA8AC0" w14:textId="77777777" w:rsidTr="00E202E5">
        <w:trPr>
          <w:trHeight w:val="227"/>
        </w:trPr>
        <w:tc>
          <w:tcPr>
            <w:tcW w:w="723" w:type="dxa"/>
            <w:tcBorders>
              <w:top w:val="nil"/>
              <w:left w:val="nil"/>
              <w:bottom w:val="nil"/>
              <w:right w:val="nil"/>
            </w:tcBorders>
            <w:shd w:val="clear" w:color="auto" w:fill="auto"/>
            <w:noWrap/>
            <w:vAlign w:val="center"/>
            <w:hideMark/>
          </w:tcPr>
          <w:p w14:paraId="2F9BF76D"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30.1+ 33.15</w:t>
            </w:r>
          </w:p>
        </w:tc>
        <w:tc>
          <w:tcPr>
            <w:tcW w:w="1985" w:type="dxa"/>
            <w:tcBorders>
              <w:top w:val="nil"/>
              <w:left w:val="nil"/>
              <w:right w:val="nil"/>
            </w:tcBorders>
            <w:shd w:val="clear" w:color="auto" w:fill="auto"/>
            <w:vAlign w:val="center"/>
            <w:hideMark/>
          </w:tcPr>
          <w:p w14:paraId="0D6FE1AC"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Ships and boats + repairs</w:t>
            </w:r>
          </w:p>
        </w:tc>
        <w:tc>
          <w:tcPr>
            <w:tcW w:w="708" w:type="dxa"/>
            <w:tcBorders>
              <w:top w:val="nil"/>
              <w:left w:val="nil"/>
              <w:bottom w:val="nil"/>
              <w:right w:val="nil"/>
            </w:tcBorders>
            <w:shd w:val="clear" w:color="auto" w:fill="auto"/>
            <w:noWrap/>
            <w:vAlign w:val="center"/>
            <w:hideMark/>
          </w:tcPr>
          <w:p w14:paraId="18314B7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0.061</w:t>
            </w:r>
          </w:p>
        </w:tc>
        <w:tc>
          <w:tcPr>
            <w:tcW w:w="709" w:type="dxa"/>
            <w:tcBorders>
              <w:top w:val="nil"/>
              <w:left w:val="nil"/>
              <w:bottom w:val="nil"/>
              <w:right w:val="nil"/>
            </w:tcBorders>
            <w:shd w:val="clear" w:color="auto" w:fill="auto"/>
            <w:noWrap/>
            <w:vAlign w:val="center"/>
            <w:hideMark/>
          </w:tcPr>
          <w:p w14:paraId="3629E99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0.202</w:t>
            </w:r>
          </w:p>
        </w:tc>
        <w:tc>
          <w:tcPr>
            <w:tcW w:w="709" w:type="dxa"/>
            <w:tcBorders>
              <w:top w:val="nil"/>
              <w:left w:val="nil"/>
              <w:bottom w:val="nil"/>
              <w:right w:val="single" w:sz="4" w:space="0" w:color="auto"/>
            </w:tcBorders>
            <w:shd w:val="clear" w:color="auto" w:fill="auto"/>
            <w:noWrap/>
            <w:vAlign w:val="center"/>
            <w:hideMark/>
          </w:tcPr>
          <w:p w14:paraId="00F3A81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0.168</w:t>
            </w:r>
          </w:p>
        </w:tc>
        <w:tc>
          <w:tcPr>
            <w:tcW w:w="709" w:type="dxa"/>
            <w:tcBorders>
              <w:top w:val="nil"/>
              <w:left w:val="single" w:sz="4" w:space="0" w:color="auto"/>
              <w:bottom w:val="nil"/>
              <w:right w:val="nil"/>
            </w:tcBorders>
            <w:shd w:val="clear" w:color="auto" w:fill="auto"/>
            <w:noWrap/>
            <w:vAlign w:val="center"/>
            <w:hideMark/>
          </w:tcPr>
          <w:p w14:paraId="1E8355F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0.004</w:t>
            </w:r>
          </w:p>
        </w:tc>
        <w:tc>
          <w:tcPr>
            <w:tcW w:w="708" w:type="dxa"/>
            <w:tcBorders>
              <w:top w:val="nil"/>
              <w:left w:val="nil"/>
              <w:bottom w:val="nil"/>
              <w:right w:val="nil"/>
            </w:tcBorders>
            <w:shd w:val="clear" w:color="auto" w:fill="auto"/>
            <w:noWrap/>
            <w:vAlign w:val="center"/>
            <w:hideMark/>
          </w:tcPr>
          <w:p w14:paraId="2F85AAA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0.105</w:t>
            </w:r>
          </w:p>
        </w:tc>
        <w:tc>
          <w:tcPr>
            <w:tcW w:w="709" w:type="dxa"/>
            <w:tcBorders>
              <w:top w:val="nil"/>
              <w:left w:val="nil"/>
              <w:bottom w:val="nil"/>
              <w:right w:val="single" w:sz="4" w:space="0" w:color="auto"/>
            </w:tcBorders>
            <w:shd w:val="clear" w:color="auto" w:fill="auto"/>
            <w:noWrap/>
            <w:vAlign w:val="center"/>
            <w:hideMark/>
          </w:tcPr>
          <w:p w14:paraId="35F0269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0.011</w:t>
            </w:r>
          </w:p>
        </w:tc>
        <w:tc>
          <w:tcPr>
            <w:tcW w:w="709" w:type="dxa"/>
            <w:tcBorders>
              <w:top w:val="nil"/>
              <w:left w:val="single" w:sz="4" w:space="0" w:color="auto"/>
              <w:bottom w:val="nil"/>
              <w:right w:val="nil"/>
            </w:tcBorders>
            <w:shd w:val="clear" w:color="auto" w:fill="auto"/>
            <w:noWrap/>
            <w:vAlign w:val="center"/>
            <w:hideMark/>
          </w:tcPr>
          <w:p w14:paraId="59062CB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0.031</w:t>
            </w:r>
          </w:p>
        </w:tc>
        <w:tc>
          <w:tcPr>
            <w:tcW w:w="709" w:type="dxa"/>
            <w:tcBorders>
              <w:top w:val="nil"/>
              <w:left w:val="nil"/>
              <w:bottom w:val="nil"/>
              <w:right w:val="nil"/>
            </w:tcBorders>
            <w:shd w:val="clear" w:color="auto" w:fill="auto"/>
            <w:noWrap/>
            <w:vAlign w:val="center"/>
            <w:hideMark/>
          </w:tcPr>
          <w:p w14:paraId="5CEF2CC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0.190</w:t>
            </w:r>
          </w:p>
        </w:tc>
        <w:tc>
          <w:tcPr>
            <w:tcW w:w="708" w:type="dxa"/>
            <w:tcBorders>
              <w:top w:val="nil"/>
              <w:left w:val="nil"/>
              <w:bottom w:val="nil"/>
              <w:right w:val="single" w:sz="4" w:space="0" w:color="auto"/>
            </w:tcBorders>
            <w:shd w:val="clear" w:color="auto" w:fill="auto"/>
            <w:noWrap/>
            <w:vAlign w:val="center"/>
            <w:hideMark/>
          </w:tcPr>
          <w:p w14:paraId="5E9560C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0.166</w:t>
            </w:r>
          </w:p>
        </w:tc>
        <w:tc>
          <w:tcPr>
            <w:tcW w:w="709" w:type="dxa"/>
            <w:tcBorders>
              <w:top w:val="nil"/>
              <w:left w:val="single" w:sz="4" w:space="0" w:color="auto"/>
              <w:bottom w:val="nil"/>
              <w:right w:val="nil"/>
            </w:tcBorders>
            <w:shd w:val="clear" w:color="auto" w:fill="auto"/>
            <w:noWrap/>
            <w:vAlign w:val="center"/>
            <w:hideMark/>
          </w:tcPr>
          <w:p w14:paraId="23AF6D2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0.044</w:t>
            </w:r>
          </w:p>
        </w:tc>
        <w:tc>
          <w:tcPr>
            <w:tcW w:w="709" w:type="dxa"/>
            <w:tcBorders>
              <w:top w:val="nil"/>
              <w:left w:val="nil"/>
              <w:bottom w:val="nil"/>
              <w:right w:val="nil"/>
            </w:tcBorders>
            <w:shd w:val="clear" w:color="auto" w:fill="auto"/>
            <w:noWrap/>
            <w:vAlign w:val="center"/>
            <w:hideMark/>
          </w:tcPr>
          <w:p w14:paraId="1BFAE1A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0.127</w:t>
            </w:r>
          </w:p>
        </w:tc>
        <w:tc>
          <w:tcPr>
            <w:tcW w:w="709" w:type="dxa"/>
            <w:tcBorders>
              <w:top w:val="nil"/>
              <w:left w:val="nil"/>
              <w:bottom w:val="nil"/>
              <w:right w:val="single" w:sz="4" w:space="0" w:color="auto"/>
            </w:tcBorders>
            <w:shd w:val="clear" w:color="auto" w:fill="auto"/>
            <w:noWrap/>
            <w:vAlign w:val="center"/>
            <w:hideMark/>
          </w:tcPr>
          <w:p w14:paraId="02AFD33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8" w:type="dxa"/>
            <w:tcBorders>
              <w:top w:val="nil"/>
              <w:left w:val="single" w:sz="4" w:space="0" w:color="auto"/>
              <w:bottom w:val="nil"/>
              <w:right w:val="nil"/>
            </w:tcBorders>
            <w:shd w:val="clear" w:color="auto" w:fill="auto"/>
            <w:noWrap/>
            <w:vAlign w:val="center"/>
            <w:hideMark/>
          </w:tcPr>
          <w:p w14:paraId="2E47592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-0.030</w:t>
            </w:r>
          </w:p>
        </w:tc>
        <w:tc>
          <w:tcPr>
            <w:tcW w:w="709" w:type="dxa"/>
            <w:tcBorders>
              <w:top w:val="nil"/>
              <w:left w:val="nil"/>
              <w:bottom w:val="nil"/>
              <w:right w:val="nil"/>
            </w:tcBorders>
            <w:shd w:val="clear" w:color="auto" w:fill="auto"/>
            <w:noWrap/>
            <w:vAlign w:val="center"/>
            <w:hideMark/>
          </w:tcPr>
          <w:p w14:paraId="0234C58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-0.012</w:t>
            </w:r>
          </w:p>
        </w:tc>
        <w:tc>
          <w:tcPr>
            <w:tcW w:w="709" w:type="dxa"/>
            <w:tcBorders>
              <w:top w:val="nil"/>
              <w:left w:val="nil"/>
              <w:bottom w:val="nil"/>
              <w:right w:val="single" w:sz="4" w:space="0" w:color="auto"/>
            </w:tcBorders>
            <w:shd w:val="clear" w:color="auto" w:fill="auto"/>
            <w:noWrap/>
            <w:vAlign w:val="center"/>
            <w:hideMark/>
          </w:tcPr>
          <w:p w14:paraId="3D8B978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-0.002</w:t>
            </w:r>
          </w:p>
        </w:tc>
        <w:tc>
          <w:tcPr>
            <w:tcW w:w="709" w:type="dxa"/>
            <w:tcBorders>
              <w:top w:val="nil"/>
              <w:left w:val="single" w:sz="4" w:space="0" w:color="auto"/>
              <w:bottom w:val="nil"/>
              <w:right w:val="nil"/>
            </w:tcBorders>
            <w:shd w:val="clear" w:color="auto" w:fill="auto"/>
            <w:noWrap/>
            <w:vAlign w:val="center"/>
            <w:hideMark/>
          </w:tcPr>
          <w:p w14:paraId="2F40DFB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0.041</w:t>
            </w:r>
          </w:p>
        </w:tc>
        <w:tc>
          <w:tcPr>
            <w:tcW w:w="708" w:type="dxa"/>
            <w:tcBorders>
              <w:top w:val="nil"/>
              <w:left w:val="nil"/>
              <w:bottom w:val="nil"/>
              <w:right w:val="nil"/>
            </w:tcBorders>
            <w:shd w:val="clear" w:color="auto" w:fill="auto"/>
            <w:noWrap/>
            <w:vAlign w:val="center"/>
            <w:hideMark/>
          </w:tcPr>
          <w:p w14:paraId="66D2B5B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0.022</w:t>
            </w:r>
          </w:p>
        </w:tc>
        <w:tc>
          <w:tcPr>
            <w:tcW w:w="709" w:type="dxa"/>
            <w:tcBorders>
              <w:top w:val="nil"/>
              <w:left w:val="nil"/>
              <w:bottom w:val="nil"/>
              <w:right w:val="nil"/>
            </w:tcBorders>
            <w:shd w:val="clear" w:color="auto" w:fill="auto"/>
            <w:noWrap/>
            <w:vAlign w:val="center"/>
            <w:hideMark/>
          </w:tcPr>
          <w:p w14:paraId="3C91DF3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-0.004</w:t>
            </w:r>
          </w:p>
        </w:tc>
        <w:tc>
          <w:tcPr>
            <w:tcW w:w="709" w:type="dxa"/>
            <w:tcBorders>
              <w:top w:val="nil"/>
              <w:left w:val="nil"/>
              <w:bottom w:val="nil"/>
              <w:right w:val="nil"/>
            </w:tcBorders>
            <w:shd w:val="clear" w:color="auto" w:fill="auto"/>
            <w:noWrap/>
            <w:vAlign w:val="center"/>
            <w:hideMark/>
          </w:tcPr>
          <w:p w14:paraId="432DCBA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0.059</w:t>
            </w:r>
          </w:p>
        </w:tc>
      </w:tr>
      <w:tr w:rsidR="007D2D31" w:rsidRPr="00E202E5" w14:paraId="2FF9CE3D" w14:textId="77777777" w:rsidTr="00E202E5">
        <w:trPr>
          <w:trHeight w:val="227"/>
        </w:trPr>
        <w:tc>
          <w:tcPr>
            <w:tcW w:w="723" w:type="dxa"/>
            <w:tcBorders>
              <w:top w:val="nil"/>
              <w:left w:val="nil"/>
              <w:bottom w:val="nil"/>
              <w:right w:val="nil"/>
            </w:tcBorders>
            <w:shd w:val="clear" w:color="auto" w:fill="auto"/>
            <w:noWrap/>
            <w:vAlign w:val="center"/>
            <w:hideMark/>
          </w:tcPr>
          <w:p w14:paraId="16D9D3B9"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28</w:t>
            </w:r>
          </w:p>
        </w:tc>
        <w:tc>
          <w:tcPr>
            <w:tcW w:w="1985" w:type="dxa"/>
            <w:tcBorders>
              <w:top w:val="nil"/>
              <w:left w:val="nil"/>
              <w:right w:val="nil"/>
            </w:tcBorders>
            <w:shd w:val="clear" w:color="auto" w:fill="auto"/>
            <w:vAlign w:val="center"/>
            <w:hideMark/>
          </w:tcPr>
          <w:p w14:paraId="3D9C303B" w14:textId="2946633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 xml:space="preserve">Machinery and equipment n.e.c. </w:t>
            </w:r>
          </w:p>
        </w:tc>
        <w:tc>
          <w:tcPr>
            <w:tcW w:w="708" w:type="dxa"/>
            <w:tcBorders>
              <w:top w:val="nil"/>
              <w:left w:val="nil"/>
              <w:bottom w:val="nil"/>
              <w:right w:val="nil"/>
            </w:tcBorders>
            <w:shd w:val="clear" w:color="auto" w:fill="auto"/>
            <w:noWrap/>
            <w:vAlign w:val="center"/>
            <w:hideMark/>
          </w:tcPr>
          <w:p w14:paraId="2BF320F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0.054</w:t>
            </w:r>
          </w:p>
        </w:tc>
        <w:tc>
          <w:tcPr>
            <w:tcW w:w="709" w:type="dxa"/>
            <w:tcBorders>
              <w:top w:val="nil"/>
              <w:left w:val="nil"/>
              <w:bottom w:val="nil"/>
              <w:right w:val="nil"/>
            </w:tcBorders>
            <w:shd w:val="clear" w:color="auto" w:fill="auto"/>
            <w:noWrap/>
            <w:vAlign w:val="center"/>
            <w:hideMark/>
          </w:tcPr>
          <w:p w14:paraId="2944CC9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0.228</w:t>
            </w:r>
          </w:p>
        </w:tc>
        <w:tc>
          <w:tcPr>
            <w:tcW w:w="709" w:type="dxa"/>
            <w:tcBorders>
              <w:top w:val="nil"/>
              <w:left w:val="nil"/>
              <w:bottom w:val="nil"/>
              <w:right w:val="single" w:sz="4" w:space="0" w:color="auto"/>
            </w:tcBorders>
            <w:shd w:val="clear" w:color="auto" w:fill="auto"/>
            <w:noWrap/>
            <w:vAlign w:val="center"/>
            <w:hideMark/>
          </w:tcPr>
          <w:p w14:paraId="4F6AB34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0.176</w:t>
            </w:r>
          </w:p>
        </w:tc>
        <w:tc>
          <w:tcPr>
            <w:tcW w:w="709" w:type="dxa"/>
            <w:tcBorders>
              <w:top w:val="nil"/>
              <w:left w:val="single" w:sz="4" w:space="0" w:color="auto"/>
              <w:bottom w:val="nil"/>
              <w:right w:val="nil"/>
            </w:tcBorders>
            <w:shd w:val="clear" w:color="auto" w:fill="auto"/>
            <w:noWrap/>
            <w:vAlign w:val="center"/>
            <w:hideMark/>
          </w:tcPr>
          <w:p w14:paraId="4B6C512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0.054</w:t>
            </w:r>
          </w:p>
        </w:tc>
        <w:tc>
          <w:tcPr>
            <w:tcW w:w="708" w:type="dxa"/>
            <w:tcBorders>
              <w:top w:val="nil"/>
              <w:left w:val="nil"/>
              <w:bottom w:val="nil"/>
              <w:right w:val="nil"/>
            </w:tcBorders>
            <w:shd w:val="clear" w:color="auto" w:fill="auto"/>
            <w:noWrap/>
            <w:vAlign w:val="center"/>
            <w:hideMark/>
          </w:tcPr>
          <w:p w14:paraId="1572456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0.081</w:t>
            </w:r>
          </w:p>
        </w:tc>
        <w:tc>
          <w:tcPr>
            <w:tcW w:w="709" w:type="dxa"/>
            <w:tcBorders>
              <w:top w:val="nil"/>
              <w:left w:val="nil"/>
              <w:bottom w:val="nil"/>
              <w:right w:val="single" w:sz="4" w:space="0" w:color="auto"/>
            </w:tcBorders>
            <w:shd w:val="clear" w:color="auto" w:fill="auto"/>
            <w:noWrap/>
            <w:vAlign w:val="center"/>
            <w:hideMark/>
          </w:tcPr>
          <w:p w14:paraId="5BDC1F2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9" w:type="dxa"/>
            <w:tcBorders>
              <w:top w:val="nil"/>
              <w:left w:val="single" w:sz="4" w:space="0" w:color="auto"/>
              <w:bottom w:val="nil"/>
              <w:right w:val="nil"/>
            </w:tcBorders>
            <w:shd w:val="clear" w:color="auto" w:fill="auto"/>
            <w:noWrap/>
            <w:vAlign w:val="center"/>
            <w:hideMark/>
          </w:tcPr>
          <w:p w14:paraId="26A52777"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0.052</w:t>
            </w:r>
          </w:p>
        </w:tc>
        <w:tc>
          <w:tcPr>
            <w:tcW w:w="709" w:type="dxa"/>
            <w:tcBorders>
              <w:top w:val="nil"/>
              <w:left w:val="nil"/>
              <w:bottom w:val="nil"/>
              <w:right w:val="nil"/>
            </w:tcBorders>
            <w:shd w:val="clear" w:color="auto" w:fill="auto"/>
            <w:noWrap/>
            <w:vAlign w:val="center"/>
            <w:hideMark/>
          </w:tcPr>
          <w:p w14:paraId="28E7CE7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0.187</w:t>
            </w:r>
          </w:p>
        </w:tc>
        <w:tc>
          <w:tcPr>
            <w:tcW w:w="708" w:type="dxa"/>
            <w:tcBorders>
              <w:top w:val="nil"/>
              <w:left w:val="nil"/>
              <w:bottom w:val="nil"/>
              <w:right w:val="single" w:sz="4" w:space="0" w:color="auto"/>
            </w:tcBorders>
            <w:shd w:val="clear" w:color="auto" w:fill="auto"/>
            <w:noWrap/>
            <w:vAlign w:val="center"/>
            <w:hideMark/>
          </w:tcPr>
          <w:p w14:paraId="5FE82A4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0.168</w:t>
            </w:r>
          </w:p>
        </w:tc>
        <w:tc>
          <w:tcPr>
            <w:tcW w:w="709" w:type="dxa"/>
            <w:tcBorders>
              <w:top w:val="nil"/>
              <w:left w:val="single" w:sz="4" w:space="0" w:color="auto"/>
              <w:bottom w:val="nil"/>
              <w:right w:val="nil"/>
            </w:tcBorders>
            <w:shd w:val="clear" w:color="auto" w:fill="auto"/>
            <w:noWrap/>
            <w:vAlign w:val="center"/>
            <w:hideMark/>
          </w:tcPr>
          <w:p w14:paraId="68A9F1F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0.035</w:t>
            </w:r>
          </w:p>
        </w:tc>
        <w:tc>
          <w:tcPr>
            <w:tcW w:w="709" w:type="dxa"/>
            <w:tcBorders>
              <w:top w:val="nil"/>
              <w:left w:val="nil"/>
              <w:bottom w:val="nil"/>
              <w:right w:val="nil"/>
            </w:tcBorders>
            <w:shd w:val="clear" w:color="auto" w:fill="auto"/>
            <w:noWrap/>
            <w:vAlign w:val="center"/>
            <w:hideMark/>
          </w:tcPr>
          <w:p w14:paraId="5AB3FE8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0.151</w:t>
            </w:r>
          </w:p>
        </w:tc>
        <w:tc>
          <w:tcPr>
            <w:tcW w:w="709" w:type="dxa"/>
            <w:tcBorders>
              <w:top w:val="nil"/>
              <w:left w:val="nil"/>
              <w:bottom w:val="nil"/>
              <w:right w:val="single" w:sz="4" w:space="0" w:color="auto"/>
            </w:tcBorders>
            <w:shd w:val="clear" w:color="auto" w:fill="auto"/>
            <w:noWrap/>
            <w:vAlign w:val="center"/>
            <w:hideMark/>
          </w:tcPr>
          <w:p w14:paraId="46382F3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0.011</w:t>
            </w:r>
          </w:p>
        </w:tc>
        <w:tc>
          <w:tcPr>
            <w:tcW w:w="708" w:type="dxa"/>
            <w:tcBorders>
              <w:top w:val="nil"/>
              <w:left w:val="single" w:sz="4" w:space="0" w:color="auto"/>
              <w:bottom w:val="nil"/>
              <w:right w:val="nil"/>
            </w:tcBorders>
            <w:shd w:val="clear" w:color="auto" w:fill="auto"/>
            <w:noWrap/>
            <w:vAlign w:val="center"/>
            <w:hideMark/>
          </w:tcPr>
          <w:p w14:paraId="74778D2B"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-0.002</w:t>
            </w:r>
          </w:p>
        </w:tc>
        <w:tc>
          <w:tcPr>
            <w:tcW w:w="709" w:type="dxa"/>
            <w:tcBorders>
              <w:top w:val="nil"/>
              <w:left w:val="nil"/>
              <w:bottom w:val="nil"/>
              <w:right w:val="nil"/>
            </w:tcBorders>
            <w:shd w:val="clear" w:color="auto" w:fill="auto"/>
            <w:noWrap/>
            <w:vAlign w:val="center"/>
            <w:hideMark/>
          </w:tcPr>
          <w:p w14:paraId="296F9C1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-0.041</w:t>
            </w:r>
          </w:p>
        </w:tc>
        <w:tc>
          <w:tcPr>
            <w:tcW w:w="709" w:type="dxa"/>
            <w:tcBorders>
              <w:top w:val="nil"/>
              <w:left w:val="nil"/>
              <w:bottom w:val="nil"/>
              <w:right w:val="single" w:sz="4" w:space="0" w:color="auto"/>
            </w:tcBorders>
            <w:shd w:val="clear" w:color="auto" w:fill="auto"/>
            <w:noWrap/>
            <w:vAlign w:val="center"/>
            <w:hideMark/>
          </w:tcPr>
          <w:p w14:paraId="39C2EBF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9" w:type="dxa"/>
            <w:tcBorders>
              <w:top w:val="nil"/>
              <w:left w:val="single" w:sz="4" w:space="0" w:color="auto"/>
              <w:bottom w:val="nil"/>
              <w:right w:val="nil"/>
            </w:tcBorders>
            <w:shd w:val="clear" w:color="auto" w:fill="auto"/>
            <w:noWrap/>
            <w:vAlign w:val="center"/>
            <w:hideMark/>
          </w:tcPr>
          <w:p w14:paraId="05E2B6D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-0.018</w:t>
            </w:r>
          </w:p>
        </w:tc>
        <w:tc>
          <w:tcPr>
            <w:tcW w:w="708" w:type="dxa"/>
            <w:tcBorders>
              <w:top w:val="nil"/>
              <w:left w:val="nil"/>
              <w:bottom w:val="nil"/>
              <w:right w:val="nil"/>
            </w:tcBorders>
            <w:shd w:val="clear" w:color="auto" w:fill="auto"/>
            <w:noWrap/>
            <w:vAlign w:val="center"/>
            <w:hideMark/>
          </w:tcPr>
          <w:p w14:paraId="658C858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0.070</w:t>
            </w:r>
          </w:p>
        </w:tc>
        <w:tc>
          <w:tcPr>
            <w:tcW w:w="709" w:type="dxa"/>
            <w:tcBorders>
              <w:top w:val="nil"/>
              <w:left w:val="nil"/>
              <w:bottom w:val="nil"/>
              <w:right w:val="nil"/>
            </w:tcBorders>
            <w:shd w:val="clear" w:color="auto" w:fill="auto"/>
            <w:noWrap/>
            <w:vAlign w:val="center"/>
            <w:hideMark/>
          </w:tcPr>
          <w:p w14:paraId="5AEC8EA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0.004</w:t>
            </w:r>
          </w:p>
        </w:tc>
        <w:tc>
          <w:tcPr>
            <w:tcW w:w="709" w:type="dxa"/>
            <w:tcBorders>
              <w:top w:val="nil"/>
              <w:left w:val="nil"/>
              <w:bottom w:val="nil"/>
              <w:right w:val="nil"/>
            </w:tcBorders>
            <w:shd w:val="clear" w:color="auto" w:fill="auto"/>
            <w:noWrap/>
            <w:vAlign w:val="center"/>
            <w:hideMark/>
          </w:tcPr>
          <w:p w14:paraId="402A408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0.055</w:t>
            </w:r>
          </w:p>
        </w:tc>
      </w:tr>
      <w:tr w:rsidR="007D2D31" w:rsidRPr="00E202E5" w14:paraId="5528AB4F" w14:textId="77777777" w:rsidTr="00E202E5">
        <w:trPr>
          <w:trHeight w:val="227"/>
        </w:trPr>
        <w:tc>
          <w:tcPr>
            <w:tcW w:w="723" w:type="dxa"/>
            <w:tcBorders>
              <w:top w:val="nil"/>
              <w:left w:val="nil"/>
              <w:bottom w:val="nil"/>
              <w:right w:val="nil"/>
            </w:tcBorders>
            <w:shd w:val="clear" w:color="auto" w:fill="auto"/>
            <w:noWrap/>
            <w:vAlign w:val="center"/>
            <w:hideMark/>
          </w:tcPr>
          <w:p w14:paraId="1D69BC2D"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17</w:t>
            </w:r>
          </w:p>
        </w:tc>
        <w:tc>
          <w:tcPr>
            <w:tcW w:w="1985" w:type="dxa"/>
            <w:tcBorders>
              <w:top w:val="nil"/>
              <w:left w:val="nil"/>
              <w:right w:val="nil"/>
            </w:tcBorders>
            <w:shd w:val="clear" w:color="auto" w:fill="auto"/>
            <w:vAlign w:val="center"/>
            <w:hideMark/>
          </w:tcPr>
          <w:p w14:paraId="7C64BECB" w14:textId="37B6BC42"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Paper and paper products</w:t>
            </w:r>
          </w:p>
        </w:tc>
        <w:tc>
          <w:tcPr>
            <w:tcW w:w="708" w:type="dxa"/>
            <w:tcBorders>
              <w:top w:val="nil"/>
              <w:left w:val="nil"/>
              <w:bottom w:val="nil"/>
              <w:right w:val="nil"/>
            </w:tcBorders>
            <w:shd w:val="clear" w:color="auto" w:fill="auto"/>
            <w:noWrap/>
            <w:vAlign w:val="center"/>
            <w:hideMark/>
          </w:tcPr>
          <w:p w14:paraId="3FF877A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0.146</w:t>
            </w:r>
          </w:p>
        </w:tc>
        <w:tc>
          <w:tcPr>
            <w:tcW w:w="709" w:type="dxa"/>
            <w:tcBorders>
              <w:top w:val="nil"/>
              <w:left w:val="nil"/>
              <w:bottom w:val="nil"/>
              <w:right w:val="nil"/>
            </w:tcBorders>
            <w:shd w:val="clear" w:color="auto" w:fill="auto"/>
            <w:noWrap/>
            <w:vAlign w:val="center"/>
            <w:hideMark/>
          </w:tcPr>
          <w:p w14:paraId="3A12BF3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0.087</w:t>
            </w:r>
          </w:p>
        </w:tc>
        <w:tc>
          <w:tcPr>
            <w:tcW w:w="709" w:type="dxa"/>
            <w:tcBorders>
              <w:top w:val="nil"/>
              <w:left w:val="nil"/>
              <w:bottom w:val="nil"/>
              <w:right w:val="single" w:sz="4" w:space="0" w:color="auto"/>
            </w:tcBorders>
            <w:shd w:val="clear" w:color="auto" w:fill="auto"/>
            <w:noWrap/>
            <w:vAlign w:val="center"/>
            <w:hideMark/>
          </w:tcPr>
          <w:p w14:paraId="7C3DBB3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0.186</w:t>
            </w:r>
          </w:p>
        </w:tc>
        <w:tc>
          <w:tcPr>
            <w:tcW w:w="709" w:type="dxa"/>
            <w:tcBorders>
              <w:top w:val="nil"/>
              <w:left w:val="single" w:sz="4" w:space="0" w:color="auto"/>
              <w:bottom w:val="nil"/>
              <w:right w:val="nil"/>
            </w:tcBorders>
            <w:shd w:val="clear" w:color="auto" w:fill="auto"/>
            <w:noWrap/>
            <w:vAlign w:val="center"/>
            <w:hideMark/>
          </w:tcPr>
          <w:p w14:paraId="674486A5"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0.190</w:t>
            </w:r>
          </w:p>
        </w:tc>
        <w:tc>
          <w:tcPr>
            <w:tcW w:w="708" w:type="dxa"/>
            <w:tcBorders>
              <w:top w:val="nil"/>
              <w:left w:val="nil"/>
              <w:bottom w:val="nil"/>
              <w:right w:val="nil"/>
            </w:tcBorders>
            <w:shd w:val="clear" w:color="auto" w:fill="auto"/>
            <w:noWrap/>
            <w:vAlign w:val="center"/>
            <w:hideMark/>
          </w:tcPr>
          <w:p w14:paraId="4AEE5B6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0.049</w:t>
            </w:r>
          </w:p>
        </w:tc>
        <w:tc>
          <w:tcPr>
            <w:tcW w:w="709" w:type="dxa"/>
            <w:tcBorders>
              <w:top w:val="nil"/>
              <w:left w:val="nil"/>
              <w:bottom w:val="nil"/>
              <w:right w:val="single" w:sz="4" w:space="0" w:color="auto"/>
            </w:tcBorders>
            <w:shd w:val="clear" w:color="auto" w:fill="auto"/>
            <w:noWrap/>
            <w:vAlign w:val="center"/>
            <w:hideMark/>
          </w:tcPr>
          <w:p w14:paraId="35357B1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0.007</w:t>
            </w:r>
          </w:p>
        </w:tc>
        <w:tc>
          <w:tcPr>
            <w:tcW w:w="709" w:type="dxa"/>
            <w:tcBorders>
              <w:top w:val="nil"/>
              <w:left w:val="single" w:sz="4" w:space="0" w:color="auto"/>
              <w:bottom w:val="nil"/>
              <w:right w:val="nil"/>
            </w:tcBorders>
            <w:shd w:val="clear" w:color="auto" w:fill="auto"/>
            <w:noWrap/>
            <w:vAlign w:val="center"/>
            <w:hideMark/>
          </w:tcPr>
          <w:p w14:paraId="5FC0518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0.055</w:t>
            </w:r>
          </w:p>
        </w:tc>
        <w:tc>
          <w:tcPr>
            <w:tcW w:w="709" w:type="dxa"/>
            <w:tcBorders>
              <w:top w:val="nil"/>
              <w:left w:val="nil"/>
              <w:bottom w:val="nil"/>
              <w:right w:val="nil"/>
            </w:tcBorders>
            <w:shd w:val="clear" w:color="auto" w:fill="auto"/>
            <w:noWrap/>
            <w:vAlign w:val="center"/>
            <w:hideMark/>
          </w:tcPr>
          <w:p w14:paraId="7003E9D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0.059</w:t>
            </w:r>
          </w:p>
        </w:tc>
        <w:tc>
          <w:tcPr>
            <w:tcW w:w="708" w:type="dxa"/>
            <w:tcBorders>
              <w:top w:val="nil"/>
              <w:left w:val="nil"/>
              <w:bottom w:val="nil"/>
              <w:right w:val="single" w:sz="4" w:space="0" w:color="auto"/>
            </w:tcBorders>
            <w:shd w:val="clear" w:color="auto" w:fill="auto"/>
            <w:noWrap/>
            <w:vAlign w:val="center"/>
            <w:hideMark/>
          </w:tcPr>
          <w:p w14:paraId="612F332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0.253</w:t>
            </w:r>
          </w:p>
        </w:tc>
        <w:tc>
          <w:tcPr>
            <w:tcW w:w="709" w:type="dxa"/>
            <w:tcBorders>
              <w:top w:val="nil"/>
              <w:left w:val="single" w:sz="4" w:space="0" w:color="auto"/>
              <w:bottom w:val="nil"/>
              <w:right w:val="nil"/>
            </w:tcBorders>
            <w:shd w:val="clear" w:color="auto" w:fill="auto"/>
            <w:noWrap/>
            <w:vAlign w:val="center"/>
            <w:hideMark/>
          </w:tcPr>
          <w:p w14:paraId="6ACB1D3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0.199</w:t>
            </w:r>
          </w:p>
        </w:tc>
        <w:tc>
          <w:tcPr>
            <w:tcW w:w="709" w:type="dxa"/>
            <w:tcBorders>
              <w:top w:val="nil"/>
              <w:left w:val="nil"/>
              <w:bottom w:val="nil"/>
              <w:right w:val="nil"/>
            </w:tcBorders>
            <w:shd w:val="clear" w:color="auto" w:fill="auto"/>
            <w:noWrap/>
            <w:vAlign w:val="center"/>
            <w:hideMark/>
          </w:tcPr>
          <w:p w14:paraId="0D2D897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0.082</w:t>
            </w:r>
          </w:p>
        </w:tc>
        <w:tc>
          <w:tcPr>
            <w:tcW w:w="709" w:type="dxa"/>
            <w:tcBorders>
              <w:top w:val="nil"/>
              <w:left w:val="nil"/>
              <w:bottom w:val="nil"/>
              <w:right w:val="single" w:sz="4" w:space="0" w:color="auto"/>
            </w:tcBorders>
            <w:shd w:val="clear" w:color="auto" w:fill="auto"/>
            <w:noWrap/>
            <w:vAlign w:val="center"/>
            <w:hideMark/>
          </w:tcPr>
          <w:p w14:paraId="26FFB86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0.019</w:t>
            </w:r>
          </w:p>
        </w:tc>
        <w:tc>
          <w:tcPr>
            <w:tcW w:w="708" w:type="dxa"/>
            <w:tcBorders>
              <w:top w:val="nil"/>
              <w:left w:val="single" w:sz="4" w:space="0" w:color="auto"/>
              <w:bottom w:val="nil"/>
              <w:right w:val="nil"/>
            </w:tcBorders>
            <w:shd w:val="clear" w:color="auto" w:fill="auto"/>
            <w:noWrap/>
            <w:vAlign w:val="center"/>
            <w:hideMark/>
          </w:tcPr>
          <w:p w14:paraId="3B523244"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-0.091</w:t>
            </w:r>
          </w:p>
        </w:tc>
        <w:tc>
          <w:tcPr>
            <w:tcW w:w="709" w:type="dxa"/>
            <w:tcBorders>
              <w:top w:val="nil"/>
              <w:left w:val="nil"/>
              <w:bottom w:val="nil"/>
              <w:right w:val="nil"/>
            </w:tcBorders>
            <w:shd w:val="clear" w:color="auto" w:fill="auto"/>
            <w:noWrap/>
            <w:vAlign w:val="center"/>
            <w:hideMark/>
          </w:tcPr>
          <w:p w14:paraId="5B5F354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-0.028</w:t>
            </w:r>
          </w:p>
        </w:tc>
        <w:tc>
          <w:tcPr>
            <w:tcW w:w="709" w:type="dxa"/>
            <w:tcBorders>
              <w:top w:val="nil"/>
              <w:left w:val="nil"/>
              <w:bottom w:val="nil"/>
              <w:right w:val="single" w:sz="4" w:space="0" w:color="auto"/>
            </w:tcBorders>
            <w:shd w:val="clear" w:color="auto" w:fill="auto"/>
            <w:noWrap/>
            <w:vAlign w:val="center"/>
            <w:hideMark/>
          </w:tcPr>
          <w:p w14:paraId="6E8C48DF"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0.066</w:t>
            </w:r>
          </w:p>
        </w:tc>
        <w:tc>
          <w:tcPr>
            <w:tcW w:w="709" w:type="dxa"/>
            <w:tcBorders>
              <w:top w:val="nil"/>
              <w:left w:val="single" w:sz="4" w:space="0" w:color="auto"/>
              <w:bottom w:val="nil"/>
              <w:right w:val="nil"/>
            </w:tcBorders>
            <w:shd w:val="clear" w:color="auto" w:fill="auto"/>
            <w:noWrap/>
            <w:vAlign w:val="center"/>
            <w:hideMark/>
          </w:tcPr>
          <w:p w14:paraId="16D48FE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0.009</w:t>
            </w:r>
          </w:p>
        </w:tc>
        <w:tc>
          <w:tcPr>
            <w:tcW w:w="708" w:type="dxa"/>
            <w:tcBorders>
              <w:top w:val="nil"/>
              <w:left w:val="nil"/>
              <w:bottom w:val="nil"/>
              <w:right w:val="nil"/>
            </w:tcBorders>
            <w:shd w:val="clear" w:color="auto" w:fill="auto"/>
            <w:noWrap/>
            <w:vAlign w:val="center"/>
            <w:hideMark/>
          </w:tcPr>
          <w:p w14:paraId="73A1FC6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0.033</w:t>
            </w:r>
          </w:p>
        </w:tc>
        <w:tc>
          <w:tcPr>
            <w:tcW w:w="709" w:type="dxa"/>
            <w:tcBorders>
              <w:top w:val="nil"/>
              <w:left w:val="nil"/>
              <w:bottom w:val="nil"/>
              <w:right w:val="nil"/>
            </w:tcBorders>
            <w:shd w:val="clear" w:color="auto" w:fill="auto"/>
            <w:noWrap/>
            <w:vAlign w:val="center"/>
            <w:hideMark/>
          </w:tcPr>
          <w:p w14:paraId="285D6AB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0.013</w:t>
            </w:r>
          </w:p>
        </w:tc>
        <w:tc>
          <w:tcPr>
            <w:tcW w:w="709" w:type="dxa"/>
            <w:tcBorders>
              <w:top w:val="nil"/>
              <w:left w:val="nil"/>
              <w:bottom w:val="nil"/>
              <w:right w:val="nil"/>
            </w:tcBorders>
            <w:shd w:val="clear" w:color="auto" w:fill="auto"/>
            <w:noWrap/>
            <w:vAlign w:val="center"/>
            <w:hideMark/>
          </w:tcPr>
          <w:p w14:paraId="22D4B4CC"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0.055</w:t>
            </w:r>
          </w:p>
        </w:tc>
      </w:tr>
      <w:tr w:rsidR="007D2D31" w:rsidRPr="00E202E5" w14:paraId="77F30F17" w14:textId="77777777" w:rsidTr="00E202E5">
        <w:trPr>
          <w:trHeight w:val="227"/>
        </w:trPr>
        <w:tc>
          <w:tcPr>
            <w:tcW w:w="723" w:type="dxa"/>
            <w:tcBorders>
              <w:top w:val="nil"/>
              <w:left w:val="nil"/>
              <w:bottom w:val="nil"/>
              <w:right w:val="nil"/>
            </w:tcBorders>
            <w:shd w:val="clear" w:color="auto" w:fill="auto"/>
            <w:noWrap/>
            <w:vAlign w:val="center"/>
            <w:hideMark/>
          </w:tcPr>
          <w:p w14:paraId="1440CE31" w14:textId="77777777"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12</w:t>
            </w:r>
          </w:p>
        </w:tc>
        <w:tc>
          <w:tcPr>
            <w:tcW w:w="1985" w:type="dxa"/>
            <w:tcBorders>
              <w:top w:val="nil"/>
              <w:left w:val="nil"/>
              <w:right w:val="nil"/>
            </w:tcBorders>
            <w:shd w:val="clear" w:color="auto" w:fill="auto"/>
            <w:vAlign w:val="center"/>
            <w:hideMark/>
          </w:tcPr>
          <w:p w14:paraId="1532F523" w14:textId="77744884" w:rsidR="007D2D31" w:rsidRPr="00E202E5" w:rsidRDefault="007D2D31" w:rsidP="00E202E5">
            <w:pPr>
              <w:rPr>
                <w:rFonts w:eastAsia="Times New Roman" w:cs="Arial"/>
                <w:color w:val="0000FF"/>
                <w:sz w:val="16"/>
                <w:szCs w:val="16"/>
              </w:rPr>
            </w:pPr>
            <w:r w:rsidRPr="00E202E5">
              <w:rPr>
                <w:rFonts w:eastAsia="Times New Roman" w:cs="Arial"/>
                <w:color w:val="0000FF"/>
                <w:sz w:val="16"/>
                <w:szCs w:val="16"/>
              </w:rPr>
              <w:t>Tobacco products</w:t>
            </w:r>
          </w:p>
        </w:tc>
        <w:tc>
          <w:tcPr>
            <w:tcW w:w="708" w:type="dxa"/>
            <w:tcBorders>
              <w:top w:val="nil"/>
              <w:left w:val="nil"/>
              <w:bottom w:val="nil"/>
              <w:right w:val="nil"/>
            </w:tcBorders>
            <w:shd w:val="clear" w:color="auto" w:fill="auto"/>
            <w:noWrap/>
            <w:vAlign w:val="center"/>
            <w:hideMark/>
          </w:tcPr>
          <w:p w14:paraId="5EF2F031"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0.001</w:t>
            </w:r>
          </w:p>
        </w:tc>
        <w:tc>
          <w:tcPr>
            <w:tcW w:w="709" w:type="dxa"/>
            <w:tcBorders>
              <w:top w:val="nil"/>
              <w:left w:val="nil"/>
              <w:bottom w:val="nil"/>
              <w:right w:val="nil"/>
            </w:tcBorders>
            <w:shd w:val="clear" w:color="auto" w:fill="auto"/>
            <w:noWrap/>
            <w:vAlign w:val="center"/>
            <w:hideMark/>
          </w:tcPr>
          <w:p w14:paraId="28F575A6"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0.193</w:t>
            </w:r>
          </w:p>
        </w:tc>
        <w:tc>
          <w:tcPr>
            <w:tcW w:w="709" w:type="dxa"/>
            <w:tcBorders>
              <w:top w:val="nil"/>
              <w:left w:val="nil"/>
              <w:bottom w:val="nil"/>
              <w:right w:val="single" w:sz="4" w:space="0" w:color="auto"/>
            </w:tcBorders>
            <w:shd w:val="clear" w:color="auto" w:fill="auto"/>
            <w:noWrap/>
            <w:vAlign w:val="center"/>
            <w:hideMark/>
          </w:tcPr>
          <w:p w14:paraId="6BAF1FB8"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0.217</w:t>
            </w:r>
          </w:p>
        </w:tc>
        <w:tc>
          <w:tcPr>
            <w:tcW w:w="709" w:type="dxa"/>
            <w:tcBorders>
              <w:top w:val="nil"/>
              <w:left w:val="single" w:sz="4" w:space="0" w:color="auto"/>
              <w:bottom w:val="nil"/>
              <w:right w:val="nil"/>
            </w:tcBorders>
            <w:shd w:val="clear" w:color="auto" w:fill="auto"/>
            <w:noWrap/>
            <w:vAlign w:val="center"/>
            <w:hideMark/>
          </w:tcPr>
          <w:p w14:paraId="3860BB73"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0.003</w:t>
            </w:r>
          </w:p>
        </w:tc>
        <w:tc>
          <w:tcPr>
            <w:tcW w:w="708" w:type="dxa"/>
            <w:tcBorders>
              <w:top w:val="nil"/>
              <w:left w:val="nil"/>
              <w:bottom w:val="nil"/>
              <w:right w:val="nil"/>
            </w:tcBorders>
            <w:shd w:val="clear" w:color="auto" w:fill="auto"/>
            <w:noWrap/>
            <w:vAlign w:val="center"/>
            <w:hideMark/>
          </w:tcPr>
          <w:p w14:paraId="7203E9F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0.034</w:t>
            </w:r>
          </w:p>
        </w:tc>
        <w:tc>
          <w:tcPr>
            <w:tcW w:w="709" w:type="dxa"/>
            <w:tcBorders>
              <w:top w:val="nil"/>
              <w:left w:val="nil"/>
              <w:bottom w:val="nil"/>
              <w:right w:val="single" w:sz="4" w:space="0" w:color="auto"/>
            </w:tcBorders>
            <w:shd w:val="clear" w:color="auto" w:fill="auto"/>
            <w:noWrap/>
            <w:vAlign w:val="center"/>
            <w:hideMark/>
          </w:tcPr>
          <w:p w14:paraId="1B32A11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0.008</w:t>
            </w:r>
          </w:p>
        </w:tc>
        <w:tc>
          <w:tcPr>
            <w:tcW w:w="709" w:type="dxa"/>
            <w:tcBorders>
              <w:top w:val="nil"/>
              <w:left w:val="single" w:sz="4" w:space="0" w:color="auto"/>
              <w:bottom w:val="nil"/>
              <w:right w:val="nil"/>
            </w:tcBorders>
            <w:shd w:val="clear" w:color="auto" w:fill="auto"/>
            <w:noWrap/>
            <w:vAlign w:val="center"/>
            <w:hideMark/>
          </w:tcPr>
          <w:p w14:paraId="005B920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0.001</w:t>
            </w:r>
          </w:p>
        </w:tc>
        <w:tc>
          <w:tcPr>
            <w:tcW w:w="709" w:type="dxa"/>
            <w:tcBorders>
              <w:top w:val="nil"/>
              <w:left w:val="nil"/>
              <w:bottom w:val="nil"/>
              <w:right w:val="nil"/>
            </w:tcBorders>
            <w:shd w:val="clear" w:color="auto" w:fill="auto"/>
            <w:noWrap/>
            <w:vAlign w:val="center"/>
            <w:hideMark/>
          </w:tcPr>
          <w:p w14:paraId="53FCFA3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0.175</w:t>
            </w:r>
          </w:p>
        </w:tc>
        <w:tc>
          <w:tcPr>
            <w:tcW w:w="708" w:type="dxa"/>
            <w:tcBorders>
              <w:top w:val="nil"/>
              <w:left w:val="nil"/>
              <w:bottom w:val="nil"/>
              <w:right w:val="single" w:sz="4" w:space="0" w:color="auto"/>
            </w:tcBorders>
            <w:shd w:val="clear" w:color="auto" w:fill="auto"/>
            <w:noWrap/>
            <w:vAlign w:val="center"/>
            <w:hideMark/>
          </w:tcPr>
          <w:p w14:paraId="2B18FA1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0.223</w:t>
            </w:r>
          </w:p>
        </w:tc>
        <w:tc>
          <w:tcPr>
            <w:tcW w:w="709" w:type="dxa"/>
            <w:tcBorders>
              <w:top w:val="nil"/>
              <w:left w:val="single" w:sz="4" w:space="0" w:color="auto"/>
              <w:bottom w:val="nil"/>
              <w:right w:val="nil"/>
            </w:tcBorders>
            <w:shd w:val="clear" w:color="auto" w:fill="auto"/>
            <w:noWrap/>
            <w:vAlign w:val="center"/>
            <w:hideMark/>
          </w:tcPr>
          <w:p w14:paraId="783FE76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0.002</w:t>
            </w:r>
          </w:p>
        </w:tc>
        <w:tc>
          <w:tcPr>
            <w:tcW w:w="709" w:type="dxa"/>
            <w:tcBorders>
              <w:top w:val="nil"/>
              <w:left w:val="nil"/>
              <w:bottom w:val="nil"/>
              <w:right w:val="nil"/>
            </w:tcBorders>
            <w:shd w:val="clear" w:color="auto" w:fill="auto"/>
            <w:noWrap/>
            <w:vAlign w:val="center"/>
            <w:hideMark/>
          </w:tcPr>
          <w:p w14:paraId="469C3A9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0.072</w:t>
            </w:r>
          </w:p>
        </w:tc>
        <w:tc>
          <w:tcPr>
            <w:tcW w:w="709" w:type="dxa"/>
            <w:tcBorders>
              <w:top w:val="nil"/>
              <w:left w:val="nil"/>
              <w:bottom w:val="nil"/>
              <w:right w:val="single" w:sz="4" w:space="0" w:color="auto"/>
            </w:tcBorders>
            <w:shd w:val="clear" w:color="auto" w:fill="auto"/>
            <w:noWrap/>
            <w:vAlign w:val="center"/>
            <w:hideMark/>
          </w:tcPr>
          <w:p w14:paraId="7280C8A2"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0.018</w:t>
            </w:r>
          </w:p>
        </w:tc>
        <w:tc>
          <w:tcPr>
            <w:tcW w:w="708" w:type="dxa"/>
            <w:tcBorders>
              <w:top w:val="nil"/>
              <w:left w:val="single" w:sz="4" w:space="0" w:color="auto"/>
              <w:bottom w:val="nil"/>
              <w:right w:val="nil"/>
            </w:tcBorders>
            <w:shd w:val="clear" w:color="auto" w:fill="auto"/>
            <w:noWrap/>
            <w:vAlign w:val="center"/>
            <w:hideMark/>
          </w:tcPr>
          <w:p w14:paraId="519DF2E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0.000</w:t>
            </w:r>
          </w:p>
        </w:tc>
        <w:tc>
          <w:tcPr>
            <w:tcW w:w="709" w:type="dxa"/>
            <w:tcBorders>
              <w:top w:val="nil"/>
              <w:left w:val="nil"/>
              <w:bottom w:val="nil"/>
              <w:right w:val="nil"/>
            </w:tcBorders>
            <w:shd w:val="clear" w:color="auto" w:fill="auto"/>
            <w:noWrap/>
            <w:vAlign w:val="center"/>
            <w:hideMark/>
          </w:tcPr>
          <w:p w14:paraId="337B575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-0.019</w:t>
            </w:r>
          </w:p>
        </w:tc>
        <w:tc>
          <w:tcPr>
            <w:tcW w:w="709" w:type="dxa"/>
            <w:tcBorders>
              <w:top w:val="nil"/>
              <w:left w:val="nil"/>
              <w:bottom w:val="nil"/>
              <w:right w:val="single" w:sz="4" w:space="0" w:color="auto"/>
            </w:tcBorders>
            <w:shd w:val="clear" w:color="auto" w:fill="auto"/>
            <w:noWrap/>
            <w:vAlign w:val="center"/>
            <w:hideMark/>
          </w:tcPr>
          <w:p w14:paraId="1DD16D09"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0.005</w:t>
            </w:r>
          </w:p>
        </w:tc>
        <w:tc>
          <w:tcPr>
            <w:tcW w:w="709" w:type="dxa"/>
            <w:tcBorders>
              <w:top w:val="nil"/>
              <w:left w:val="single" w:sz="4" w:space="0" w:color="auto"/>
              <w:bottom w:val="nil"/>
              <w:right w:val="nil"/>
            </w:tcBorders>
            <w:shd w:val="clear" w:color="auto" w:fill="auto"/>
            <w:noWrap/>
            <w:vAlign w:val="center"/>
            <w:hideMark/>
          </w:tcPr>
          <w:p w14:paraId="0650A500"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-0.001</w:t>
            </w:r>
          </w:p>
        </w:tc>
        <w:tc>
          <w:tcPr>
            <w:tcW w:w="708" w:type="dxa"/>
            <w:tcBorders>
              <w:top w:val="nil"/>
              <w:left w:val="nil"/>
              <w:bottom w:val="nil"/>
              <w:right w:val="nil"/>
            </w:tcBorders>
            <w:shd w:val="clear" w:color="auto" w:fill="auto"/>
            <w:noWrap/>
            <w:vAlign w:val="center"/>
            <w:hideMark/>
          </w:tcPr>
          <w:p w14:paraId="5ED6A35A"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0.038</w:t>
            </w:r>
          </w:p>
        </w:tc>
        <w:tc>
          <w:tcPr>
            <w:tcW w:w="709" w:type="dxa"/>
            <w:tcBorders>
              <w:top w:val="nil"/>
              <w:left w:val="nil"/>
              <w:bottom w:val="nil"/>
              <w:right w:val="nil"/>
            </w:tcBorders>
            <w:shd w:val="clear" w:color="auto" w:fill="auto"/>
            <w:noWrap/>
            <w:vAlign w:val="center"/>
            <w:hideMark/>
          </w:tcPr>
          <w:p w14:paraId="6B458FEE"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0.010</w:t>
            </w:r>
          </w:p>
        </w:tc>
        <w:tc>
          <w:tcPr>
            <w:tcW w:w="709" w:type="dxa"/>
            <w:tcBorders>
              <w:top w:val="nil"/>
              <w:left w:val="nil"/>
              <w:bottom w:val="nil"/>
              <w:right w:val="nil"/>
            </w:tcBorders>
            <w:shd w:val="clear" w:color="auto" w:fill="auto"/>
            <w:noWrap/>
            <w:vAlign w:val="center"/>
            <w:hideMark/>
          </w:tcPr>
          <w:p w14:paraId="66AF8E4D" w14:textId="77777777" w:rsidR="007D2D31" w:rsidRPr="00E202E5" w:rsidRDefault="007D2D31" w:rsidP="00E202E5">
            <w:pPr>
              <w:rPr>
                <w:rFonts w:eastAsia="Times New Roman" w:cs="Times New Roman"/>
                <w:color w:val="0000FF"/>
                <w:sz w:val="16"/>
                <w:szCs w:val="16"/>
              </w:rPr>
            </w:pPr>
            <w:r w:rsidRPr="00E202E5">
              <w:rPr>
                <w:rFonts w:eastAsia="Times New Roman" w:cs="Times New Roman"/>
                <w:color w:val="0000FF"/>
                <w:sz w:val="16"/>
                <w:szCs w:val="16"/>
              </w:rPr>
              <w:t>0.047</w:t>
            </w:r>
          </w:p>
        </w:tc>
      </w:tr>
      <w:tr w:rsidR="007D2D31" w:rsidRPr="00E202E5" w14:paraId="57691563" w14:textId="77777777" w:rsidTr="00E202E5">
        <w:trPr>
          <w:trHeight w:val="227"/>
        </w:trPr>
        <w:tc>
          <w:tcPr>
            <w:tcW w:w="723" w:type="dxa"/>
            <w:tcBorders>
              <w:top w:val="nil"/>
              <w:left w:val="nil"/>
              <w:bottom w:val="nil"/>
              <w:right w:val="nil"/>
            </w:tcBorders>
            <w:shd w:val="clear" w:color="auto" w:fill="auto"/>
            <w:noWrap/>
            <w:vAlign w:val="center"/>
            <w:hideMark/>
          </w:tcPr>
          <w:p w14:paraId="4296CD82"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10.6</w:t>
            </w:r>
          </w:p>
        </w:tc>
        <w:tc>
          <w:tcPr>
            <w:tcW w:w="1985" w:type="dxa"/>
            <w:tcBorders>
              <w:top w:val="nil"/>
              <w:left w:val="nil"/>
              <w:right w:val="nil"/>
            </w:tcBorders>
            <w:shd w:val="clear" w:color="auto" w:fill="auto"/>
            <w:vAlign w:val="center"/>
            <w:hideMark/>
          </w:tcPr>
          <w:p w14:paraId="2E56BA49" w14:textId="2E30E06B"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Grain mill products, starches and starch products</w:t>
            </w:r>
          </w:p>
        </w:tc>
        <w:tc>
          <w:tcPr>
            <w:tcW w:w="708" w:type="dxa"/>
            <w:tcBorders>
              <w:top w:val="nil"/>
              <w:left w:val="nil"/>
              <w:bottom w:val="nil"/>
              <w:right w:val="nil"/>
            </w:tcBorders>
            <w:shd w:val="clear" w:color="auto" w:fill="auto"/>
            <w:noWrap/>
            <w:vAlign w:val="center"/>
            <w:hideMark/>
          </w:tcPr>
          <w:p w14:paraId="503555F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0.065</w:t>
            </w:r>
          </w:p>
        </w:tc>
        <w:tc>
          <w:tcPr>
            <w:tcW w:w="709" w:type="dxa"/>
            <w:tcBorders>
              <w:top w:val="nil"/>
              <w:left w:val="nil"/>
              <w:bottom w:val="nil"/>
              <w:right w:val="nil"/>
            </w:tcBorders>
            <w:shd w:val="clear" w:color="auto" w:fill="auto"/>
            <w:noWrap/>
            <w:vAlign w:val="center"/>
            <w:hideMark/>
          </w:tcPr>
          <w:p w14:paraId="2930B21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0.379</w:t>
            </w:r>
          </w:p>
        </w:tc>
        <w:tc>
          <w:tcPr>
            <w:tcW w:w="709" w:type="dxa"/>
            <w:tcBorders>
              <w:top w:val="nil"/>
              <w:left w:val="nil"/>
              <w:bottom w:val="nil"/>
              <w:right w:val="single" w:sz="4" w:space="0" w:color="auto"/>
            </w:tcBorders>
            <w:shd w:val="clear" w:color="auto" w:fill="auto"/>
            <w:noWrap/>
            <w:vAlign w:val="center"/>
            <w:hideMark/>
          </w:tcPr>
          <w:p w14:paraId="4C2CD46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0.187</w:t>
            </w:r>
          </w:p>
        </w:tc>
        <w:tc>
          <w:tcPr>
            <w:tcW w:w="709" w:type="dxa"/>
            <w:tcBorders>
              <w:top w:val="nil"/>
              <w:left w:val="single" w:sz="4" w:space="0" w:color="auto"/>
              <w:bottom w:val="nil"/>
              <w:right w:val="nil"/>
            </w:tcBorders>
            <w:shd w:val="clear" w:color="auto" w:fill="auto"/>
            <w:noWrap/>
            <w:vAlign w:val="center"/>
            <w:hideMark/>
          </w:tcPr>
          <w:p w14:paraId="6EDD482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8" w:type="dxa"/>
            <w:tcBorders>
              <w:top w:val="nil"/>
              <w:left w:val="nil"/>
              <w:bottom w:val="nil"/>
              <w:right w:val="nil"/>
            </w:tcBorders>
            <w:shd w:val="clear" w:color="auto" w:fill="auto"/>
            <w:noWrap/>
            <w:vAlign w:val="center"/>
            <w:hideMark/>
          </w:tcPr>
          <w:p w14:paraId="3A26377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0.088</w:t>
            </w:r>
          </w:p>
        </w:tc>
        <w:tc>
          <w:tcPr>
            <w:tcW w:w="709" w:type="dxa"/>
            <w:tcBorders>
              <w:top w:val="nil"/>
              <w:left w:val="nil"/>
              <w:bottom w:val="nil"/>
              <w:right w:val="single" w:sz="4" w:space="0" w:color="auto"/>
            </w:tcBorders>
            <w:shd w:val="clear" w:color="auto" w:fill="auto"/>
            <w:noWrap/>
            <w:vAlign w:val="center"/>
            <w:hideMark/>
          </w:tcPr>
          <w:p w14:paraId="6729CF4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4A01BFD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0.099</w:t>
            </w:r>
          </w:p>
        </w:tc>
        <w:tc>
          <w:tcPr>
            <w:tcW w:w="709" w:type="dxa"/>
            <w:tcBorders>
              <w:top w:val="nil"/>
              <w:left w:val="nil"/>
              <w:bottom w:val="nil"/>
              <w:right w:val="nil"/>
            </w:tcBorders>
            <w:shd w:val="clear" w:color="auto" w:fill="auto"/>
            <w:noWrap/>
            <w:vAlign w:val="center"/>
            <w:hideMark/>
          </w:tcPr>
          <w:p w14:paraId="40298E4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0.314</w:t>
            </w:r>
          </w:p>
        </w:tc>
        <w:tc>
          <w:tcPr>
            <w:tcW w:w="708" w:type="dxa"/>
            <w:tcBorders>
              <w:top w:val="nil"/>
              <w:left w:val="nil"/>
              <w:bottom w:val="nil"/>
              <w:right w:val="single" w:sz="4" w:space="0" w:color="auto"/>
            </w:tcBorders>
            <w:shd w:val="clear" w:color="auto" w:fill="auto"/>
            <w:noWrap/>
            <w:vAlign w:val="center"/>
            <w:hideMark/>
          </w:tcPr>
          <w:p w14:paraId="1543CDE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0.236</w:t>
            </w:r>
          </w:p>
        </w:tc>
        <w:tc>
          <w:tcPr>
            <w:tcW w:w="709" w:type="dxa"/>
            <w:tcBorders>
              <w:top w:val="nil"/>
              <w:left w:val="single" w:sz="4" w:space="0" w:color="auto"/>
              <w:bottom w:val="nil"/>
              <w:right w:val="nil"/>
            </w:tcBorders>
            <w:shd w:val="clear" w:color="auto" w:fill="auto"/>
            <w:noWrap/>
            <w:vAlign w:val="center"/>
            <w:hideMark/>
          </w:tcPr>
          <w:p w14:paraId="653DD7E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0.038</w:t>
            </w:r>
          </w:p>
        </w:tc>
        <w:tc>
          <w:tcPr>
            <w:tcW w:w="709" w:type="dxa"/>
            <w:tcBorders>
              <w:top w:val="nil"/>
              <w:left w:val="nil"/>
              <w:bottom w:val="nil"/>
              <w:right w:val="nil"/>
            </w:tcBorders>
            <w:shd w:val="clear" w:color="auto" w:fill="auto"/>
            <w:noWrap/>
            <w:vAlign w:val="center"/>
            <w:hideMark/>
          </w:tcPr>
          <w:p w14:paraId="109178D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0.090</w:t>
            </w:r>
          </w:p>
        </w:tc>
        <w:tc>
          <w:tcPr>
            <w:tcW w:w="709" w:type="dxa"/>
            <w:tcBorders>
              <w:top w:val="nil"/>
              <w:left w:val="nil"/>
              <w:bottom w:val="nil"/>
              <w:right w:val="single" w:sz="4" w:space="0" w:color="auto"/>
            </w:tcBorders>
            <w:shd w:val="clear" w:color="auto" w:fill="auto"/>
            <w:noWrap/>
            <w:vAlign w:val="center"/>
            <w:hideMark/>
          </w:tcPr>
          <w:p w14:paraId="37D680F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0.015</w:t>
            </w:r>
          </w:p>
        </w:tc>
        <w:tc>
          <w:tcPr>
            <w:tcW w:w="708" w:type="dxa"/>
            <w:tcBorders>
              <w:top w:val="nil"/>
              <w:left w:val="single" w:sz="4" w:space="0" w:color="auto"/>
              <w:bottom w:val="nil"/>
              <w:right w:val="nil"/>
            </w:tcBorders>
            <w:shd w:val="clear" w:color="auto" w:fill="auto"/>
            <w:noWrap/>
            <w:vAlign w:val="center"/>
            <w:hideMark/>
          </w:tcPr>
          <w:p w14:paraId="3B1F476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0.034</w:t>
            </w:r>
          </w:p>
        </w:tc>
        <w:tc>
          <w:tcPr>
            <w:tcW w:w="709" w:type="dxa"/>
            <w:tcBorders>
              <w:top w:val="nil"/>
              <w:left w:val="nil"/>
              <w:bottom w:val="nil"/>
              <w:right w:val="nil"/>
            </w:tcBorders>
            <w:shd w:val="clear" w:color="auto" w:fill="auto"/>
            <w:noWrap/>
            <w:vAlign w:val="center"/>
            <w:hideMark/>
          </w:tcPr>
          <w:p w14:paraId="3A03C81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-0.065</w:t>
            </w:r>
          </w:p>
        </w:tc>
        <w:tc>
          <w:tcPr>
            <w:tcW w:w="709" w:type="dxa"/>
            <w:tcBorders>
              <w:top w:val="nil"/>
              <w:left w:val="nil"/>
              <w:bottom w:val="nil"/>
              <w:right w:val="single" w:sz="4" w:space="0" w:color="auto"/>
            </w:tcBorders>
            <w:shd w:val="clear" w:color="auto" w:fill="auto"/>
            <w:noWrap/>
            <w:vAlign w:val="center"/>
            <w:hideMark/>
          </w:tcPr>
          <w:p w14:paraId="3E1FC34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0.049</w:t>
            </w:r>
          </w:p>
        </w:tc>
        <w:tc>
          <w:tcPr>
            <w:tcW w:w="709" w:type="dxa"/>
            <w:tcBorders>
              <w:top w:val="nil"/>
              <w:left w:val="single" w:sz="4" w:space="0" w:color="auto"/>
              <w:bottom w:val="nil"/>
              <w:right w:val="nil"/>
            </w:tcBorders>
            <w:shd w:val="clear" w:color="auto" w:fill="auto"/>
            <w:noWrap/>
            <w:vAlign w:val="center"/>
            <w:hideMark/>
          </w:tcPr>
          <w:p w14:paraId="6392E84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0.026</w:t>
            </w:r>
          </w:p>
        </w:tc>
        <w:tc>
          <w:tcPr>
            <w:tcW w:w="708" w:type="dxa"/>
            <w:tcBorders>
              <w:top w:val="nil"/>
              <w:left w:val="nil"/>
              <w:bottom w:val="nil"/>
              <w:right w:val="nil"/>
            </w:tcBorders>
            <w:shd w:val="clear" w:color="auto" w:fill="auto"/>
            <w:noWrap/>
            <w:vAlign w:val="center"/>
            <w:hideMark/>
          </w:tcPr>
          <w:p w14:paraId="15E6178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0.002</w:t>
            </w:r>
          </w:p>
        </w:tc>
        <w:tc>
          <w:tcPr>
            <w:tcW w:w="709" w:type="dxa"/>
            <w:tcBorders>
              <w:top w:val="nil"/>
              <w:left w:val="nil"/>
              <w:bottom w:val="nil"/>
              <w:right w:val="nil"/>
            </w:tcBorders>
            <w:shd w:val="clear" w:color="auto" w:fill="auto"/>
            <w:noWrap/>
            <w:vAlign w:val="center"/>
            <w:hideMark/>
          </w:tcPr>
          <w:p w14:paraId="37217C2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0.009</w:t>
            </w:r>
          </w:p>
        </w:tc>
        <w:tc>
          <w:tcPr>
            <w:tcW w:w="709" w:type="dxa"/>
            <w:tcBorders>
              <w:top w:val="nil"/>
              <w:left w:val="nil"/>
              <w:bottom w:val="nil"/>
              <w:right w:val="nil"/>
            </w:tcBorders>
            <w:shd w:val="clear" w:color="auto" w:fill="auto"/>
            <w:noWrap/>
            <w:vAlign w:val="center"/>
            <w:hideMark/>
          </w:tcPr>
          <w:p w14:paraId="1AA56D9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0.037</w:t>
            </w:r>
          </w:p>
        </w:tc>
      </w:tr>
      <w:tr w:rsidR="007D2D31" w:rsidRPr="00E202E5" w14:paraId="74D69F2F" w14:textId="77777777" w:rsidTr="00E202E5">
        <w:trPr>
          <w:trHeight w:val="227"/>
        </w:trPr>
        <w:tc>
          <w:tcPr>
            <w:tcW w:w="723" w:type="dxa"/>
            <w:tcBorders>
              <w:top w:val="nil"/>
              <w:left w:val="nil"/>
              <w:bottom w:val="nil"/>
              <w:right w:val="nil"/>
            </w:tcBorders>
            <w:shd w:val="clear" w:color="auto" w:fill="auto"/>
            <w:noWrap/>
            <w:vAlign w:val="center"/>
            <w:hideMark/>
          </w:tcPr>
          <w:p w14:paraId="75665C44"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30.3+ 33.16</w:t>
            </w:r>
          </w:p>
        </w:tc>
        <w:tc>
          <w:tcPr>
            <w:tcW w:w="1985" w:type="dxa"/>
            <w:tcBorders>
              <w:top w:val="nil"/>
              <w:left w:val="nil"/>
              <w:right w:val="nil"/>
            </w:tcBorders>
            <w:shd w:val="clear" w:color="auto" w:fill="auto"/>
            <w:vAlign w:val="center"/>
            <w:hideMark/>
          </w:tcPr>
          <w:p w14:paraId="72EE8CB8" w14:textId="0FC00744"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Air and spacecraft and related machinery + repairs</w:t>
            </w:r>
          </w:p>
        </w:tc>
        <w:tc>
          <w:tcPr>
            <w:tcW w:w="708" w:type="dxa"/>
            <w:tcBorders>
              <w:top w:val="nil"/>
              <w:left w:val="nil"/>
              <w:bottom w:val="nil"/>
              <w:right w:val="nil"/>
            </w:tcBorders>
            <w:shd w:val="clear" w:color="auto" w:fill="auto"/>
            <w:noWrap/>
            <w:vAlign w:val="center"/>
            <w:hideMark/>
          </w:tcPr>
          <w:p w14:paraId="44995DF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0.011</w:t>
            </w:r>
          </w:p>
        </w:tc>
        <w:tc>
          <w:tcPr>
            <w:tcW w:w="709" w:type="dxa"/>
            <w:tcBorders>
              <w:top w:val="nil"/>
              <w:left w:val="nil"/>
              <w:bottom w:val="nil"/>
              <w:right w:val="nil"/>
            </w:tcBorders>
            <w:shd w:val="clear" w:color="auto" w:fill="auto"/>
            <w:noWrap/>
            <w:vAlign w:val="center"/>
            <w:hideMark/>
          </w:tcPr>
          <w:p w14:paraId="4AB68E9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0.154</w:t>
            </w:r>
          </w:p>
        </w:tc>
        <w:tc>
          <w:tcPr>
            <w:tcW w:w="709" w:type="dxa"/>
            <w:tcBorders>
              <w:top w:val="nil"/>
              <w:left w:val="nil"/>
              <w:bottom w:val="nil"/>
              <w:right w:val="single" w:sz="4" w:space="0" w:color="auto"/>
            </w:tcBorders>
            <w:shd w:val="clear" w:color="auto" w:fill="auto"/>
            <w:noWrap/>
            <w:vAlign w:val="center"/>
            <w:hideMark/>
          </w:tcPr>
          <w:p w14:paraId="58892A1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0.197</w:t>
            </w:r>
          </w:p>
        </w:tc>
        <w:tc>
          <w:tcPr>
            <w:tcW w:w="709" w:type="dxa"/>
            <w:tcBorders>
              <w:top w:val="nil"/>
              <w:left w:val="single" w:sz="4" w:space="0" w:color="auto"/>
              <w:bottom w:val="nil"/>
              <w:right w:val="nil"/>
            </w:tcBorders>
            <w:shd w:val="clear" w:color="auto" w:fill="auto"/>
            <w:noWrap/>
            <w:vAlign w:val="center"/>
            <w:hideMark/>
          </w:tcPr>
          <w:p w14:paraId="2120C27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0.090</w:t>
            </w:r>
          </w:p>
        </w:tc>
        <w:tc>
          <w:tcPr>
            <w:tcW w:w="708" w:type="dxa"/>
            <w:tcBorders>
              <w:top w:val="nil"/>
              <w:left w:val="nil"/>
              <w:bottom w:val="nil"/>
              <w:right w:val="nil"/>
            </w:tcBorders>
            <w:shd w:val="clear" w:color="auto" w:fill="auto"/>
            <w:noWrap/>
            <w:vAlign w:val="center"/>
            <w:hideMark/>
          </w:tcPr>
          <w:p w14:paraId="00D24B9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0.173</w:t>
            </w:r>
          </w:p>
        </w:tc>
        <w:tc>
          <w:tcPr>
            <w:tcW w:w="709" w:type="dxa"/>
            <w:tcBorders>
              <w:top w:val="nil"/>
              <w:left w:val="nil"/>
              <w:bottom w:val="nil"/>
              <w:right w:val="single" w:sz="4" w:space="0" w:color="auto"/>
            </w:tcBorders>
            <w:shd w:val="clear" w:color="auto" w:fill="auto"/>
            <w:noWrap/>
            <w:vAlign w:val="center"/>
            <w:hideMark/>
          </w:tcPr>
          <w:p w14:paraId="1EA9D3D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0.025</w:t>
            </w:r>
          </w:p>
        </w:tc>
        <w:tc>
          <w:tcPr>
            <w:tcW w:w="709" w:type="dxa"/>
            <w:tcBorders>
              <w:top w:val="nil"/>
              <w:left w:val="single" w:sz="4" w:space="0" w:color="auto"/>
              <w:bottom w:val="nil"/>
              <w:right w:val="nil"/>
            </w:tcBorders>
            <w:shd w:val="clear" w:color="auto" w:fill="auto"/>
            <w:noWrap/>
            <w:vAlign w:val="center"/>
            <w:hideMark/>
          </w:tcPr>
          <w:p w14:paraId="742FC01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0.158</w:t>
            </w:r>
          </w:p>
        </w:tc>
        <w:tc>
          <w:tcPr>
            <w:tcW w:w="709" w:type="dxa"/>
            <w:tcBorders>
              <w:top w:val="nil"/>
              <w:left w:val="nil"/>
              <w:bottom w:val="nil"/>
              <w:right w:val="nil"/>
            </w:tcBorders>
            <w:shd w:val="clear" w:color="auto" w:fill="auto"/>
            <w:noWrap/>
            <w:vAlign w:val="center"/>
            <w:hideMark/>
          </w:tcPr>
          <w:p w14:paraId="66E9C69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0.069</w:t>
            </w:r>
          </w:p>
        </w:tc>
        <w:tc>
          <w:tcPr>
            <w:tcW w:w="708" w:type="dxa"/>
            <w:tcBorders>
              <w:top w:val="nil"/>
              <w:left w:val="nil"/>
              <w:bottom w:val="nil"/>
              <w:right w:val="single" w:sz="4" w:space="0" w:color="auto"/>
            </w:tcBorders>
            <w:shd w:val="clear" w:color="auto" w:fill="auto"/>
            <w:noWrap/>
            <w:vAlign w:val="center"/>
            <w:hideMark/>
          </w:tcPr>
          <w:p w14:paraId="3173FA4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0.184</w:t>
            </w:r>
          </w:p>
        </w:tc>
        <w:tc>
          <w:tcPr>
            <w:tcW w:w="709" w:type="dxa"/>
            <w:tcBorders>
              <w:top w:val="nil"/>
              <w:left w:val="single" w:sz="4" w:space="0" w:color="auto"/>
              <w:bottom w:val="nil"/>
              <w:right w:val="nil"/>
            </w:tcBorders>
            <w:shd w:val="clear" w:color="auto" w:fill="auto"/>
            <w:noWrap/>
            <w:vAlign w:val="center"/>
            <w:hideMark/>
          </w:tcPr>
          <w:p w14:paraId="495444F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0.165</w:t>
            </w:r>
          </w:p>
        </w:tc>
        <w:tc>
          <w:tcPr>
            <w:tcW w:w="709" w:type="dxa"/>
            <w:tcBorders>
              <w:top w:val="nil"/>
              <w:left w:val="nil"/>
              <w:bottom w:val="nil"/>
              <w:right w:val="nil"/>
            </w:tcBorders>
            <w:shd w:val="clear" w:color="auto" w:fill="auto"/>
            <w:noWrap/>
            <w:vAlign w:val="center"/>
            <w:hideMark/>
          </w:tcPr>
          <w:p w14:paraId="40E677C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0.106</w:t>
            </w:r>
          </w:p>
        </w:tc>
        <w:tc>
          <w:tcPr>
            <w:tcW w:w="709" w:type="dxa"/>
            <w:tcBorders>
              <w:top w:val="nil"/>
              <w:left w:val="nil"/>
              <w:bottom w:val="nil"/>
              <w:right w:val="single" w:sz="4" w:space="0" w:color="auto"/>
            </w:tcBorders>
            <w:shd w:val="clear" w:color="auto" w:fill="auto"/>
            <w:noWrap/>
            <w:vAlign w:val="center"/>
            <w:hideMark/>
          </w:tcPr>
          <w:p w14:paraId="648E8C3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0.045</w:t>
            </w:r>
          </w:p>
        </w:tc>
        <w:tc>
          <w:tcPr>
            <w:tcW w:w="708" w:type="dxa"/>
            <w:tcBorders>
              <w:top w:val="nil"/>
              <w:left w:val="single" w:sz="4" w:space="0" w:color="auto"/>
              <w:bottom w:val="nil"/>
              <w:right w:val="nil"/>
            </w:tcBorders>
            <w:shd w:val="clear" w:color="auto" w:fill="auto"/>
            <w:noWrap/>
            <w:vAlign w:val="center"/>
            <w:hideMark/>
          </w:tcPr>
          <w:p w14:paraId="4BA5581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0.148</w:t>
            </w:r>
          </w:p>
        </w:tc>
        <w:tc>
          <w:tcPr>
            <w:tcW w:w="709" w:type="dxa"/>
            <w:tcBorders>
              <w:top w:val="nil"/>
              <w:left w:val="nil"/>
              <w:bottom w:val="nil"/>
              <w:right w:val="nil"/>
            </w:tcBorders>
            <w:shd w:val="clear" w:color="auto" w:fill="auto"/>
            <w:noWrap/>
            <w:vAlign w:val="center"/>
            <w:hideMark/>
          </w:tcPr>
          <w:p w14:paraId="21325DB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-0.084</w:t>
            </w:r>
          </w:p>
        </w:tc>
        <w:tc>
          <w:tcPr>
            <w:tcW w:w="709" w:type="dxa"/>
            <w:tcBorders>
              <w:top w:val="nil"/>
              <w:left w:val="nil"/>
              <w:bottom w:val="nil"/>
              <w:right w:val="single" w:sz="4" w:space="0" w:color="auto"/>
            </w:tcBorders>
            <w:shd w:val="clear" w:color="auto" w:fill="auto"/>
            <w:noWrap/>
            <w:vAlign w:val="center"/>
            <w:hideMark/>
          </w:tcPr>
          <w:p w14:paraId="24417DF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-0.013</w:t>
            </w:r>
          </w:p>
        </w:tc>
        <w:tc>
          <w:tcPr>
            <w:tcW w:w="709" w:type="dxa"/>
            <w:tcBorders>
              <w:top w:val="nil"/>
              <w:left w:val="single" w:sz="4" w:space="0" w:color="auto"/>
              <w:bottom w:val="nil"/>
              <w:right w:val="nil"/>
            </w:tcBorders>
            <w:shd w:val="clear" w:color="auto" w:fill="auto"/>
            <w:noWrap/>
            <w:vAlign w:val="center"/>
            <w:hideMark/>
          </w:tcPr>
          <w:p w14:paraId="7F8A095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0.075</w:t>
            </w:r>
          </w:p>
        </w:tc>
        <w:tc>
          <w:tcPr>
            <w:tcW w:w="708" w:type="dxa"/>
            <w:tcBorders>
              <w:top w:val="nil"/>
              <w:left w:val="nil"/>
              <w:bottom w:val="nil"/>
              <w:right w:val="nil"/>
            </w:tcBorders>
            <w:shd w:val="clear" w:color="auto" w:fill="auto"/>
            <w:noWrap/>
            <w:vAlign w:val="center"/>
            <w:hideMark/>
          </w:tcPr>
          <w:p w14:paraId="6D95AA5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-0.067</w:t>
            </w:r>
          </w:p>
        </w:tc>
        <w:tc>
          <w:tcPr>
            <w:tcW w:w="709" w:type="dxa"/>
            <w:tcBorders>
              <w:top w:val="nil"/>
              <w:left w:val="nil"/>
              <w:bottom w:val="nil"/>
              <w:right w:val="nil"/>
            </w:tcBorders>
            <w:shd w:val="clear" w:color="auto" w:fill="auto"/>
            <w:noWrap/>
            <w:vAlign w:val="center"/>
            <w:hideMark/>
          </w:tcPr>
          <w:p w14:paraId="21B5CEE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0.020</w:t>
            </w:r>
          </w:p>
        </w:tc>
        <w:tc>
          <w:tcPr>
            <w:tcW w:w="709" w:type="dxa"/>
            <w:tcBorders>
              <w:top w:val="nil"/>
              <w:left w:val="nil"/>
              <w:bottom w:val="nil"/>
              <w:right w:val="nil"/>
            </w:tcBorders>
            <w:shd w:val="clear" w:color="auto" w:fill="auto"/>
            <w:noWrap/>
            <w:vAlign w:val="center"/>
            <w:hideMark/>
          </w:tcPr>
          <w:p w14:paraId="56CF96B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0.029</w:t>
            </w:r>
          </w:p>
        </w:tc>
      </w:tr>
      <w:tr w:rsidR="007D2D31" w:rsidRPr="00E202E5" w14:paraId="024CF9D2" w14:textId="77777777" w:rsidTr="00E202E5">
        <w:trPr>
          <w:trHeight w:val="227"/>
        </w:trPr>
        <w:tc>
          <w:tcPr>
            <w:tcW w:w="723" w:type="dxa"/>
            <w:tcBorders>
              <w:top w:val="nil"/>
              <w:left w:val="nil"/>
              <w:bottom w:val="nil"/>
              <w:right w:val="nil"/>
            </w:tcBorders>
            <w:shd w:val="clear" w:color="auto" w:fill="auto"/>
            <w:noWrap/>
            <w:vAlign w:val="center"/>
            <w:hideMark/>
          </w:tcPr>
          <w:p w14:paraId="68A5B5B3"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18</w:t>
            </w:r>
          </w:p>
        </w:tc>
        <w:tc>
          <w:tcPr>
            <w:tcW w:w="1985" w:type="dxa"/>
            <w:tcBorders>
              <w:top w:val="nil"/>
              <w:left w:val="nil"/>
              <w:right w:val="nil"/>
            </w:tcBorders>
            <w:shd w:val="clear" w:color="auto" w:fill="auto"/>
            <w:vAlign w:val="center"/>
            <w:hideMark/>
          </w:tcPr>
          <w:p w14:paraId="383875F6" w14:textId="54E3710D"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 xml:space="preserve">Printing and recording services </w:t>
            </w:r>
          </w:p>
        </w:tc>
        <w:tc>
          <w:tcPr>
            <w:tcW w:w="708" w:type="dxa"/>
            <w:tcBorders>
              <w:top w:val="nil"/>
              <w:left w:val="nil"/>
              <w:bottom w:val="nil"/>
              <w:right w:val="nil"/>
            </w:tcBorders>
            <w:shd w:val="clear" w:color="auto" w:fill="auto"/>
            <w:noWrap/>
            <w:vAlign w:val="center"/>
            <w:hideMark/>
          </w:tcPr>
          <w:p w14:paraId="6912215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0.132</w:t>
            </w:r>
          </w:p>
        </w:tc>
        <w:tc>
          <w:tcPr>
            <w:tcW w:w="709" w:type="dxa"/>
            <w:tcBorders>
              <w:top w:val="nil"/>
              <w:left w:val="nil"/>
              <w:bottom w:val="nil"/>
              <w:right w:val="nil"/>
            </w:tcBorders>
            <w:shd w:val="clear" w:color="auto" w:fill="auto"/>
            <w:noWrap/>
            <w:vAlign w:val="center"/>
            <w:hideMark/>
          </w:tcPr>
          <w:p w14:paraId="5F48A6D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0.109</w:t>
            </w:r>
          </w:p>
        </w:tc>
        <w:tc>
          <w:tcPr>
            <w:tcW w:w="709" w:type="dxa"/>
            <w:tcBorders>
              <w:top w:val="nil"/>
              <w:left w:val="nil"/>
              <w:bottom w:val="nil"/>
              <w:right w:val="single" w:sz="4" w:space="0" w:color="auto"/>
            </w:tcBorders>
            <w:shd w:val="clear" w:color="auto" w:fill="auto"/>
            <w:noWrap/>
            <w:vAlign w:val="center"/>
            <w:hideMark/>
          </w:tcPr>
          <w:p w14:paraId="01352EC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0.154</w:t>
            </w:r>
          </w:p>
        </w:tc>
        <w:tc>
          <w:tcPr>
            <w:tcW w:w="709" w:type="dxa"/>
            <w:tcBorders>
              <w:top w:val="nil"/>
              <w:left w:val="single" w:sz="4" w:space="0" w:color="auto"/>
              <w:bottom w:val="nil"/>
              <w:right w:val="nil"/>
            </w:tcBorders>
            <w:shd w:val="clear" w:color="auto" w:fill="auto"/>
            <w:noWrap/>
            <w:vAlign w:val="center"/>
            <w:hideMark/>
          </w:tcPr>
          <w:p w14:paraId="7050ED6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0.008</w:t>
            </w:r>
          </w:p>
        </w:tc>
        <w:tc>
          <w:tcPr>
            <w:tcW w:w="708" w:type="dxa"/>
            <w:tcBorders>
              <w:top w:val="nil"/>
              <w:left w:val="nil"/>
              <w:bottom w:val="nil"/>
              <w:right w:val="nil"/>
            </w:tcBorders>
            <w:shd w:val="clear" w:color="auto" w:fill="auto"/>
            <w:noWrap/>
            <w:vAlign w:val="center"/>
            <w:hideMark/>
          </w:tcPr>
          <w:p w14:paraId="6BB1339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0.102</w:t>
            </w:r>
          </w:p>
        </w:tc>
        <w:tc>
          <w:tcPr>
            <w:tcW w:w="709" w:type="dxa"/>
            <w:tcBorders>
              <w:top w:val="nil"/>
              <w:left w:val="nil"/>
              <w:bottom w:val="nil"/>
              <w:right w:val="single" w:sz="4" w:space="0" w:color="auto"/>
            </w:tcBorders>
            <w:shd w:val="clear" w:color="auto" w:fill="auto"/>
            <w:noWrap/>
            <w:vAlign w:val="center"/>
            <w:hideMark/>
          </w:tcPr>
          <w:p w14:paraId="0815B1E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0.011</w:t>
            </w:r>
          </w:p>
        </w:tc>
        <w:tc>
          <w:tcPr>
            <w:tcW w:w="709" w:type="dxa"/>
            <w:tcBorders>
              <w:top w:val="nil"/>
              <w:left w:val="single" w:sz="4" w:space="0" w:color="auto"/>
              <w:bottom w:val="nil"/>
              <w:right w:val="nil"/>
            </w:tcBorders>
            <w:shd w:val="clear" w:color="auto" w:fill="auto"/>
            <w:noWrap/>
            <w:vAlign w:val="center"/>
            <w:hideMark/>
          </w:tcPr>
          <w:p w14:paraId="4357AB3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0.058</w:t>
            </w:r>
          </w:p>
        </w:tc>
        <w:tc>
          <w:tcPr>
            <w:tcW w:w="709" w:type="dxa"/>
            <w:tcBorders>
              <w:top w:val="nil"/>
              <w:left w:val="nil"/>
              <w:bottom w:val="nil"/>
              <w:right w:val="nil"/>
            </w:tcBorders>
            <w:shd w:val="clear" w:color="auto" w:fill="auto"/>
            <w:noWrap/>
            <w:vAlign w:val="center"/>
            <w:hideMark/>
          </w:tcPr>
          <w:p w14:paraId="15510A5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0.136</w:t>
            </w:r>
          </w:p>
        </w:tc>
        <w:tc>
          <w:tcPr>
            <w:tcW w:w="708" w:type="dxa"/>
            <w:tcBorders>
              <w:top w:val="nil"/>
              <w:left w:val="nil"/>
              <w:bottom w:val="nil"/>
              <w:right w:val="single" w:sz="4" w:space="0" w:color="auto"/>
            </w:tcBorders>
            <w:shd w:val="clear" w:color="auto" w:fill="auto"/>
            <w:noWrap/>
            <w:vAlign w:val="center"/>
            <w:hideMark/>
          </w:tcPr>
          <w:p w14:paraId="61069AD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0.177</w:t>
            </w:r>
          </w:p>
        </w:tc>
        <w:tc>
          <w:tcPr>
            <w:tcW w:w="709" w:type="dxa"/>
            <w:tcBorders>
              <w:top w:val="nil"/>
              <w:left w:val="single" w:sz="4" w:space="0" w:color="auto"/>
              <w:bottom w:val="nil"/>
              <w:right w:val="nil"/>
            </w:tcBorders>
            <w:shd w:val="clear" w:color="auto" w:fill="auto"/>
            <w:noWrap/>
            <w:vAlign w:val="center"/>
            <w:hideMark/>
          </w:tcPr>
          <w:p w14:paraId="5570531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0.001</w:t>
            </w:r>
          </w:p>
        </w:tc>
        <w:tc>
          <w:tcPr>
            <w:tcW w:w="709" w:type="dxa"/>
            <w:tcBorders>
              <w:top w:val="nil"/>
              <w:left w:val="nil"/>
              <w:bottom w:val="nil"/>
              <w:right w:val="nil"/>
            </w:tcBorders>
            <w:shd w:val="clear" w:color="auto" w:fill="auto"/>
            <w:noWrap/>
            <w:vAlign w:val="center"/>
            <w:hideMark/>
          </w:tcPr>
          <w:p w14:paraId="5130CA1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0.127</w:t>
            </w:r>
          </w:p>
        </w:tc>
        <w:tc>
          <w:tcPr>
            <w:tcW w:w="709" w:type="dxa"/>
            <w:tcBorders>
              <w:top w:val="nil"/>
              <w:left w:val="nil"/>
              <w:bottom w:val="nil"/>
              <w:right w:val="single" w:sz="4" w:space="0" w:color="auto"/>
            </w:tcBorders>
            <w:shd w:val="clear" w:color="auto" w:fill="auto"/>
            <w:noWrap/>
            <w:vAlign w:val="center"/>
            <w:hideMark/>
          </w:tcPr>
          <w:p w14:paraId="57C680D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0.022</w:t>
            </w:r>
          </w:p>
        </w:tc>
        <w:tc>
          <w:tcPr>
            <w:tcW w:w="708" w:type="dxa"/>
            <w:tcBorders>
              <w:top w:val="nil"/>
              <w:left w:val="single" w:sz="4" w:space="0" w:color="auto"/>
              <w:bottom w:val="nil"/>
              <w:right w:val="nil"/>
            </w:tcBorders>
            <w:shd w:val="clear" w:color="auto" w:fill="auto"/>
            <w:noWrap/>
            <w:vAlign w:val="center"/>
            <w:hideMark/>
          </w:tcPr>
          <w:p w14:paraId="7548BA4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-0.074</w:t>
            </w:r>
          </w:p>
        </w:tc>
        <w:tc>
          <w:tcPr>
            <w:tcW w:w="709" w:type="dxa"/>
            <w:tcBorders>
              <w:top w:val="nil"/>
              <w:left w:val="nil"/>
              <w:bottom w:val="nil"/>
              <w:right w:val="nil"/>
            </w:tcBorders>
            <w:shd w:val="clear" w:color="auto" w:fill="auto"/>
            <w:noWrap/>
            <w:vAlign w:val="center"/>
            <w:hideMark/>
          </w:tcPr>
          <w:p w14:paraId="021FF6C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0.026</w:t>
            </w:r>
          </w:p>
        </w:tc>
        <w:tc>
          <w:tcPr>
            <w:tcW w:w="709" w:type="dxa"/>
            <w:tcBorders>
              <w:top w:val="nil"/>
              <w:left w:val="nil"/>
              <w:bottom w:val="nil"/>
              <w:right w:val="single" w:sz="4" w:space="0" w:color="auto"/>
            </w:tcBorders>
            <w:shd w:val="clear" w:color="auto" w:fill="auto"/>
            <w:noWrap/>
            <w:vAlign w:val="center"/>
            <w:hideMark/>
          </w:tcPr>
          <w:p w14:paraId="1F4B5C8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0.023</w:t>
            </w:r>
          </w:p>
        </w:tc>
        <w:tc>
          <w:tcPr>
            <w:tcW w:w="709" w:type="dxa"/>
            <w:tcBorders>
              <w:top w:val="nil"/>
              <w:left w:val="single" w:sz="4" w:space="0" w:color="auto"/>
              <w:bottom w:val="nil"/>
              <w:right w:val="nil"/>
            </w:tcBorders>
            <w:shd w:val="clear" w:color="auto" w:fill="auto"/>
            <w:noWrap/>
            <w:vAlign w:val="center"/>
            <w:hideMark/>
          </w:tcPr>
          <w:p w14:paraId="292A7DC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-0.008</w:t>
            </w:r>
          </w:p>
        </w:tc>
        <w:tc>
          <w:tcPr>
            <w:tcW w:w="708" w:type="dxa"/>
            <w:tcBorders>
              <w:top w:val="nil"/>
              <w:left w:val="nil"/>
              <w:bottom w:val="nil"/>
              <w:right w:val="nil"/>
            </w:tcBorders>
            <w:shd w:val="clear" w:color="auto" w:fill="auto"/>
            <w:noWrap/>
            <w:vAlign w:val="center"/>
            <w:hideMark/>
          </w:tcPr>
          <w:p w14:paraId="5E27B24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0.025</w:t>
            </w:r>
          </w:p>
        </w:tc>
        <w:tc>
          <w:tcPr>
            <w:tcW w:w="709" w:type="dxa"/>
            <w:tcBorders>
              <w:top w:val="nil"/>
              <w:left w:val="nil"/>
              <w:bottom w:val="nil"/>
              <w:right w:val="nil"/>
            </w:tcBorders>
            <w:shd w:val="clear" w:color="auto" w:fill="auto"/>
            <w:noWrap/>
            <w:vAlign w:val="center"/>
            <w:hideMark/>
          </w:tcPr>
          <w:p w14:paraId="33F0159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0.011</w:t>
            </w:r>
          </w:p>
        </w:tc>
        <w:tc>
          <w:tcPr>
            <w:tcW w:w="709" w:type="dxa"/>
            <w:tcBorders>
              <w:top w:val="nil"/>
              <w:left w:val="nil"/>
              <w:bottom w:val="nil"/>
              <w:right w:val="nil"/>
            </w:tcBorders>
            <w:shd w:val="clear" w:color="auto" w:fill="auto"/>
            <w:noWrap/>
            <w:vAlign w:val="center"/>
            <w:hideMark/>
          </w:tcPr>
          <w:p w14:paraId="1C79A8C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0.028</w:t>
            </w:r>
          </w:p>
        </w:tc>
      </w:tr>
      <w:tr w:rsidR="007D2D31" w:rsidRPr="00E202E5" w14:paraId="7E780C96" w14:textId="77777777" w:rsidTr="00E202E5">
        <w:trPr>
          <w:trHeight w:val="227"/>
        </w:trPr>
        <w:tc>
          <w:tcPr>
            <w:tcW w:w="723" w:type="dxa"/>
            <w:tcBorders>
              <w:top w:val="nil"/>
              <w:left w:val="nil"/>
              <w:bottom w:val="nil"/>
              <w:right w:val="nil"/>
            </w:tcBorders>
            <w:shd w:val="clear" w:color="auto" w:fill="auto"/>
            <w:noWrap/>
            <w:vAlign w:val="center"/>
            <w:hideMark/>
          </w:tcPr>
          <w:p w14:paraId="5E1895C0"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20.4</w:t>
            </w:r>
          </w:p>
        </w:tc>
        <w:tc>
          <w:tcPr>
            <w:tcW w:w="1985" w:type="dxa"/>
            <w:tcBorders>
              <w:top w:val="nil"/>
              <w:left w:val="nil"/>
              <w:right w:val="nil"/>
            </w:tcBorders>
            <w:shd w:val="clear" w:color="auto" w:fill="auto"/>
            <w:vAlign w:val="center"/>
            <w:hideMark/>
          </w:tcPr>
          <w:p w14:paraId="7035C3E3" w14:textId="4C22ED49"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Soap and detergents,</w:t>
            </w:r>
            <w:r w:rsidR="00E202E5">
              <w:rPr>
                <w:rFonts w:eastAsia="Times New Roman" w:cs="Arial"/>
                <w:color w:val="008000"/>
                <w:sz w:val="16"/>
                <w:szCs w:val="16"/>
              </w:rPr>
              <w:t xml:space="preserve"> </w:t>
            </w:r>
            <w:r w:rsidR="008D3960" w:rsidRPr="00E202E5">
              <w:rPr>
                <w:rFonts w:eastAsia="Times New Roman" w:cs="Arial"/>
                <w:color w:val="008000"/>
                <w:sz w:val="16"/>
                <w:szCs w:val="16"/>
              </w:rPr>
              <w:t>C</w:t>
            </w:r>
            <w:r w:rsidRPr="00E202E5">
              <w:rPr>
                <w:rFonts w:eastAsia="Times New Roman" w:cs="Arial"/>
                <w:color w:val="008000"/>
                <w:sz w:val="16"/>
                <w:szCs w:val="16"/>
              </w:rPr>
              <w:t xml:space="preserve">leaning </w:t>
            </w:r>
            <w:r w:rsidR="00641254" w:rsidRPr="00E202E5">
              <w:rPr>
                <w:rFonts w:eastAsia="Times New Roman" w:cs="Arial"/>
                <w:color w:val="008000"/>
                <w:sz w:val="16"/>
                <w:szCs w:val="16"/>
              </w:rPr>
              <w:t>etc.</w:t>
            </w:r>
            <w:r w:rsidRPr="00E202E5">
              <w:rPr>
                <w:rFonts w:eastAsia="Times New Roman" w:cs="Arial"/>
                <w:color w:val="008000"/>
                <w:sz w:val="16"/>
                <w:szCs w:val="16"/>
              </w:rPr>
              <w:t xml:space="preserve"> </w:t>
            </w:r>
          </w:p>
        </w:tc>
        <w:tc>
          <w:tcPr>
            <w:tcW w:w="708" w:type="dxa"/>
            <w:tcBorders>
              <w:top w:val="nil"/>
              <w:left w:val="nil"/>
              <w:bottom w:val="nil"/>
              <w:right w:val="nil"/>
            </w:tcBorders>
            <w:shd w:val="clear" w:color="auto" w:fill="auto"/>
            <w:noWrap/>
            <w:vAlign w:val="center"/>
            <w:hideMark/>
          </w:tcPr>
          <w:p w14:paraId="59A8C3D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0.085</w:t>
            </w:r>
          </w:p>
        </w:tc>
        <w:tc>
          <w:tcPr>
            <w:tcW w:w="709" w:type="dxa"/>
            <w:tcBorders>
              <w:top w:val="nil"/>
              <w:left w:val="nil"/>
              <w:bottom w:val="nil"/>
              <w:right w:val="nil"/>
            </w:tcBorders>
            <w:shd w:val="clear" w:color="auto" w:fill="auto"/>
            <w:noWrap/>
            <w:vAlign w:val="center"/>
            <w:hideMark/>
          </w:tcPr>
          <w:p w14:paraId="3A6DE9F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0.201</w:t>
            </w:r>
          </w:p>
        </w:tc>
        <w:tc>
          <w:tcPr>
            <w:tcW w:w="709" w:type="dxa"/>
            <w:tcBorders>
              <w:top w:val="nil"/>
              <w:left w:val="nil"/>
              <w:bottom w:val="nil"/>
              <w:right w:val="single" w:sz="4" w:space="0" w:color="auto"/>
            </w:tcBorders>
            <w:shd w:val="clear" w:color="auto" w:fill="auto"/>
            <w:noWrap/>
            <w:vAlign w:val="center"/>
            <w:hideMark/>
          </w:tcPr>
          <w:p w14:paraId="25B69BC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0.297</w:t>
            </w:r>
          </w:p>
        </w:tc>
        <w:tc>
          <w:tcPr>
            <w:tcW w:w="709" w:type="dxa"/>
            <w:tcBorders>
              <w:top w:val="nil"/>
              <w:left w:val="single" w:sz="4" w:space="0" w:color="auto"/>
              <w:bottom w:val="nil"/>
              <w:right w:val="nil"/>
            </w:tcBorders>
            <w:shd w:val="clear" w:color="auto" w:fill="auto"/>
            <w:noWrap/>
            <w:vAlign w:val="center"/>
            <w:hideMark/>
          </w:tcPr>
          <w:p w14:paraId="6982E75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0.013</w:t>
            </w:r>
          </w:p>
        </w:tc>
        <w:tc>
          <w:tcPr>
            <w:tcW w:w="708" w:type="dxa"/>
            <w:tcBorders>
              <w:top w:val="nil"/>
              <w:left w:val="nil"/>
              <w:bottom w:val="nil"/>
              <w:right w:val="nil"/>
            </w:tcBorders>
            <w:shd w:val="clear" w:color="auto" w:fill="auto"/>
            <w:noWrap/>
            <w:vAlign w:val="center"/>
            <w:hideMark/>
          </w:tcPr>
          <w:p w14:paraId="5DF23B2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0.103</w:t>
            </w:r>
          </w:p>
        </w:tc>
        <w:tc>
          <w:tcPr>
            <w:tcW w:w="709" w:type="dxa"/>
            <w:tcBorders>
              <w:top w:val="nil"/>
              <w:left w:val="nil"/>
              <w:bottom w:val="nil"/>
              <w:right w:val="single" w:sz="4" w:space="0" w:color="auto"/>
            </w:tcBorders>
            <w:shd w:val="clear" w:color="auto" w:fill="auto"/>
            <w:noWrap/>
            <w:vAlign w:val="center"/>
            <w:hideMark/>
          </w:tcPr>
          <w:p w14:paraId="30D4A16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0.011</w:t>
            </w:r>
          </w:p>
        </w:tc>
        <w:tc>
          <w:tcPr>
            <w:tcW w:w="709" w:type="dxa"/>
            <w:tcBorders>
              <w:top w:val="nil"/>
              <w:left w:val="single" w:sz="4" w:space="0" w:color="auto"/>
              <w:bottom w:val="nil"/>
              <w:right w:val="nil"/>
            </w:tcBorders>
            <w:shd w:val="clear" w:color="auto" w:fill="auto"/>
            <w:noWrap/>
            <w:vAlign w:val="center"/>
            <w:hideMark/>
          </w:tcPr>
          <w:p w14:paraId="6841FDB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0.108</w:t>
            </w:r>
          </w:p>
        </w:tc>
        <w:tc>
          <w:tcPr>
            <w:tcW w:w="709" w:type="dxa"/>
            <w:tcBorders>
              <w:top w:val="nil"/>
              <w:left w:val="nil"/>
              <w:bottom w:val="nil"/>
              <w:right w:val="nil"/>
            </w:tcBorders>
            <w:shd w:val="clear" w:color="auto" w:fill="auto"/>
            <w:noWrap/>
            <w:vAlign w:val="center"/>
            <w:hideMark/>
          </w:tcPr>
          <w:p w14:paraId="46AFEA0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0.131</w:t>
            </w:r>
          </w:p>
        </w:tc>
        <w:tc>
          <w:tcPr>
            <w:tcW w:w="708" w:type="dxa"/>
            <w:tcBorders>
              <w:top w:val="nil"/>
              <w:left w:val="nil"/>
              <w:bottom w:val="nil"/>
              <w:right w:val="single" w:sz="4" w:space="0" w:color="auto"/>
            </w:tcBorders>
            <w:shd w:val="clear" w:color="auto" w:fill="auto"/>
            <w:noWrap/>
            <w:vAlign w:val="center"/>
            <w:hideMark/>
          </w:tcPr>
          <w:p w14:paraId="65B26C2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0.259</w:t>
            </w:r>
          </w:p>
        </w:tc>
        <w:tc>
          <w:tcPr>
            <w:tcW w:w="709" w:type="dxa"/>
            <w:tcBorders>
              <w:top w:val="nil"/>
              <w:left w:val="single" w:sz="4" w:space="0" w:color="auto"/>
              <w:bottom w:val="nil"/>
              <w:right w:val="nil"/>
            </w:tcBorders>
            <w:shd w:val="clear" w:color="auto" w:fill="auto"/>
            <w:noWrap/>
            <w:vAlign w:val="center"/>
            <w:hideMark/>
          </w:tcPr>
          <w:p w14:paraId="08ED05C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0.020</w:t>
            </w:r>
          </w:p>
        </w:tc>
        <w:tc>
          <w:tcPr>
            <w:tcW w:w="709" w:type="dxa"/>
            <w:tcBorders>
              <w:top w:val="nil"/>
              <w:left w:val="nil"/>
              <w:bottom w:val="nil"/>
              <w:right w:val="nil"/>
            </w:tcBorders>
            <w:shd w:val="clear" w:color="auto" w:fill="auto"/>
            <w:noWrap/>
            <w:vAlign w:val="center"/>
            <w:hideMark/>
          </w:tcPr>
          <w:p w14:paraId="0803F18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0.118</w:t>
            </w:r>
          </w:p>
        </w:tc>
        <w:tc>
          <w:tcPr>
            <w:tcW w:w="709" w:type="dxa"/>
            <w:tcBorders>
              <w:top w:val="nil"/>
              <w:left w:val="nil"/>
              <w:bottom w:val="nil"/>
              <w:right w:val="single" w:sz="4" w:space="0" w:color="auto"/>
            </w:tcBorders>
            <w:shd w:val="clear" w:color="auto" w:fill="auto"/>
            <w:noWrap/>
            <w:vAlign w:val="center"/>
            <w:hideMark/>
          </w:tcPr>
          <w:p w14:paraId="1A546A2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0.014</w:t>
            </w:r>
          </w:p>
        </w:tc>
        <w:tc>
          <w:tcPr>
            <w:tcW w:w="708" w:type="dxa"/>
            <w:tcBorders>
              <w:top w:val="nil"/>
              <w:left w:val="single" w:sz="4" w:space="0" w:color="auto"/>
              <w:bottom w:val="nil"/>
              <w:right w:val="nil"/>
            </w:tcBorders>
            <w:shd w:val="clear" w:color="auto" w:fill="auto"/>
            <w:noWrap/>
            <w:vAlign w:val="center"/>
            <w:hideMark/>
          </w:tcPr>
          <w:p w14:paraId="337A46C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0.023</w:t>
            </w:r>
          </w:p>
        </w:tc>
        <w:tc>
          <w:tcPr>
            <w:tcW w:w="709" w:type="dxa"/>
            <w:tcBorders>
              <w:top w:val="nil"/>
              <w:left w:val="nil"/>
              <w:bottom w:val="nil"/>
              <w:right w:val="nil"/>
            </w:tcBorders>
            <w:shd w:val="clear" w:color="auto" w:fill="auto"/>
            <w:noWrap/>
            <w:vAlign w:val="center"/>
            <w:hideMark/>
          </w:tcPr>
          <w:p w14:paraId="74F9C82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-0.070</w:t>
            </w:r>
          </w:p>
        </w:tc>
        <w:tc>
          <w:tcPr>
            <w:tcW w:w="709" w:type="dxa"/>
            <w:tcBorders>
              <w:top w:val="nil"/>
              <w:left w:val="nil"/>
              <w:bottom w:val="nil"/>
              <w:right w:val="single" w:sz="4" w:space="0" w:color="auto"/>
            </w:tcBorders>
            <w:shd w:val="clear" w:color="auto" w:fill="auto"/>
            <w:noWrap/>
            <w:vAlign w:val="center"/>
            <w:hideMark/>
          </w:tcPr>
          <w:p w14:paraId="2D80A98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-0.038</w:t>
            </w:r>
          </w:p>
        </w:tc>
        <w:tc>
          <w:tcPr>
            <w:tcW w:w="709" w:type="dxa"/>
            <w:tcBorders>
              <w:top w:val="nil"/>
              <w:left w:val="single" w:sz="4" w:space="0" w:color="auto"/>
              <w:bottom w:val="nil"/>
              <w:right w:val="nil"/>
            </w:tcBorders>
            <w:shd w:val="clear" w:color="auto" w:fill="auto"/>
            <w:noWrap/>
            <w:vAlign w:val="center"/>
            <w:hideMark/>
          </w:tcPr>
          <w:p w14:paraId="3BF3A72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0.007</w:t>
            </w:r>
          </w:p>
        </w:tc>
        <w:tc>
          <w:tcPr>
            <w:tcW w:w="708" w:type="dxa"/>
            <w:tcBorders>
              <w:top w:val="nil"/>
              <w:left w:val="nil"/>
              <w:bottom w:val="nil"/>
              <w:right w:val="nil"/>
            </w:tcBorders>
            <w:shd w:val="clear" w:color="auto" w:fill="auto"/>
            <w:noWrap/>
            <w:vAlign w:val="center"/>
            <w:hideMark/>
          </w:tcPr>
          <w:p w14:paraId="0D61907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0.015</w:t>
            </w:r>
          </w:p>
        </w:tc>
        <w:tc>
          <w:tcPr>
            <w:tcW w:w="709" w:type="dxa"/>
            <w:tcBorders>
              <w:top w:val="nil"/>
              <w:left w:val="nil"/>
              <w:bottom w:val="nil"/>
              <w:right w:val="nil"/>
            </w:tcBorders>
            <w:shd w:val="clear" w:color="auto" w:fill="auto"/>
            <w:noWrap/>
            <w:vAlign w:val="center"/>
            <w:hideMark/>
          </w:tcPr>
          <w:p w14:paraId="72EEF4C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0.003</w:t>
            </w:r>
          </w:p>
        </w:tc>
        <w:tc>
          <w:tcPr>
            <w:tcW w:w="709" w:type="dxa"/>
            <w:tcBorders>
              <w:top w:val="nil"/>
              <w:left w:val="nil"/>
              <w:bottom w:val="nil"/>
              <w:right w:val="nil"/>
            </w:tcBorders>
            <w:shd w:val="clear" w:color="auto" w:fill="auto"/>
            <w:noWrap/>
            <w:vAlign w:val="center"/>
            <w:hideMark/>
          </w:tcPr>
          <w:p w14:paraId="543132D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0.025</w:t>
            </w:r>
          </w:p>
        </w:tc>
      </w:tr>
      <w:tr w:rsidR="007D2D31" w:rsidRPr="00E202E5" w14:paraId="6B917A53" w14:textId="77777777" w:rsidTr="00E202E5">
        <w:trPr>
          <w:trHeight w:val="227"/>
        </w:trPr>
        <w:tc>
          <w:tcPr>
            <w:tcW w:w="723" w:type="dxa"/>
            <w:tcBorders>
              <w:top w:val="nil"/>
              <w:left w:val="nil"/>
              <w:bottom w:val="nil"/>
              <w:right w:val="nil"/>
            </w:tcBorders>
            <w:shd w:val="clear" w:color="auto" w:fill="auto"/>
            <w:noWrap/>
            <w:vAlign w:val="center"/>
            <w:hideMark/>
          </w:tcPr>
          <w:p w14:paraId="5E87D651"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21</w:t>
            </w:r>
          </w:p>
        </w:tc>
        <w:tc>
          <w:tcPr>
            <w:tcW w:w="1985" w:type="dxa"/>
            <w:tcBorders>
              <w:top w:val="nil"/>
              <w:left w:val="nil"/>
              <w:right w:val="nil"/>
            </w:tcBorders>
            <w:shd w:val="clear" w:color="auto" w:fill="auto"/>
            <w:vAlign w:val="center"/>
            <w:hideMark/>
          </w:tcPr>
          <w:p w14:paraId="1C35DD23" w14:textId="14FF65C8"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Basic pharmaceutical products and preparations</w:t>
            </w:r>
          </w:p>
        </w:tc>
        <w:tc>
          <w:tcPr>
            <w:tcW w:w="708" w:type="dxa"/>
            <w:tcBorders>
              <w:top w:val="nil"/>
              <w:left w:val="nil"/>
              <w:bottom w:val="nil"/>
              <w:right w:val="nil"/>
            </w:tcBorders>
            <w:shd w:val="clear" w:color="auto" w:fill="auto"/>
            <w:noWrap/>
            <w:vAlign w:val="center"/>
            <w:hideMark/>
          </w:tcPr>
          <w:p w14:paraId="597136E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0.094</w:t>
            </w:r>
          </w:p>
        </w:tc>
        <w:tc>
          <w:tcPr>
            <w:tcW w:w="709" w:type="dxa"/>
            <w:tcBorders>
              <w:top w:val="nil"/>
              <w:left w:val="nil"/>
              <w:bottom w:val="nil"/>
              <w:right w:val="nil"/>
            </w:tcBorders>
            <w:shd w:val="clear" w:color="auto" w:fill="auto"/>
            <w:noWrap/>
            <w:vAlign w:val="center"/>
            <w:hideMark/>
          </w:tcPr>
          <w:p w14:paraId="6754BFD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0.094</w:t>
            </w:r>
          </w:p>
        </w:tc>
        <w:tc>
          <w:tcPr>
            <w:tcW w:w="709" w:type="dxa"/>
            <w:tcBorders>
              <w:top w:val="nil"/>
              <w:left w:val="nil"/>
              <w:bottom w:val="nil"/>
              <w:right w:val="single" w:sz="4" w:space="0" w:color="auto"/>
            </w:tcBorders>
            <w:shd w:val="clear" w:color="auto" w:fill="auto"/>
            <w:noWrap/>
            <w:vAlign w:val="center"/>
            <w:hideMark/>
          </w:tcPr>
          <w:p w14:paraId="39509F9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0.269</w:t>
            </w:r>
          </w:p>
        </w:tc>
        <w:tc>
          <w:tcPr>
            <w:tcW w:w="709" w:type="dxa"/>
            <w:tcBorders>
              <w:top w:val="nil"/>
              <w:left w:val="single" w:sz="4" w:space="0" w:color="auto"/>
              <w:bottom w:val="nil"/>
              <w:right w:val="nil"/>
            </w:tcBorders>
            <w:shd w:val="clear" w:color="auto" w:fill="auto"/>
            <w:noWrap/>
            <w:vAlign w:val="center"/>
            <w:hideMark/>
          </w:tcPr>
          <w:p w14:paraId="6506CFF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0.074</w:t>
            </w:r>
          </w:p>
        </w:tc>
        <w:tc>
          <w:tcPr>
            <w:tcW w:w="708" w:type="dxa"/>
            <w:tcBorders>
              <w:top w:val="nil"/>
              <w:left w:val="nil"/>
              <w:bottom w:val="nil"/>
              <w:right w:val="nil"/>
            </w:tcBorders>
            <w:shd w:val="clear" w:color="auto" w:fill="auto"/>
            <w:noWrap/>
            <w:vAlign w:val="center"/>
            <w:hideMark/>
          </w:tcPr>
          <w:p w14:paraId="516664A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0.062</w:t>
            </w:r>
          </w:p>
        </w:tc>
        <w:tc>
          <w:tcPr>
            <w:tcW w:w="709" w:type="dxa"/>
            <w:tcBorders>
              <w:top w:val="nil"/>
              <w:left w:val="nil"/>
              <w:bottom w:val="nil"/>
              <w:right w:val="single" w:sz="4" w:space="0" w:color="auto"/>
            </w:tcBorders>
            <w:shd w:val="clear" w:color="auto" w:fill="auto"/>
            <w:noWrap/>
            <w:vAlign w:val="center"/>
            <w:hideMark/>
          </w:tcPr>
          <w:p w14:paraId="6030D7B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9" w:type="dxa"/>
            <w:tcBorders>
              <w:top w:val="nil"/>
              <w:left w:val="single" w:sz="4" w:space="0" w:color="auto"/>
              <w:bottom w:val="nil"/>
              <w:right w:val="nil"/>
            </w:tcBorders>
            <w:shd w:val="clear" w:color="auto" w:fill="auto"/>
            <w:noWrap/>
            <w:vAlign w:val="center"/>
            <w:hideMark/>
          </w:tcPr>
          <w:p w14:paraId="4CCFD73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0.040</w:t>
            </w:r>
          </w:p>
        </w:tc>
        <w:tc>
          <w:tcPr>
            <w:tcW w:w="709" w:type="dxa"/>
            <w:tcBorders>
              <w:top w:val="nil"/>
              <w:left w:val="nil"/>
              <w:bottom w:val="nil"/>
              <w:right w:val="nil"/>
            </w:tcBorders>
            <w:shd w:val="clear" w:color="auto" w:fill="auto"/>
            <w:noWrap/>
            <w:vAlign w:val="center"/>
            <w:hideMark/>
          </w:tcPr>
          <w:p w14:paraId="5C80A6C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0.030</w:t>
            </w:r>
          </w:p>
        </w:tc>
        <w:tc>
          <w:tcPr>
            <w:tcW w:w="708" w:type="dxa"/>
            <w:tcBorders>
              <w:top w:val="nil"/>
              <w:left w:val="nil"/>
              <w:bottom w:val="nil"/>
              <w:right w:val="single" w:sz="4" w:space="0" w:color="auto"/>
            </w:tcBorders>
            <w:shd w:val="clear" w:color="auto" w:fill="auto"/>
            <w:noWrap/>
            <w:vAlign w:val="center"/>
            <w:hideMark/>
          </w:tcPr>
          <w:p w14:paraId="4E8C2BC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0.203</w:t>
            </w:r>
          </w:p>
        </w:tc>
        <w:tc>
          <w:tcPr>
            <w:tcW w:w="709" w:type="dxa"/>
            <w:tcBorders>
              <w:top w:val="nil"/>
              <w:left w:val="single" w:sz="4" w:space="0" w:color="auto"/>
              <w:bottom w:val="nil"/>
              <w:right w:val="nil"/>
            </w:tcBorders>
            <w:shd w:val="clear" w:color="auto" w:fill="auto"/>
            <w:noWrap/>
            <w:vAlign w:val="center"/>
            <w:hideMark/>
          </w:tcPr>
          <w:p w14:paraId="7277CC8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0.128</w:t>
            </w:r>
          </w:p>
        </w:tc>
        <w:tc>
          <w:tcPr>
            <w:tcW w:w="709" w:type="dxa"/>
            <w:tcBorders>
              <w:top w:val="nil"/>
              <w:left w:val="nil"/>
              <w:bottom w:val="nil"/>
              <w:right w:val="nil"/>
            </w:tcBorders>
            <w:shd w:val="clear" w:color="auto" w:fill="auto"/>
            <w:noWrap/>
            <w:vAlign w:val="center"/>
            <w:hideMark/>
          </w:tcPr>
          <w:p w14:paraId="78ED439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0.026</w:t>
            </w:r>
          </w:p>
        </w:tc>
        <w:tc>
          <w:tcPr>
            <w:tcW w:w="709" w:type="dxa"/>
            <w:tcBorders>
              <w:top w:val="nil"/>
              <w:left w:val="nil"/>
              <w:bottom w:val="nil"/>
              <w:right w:val="single" w:sz="4" w:space="0" w:color="auto"/>
            </w:tcBorders>
            <w:shd w:val="clear" w:color="auto" w:fill="auto"/>
            <w:noWrap/>
            <w:vAlign w:val="center"/>
            <w:hideMark/>
          </w:tcPr>
          <w:p w14:paraId="4146995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0.014</w:t>
            </w:r>
          </w:p>
        </w:tc>
        <w:tc>
          <w:tcPr>
            <w:tcW w:w="708" w:type="dxa"/>
            <w:tcBorders>
              <w:top w:val="nil"/>
              <w:left w:val="single" w:sz="4" w:space="0" w:color="auto"/>
              <w:bottom w:val="nil"/>
              <w:right w:val="nil"/>
            </w:tcBorders>
            <w:shd w:val="clear" w:color="auto" w:fill="auto"/>
            <w:noWrap/>
            <w:vAlign w:val="center"/>
            <w:hideMark/>
          </w:tcPr>
          <w:p w14:paraId="4C75CCA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-0.054</w:t>
            </w:r>
          </w:p>
        </w:tc>
        <w:tc>
          <w:tcPr>
            <w:tcW w:w="709" w:type="dxa"/>
            <w:tcBorders>
              <w:top w:val="nil"/>
              <w:left w:val="nil"/>
              <w:bottom w:val="nil"/>
              <w:right w:val="nil"/>
            </w:tcBorders>
            <w:shd w:val="clear" w:color="auto" w:fill="auto"/>
            <w:noWrap/>
            <w:vAlign w:val="center"/>
            <w:hideMark/>
          </w:tcPr>
          <w:p w14:paraId="5E396DB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-0.064</w:t>
            </w:r>
          </w:p>
        </w:tc>
        <w:tc>
          <w:tcPr>
            <w:tcW w:w="709" w:type="dxa"/>
            <w:tcBorders>
              <w:top w:val="nil"/>
              <w:left w:val="nil"/>
              <w:bottom w:val="nil"/>
              <w:right w:val="single" w:sz="4" w:space="0" w:color="auto"/>
            </w:tcBorders>
            <w:shd w:val="clear" w:color="auto" w:fill="auto"/>
            <w:noWrap/>
            <w:vAlign w:val="center"/>
            <w:hideMark/>
          </w:tcPr>
          <w:p w14:paraId="5C33357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-0.066</w:t>
            </w:r>
          </w:p>
        </w:tc>
        <w:tc>
          <w:tcPr>
            <w:tcW w:w="709" w:type="dxa"/>
            <w:tcBorders>
              <w:top w:val="nil"/>
              <w:left w:val="single" w:sz="4" w:space="0" w:color="auto"/>
              <w:bottom w:val="nil"/>
              <w:right w:val="nil"/>
            </w:tcBorders>
            <w:shd w:val="clear" w:color="auto" w:fill="auto"/>
            <w:noWrap/>
            <w:vAlign w:val="center"/>
            <w:hideMark/>
          </w:tcPr>
          <w:p w14:paraId="3397C9B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0.054</w:t>
            </w:r>
          </w:p>
        </w:tc>
        <w:tc>
          <w:tcPr>
            <w:tcW w:w="708" w:type="dxa"/>
            <w:tcBorders>
              <w:top w:val="nil"/>
              <w:left w:val="nil"/>
              <w:bottom w:val="nil"/>
              <w:right w:val="nil"/>
            </w:tcBorders>
            <w:shd w:val="clear" w:color="auto" w:fill="auto"/>
            <w:noWrap/>
            <w:vAlign w:val="center"/>
            <w:hideMark/>
          </w:tcPr>
          <w:p w14:paraId="61231C8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-0.036</w:t>
            </w:r>
          </w:p>
        </w:tc>
        <w:tc>
          <w:tcPr>
            <w:tcW w:w="709" w:type="dxa"/>
            <w:tcBorders>
              <w:top w:val="nil"/>
              <w:left w:val="nil"/>
              <w:bottom w:val="nil"/>
              <w:right w:val="nil"/>
            </w:tcBorders>
            <w:shd w:val="clear" w:color="auto" w:fill="auto"/>
            <w:noWrap/>
            <w:vAlign w:val="center"/>
            <w:hideMark/>
          </w:tcPr>
          <w:p w14:paraId="1B09F16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0.002</w:t>
            </w:r>
          </w:p>
        </w:tc>
        <w:tc>
          <w:tcPr>
            <w:tcW w:w="709" w:type="dxa"/>
            <w:tcBorders>
              <w:top w:val="nil"/>
              <w:left w:val="nil"/>
              <w:bottom w:val="nil"/>
              <w:right w:val="nil"/>
            </w:tcBorders>
            <w:shd w:val="clear" w:color="auto" w:fill="auto"/>
            <w:noWrap/>
            <w:vAlign w:val="center"/>
            <w:hideMark/>
          </w:tcPr>
          <w:p w14:paraId="677E18F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0.020</w:t>
            </w:r>
          </w:p>
        </w:tc>
      </w:tr>
      <w:tr w:rsidR="007D2D31" w:rsidRPr="00E202E5" w14:paraId="26394754" w14:textId="77777777" w:rsidTr="00E202E5">
        <w:trPr>
          <w:trHeight w:val="227"/>
        </w:trPr>
        <w:tc>
          <w:tcPr>
            <w:tcW w:w="723" w:type="dxa"/>
            <w:tcBorders>
              <w:top w:val="nil"/>
              <w:left w:val="nil"/>
              <w:bottom w:val="nil"/>
              <w:right w:val="nil"/>
            </w:tcBorders>
            <w:shd w:val="clear" w:color="auto" w:fill="auto"/>
            <w:noWrap/>
            <w:vAlign w:val="center"/>
            <w:hideMark/>
          </w:tcPr>
          <w:p w14:paraId="470EA8E1"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10.2-3</w:t>
            </w:r>
          </w:p>
        </w:tc>
        <w:tc>
          <w:tcPr>
            <w:tcW w:w="1985" w:type="dxa"/>
            <w:tcBorders>
              <w:top w:val="nil"/>
              <w:left w:val="nil"/>
              <w:right w:val="nil"/>
            </w:tcBorders>
            <w:shd w:val="clear" w:color="auto" w:fill="auto"/>
            <w:vAlign w:val="center"/>
            <w:hideMark/>
          </w:tcPr>
          <w:p w14:paraId="18719AC7" w14:textId="72F5EE4C"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Processed and preserved fish,</w:t>
            </w:r>
            <w:r w:rsidR="00E202E5">
              <w:rPr>
                <w:rFonts w:eastAsia="Times New Roman" w:cs="Arial"/>
                <w:color w:val="008000"/>
                <w:sz w:val="16"/>
                <w:szCs w:val="16"/>
              </w:rPr>
              <w:t xml:space="preserve"> </w:t>
            </w:r>
            <w:r w:rsidR="008D3960" w:rsidRPr="00E202E5">
              <w:rPr>
                <w:rFonts w:eastAsia="Times New Roman" w:cs="Arial"/>
                <w:color w:val="008000"/>
                <w:sz w:val="16"/>
                <w:szCs w:val="16"/>
              </w:rPr>
              <w:t>C</w:t>
            </w:r>
            <w:r w:rsidRPr="00E202E5">
              <w:rPr>
                <w:rFonts w:eastAsia="Times New Roman" w:cs="Arial"/>
                <w:color w:val="008000"/>
                <w:sz w:val="16"/>
                <w:szCs w:val="16"/>
              </w:rPr>
              <w:t>rustaceans, molluscs, fruit and vegetables</w:t>
            </w:r>
          </w:p>
        </w:tc>
        <w:tc>
          <w:tcPr>
            <w:tcW w:w="708" w:type="dxa"/>
            <w:tcBorders>
              <w:top w:val="nil"/>
              <w:left w:val="nil"/>
              <w:bottom w:val="nil"/>
              <w:right w:val="nil"/>
            </w:tcBorders>
            <w:shd w:val="clear" w:color="auto" w:fill="auto"/>
            <w:noWrap/>
            <w:vAlign w:val="center"/>
            <w:hideMark/>
          </w:tcPr>
          <w:p w14:paraId="594B925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0.085</w:t>
            </w:r>
          </w:p>
        </w:tc>
        <w:tc>
          <w:tcPr>
            <w:tcW w:w="709" w:type="dxa"/>
            <w:tcBorders>
              <w:top w:val="nil"/>
              <w:left w:val="nil"/>
              <w:bottom w:val="nil"/>
              <w:right w:val="nil"/>
            </w:tcBorders>
            <w:shd w:val="clear" w:color="auto" w:fill="auto"/>
            <w:noWrap/>
            <w:vAlign w:val="center"/>
            <w:hideMark/>
          </w:tcPr>
          <w:p w14:paraId="433B045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0.325</w:t>
            </w:r>
          </w:p>
        </w:tc>
        <w:tc>
          <w:tcPr>
            <w:tcW w:w="709" w:type="dxa"/>
            <w:tcBorders>
              <w:top w:val="nil"/>
              <w:left w:val="nil"/>
              <w:bottom w:val="nil"/>
              <w:right w:val="single" w:sz="4" w:space="0" w:color="auto"/>
            </w:tcBorders>
            <w:shd w:val="clear" w:color="auto" w:fill="auto"/>
            <w:noWrap/>
            <w:vAlign w:val="center"/>
            <w:hideMark/>
          </w:tcPr>
          <w:p w14:paraId="4A21DEB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0.192</w:t>
            </w:r>
          </w:p>
        </w:tc>
        <w:tc>
          <w:tcPr>
            <w:tcW w:w="709" w:type="dxa"/>
            <w:tcBorders>
              <w:top w:val="nil"/>
              <w:left w:val="single" w:sz="4" w:space="0" w:color="auto"/>
              <w:bottom w:val="nil"/>
              <w:right w:val="nil"/>
            </w:tcBorders>
            <w:shd w:val="clear" w:color="auto" w:fill="auto"/>
            <w:noWrap/>
            <w:vAlign w:val="center"/>
            <w:hideMark/>
          </w:tcPr>
          <w:p w14:paraId="106AB26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0.023</w:t>
            </w:r>
          </w:p>
        </w:tc>
        <w:tc>
          <w:tcPr>
            <w:tcW w:w="708" w:type="dxa"/>
            <w:tcBorders>
              <w:top w:val="nil"/>
              <w:left w:val="nil"/>
              <w:bottom w:val="nil"/>
              <w:right w:val="nil"/>
            </w:tcBorders>
            <w:shd w:val="clear" w:color="auto" w:fill="auto"/>
            <w:noWrap/>
            <w:vAlign w:val="center"/>
            <w:hideMark/>
          </w:tcPr>
          <w:p w14:paraId="684C018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0.081</w:t>
            </w:r>
          </w:p>
        </w:tc>
        <w:tc>
          <w:tcPr>
            <w:tcW w:w="709" w:type="dxa"/>
            <w:tcBorders>
              <w:top w:val="nil"/>
              <w:left w:val="nil"/>
              <w:bottom w:val="nil"/>
              <w:right w:val="single" w:sz="4" w:space="0" w:color="auto"/>
            </w:tcBorders>
            <w:shd w:val="clear" w:color="auto" w:fill="auto"/>
            <w:noWrap/>
            <w:vAlign w:val="center"/>
            <w:hideMark/>
          </w:tcPr>
          <w:p w14:paraId="46E34A2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0.008</w:t>
            </w:r>
          </w:p>
        </w:tc>
        <w:tc>
          <w:tcPr>
            <w:tcW w:w="709" w:type="dxa"/>
            <w:tcBorders>
              <w:top w:val="nil"/>
              <w:left w:val="single" w:sz="4" w:space="0" w:color="auto"/>
              <w:bottom w:val="nil"/>
              <w:right w:val="nil"/>
            </w:tcBorders>
            <w:shd w:val="clear" w:color="auto" w:fill="auto"/>
            <w:noWrap/>
            <w:vAlign w:val="center"/>
            <w:hideMark/>
          </w:tcPr>
          <w:p w14:paraId="18A1415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0.073</w:t>
            </w:r>
          </w:p>
        </w:tc>
        <w:tc>
          <w:tcPr>
            <w:tcW w:w="709" w:type="dxa"/>
            <w:tcBorders>
              <w:top w:val="nil"/>
              <w:left w:val="nil"/>
              <w:bottom w:val="nil"/>
              <w:right w:val="nil"/>
            </w:tcBorders>
            <w:shd w:val="clear" w:color="auto" w:fill="auto"/>
            <w:noWrap/>
            <w:vAlign w:val="center"/>
            <w:hideMark/>
          </w:tcPr>
          <w:p w14:paraId="7D53974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0.243</w:t>
            </w:r>
          </w:p>
        </w:tc>
        <w:tc>
          <w:tcPr>
            <w:tcW w:w="708" w:type="dxa"/>
            <w:tcBorders>
              <w:top w:val="nil"/>
              <w:left w:val="nil"/>
              <w:bottom w:val="nil"/>
              <w:right w:val="single" w:sz="4" w:space="0" w:color="auto"/>
            </w:tcBorders>
            <w:shd w:val="clear" w:color="auto" w:fill="auto"/>
            <w:noWrap/>
            <w:vAlign w:val="center"/>
            <w:hideMark/>
          </w:tcPr>
          <w:p w14:paraId="0ADEF98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0.217</w:t>
            </w:r>
          </w:p>
        </w:tc>
        <w:tc>
          <w:tcPr>
            <w:tcW w:w="709" w:type="dxa"/>
            <w:tcBorders>
              <w:top w:val="nil"/>
              <w:left w:val="single" w:sz="4" w:space="0" w:color="auto"/>
              <w:bottom w:val="nil"/>
              <w:right w:val="nil"/>
            </w:tcBorders>
            <w:shd w:val="clear" w:color="auto" w:fill="auto"/>
            <w:noWrap/>
            <w:vAlign w:val="center"/>
            <w:hideMark/>
          </w:tcPr>
          <w:p w14:paraId="271854C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0.003</w:t>
            </w:r>
          </w:p>
        </w:tc>
        <w:tc>
          <w:tcPr>
            <w:tcW w:w="709" w:type="dxa"/>
            <w:tcBorders>
              <w:top w:val="nil"/>
              <w:left w:val="nil"/>
              <w:bottom w:val="nil"/>
              <w:right w:val="nil"/>
            </w:tcBorders>
            <w:shd w:val="clear" w:color="auto" w:fill="auto"/>
            <w:noWrap/>
            <w:vAlign w:val="center"/>
            <w:hideMark/>
          </w:tcPr>
          <w:p w14:paraId="6B79968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0.110</w:t>
            </w:r>
          </w:p>
        </w:tc>
        <w:tc>
          <w:tcPr>
            <w:tcW w:w="709" w:type="dxa"/>
            <w:tcBorders>
              <w:top w:val="nil"/>
              <w:left w:val="nil"/>
              <w:bottom w:val="nil"/>
              <w:right w:val="single" w:sz="4" w:space="0" w:color="auto"/>
            </w:tcBorders>
            <w:shd w:val="clear" w:color="auto" w:fill="auto"/>
            <w:noWrap/>
            <w:vAlign w:val="center"/>
            <w:hideMark/>
          </w:tcPr>
          <w:p w14:paraId="3291C93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0.016</w:t>
            </w:r>
          </w:p>
        </w:tc>
        <w:tc>
          <w:tcPr>
            <w:tcW w:w="708" w:type="dxa"/>
            <w:tcBorders>
              <w:top w:val="nil"/>
              <w:left w:val="single" w:sz="4" w:space="0" w:color="auto"/>
              <w:bottom w:val="nil"/>
              <w:right w:val="nil"/>
            </w:tcBorders>
            <w:shd w:val="clear" w:color="auto" w:fill="auto"/>
            <w:noWrap/>
            <w:vAlign w:val="center"/>
            <w:hideMark/>
          </w:tcPr>
          <w:p w14:paraId="1DE1E22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-0.011</w:t>
            </w:r>
          </w:p>
        </w:tc>
        <w:tc>
          <w:tcPr>
            <w:tcW w:w="709" w:type="dxa"/>
            <w:tcBorders>
              <w:top w:val="nil"/>
              <w:left w:val="nil"/>
              <w:bottom w:val="nil"/>
              <w:right w:val="nil"/>
            </w:tcBorders>
            <w:shd w:val="clear" w:color="auto" w:fill="auto"/>
            <w:noWrap/>
            <w:vAlign w:val="center"/>
            <w:hideMark/>
          </w:tcPr>
          <w:p w14:paraId="7DAEE15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-0.082</w:t>
            </w:r>
          </w:p>
        </w:tc>
        <w:tc>
          <w:tcPr>
            <w:tcW w:w="709" w:type="dxa"/>
            <w:tcBorders>
              <w:top w:val="nil"/>
              <w:left w:val="nil"/>
              <w:bottom w:val="nil"/>
              <w:right w:val="single" w:sz="4" w:space="0" w:color="auto"/>
            </w:tcBorders>
            <w:shd w:val="clear" w:color="auto" w:fill="auto"/>
            <w:noWrap/>
            <w:vAlign w:val="center"/>
            <w:hideMark/>
          </w:tcPr>
          <w:p w14:paraId="3906BBC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0.026</w:t>
            </w:r>
          </w:p>
        </w:tc>
        <w:tc>
          <w:tcPr>
            <w:tcW w:w="709" w:type="dxa"/>
            <w:tcBorders>
              <w:top w:val="nil"/>
              <w:left w:val="single" w:sz="4" w:space="0" w:color="auto"/>
              <w:bottom w:val="nil"/>
              <w:right w:val="nil"/>
            </w:tcBorders>
            <w:shd w:val="clear" w:color="auto" w:fill="auto"/>
            <w:noWrap/>
            <w:vAlign w:val="center"/>
            <w:hideMark/>
          </w:tcPr>
          <w:p w14:paraId="525E11D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-0.020</w:t>
            </w:r>
          </w:p>
        </w:tc>
        <w:tc>
          <w:tcPr>
            <w:tcW w:w="708" w:type="dxa"/>
            <w:tcBorders>
              <w:top w:val="nil"/>
              <w:left w:val="nil"/>
              <w:bottom w:val="nil"/>
              <w:right w:val="nil"/>
            </w:tcBorders>
            <w:shd w:val="clear" w:color="auto" w:fill="auto"/>
            <w:noWrap/>
            <w:vAlign w:val="center"/>
            <w:hideMark/>
          </w:tcPr>
          <w:p w14:paraId="7DE025F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0.029</w:t>
            </w:r>
          </w:p>
        </w:tc>
        <w:tc>
          <w:tcPr>
            <w:tcW w:w="709" w:type="dxa"/>
            <w:tcBorders>
              <w:top w:val="nil"/>
              <w:left w:val="nil"/>
              <w:bottom w:val="nil"/>
              <w:right w:val="nil"/>
            </w:tcBorders>
            <w:shd w:val="clear" w:color="auto" w:fill="auto"/>
            <w:noWrap/>
            <w:vAlign w:val="center"/>
            <w:hideMark/>
          </w:tcPr>
          <w:p w14:paraId="1B1CACE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0.008</w:t>
            </w:r>
          </w:p>
        </w:tc>
        <w:tc>
          <w:tcPr>
            <w:tcW w:w="709" w:type="dxa"/>
            <w:tcBorders>
              <w:top w:val="nil"/>
              <w:left w:val="nil"/>
              <w:bottom w:val="nil"/>
              <w:right w:val="nil"/>
            </w:tcBorders>
            <w:shd w:val="clear" w:color="auto" w:fill="auto"/>
            <w:noWrap/>
            <w:vAlign w:val="center"/>
            <w:hideMark/>
          </w:tcPr>
          <w:p w14:paraId="3620DFD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0.018</w:t>
            </w:r>
          </w:p>
        </w:tc>
      </w:tr>
      <w:tr w:rsidR="007D2D31" w:rsidRPr="00E202E5" w14:paraId="21261485" w14:textId="77777777" w:rsidTr="00E202E5">
        <w:trPr>
          <w:trHeight w:val="227"/>
        </w:trPr>
        <w:tc>
          <w:tcPr>
            <w:tcW w:w="723" w:type="dxa"/>
            <w:tcBorders>
              <w:top w:val="nil"/>
              <w:left w:val="nil"/>
              <w:bottom w:val="nil"/>
              <w:right w:val="nil"/>
            </w:tcBorders>
            <w:shd w:val="clear" w:color="auto" w:fill="auto"/>
            <w:noWrap/>
            <w:vAlign w:val="center"/>
            <w:hideMark/>
          </w:tcPr>
          <w:p w14:paraId="7E7228C5"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10.5</w:t>
            </w:r>
          </w:p>
        </w:tc>
        <w:tc>
          <w:tcPr>
            <w:tcW w:w="1985" w:type="dxa"/>
            <w:tcBorders>
              <w:top w:val="nil"/>
              <w:left w:val="nil"/>
              <w:right w:val="nil"/>
            </w:tcBorders>
            <w:shd w:val="clear" w:color="auto" w:fill="auto"/>
            <w:vAlign w:val="center"/>
            <w:hideMark/>
          </w:tcPr>
          <w:p w14:paraId="7C9303CD" w14:textId="655100FF"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Dairy products</w:t>
            </w:r>
          </w:p>
        </w:tc>
        <w:tc>
          <w:tcPr>
            <w:tcW w:w="708" w:type="dxa"/>
            <w:tcBorders>
              <w:top w:val="nil"/>
              <w:left w:val="nil"/>
              <w:bottom w:val="nil"/>
              <w:right w:val="nil"/>
            </w:tcBorders>
            <w:shd w:val="clear" w:color="auto" w:fill="auto"/>
            <w:noWrap/>
            <w:vAlign w:val="center"/>
            <w:hideMark/>
          </w:tcPr>
          <w:p w14:paraId="2F05C19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0.109</w:t>
            </w:r>
          </w:p>
        </w:tc>
        <w:tc>
          <w:tcPr>
            <w:tcW w:w="709" w:type="dxa"/>
            <w:tcBorders>
              <w:top w:val="nil"/>
              <w:left w:val="nil"/>
              <w:bottom w:val="nil"/>
              <w:right w:val="nil"/>
            </w:tcBorders>
            <w:shd w:val="clear" w:color="auto" w:fill="auto"/>
            <w:noWrap/>
            <w:vAlign w:val="center"/>
            <w:hideMark/>
          </w:tcPr>
          <w:p w14:paraId="0AE089E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0.499</w:t>
            </w:r>
          </w:p>
        </w:tc>
        <w:tc>
          <w:tcPr>
            <w:tcW w:w="709" w:type="dxa"/>
            <w:tcBorders>
              <w:top w:val="nil"/>
              <w:left w:val="nil"/>
              <w:bottom w:val="nil"/>
              <w:right w:val="single" w:sz="4" w:space="0" w:color="auto"/>
            </w:tcBorders>
            <w:shd w:val="clear" w:color="auto" w:fill="auto"/>
            <w:noWrap/>
            <w:vAlign w:val="center"/>
            <w:hideMark/>
          </w:tcPr>
          <w:p w14:paraId="6317712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0.154</w:t>
            </w:r>
          </w:p>
        </w:tc>
        <w:tc>
          <w:tcPr>
            <w:tcW w:w="709" w:type="dxa"/>
            <w:tcBorders>
              <w:top w:val="nil"/>
              <w:left w:val="single" w:sz="4" w:space="0" w:color="auto"/>
              <w:bottom w:val="nil"/>
              <w:right w:val="nil"/>
            </w:tcBorders>
            <w:shd w:val="clear" w:color="auto" w:fill="auto"/>
            <w:noWrap/>
            <w:vAlign w:val="center"/>
            <w:hideMark/>
          </w:tcPr>
          <w:p w14:paraId="155BF5C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0.013</w:t>
            </w:r>
          </w:p>
        </w:tc>
        <w:tc>
          <w:tcPr>
            <w:tcW w:w="708" w:type="dxa"/>
            <w:tcBorders>
              <w:top w:val="nil"/>
              <w:left w:val="nil"/>
              <w:bottom w:val="nil"/>
              <w:right w:val="nil"/>
            </w:tcBorders>
            <w:shd w:val="clear" w:color="auto" w:fill="auto"/>
            <w:noWrap/>
            <w:vAlign w:val="center"/>
            <w:hideMark/>
          </w:tcPr>
          <w:p w14:paraId="03EF9CC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0.110</w:t>
            </w:r>
          </w:p>
        </w:tc>
        <w:tc>
          <w:tcPr>
            <w:tcW w:w="709" w:type="dxa"/>
            <w:tcBorders>
              <w:top w:val="nil"/>
              <w:left w:val="nil"/>
              <w:bottom w:val="nil"/>
              <w:right w:val="single" w:sz="4" w:space="0" w:color="auto"/>
            </w:tcBorders>
            <w:shd w:val="clear" w:color="auto" w:fill="auto"/>
            <w:noWrap/>
            <w:vAlign w:val="center"/>
            <w:hideMark/>
          </w:tcPr>
          <w:p w14:paraId="1A5DF92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222B060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0.099</w:t>
            </w:r>
          </w:p>
        </w:tc>
        <w:tc>
          <w:tcPr>
            <w:tcW w:w="709" w:type="dxa"/>
            <w:tcBorders>
              <w:top w:val="nil"/>
              <w:left w:val="nil"/>
              <w:bottom w:val="nil"/>
              <w:right w:val="nil"/>
            </w:tcBorders>
            <w:shd w:val="clear" w:color="auto" w:fill="auto"/>
            <w:noWrap/>
            <w:vAlign w:val="center"/>
            <w:hideMark/>
          </w:tcPr>
          <w:p w14:paraId="67925C3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0.465</w:t>
            </w:r>
          </w:p>
        </w:tc>
        <w:tc>
          <w:tcPr>
            <w:tcW w:w="708" w:type="dxa"/>
            <w:tcBorders>
              <w:top w:val="nil"/>
              <w:left w:val="nil"/>
              <w:bottom w:val="nil"/>
              <w:right w:val="single" w:sz="4" w:space="0" w:color="auto"/>
            </w:tcBorders>
            <w:shd w:val="clear" w:color="auto" w:fill="auto"/>
            <w:noWrap/>
            <w:vAlign w:val="center"/>
            <w:hideMark/>
          </w:tcPr>
          <w:p w14:paraId="74E8432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0.167</w:t>
            </w:r>
          </w:p>
        </w:tc>
        <w:tc>
          <w:tcPr>
            <w:tcW w:w="709" w:type="dxa"/>
            <w:tcBorders>
              <w:top w:val="nil"/>
              <w:left w:val="single" w:sz="4" w:space="0" w:color="auto"/>
              <w:bottom w:val="nil"/>
              <w:right w:val="nil"/>
            </w:tcBorders>
            <w:shd w:val="clear" w:color="auto" w:fill="auto"/>
            <w:noWrap/>
            <w:vAlign w:val="center"/>
            <w:hideMark/>
          </w:tcPr>
          <w:p w14:paraId="0D65309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0.017</w:t>
            </w:r>
          </w:p>
        </w:tc>
        <w:tc>
          <w:tcPr>
            <w:tcW w:w="709" w:type="dxa"/>
            <w:tcBorders>
              <w:top w:val="nil"/>
              <w:left w:val="nil"/>
              <w:bottom w:val="nil"/>
              <w:right w:val="nil"/>
            </w:tcBorders>
            <w:shd w:val="clear" w:color="auto" w:fill="auto"/>
            <w:noWrap/>
            <w:vAlign w:val="center"/>
            <w:hideMark/>
          </w:tcPr>
          <w:p w14:paraId="7E051F3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0.118</w:t>
            </w:r>
          </w:p>
        </w:tc>
        <w:tc>
          <w:tcPr>
            <w:tcW w:w="709" w:type="dxa"/>
            <w:tcBorders>
              <w:top w:val="nil"/>
              <w:left w:val="nil"/>
              <w:bottom w:val="nil"/>
              <w:right w:val="single" w:sz="4" w:space="0" w:color="auto"/>
            </w:tcBorders>
            <w:shd w:val="clear" w:color="auto" w:fill="auto"/>
            <w:noWrap/>
            <w:vAlign w:val="center"/>
            <w:hideMark/>
          </w:tcPr>
          <w:p w14:paraId="258A5F9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0.010</w:t>
            </w:r>
          </w:p>
        </w:tc>
        <w:tc>
          <w:tcPr>
            <w:tcW w:w="708" w:type="dxa"/>
            <w:tcBorders>
              <w:top w:val="nil"/>
              <w:left w:val="single" w:sz="4" w:space="0" w:color="auto"/>
              <w:bottom w:val="nil"/>
              <w:right w:val="nil"/>
            </w:tcBorders>
            <w:shd w:val="clear" w:color="auto" w:fill="auto"/>
            <w:noWrap/>
            <w:vAlign w:val="center"/>
            <w:hideMark/>
          </w:tcPr>
          <w:p w14:paraId="4881CDB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-0.009</w:t>
            </w:r>
          </w:p>
        </w:tc>
        <w:tc>
          <w:tcPr>
            <w:tcW w:w="709" w:type="dxa"/>
            <w:tcBorders>
              <w:top w:val="nil"/>
              <w:left w:val="nil"/>
              <w:bottom w:val="nil"/>
              <w:right w:val="nil"/>
            </w:tcBorders>
            <w:shd w:val="clear" w:color="auto" w:fill="auto"/>
            <w:noWrap/>
            <w:vAlign w:val="center"/>
            <w:hideMark/>
          </w:tcPr>
          <w:p w14:paraId="36BEBA1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-0.034</w:t>
            </w:r>
          </w:p>
        </w:tc>
        <w:tc>
          <w:tcPr>
            <w:tcW w:w="709" w:type="dxa"/>
            <w:tcBorders>
              <w:top w:val="nil"/>
              <w:left w:val="nil"/>
              <w:bottom w:val="nil"/>
              <w:right w:val="single" w:sz="4" w:space="0" w:color="auto"/>
            </w:tcBorders>
            <w:shd w:val="clear" w:color="auto" w:fill="auto"/>
            <w:noWrap/>
            <w:vAlign w:val="center"/>
            <w:hideMark/>
          </w:tcPr>
          <w:p w14:paraId="4DF66D9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9" w:type="dxa"/>
            <w:tcBorders>
              <w:top w:val="nil"/>
              <w:left w:val="single" w:sz="4" w:space="0" w:color="auto"/>
              <w:bottom w:val="nil"/>
              <w:right w:val="nil"/>
            </w:tcBorders>
            <w:shd w:val="clear" w:color="auto" w:fill="auto"/>
            <w:noWrap/>
            <w:vAlign w:val="center"/>
            <w:hideMark/>
          </w:tcPr>
          <w:p w14:paraId="01D7BE4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0.003</w:t>
            </w:r>
          </w:p>
        </w:tc>
        <w:tc>
          <w:tcPr>
            <w:tcW w:w="708" w:type="dxa"/>
            <w:tcBorders>
              <w:top w:val="nil"/>
              <w:left w:val="nil"/>
              <w:bottom w:val="nil"/>
              <w:right w:val="nil"/>
            </w:tcBorders>
            <w:shd w:val="clear" w:color="auto" w:fill="auto"/>
            <w:noWrap/>
            <w:vAlign w:val="center"/>
            <w:hideMark/>
          </w:tcPr>
          <w:p w14:paraId="4CAC9ED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0.008</w:t>
            </w:r>
          </w:p>
        </w:tc>
        <w:tc>
          <w:tcPr>
            <w:tcW w:w="709" w:type="dxa"/>
            <w:tcBorders>
              <w:top w:val="nil"/>
              <w:left w:val="nil"/>
              <w:bottom w:val="nil"/>
              <w:right w:val="nil"/>
            </w:tcBorders>
            <w:shd w:val="clear" w:color="auto" w:fill="auto"/>
            <w:noWrap/>
            <w:vAlign w:val="center"/>
            <w:hideMark/>
          </w:tcPr>
          <w:p w14:paraId="155746A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0.004</w:t>
            </w:r>
          </w:p>
        </w:tc>
        <w:tc>
          <w:tcPr>
            <w:tcW w:w="709" w:type="dxa"/>
            <w:tcBorders>
              <w:top w:val="nil"/>
              <w:left w:val="nil"/>
              <w:bottom w:val="nil"/>
              <w:right w:val="nil"/>
            </w:tcBorders>
            <w:shd w:val="clear" w:color="auto" w:fill="auto"/>
            <w:noWrap/>
            <w:vAlign w:val="center"/>
            <w:hideMark/>
          </w:tcPr>
          <w:p w14:paraId="503F22C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0.016</w:t>
            </w:r>
          </w:p>
        </w:tc>
      </w:tr>
      <w:tr w:rsidR="007D2D31" w:rsidRPr="00E202E5" w14:paraId="40D28CAD" w14:textId="77777777" w:rsidTr="00E202E5">
        <w:trPr>
          <w:trHeight w:val="227"/>
        </w:trPr>
        <w:tc>
          <w:tcPr>
            <w:tcW w:w="723" w:type="dxa"/>
            <w:tcBorders>
              <w:top w:val="nil"/>
              <w:left w:val="nil"/>
              <w:bottom w:val="nil"/>
              <w:right w:val="nil"/>
            </w:tcBorders>
            <w:shd w:val="clear" w:color="auto" w:fill="auto"/>
            <w:noWrap/>
            <w:vAlign w:val="center"/>
            <w:hideMark/>
          </w:tcPr>
          <w:p w14:paraId="4CEDFF31"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10.1</w:t>
            </w:r>
          </w:p>
        </w:tc>
        <w:tc>
          <w:tcPr>
            <w:tcW w:w="1985" w:type="dxa"/>
            <w:tcBorders>
              <w:top w:val="nil"/>
              <w:left w:val="nil"/>
              <w:right w:val="nil"/>
            </w:tcBorders>
            <w:shd w:val="clear" w:color="auto" w:fill="auto"/>
            <w:vAlign w:val="center"/>
            <w:hideMark/>
          </w:tcPr>
          <w:p w14:paraId="6163E293" w14:textId="048767AC"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Preserved meat and meat products</w:t>
            </w:r>
          </w:p>
        </w:tc>
        <w:tc>
          <w:tcPr>
            <w:tcW w:w="708" w:type="dxa"/>
            <w:tcBorders>
              <w:top w:val="nil"/>
              <w:left w:val="nil"/>
              <w:bottom w:val="nil"/>
              <w:right w:val="nil"/>
            </w:tcBorders>
            <w:shd w:val="clear" w:color="auto" w:fill="auto"/>
            <w:noWrap/>
            <w:vAlign w:val="center"/>
            <w:hideMark/>
          </w:tcPr>
          <w:p w14:paraId="4FF8113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0.185</w:t>
            </w:r>
          </w:p>
        </w:tc>
        <w:tc>
          <w:tcPr>
            <w:tcW w:w="709" w:type="dxa"/>
            <w:tcBorders>
              <w:top w:val="nil"/>
              <w:left w:val="nil"/>
              <w:bottom w:val="nil"/>
              <w:right w:val="nil"/>
            </w:tcBorders>
            <w:shd w:val="clear" w:color="auto" w:fill="auto"/>
            <w:noWrap/>
            <w:vAlign w:val="center"/>
            <w:hideMark/>
          </w:tcPr>
          <w:p w14:paraId="7AB8854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0.377</w:t>
            </w:r>
          </w:p>
        </w:tc>
        <w:tc>
          <w:tcPr>
            <w:tcW w:w="709" w:type="dxa"/>
            <w:tcBorders>
              <w:top w:val="nil"/>
              <w:left w:val="nil"/>
              <w:bottom w:val="nil"/>
              <w:right w:val="single" w:sz="4" w:space="0" w:color="auto"/>
            </w:tcBorders>
            <w:shd w:val="clear" w:color="auto" w:fill="auto"/>
            <w:noWrap/>
            <w:vAlign w:val="center"/>
            <w:hideMark/>
          </w:tcPr>
          <w:p w14:paraId="13DEC88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0.134</w:t>
            </w:r>
          </w:p>
        </w:tc>
        <w:tc>
          <w:tcPr>
            <w:tcW w:w="709" w:type="dxa"/>
            <w:tcBorders>
              <w:top w:val="nil"/>
              <w:left w:val="single" w:sz="4" w:space="0" w:color="auto"/>
              <w:bottom w:val="nil"/>
              <w:right w:val="nil"/>
            </w:tcBorders>
            <w:shd w:val="clear" w:color="auto" w:fill="auto"/>
            <w:noWrap/>
            <w:vAlign w:val="center"/>
            <w:hideMark/>
          </w:tcPr>
          <w:p w14:paraId="64BF5F5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0.029</w:t>
            </w:r>
          </w:p>
        </w:tc>
        <w:tc>
          <w:tcPr>
            <w:tcW w:w="708" w:type="dxa"/>
            <w:tcBorders>
              <w:top w:val="nil"/>
              <w:left w:val="nil"/>
              <w:bottom w:val="nil"/>
              <w:right w:val="nil"/>
            </w:tcBorders>
            <w:shd w:val="clear" w:color="auto" w:fill="auto"/>
            <w:noWrap/>
            <w:vAlign w:val="center"/>
            <w:hideMark/>
          </w:tcPr>
          <w:p w14:paraId="1CBA9D2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0.083</w:t>
            </w:r>
          </w:p>
        </w:tc>
        <w:tc>
          <w:tcPr>
            <w:tcW w:w="709" w:type="dxa"/>
            <w:tcBorders>
              <w:top w:val="nil"/>
              <w:left w:val="nil"/>
              <w:bottom w:val="nil"/>
              <w:right w:val="single" w:sz="4" w:space="0" w:color="auto"/>
            </w:tcBorders>
            <w:shd w:val="clear" w:color="auto" w:fill="auto"/>
            <w:noWrap/>
            <w:vAlign w:val="center"/>
            <w:hideMark/>
          </w:tcPr>
          <w:p w14:paraId="3E2C7CC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0.005</w:t>
            </w:r>
          </w:p>
        </w:tc>
        <w:tc>
          <w:tcPr>
            <w:tcW w:w="709" w:type="dxa"/>
            <w:tcBorders>
              <w:top w:val="nil"/>
              <w:left w:val="single" w:sz="4" w:space="0" w:color="auto"/>
              <w:bottom w:val="nil"/>
              <w:right w:val="nil"/>
            </w:tcBorders>
            <w:shd w:val="clear" w:color="auto" w:fill="auto"/>
            <w:noWrap/>
            <w:vAlign w:val="center"/>
            <w:hideMark/>
          </w:tcPr>
          <w:p w14:paraId="4BBB7EF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0.194</w:t>
            </w:r>
          </w:p>
        </w:tc>
        <w:tc>
          <w:tcPr>
            <w:tcW w:w="709" w:type="dxa"/>
            <w:tcBorders>
              <w:top w:val="nil"/>
              <w:left w:val="nil"/>
              <w:bottom w:val="nil"/>
              <w:right w:val="nil"/>
            </w:tcBorders>
            <w:shd w:val="clear" w:color="auto" w:fill="auto"/>
            <w:noWrap/>
            <w:vAlign w:val="center"/>
            <w:hideMark/>
          </w:tcPr>
          <w:p w14:paraId="730284B2"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0.311</w:t>
            </w:r>
          </w:p>
        </w:tc>
        <w:tc>
          <w:tcPr>
            <w:tcW w:w="708" w:type="dxa"/>
            <w:tcBorders>
              <w:top w:val="nil"/>
              <w:left w:val="nil"/>
              <w:bottom w:val="nil"/>
              <w:right w:val="single" w:sz="4" w:space="0" w:color="auto"/>
            </w:tcBorders>
            <w:shd w:val="clear" w:color="auto" w:fill="auto"/>
            <w:noWrap/>
            <w:vAlign w:val="center"/>
            <w:hideMark/>
          </w:tcPr>
          <w:p w14:paraId="42A99EF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0.148</w:t>
            </w:r>
          </w:p>
        </w:tc>
        <w:tc>
          <w:tcPr>
            <w:tcW w:w="709" w:type="dxa"/>
            <w:tcBorders>
              <w:top w:val="nil"/>
              <w:left w:val="single" w:sz="4" w:space="0" w:color="auto"/>
              <w:bottom w:val="nil"/>
              <w:right w:val="nil"/>
            </w:tcBorders>
            <w:shd w:val="clear" w:color="auto" w:fill="auto"/>
            <w:noWrap/>
            <w:vAlign w:val="center"/>
            <w:hideMark/>
          </w:tcPr>
          <w:p w14:paraId="004559B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0.017</w:t>
            </w:r>
          </w:p>
        </w:tc>
        <w:tc>
          <w:tcPr>
            <w:tcW w:w="709" w:type="dxa"/>
            <w:tcBorders>
              <w:top w:val="nil"/>
              <w:left w:val="nil"/>
              <w:bottom w:val="nil"/>
              <w:right w:val="nil"/>
            </w:tcBorders>
            <w:shd w:val="clear" w:color="auto" w:fill="auto"/>
            <w:noWrap/>
            <w:vAlign w:val="center"/>
            <w:hideMark/>
          </w:tcPr>
          <w:p w14:paraId="7F8F29A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0.098</w:t>
            </w:r>
          </w:p>
        </w:tc>
        <w:tc>
          <w:tcPr>
            <w:tcW w:w="709" w:type="dxa"/>
            <w:tcBorders>
              <w:top w:val="nil"/>
              <w:left w:val="nil"/>
              <w:bottom w:val="nil"/>
              <w:right w:val="single" w:sz="4" w:space="0" w:color="auto"/>
            </w:tcBorders>
            <w:shd w:val="clear" w:color="auto" w:fill="auto"/>
            <w:noWrap/>
            <w:vAlign w:val="center"/>
            <w:hideMark/>
          </w:tcPr>
          <w:p w14:paraId="323DCEA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0.016</w:t>
            </w:r>
          </w:p>
        </w:tc>
        <w:tc>
          <w:tcPr>
            <w:tcW w:w="708" w:type="dxa"/>
            <w:tcBorders>
              <w:top w:val="nil"/>
              <w:left w:val="single" w:sz="4" w:space="0" w:color="auto"/>
              <w:bottom w:val="nil"/>
              <w:right w:val="nil"/>
            </w:tcBorders>
            <w:shd w:val="clear" w:color="auto" w:fill="auto"/>
            <w:noWrap/>
            <w:vAlign w:val="center"/>
            <w:hideMark/>
          </w:tcPr>
          <w:p w14:paraId="082D9C9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0.010</w:t>
            </w:r>
          </w:p>
        </w:tc>
        <w:tc>
          <w:tcPr>
            <w:tcW w:w="709" w:type="dxa"/>
            <w:tcBorders>
              <w:top w:val="nil"/>
              <w:left w:val="nil"/>
              <w:bottom w:val="nil"/>
              <w:right w:val="nil"/>
            </w:tcBorders>
            <w:shd w:val="clear" w:color="auto" w:fill="auto"/>
            <w:noWrap/>
            <w:vAlign w:val="center"/>
            <w:hideMark/>
          </w:tcPr>
          <w:p w14:paraId="58DCD7A5"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-0.066</w:t>
            </w:r>
          </w:p>
        </w:tc>
        <w:tc>
          <w:tcPr>
            <w:tcW w:w="709" w:type="dxa"/>
            <w:tcBorders>
              <w:top w:val="nil"/>
              <w:left w:val="nil"/>
              <w:bottom w:val="nil"/>
              <w:right w:val="single" w:sz="4" w:space="0" w:color="auto"/>
            </w:tcBorders>
            <w:shd w:val="clear" w:color="auto" w:fill="auto"/>
            <w:noWrap/>
            <w:vAlign w:val="center"/>
            <w:hideMark/>
          </w:tcPr>
          <w:p w14:paraId="2B49B4C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0.014</w:t>
            </w:r>
          </w:p>
        </w:tc>
        <w:tc>
          <w:tcPr>
            <w:tcW w:w="709" w:type="dxa"/>
            <w:tcBorders>
              <w:top w:val="nil"/>
              <w:left w:val="single" w:sz="4" w:space="0" w:color="auto"/>
              <w:bottom w:val="nil"/>
              <w:right w:val="nil"/>
            </w:tcBorders>
            <w:shd w:val="clear" w:color="auto" w:fill="auto"/>
            <w:noWrap/>
            <w:vAlign w:val="center"/>
            <w:hideMark/>
          </w:tcPr>
          <w:p w14:paraId="45A8F5F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8" w:type="dxa"/>
            <w:tcBorders>
              <w:top w:val="nil"/>
              <w:left w:val="nil"/>
              <w:bottom w:val="nil"/>
              <w:right w:val="nil"/>
            </w:tcBorders>
            <w:shd w:val="clear" w:color="auto" w:fill="auto"/>
            <w:noWrap/>
            <w:vAlign w:val="center"/>
            <w:hideMark/>
          </w:tcPr>
          <w:p w14:paraId="7DF1872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0.015</w:t>
            </w:r>
          </w:p>
        </w:tc>
        <w:tc>
          <w:tcPr>
            <w:tcW w:w="709" w:type="dxa"/>
            <w:tcBorders>
              <w:top w:val="nil"/>
              <w:left w:val="nil"/>
              <w:bottom w:val="nil"/>
              <w:right w:val="nil"/>
            </w:tcBorders>
            <w:shd w:val="clear" w:color="auto" w:fill="auto"/>
            <w:noWrap/>
            <w:vAlign w:val="center"/>
            <w:hideMark/>
          </w:tcPr>
          <w:p w14:paraId="35DAF5B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9" w:type="dxa"/>
            <w:tcBorders>
              <w:top w:val="nil"/>
              <w:left w:val="nil"/>
              <w:bottom w:val="nil"/>
              <w:right w:val="nil"/>
            </w:tcBorders>
            <w:shd w:val="clear" w:color="auto" w:fill="auto"/>
            <w:noWrap/>
            <w:vAlign w:val="center"/>
            <w:hideMark/>
          </w:tcPr>
          <w:p w14:paraId="2C11C58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0.015</w:t>
            </w:r>
          </w:p>
        </w:tc>
      </w:tr>
      <w:tr w:rsidR="007D2D31" w:rsidRPr="00E202E5" w14:paraId="128EC534" w14:textId="77777777" w:rsidTr="00E202E5">
        <w:trPr>
          <w:trHeight w:val="227"/>
        </w:trPr>
        <w:tc>
          <w:tcPr>
            <w:tcW w:w="723" w:type="dxa"/>
            <w:tcBorders>
              <w:top w:val="nil"/>
              <w:left w:val="nil"/>
              <w:bottom w:val="nil"/>
              <w:right w:val="nil"/>
            </w:tcBorders>
            <w:shd w:val="clear" w:color="auto" w:fill="auto"/>
            <w:noWrap/>
            <w:vAlign w:val="center"/>
            <w:hideMark/>
          </w:tcPr>
          <w:p w14:paraId="686BA622"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15</w:t>
            </w:r>
          </w:p>
        </w:tc>
        <w:tc>
          <w:tcPr>
            <w:tcW w:w="1985" w:type="dxa"/>
            <w:tcBorders>
              <w:top w:val="nil"/>
              <w:left w:val="nil"/>
              <w:right w:val="nil"/>
            </w:tcBorders>
            <w:shd w:val="clear" w:color="auto" w:fill="auto"/>
            <w:vAlign w:val="center"/>
            <w:hideMark/>
          </w:tcPr>
          <w:p w14:paraId="04D145AA" w14:textId="55C3D1F5"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Leather and related products</w:t>
            </w:r>
          </w:p>
        </w:tc>
        <w:tc>
          <w:tcPr>
            <w:tcW w:w="708" w:type="dxa"/>
            <w:tcBorders>
              <w:top w:val="nil"/>
              <w:left w:val="nil"/>
              <w:bottom w:val="nil"/>
              <w:right w:val="nil"/>
            </w:tcBorders>
            <w:shd w:val="clear" w:color="auto" w:fill="auto"/>
            <w:noWrap/>
            <w:vAlign w:val="center"/>
            <w:hideMark/>
          </w:tcPr>
          <w:p w14:paraId="6B6A400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0.025</w:t>
            </w:r>
          </w:p>
        </w:tc>
        <w:tc>
          <w:tcPr>
            <w:tcW w:w="709" w:type="dxa"/>
            <w:tcBorders>
              <w:top w:val="nil"/>
              <w:left w:val="nil"/>
              <w:bottom w:val="nil"/>
              <w:right w:val="nil"/>
            </w:tcBorders>
            <w:shd w:val="clear" w:color="auto" w:fill="auto"/>
            <w:noWrap/>
            <w:vAlign w:val="center"/>
            <w:hideMark/>
          </w:tcPr>
          <w:p w14:paraId="6627525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0.175</w:t>
            </w:r>
          </w:p>
        </w:tc>
        <w:tc>
          <w:tcPr>
            <w:tcW w:w="709" w:type="dxa"/>
            <w:tcBorders>
              <w:top w:val="nil"/>
              <w:left w:val="nil"/>
              <w:bottom w:val="nil"/>
              <w:right w:val="single" w:sz="4" w:space="0" w:color="auto"/>
            </w:tcBorders>
            <w:shd w:val="clear" w:color="auto" w:fill="auto"/>
            <w:noWrap/>
            <w:vAlign w:val="center"/>
            <w:hideMark/>
          </w:tcPr>
          <w:p w14:paraId="0D8FA38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0.189</w:t>
            </w:r>
          </w:p>
        </w:tc>
        <w:tc>
          <w:tcPr>
            <w:tcW w:w="709" w:type="dxa"/>
            <w:tcBorders>
              <w:top w:val="nil"/>
              <w:left w:val="single" w:sz="4" w:space="0" w:color="auto"/>
              <w:bottom w:val="nil"/>
              <w:right w:val="nil"/>
            </w:tcBorders>
            <w:shd w:val="clear" w:color="auto" w:fill="auto"/>
            <w:noWrap/>
            <w:vAlign w:val="center"/>
            <w:hideMark/>
          </w:tcPr>
          <w:p w14:paraId="5A80976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0.086</w:t>
            </w:r>
          </w:p>
        </w:tc>
        <w:tc>
          <w:tcPr>
            <w:tcW w:w="708" w:type="dxa"/>
            <w:tcBorders>
              <w:top w:val="nil"/>
              <w:left w:val="nil"/>
              <w:bottom w:val="nil"/>
              <w:right w:val="nil"/>
            </w:tcBorders>
            <w:shd w:val="clear" w:color="auto" w:fill="auto"/>
            <w:noWrap/>
            <w:vAlign w:val="center"/>
            <w:hideMark/>
          </w:tcPr>
          <w:p w14:paraId="123C4653"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0.072</w:t>
            </w:r>
          </w:p>
        </w:tc>
        <w:tc>
          <w:tcPr>
            <w:tcW w:w="709" w:type="dxa"/>
            <w:tcBorders>
              <w:top w:val="nil"/>
              <w:left w:val="nil"/>
              <w:bottom w:val="nil"/>
              <w:right w:val="single" w:sz="4" w:space="0" w:color="auto"/>
            </w:tcBorders>
            <w:shd w:val="clear" w:color="auto" w:fill="auto"/>
            <w:noWrap/>
            <w:vAlign w:val="center"/>
            <w:hideMark/>
          </w:tcPr>
          <w:p w14:paraId="2D6288B7"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38238E8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0.001</w:t>
            </w:r>
          </w:p>
        </w:tc>
        <w:tc>
          <w:tcPr>
            <w:tcW w:w="709" w:type="dxa"/>
            <w:tcBorders>
              <w:top w:val="nil"/>
              <w:left w:val="nil"/>
              <w:bottom w:val="nil"/>
              <w:right w:val="nil"/>
            </w:tcBorders>
            <w:shd w:val="clear" w:color="auto" w:fill="auto"/>
            <w:noWrap/>
            <w:vAlign w:val="center"/>
            <w:hideMark/>
          </w:tcPr>
          <w:p w14:paraId="4720884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0.144</w:t>
            </w:r>
          </w:p>
        </w:tc>
        <w:tc>
          <w:tcPr>
            <w:tcW w:w="708" w:type="dxa"/>
            <w:tcBorders>
              <w:top w:val="nil"/>
              <w:left w:val="nil"/>
              <w:bottom w:val="nil"/>
              <w:right w:val="single" w:sz="4" w:space="0" w:color="auto"/>
            </w:tcBorders>
            <w:shd w:val="clear" w:color="auto" w:fill="auto"/>
            <w:noWrap/>
            <w:vAlign w:val="center"/>
            <w:hideMark/>
          </w:tcPr>
          <w:p w14:paraId="4619939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0.191</w:t>
            </w:r>
          </w:p>
        </w:tc>
        <w:tc>
          <w:tcPr>
            <w:tcW w:w="709" w:type="dxa"/>
            <w:tcBorders>
              <w:top w:val="nil"/>
              <w:left w:val="single" w:sz="4" w:space="0" w:color="auto"/>
              <w:bottom w:val="nil"/>
              <w:right w:val="nil"/>
            </w:tcBorders>
            <w:shd w:val="clear" w:color="auto" w:fill="auto"/>
            <w:noWrap/>
            <w:vAlign w:val="center"/>
            <w:hideMark/>
          </w:tcPr>
          <w:p w14:paraId="5E40DD3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0.078</w:t>
            </w:r>
          </w:p>
        </w:tc>
        <w:tc>
          <w:tcPr>
            <w:tcW w:w="709" w:type="dxa"/>
            <w:tcBorders>
              <w:top w:val="nil"/>
              <w:left w:val="nil"/>
              <w:bottom w:val="nil"/>
              <w:right w:val="nil"/>
            </w:tcBorders>
            <w:shd w:val="clear" w:color="auto" w:fill="auto"/>
            <w:noWrap/>
            <w:vAlign w:val="center"/>
            <w:hideMark/>
          </w:tcPr>
          <w:p w14:paraId="7973E93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0.095</w:t>
            </w:r>
          </w:p>
        </w:tc>
        <w:tc>
          <w:tcPr>
            <w:tcW w:w="709" w:type="dxa"/>
            <w:tcBorders>
              <w:top w:val="nil"/>
              <w:left w:val="nil"/>
              <w:bottom w:val="nil"/>
              <w:right w:val="single" w:sz="4" w:space="0" w:color="auto"/>
            </w:tcBorders>
            <w:shd w:val="clear" w:color="auto" w:fill="auto"/>
            <w:noWrap/>
            <w:vAlign w:val="center"/>
            <w:hideMark/>
          </w:tcPr>
          <w:p w14:paraId="6EC5BE9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0.007</w:t>
            </w:r>
          </w:p>
        </w:tc>
        <w:tc>
          <w:tcPr>
            <w:tcW w:w="708" w:type="dxa"/>
            <w:tcBorders>
              <w:top w:val="nil"/>
              <w:left w:val="single" w:sz="4" w:space="0" w:color="auto"/>
              <w:bottom w:val="nil"/>
              <w:right w:val="nil"/>
            </w:tcBorders>
            <w:shd w:val="clear" w:color="auto" w:fill="auto"/>
            <w:noWrap/>
            <w:vAlign w:val="center"/>
            <w:hideMark/>
          </w:tcPr>
          <w:p w14:paraId="332D6CE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-0.024</w:t>
            </w:r>
          </w:p>
        </w:tc>
        <w:tc>
          <w:tcPr>
            <w:tcW w:w="709" w:type="dxa"/>
            <w:tcBorders>
              <w:top w:val="nil"/>
              <w:left w:val="nil"/>
              <w:bottom w:val="nil"/>
              <w:right w:val="nil"/>
            </w:tcBorders>
            <w:shd w:val="clear" w:color="auto" w:fill="auto"/>
            <w:noWrap/>
            <w:vAlign w:val="center"/>
            <w:hideMark/>
          </w:tcPr>
          <w:p w14:paraId="70B8208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-0.032</w:t>
            </w:r>
          </w:p>
        </w:tc>
        <w:tc>
          <w:tcPr>
            <w:tcW w:w="709" w:type="dxa"/>
            <w:tcBorders>
              <w:top w:val="nil"/>
              <w:left w:val="nil"/>
              <w:bottom w:val="nil"/>
              <w:right w:val="single" w:sz="4" w:space="0" w:color="auto"/>
            </w:tcBorders>
            <w:shd w:val="clear" w:color="auto" w:fill="auto"/>
            <w:noWrap/>
            <w:vAlign w:val="center"/>
            <w:hideMark/>
          </w:tcPr>
          <w:p w14:paraId="62C5AF5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0.002</w:t>
            </w:r>
          </w:p>
        </w:tc>
        <w:tc>
          <w:tcPr>
            <w:tcW w:w="709" w:type="dxa"/>
            <w:tcBorders>
              <w:top w:val="nil"/>
              <w:left w:val="single" w:sz="4" w:space="0" w:color="auto"/>
              <w:bottom w:val="nil"/>
              <w:right w:val="nil"/>
            </w:tcBorders>
            <w:shd w:val="clear" w:color="auto" w:fill="auto"/>
            <w:noWrap/>
            <w:vAlign w:val="center"/>
            <w:hideMark/>
          </w:tcPr>
          <w:p w14:paraId="54E5839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-0.009</w:t>
            </w:r>
          </w:p>
        </w:tc>
        <w:tc>
          <w:tcPr>
            <w:tcW w:w="708" w:type="dxa"/>
            <w:tcBorders>
              <w:top w:val="nil"/>
              <w:left w:val="nil"/>
              <w:bottom w:val="nil"/>
              <w:right w:val="nil"/>
            </w:tcBorders>
            <w:shd w:val="clear" w:color="auto" w:fill="auto"/>
            <w:noWrap/>
            <w:vAlign w:val="center"/>
            <w:hideMark/>
          </w:tcPr>
          <w:p w14:paraId="03F5F48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0.023</w:t>
            </w:r>
          </w:p>
        </w:tc>
        <w:tc>
          <w:tcPr>
            <w:tcW w:w="709" w:type="dxa"/>
            <w:tcBorders>
              <w:top w:val="nil"/>
              <w:left w:val="nil"/>
              <w:bottom w:val="nil"/>
              <w:right w:val="nil"/>
            </w:tcBorders>
            <w:shd w:val="clear" w:color="auto" w:fill="auto"/>
            <w:noWrap/>
            <w:vAlign w:val="center"/>
            <w:hideMark/>
          </w:tcPr>
          <w:p w14:paraId="0DB37DA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0.000</w:t>
            </w:r>
          </w:p>
        </w:tc>
        <w:tc>
          <w:tcPr>
            <w:tcW w:w="709" w:type="dxa"/>
            <w:tcBorders>
              <w:top w:val="nil"/>
              <w:left w:val="nil"/>
              <w:bottom w:val="nil"/>
              <w:right w:val="nil"/>
            </w:tcBorders>
            <w:shd w:val="clear" w:color="auto" w:fill="auto"/>
            <w:noWrap/>
            <w:vAlign w:val="center"/>
            <w:hideMark/>
          </w:tcPr>
          <w:p w14:paraId="39E7F42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0.015</w:t>
            </w:r>
          </w:p>
        </w:tc>
      </w:tr>
      <w:tr w:rsidR="007D2D31" w:rsidRPr="00E202E5" w14:paraId="69AD1BF6" w14:textId="77777777" w:rsidTr="00E202E5">
        <w:trPr>
          <w:trHeight w:val="227"/>
        </w:trPr>
        <w:tc>
          <w:tcPr>
            <w:tcW w:w="723" w:type="dxa"/>
            <w:tcBorders>
              <w:top w:val="nil"/>
              <w:left w:val="nil"/>
              <w:bottom w:val="nil"/>
              <w:right w:val="nil"/>
            </w:tcBorders>
            <w:shd w:val="clear" w:color="auto" w:fill="auto"/>
            <w:noWrap/>
            <w:vAlign w:val="center"/>
            <w:hideMark/>
          </w:tcPr>
          <w:p w14:paraId="0A301C7C" w14:textId="77777777"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11.01-6</w:t>
            </w:r>
          </w:p>
        </w:tc>
        <w:tc>
          <w:tcPr>
            <w:tcW w:w="1985" w:type="dxa"/>
            <w:tcBorders>
              <w:top w:val="nil"/>
              <w:left w:val="nil"/>
              <w:right w:val="nil"/>
            </w:tcBorders>
            <w:shd w:val="clear" w:color="auto" w:fill="auto"/>
            <w:vAlign w:val="center"/>
            <w:hideMark/>
          </w:tcPr>
          <w:p w14:paraId="72C1642F" w14:textId="0D063B62" w:rsidR="007D2D31" w:rsidRPr="00E202E5" w:rsidRDefault="007D2D31" w:rsidP="00E202E5">
            <w:pPr>
              <w:rPr>
                <w:rFonts w:eastAsia="Times New Roman" w:cs="Arial"/>
                <w:color w:val="008000"/>
                <w:sz w:val="16"/>
                <w:szCs w:val="16"/>
              </w:rPr>
            </w:pPr>
            <w:r w:rsidRPr="00E202E5">
              <w:rPr>
                <w:rFonts w:eastAsia="Times New Roman" w:cs="Arial"/>
                <w:color w:val="008000"/>
                <w:sz w:val="16"/>
                <w:szCs w:val="16"/>
              </w:rPr>
              <w:t>Alcoholic beverages</w:t>
            </w:r>
          </w:p>
        </w:tc>
        <w:tc>
          <w:tcPr>
            <w:tcW w:w="708" w:type="dxa"/>
            <w:tcBorders>
              <w:top w:val="nil"/>
              <w:left w:val="nil"/>
              <w:bottom w:val="nil"/>
              <w:right w:val="nil"/>
            </w:tcBorders>
            <w:shd w:val="clear" w:color="auto" w:fill="auto"/>
            <w:noWrap/>
            <w:vAlign w:val="center"/>
            <w:hideMark/>
          </w:tcPr>
          <w:p w14:paraId="002D668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0.065</w:t>
            </w:r>
          </w:p>
        </w:tc>
        <w:tc>
          <w:tcPr>
            <w:tcW w:w="709" w:type="dxa"/>
            <w:tcBorders>
              <w:top w:val="nil"/>
              <w:left w:val="nil"/>
              <w:bottom w:val="nil"/>
              <w:right w:val="nil"/>
            </w:tcBorders>
            <w:shd w:val="clear" w:color="auto" w:fill="auto"/>
            <w:noWrap/>
            <w:vAlign w:val="center"/>
            <w:hideMark/>
          </w:tcPr>
          <w:p w14:paraId="68C3CBE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0.232</w:t>
            </w:r>
          </w:p>
        </w:tc>
        <w:tc>
          <w:tcPr>
            <w:tcW w:w="709" w:type="dxa"/>
            <w:tcBorders>
              <w:top w:val="nil"/>
              <w:left w:val="nil"/>
              <w:bottom w:val="nil"/>
              <w:right w:val="single" w:sz="4" w:space="0" w:color="auto"/>
            </w:tcBorders>
            <w:shd w:val="clear" w:color="auto" w:fill="auto"/>
            <w:noWrap/>
            <w:vAlign w:val="center"/>
            <w:hideMark/>
          </w:tcPr>
          <w:p w14:paraId="3A72E604"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0.215</w:t>
            </w:r>
          </w:p>
        </w:tc>
        <w:tc>
          <w:tcPr>
            <w:tcW w:w="709" w:type="dxa"/>
            <w:tcBorders>
              <w:top w:val="nil"/>
              <w:left w:val="single" w:sz="4" w:space="0" w:color="auto"/>
              <w:bottom w:val="nil"/>
              <w:right w:val="nil"/>
            </w:tcBorders>
            <w:shd w:val="clear" w:color="auto" w:fill="auto"/>
            <w:noWrap/>
            <w:vAlign w:val="center"/>
            <w:hideMark/>
          </w:tcPr>
          <w:p w14:paraId="64EF020A"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0.054</w:t>
            </w:r>
          </w:p>
        </w:tc>
        <w:tc>
          <w:tcPr>
            <w:tcW w:w="708" w:type="dxa"/>
            <w:tcBorders>
              <w:top w:val="nil"/>
              <w:left w:val="nil"/>
              <w:bottom w:val="nil"/>
              <w:right w:val="nil"/>
            </w:tcBorders>
            <w:shd w:val="clear" w:color="auto" w:fill="auto"/>
            <w:noWrap/>
            <w:vAlign w:val="center"/>
            <w:hideMark/>
          </w:tcPr>
          <w:p w14:paraId="402E2AA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0.052</w:t>
            </w:r>
          </w:p>
        </w:tc>
        <w:tc>
          <w:tcPr>
            <w:tcW w:w="709" w:type="dxa"/>
            <w:tcBorders>
              <w:top w:val="nil"/>
              <w:left w:val="nil"/>
              <w:bottom w:val="nil"/>
              <w:right w:val="single" w:sz="4" w:space="0" w:color="auto"/>
            </w:tcBorders>
            <w:shd w:val="clear" w:color="auto" w:fill="auto"/>
            <w:noWrap/>
            <w:vAlign w:val="center"/>
            <w:hideMark/>
          </w:tcPr>
          <w:p w14:paraId="462612AB"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0.006</w:t>
            </w:r>
          </w:p>
        </w:tc>
        <w:tc>
          <w:tcPr>
            <w:tcW w:w="709" w:type="dxa"/>
            <w:tcBorders>
              <w:top w:val="nil"/>
              <w:left w:val="single" w:sz="4" w:space="0" w:color="auto"/>
              <w:bottom w:val="nil"/>
              <w:right w:val="nil"/>
            </w:tcBorders>
            <w:shd w:val="clear" w:color="auto" w:fill="auto"/>
            <w:noWrap/>
            <w:vAlign w:val="center"/>
            <w:hideMark/>
          </w:tcPr>
          <w:p w14:paraId="3DA6FC18"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9" w:type="dxa"/>
            <w:tcBorders>
              <w:top w:val="nil"/>
              <w:left w:val="nil"/>
              <w:bottom w:val="nil"/>
              <w:right w:val="nil"/>
            </w:tcBorders>
            <w:shd w:val="clear" w:color="auto" w:fill="auto"/>
            <w:noWrap/>
            <w:vAlign w:val="center"/>
            <w:hideMark/>
          </w:tcPr>
          <w:p w14:paraId="4A21F39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0.194</w:t>
            </w:r>
          </w:p>
        </w:tc>
        <w:tc>
          <w:tcPr>
            <w:tcW w:w="708" w:type="dxa"/>
            <w:tcBorders>
              <w:top w:val="nil"/>
              <w:left w:val="nil"/>
              <w:bottom w:val="nil"/>
              <w:right w:val="single" w:sz="4" w:space="0" w:color="auto"/>
            </w:tcBorders>
            <w:shd w:val="clear" w:color="auto" w:fill="auto"/>
            <w:noWrap/>
            <w:vAlign w:val="center"/>
            <w:hideMark/>
          </w:tcPr>
          <w:p w14:paraId="138BD881"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0.315</w:t>
            </w:r>
          </w:p>
        </w:tc>
        <w:tc>
          <w:tcPr>
            <w:tcW w:w="709" w:type="dxa"/>
            <w:tcBorders>
              <w:top w:val="nil"/>
              <w:left w:val="single" w:sz="4" w:space="0" w:color="auto"/>
              <w:bottom w:val="nil"/>
              <w:right w:val="nil"/>
            </w:tcBorders>
            <w:shd w:val="clear" w:color="auto" w:fill="auto"/>
            <w:noWrap/>
            <w:vAlign w:val="center"/>
            <w:hideMark/>
          </w:tcPr>
          <w:p w14:paraId="76FD9A1C"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0.024</w:t>
            </w:r>
          </w:p>
        </w:tc>
        <w:tc>
          <w:tcPr>
            <w:tcW w:w="709" w:type="dxa"/>
            <w:tcBorders>
              <w:top w:val="nil"/>
              <w:left w:val="nil"/>
              <w:bottom w:val="nil"/>
              <w:right w:val="nil"/>
            </w:tcBorders>
            <w:shd w:val="clear" w:color="auto" w:fill="auto"/>
            <w:noWrap/>
            <w:vAlign w:val="center"/>
            <w:hideMark/>
          </w:tcPr>
          <w:p w14:paraId="7A0E2EC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0.072</w:t>
            </w:r>
          </w:p>
        </w:tc>
        <w:tc>
          <w:tcPr>
            <w:tcW w:w="709" w:type="dxa"/>
            <w:tcBorders>
              <w:top w:val="nil"/>
              <w:left w:val="nil"/>
              <w:bottom w:val="nil"/>
              <w:right w:val="single" w:sz="4" w:space="0" w:color="auto"/>
            </w:tcBorders>
            <w:shd w:val="clear" w:color="auto" w:fill="auto"/>
            <w:noWrap/>
            <w:vAlign w:val="center"/>
            <w:hideMark/>
          </w:tcPr>
          <w:p w14:paraId="0D25D6B9"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0.018</w:t>
            </w:r>
          </w:p>
        </w:tc>
        <w:tc>
          <w:tcPr>
            <w:tcW w:w="708" w:type="dxa"/>
            <w:tcBorders>
              <w:top w:val="nil"/>
              <w:left w:val="single" w:sz="4" w:space="0" w:color="auto"/>
              <w:bottom w:val="nil"/>
              <w:right w:val="nil"/>
            </w:tcBorders>
            <w:shd w:val="clear" w:color="auto" w:fill="auto"/>
            <w:noWrap/>
            <w:vAlign w:val="center"/>
            <w:hideMark/>
          </w:tcPr>
          <w:p w14:paraId="7FAB3ADD"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-0.053</w:t>
            </w:r>
          </w:p>
        </w:tc>
        <w:tc>
          <w:tcPr>
            <w:tcW w:w="709" w:type="dxa"/>
            <w:tcBorders>
              <w:top w:val="nil"/>
              <w:left w:val="nil"/>
              <w:bottom w:val="nil"/>
              <w:right w:val="nil"/>
            </w:tcBorders>
            <w:shd w:val="clear" w:color="auto" w:fill="auto"/>
            <w:noWrap/>
            <w:vAlign w:val="center"/>
            <w:hideMark/>
          </w:tcPr>
          <w:p w14:paraId="66FE314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-0.039</w:t>
            </w:r>
          </w:p>
        </w:tc>
        <w:tc>
          <w:tcPr>
            <w:tcW w:w="709" w:type="dxa"/>
            <w:tcBorders>
              <w:top w:val="nil"/>
              <w:left w:val="nil"/>
              <w:bottom w:val="nil"/>
              <w:right w:val="single" w:sz="4" w:space="0" w:color="auto"/>
            </w:tcBorders>
            <w:shd w:val="clear" w:color="auto" w:fill="auto"/>
            <w:noWrap/>
            <w:vAlign w:val="center"/>
            <w:hideMark/>
          </w:tcPr>
          <w:p w14:paraId="40B69BC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0.101</w:t>
            </w:r>
          </w:p>
        </w:tc>
        <w:tc>
          <w:tcPr>
            <w:tcW w:w="709" w:type="dxa"/>
            <w:tcBorders>
              <w:top w:val="nil"/>
              <w:left w:val="single" w:sz="4" w:space="0" w:color="auto"/>
              <w:bottom w:val="nil"/>
              <w:right w:val="nil"/>
            </w:tcBorders>
            <w:shd w:val="clear" w:color="auto" w:fill="auto"/>
            <w:noWrap/>
            <w:vAlign w:val="center"/>
            <w:hideMark/>
          </w:tcPr>
          <w:p w14:paraId="3884348F"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-0.030</w:t>
            </w:r>
          </w:p>
        </w:tc>
        <w:tc>
          <w:tcPr>
            <w:tcW w:w="708" w:type="dxa"/>
            <w:tcBorders>
              <w:top w:val="nil"/>
              <w:left w:val="nil"/>
              <w:bottom w:val="nil"/>
              <w:right w:val="nil"/>
            </w:tcBorders>
            <w:shd w:val="clear" w:color="auto" w:fill="auto"/>
            <w:noWrap/>
            <w:vAlign w:val="center"/>
            <w:hideMark/>
          </w:tcPr>
          <w:p w14:paraId="42E11C0E"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0.020</w:t>
            </w:r>
          </w:p>
        </w:tc>
        <w:tc>
          <w:tcPr>
            <w:tcW w:w="709" w:type="dxa"/>
            <w:tcBorders>
              <w:top w:val="nil"/>
              <w:left w:val="nil"/>
              <w:bottom w:val="nil"/>
              <w:right w:val="nil"/>
            </w:tcBorders>
            <w:shd w:val="clear" w:color="auto" w:fill="auto"/>
            <w:noWrap/>
            <w:vAlign w:val="center"/>
            <w:hideMark/>
          </w:tcPr>
          <w:p w14:paraId="50FE1136"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0.012</w:t>
            </w:r>
          </w:p>
        </w:tc>
        <w:tc>
          <w:tcPr>
            <w:tcW w:w="709" w:type="dxa"/>
            <w:tcBorders>
              <w:top w:val="nil"/>
              <w:left w:val="nil"/>
              <w:bottom w:val="nil"/>
              <w:right w:val="nil"/>
            </w:tcBorders>
            <w:shd w:val="clear" w:color="auto" w:fill="auto"/>
            <w:noWrap/>
            <w:vAlign w:val="center"/>
            <w:hideMark/>
          </w:tcPr>
          <w:p w14:paraId="3DE73370" w14:textId="77777777" w:rsidR="007D2D31" w:rsidRPr="00E202E5" w:rsidRDefault="007D2D31" w:rsidP="00E202E5">
            <w:pPr>
              <w:rPr>
                <w:rFonts w:eastAsia="Times New Roman" w:cs="Times New Roman"/>
                <w:color w:val="008000"/>
                <w:sz w:val="16"/>
                <w:szCs w:val="16"/>
              </w:rPr>
            </w:pPr>
            <w:r w:rsidRPr="00E202E5">
              <w:rPr>
                <w:rFonts w:eastAsia="Times New Roman" w:cs="Times New Roman"/>
                <w:color w:val="008000"/>
                <w:sz w:val="16"/>
                <w:szCs w:val="16"/>
              </w:rPr>
              <w:t>0.002</w:t>
            </w:r>
          </w:p>
        </w:tc>
      </w:tr>
      <w:tr w:rsidR="007D2D31" w:rsidRPr="00E202E5" w14:paraId="1C82B39B" w14:textId="77777777" w:rsidTr="00E202E5">
        <w:trPr>
          <w:trHeight w:val="227"/>
        </w:trPr>
        <w:tc>
          <w:tcPr>
            <w:tcW w:w="723" w:type="dxa"/>
            <w:tcBorders>
              <w:top w:val="nil"/>
              <w:left w:val="nil"/>
              <w:bottom w:val="nil"/>
              <w:right w:val="nil"/>
            </w:tcBorders>
            <w:shd w:val="clear" w:color="auto" w:fill="auto"/>
            <w:noWrap/>
            <w:vAlign w:val="center"/>
            <w:hideMark/>
          </w:tcPr>
          <w:p w14:paraId="3116A920"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29</w:t>
            </w:r>
          </w:p>
        </w:tc>
        <w:tc>
          <w:tcPr>
            <w:tcW w:w="1985" w:type="dxa"/>
            <w:tcBorders>
              <w:top w:val="nil"/>
              <w:left w:val="nil"/>
              <w:right w:val="nil"/>
            </w:tcBorders>
            <w:shd w:val="clear" w:color="auto" w:fill="auto"/>
            <w:vAlign w:val="center"/>
            <w:hideMark/>
          </w:tcPr>
          <w:p w14:paraId="4D62F4A9" w14:textId="4320D8AC"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 xml:space="preserve">Motor vehicles, trailers and semi-trailers </w:t>
            </w:r>
          </w:p>
        </w:tc>
        <w:tc>
          <w:tcPr>
            <w:tcW w:w="708" w:type="dxa"/>
            <w:tcBorders>
              <w:top w:val="nil"/>
              <w:left w:val="nil"/>
              <w:bottom w:val="nil"/>
              <w:right w:val="nil"/>
            </w:tcBorders>
            <w:shd w:val="clear" w:color="auto" w:fill="auto"/>
            <w:noWrap/>
            <w:vAlign w:val="center"/>
            <w:hideMark/>
          </w:tcPr>
          <w:p w14:paraId="6850CE8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0.092</w:t>
            </w:r>
          </w:p>
        </w:tc>
        <w:tc>
          <w:tcPr>
            <w:tcW w:w="709" w:type="dxa"/>
            <w:tcBorders>
              <w:top w:val="nil"/>
              <w:left w:val="nil"/>
              <w:bottom w:val="nil"/>
              <w:right w:val="nil"/>
            </w:tcBorders>
            <w:shd w:val="clear" w:color="auto" w:fill="auto"/>
            <w:noWrap/>
            <w:vAlign w:val="center"/>
            <w:hideMark/>
          </w:tcPr>
          <w:p w14:paraId="7F10411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0.242</w:t>
            </w:r>
          </w:p>
        </w:tc>
        <w:tc>
          <w:tcPr>
            <w:tcW w:w="709" w:type="dxa"/>
            <w:tcBorders>
              <w:top w:val="nil"/>
              <w:left w:val="nil"/>
              <w:bottom w:val="nil"/>
              <w:right w:val="single" w:sz="4" w:space="0" w:color="auto"/>
            </w:tcBorders>
            <w:shd w:val="clear" w:color="auto" w:fill="auto"/>
            <w:noWrap/>
            <w:vAlign w:val="center"/>
            <w:hideMark/>
          </w:tcPr>
          <w:p w14:paraId="2D9F3CE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0.159</w:t>
            </w:r>
          </w:p>
        </w:tc>
        <w:tc>
          <w:tcPr>
            <w:tcW w:w="709" w:type="dxa"/>
            <w:tcBorders>
              <w:top w:val="nil"/>
              <w:left w:val="single" w:sz="4" w:space="0" w:color="auto"/>
              <w:bottom w:val="nil"/>
              <w:right w:val="nil"/>
            </w:tcBorders>
            <w:shd w:val="clear" w:color="auto" w:fill="auto"/>
            <w:noWrap/>
            <w:vAlign w:val="center"/>
            <w:hideMark/>
          </w:tcPr>
          <w:p w14:paraId="50F0EA8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0.125</w:t>
            </w:r>
          </w:p>
        </w:tc>
        <w:tc>
          <w:tcPr>
            <w:tcW w:w="708" w:type="dxa"/>
            <w:tcBorders>
              <w:top w:val="nil"/>
              <w:left w:val="nil"/>
              <w:bottom w:val="nil"/>
              <w:right w:val="nil"/>
            </w:tcBorders>
            <w:shd w:val="clear" w:color="auto" w:fill="auto"/>
            <w:noWrap/>
            <w:vAlign w:val="center"/>
            <w:hideMark/>
          </w:tcPr>
          <w:p w14:paraId="4562DB4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0.108</w:t>
            </w:r>
          </w:p>
        </w:tc>
        <w:tc>
          <w:tcPr>
            <w:tcW w:w="709" w:type="dxa"/>
            <w:tcBorders>
              <w:top w:val="nil"/>
              <w:left w:val="nil"/>
              <w:bottom w:val="nil"/>
              <w:right w:val="single" w:sz="4" w:space="0" w:color="auto"/>
            </w:tcBorders>
            <w:shd w:val="clear" w:color="auto" w:fill="auto"/>
            <w:noWrap/>
            <w:vAlign w:val="center"/>
            <w:hideMark/>
          </w:tcPr>
          <w:p w14:paraId="7C82BAC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0.005</w:t>
            </w:r>
          </w:p>
        </w:tc>
        <w:tc>
          <w:tcPr>
            <w:tcW w:w="709" w:type="dxa"/>
            <w:tcBorders>
              <w:top w:val="nil"/>
              <w:left w:val="single" w:sz="4" w:space="0" w:color="auto"/>
              <w:bottom w:val="nil"/>
              <w:right w:val="nil"/>
            </w:tcBorders>
            <w:shd w:val="clear" w:color="auto" w:fill="auto"/>
            <w:noWrap/>
            <w:vAlign w:val="center"/>
            <w:hideMark/>
          </w:tcPr>
          <w:p w14:paraId="3E4581B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0.149</w:t>
            </w:r>
          </w:p>
        </w:tc>
        <w:tc>
          <w:tcPr>
            <w:tcW w:w="709" w:type="dxa"/>
            <w:tcBorders>
              <w:top w:val="nil"/>
              <w:left w:val="nil"/>
              <w:bottom w:val="nil"/>
              <w:right w:val="nil"/>
            </w:tcBorders>
            <w:shd w:val="clear" w:color="auto" w:fill="auto"/>
            <w:noWrap/>
            <w:vAlign w:val="center"/>
            <w:hideMark/>
          </w:tcPr>
          <w:p w14:paraId="0B8F619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0.176</w:t>
            </w:r>
          </w:p>
        </w:tc>
        <w:tc>
          <w:tcPr>
            <w:tcW w:w="708" w:type="dxa"/>
            <w:tcBorders>
              <w:top w:val="nil"/>
              <w:left w:val="nil"/>
              <w:bottom w:val="nil"/>
              <w:right w:val="single" w:sz="4" w:space="0" w:color="auto"/>
            </w:tcBorders>
            <w:shd w:val="clear" w:color="auto" w:fill="auto"/>
            <w:noWrap/>
            <w:vAlign w:val="center"/>
            <w:hideMark/>
          </w:tcPr>
          <w:p w14:paraId="16A0AD1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0.203</w:t>
            </w:r>
          </w:p>
        </w:tc>
        <w:tc>
          <w:tcPr>
            <w:tcW w:w="709" w:type="dxa"/>
            <w:tcBorders>
              <w:top w:val="nil"/>
              <w:left w:val="single" w:sz="4" w:space="0" w:color="auto"/>
              <w:bottom w:val="nil"/>
              <w:right w:val="nil"/>
            </w:tcBorders>
            <w:shd w:val="clear" w:color="auto" w:fill="auto"/>
            <w:noWrap/>
            <w:vAlign w:val="center"/>
            <w:hideMark/>
          </w:tcPr>
          <w:p w14:paraId="2D1CF1C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0.016</w:t>
            </w:r>
          </w:p>
        </w:tc>
        <w:tc>
          <w:tcPr>
            <w:tcW w:w="709" w:type="dxa"/>
            <w:tcBorders>
              <w:top w:val="nil"/>
              <w:left w:val="nil"/>
              <w:bottom w:val="nil"/>
              <w:right w:val="nil"/>
            </w:tcBorders>
            <w:shd w:val="clear" w:color="auto" w:fill="auto"/>
            <w:noWrap/>
            <w:vAlign w:val="center"/>
            <w:hideMark/>
          </w:tcPr>
          <w:p w14:paraId="4A74D98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0.203</w:t>
            </w:r>
          </w:p>
        </w:tc>
        <w:tc>
          <w:tcPr>
            <w:tcW w:w="709" w:type="dxa"/>
            <w:tcBorders>
              <w:top w:val="nil"/>
              <w:left w:val="nil"/>
              <w:bottom w:val="nil"/>
              <w:right w:val="single" w:sz="4" w:space="0" w:color="auto"/>
            </w:tcBorders>
            <w:shd w:val="clear" w:color="auto" w:fill="auto"/>
            <w:noWrap/>
            <w:vAlign w:val="center"/>
            <w:hideMark/>
          </w:tcPr>
          <w:p w14:paraId="7FCAEA2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0.014</w:t>
            </w:r>
          </w:p>
        </w:tc>
        <w:tc>
          <w:tcPr>
            <w:tcW w:w="708" w:type="dxa"/>
            <w:tcBorders>
              <w:top w:val="nil"/>
              <w:left w:val="single" w:sz="4" w:space="0" w:color="auto"/>
              <w:bottom w:val="nil"/>
              <w:right w:val="nil"/>
            </w:tcBorders>
            <w:shd w:val="clear" w:color="auto" w:fill="auto"/>
            <w:noWrap/>
            <w:vAlign w:val="center"/>
            <w:hideMark/>
          </w:tcPr>
          <w:p w14:paraId="26851A7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0.057</w:t>
            </w:r>
          </w:p>
        </w:tc>
        <w:tc>
          <w:tcPr>
            <w:tcW w:w="709" w:type="dxa"/>
            <w:tcBorders>
              <w:top w:val="nil"/>
              <w:left w:val="nil"/>
              <w:bottom w:val="nil"/>
              <w:right w:val="nil"/>
            </w:tcBorders>
            <w:shd w:val="clear" w:color="auto" w:fill="auto"/>
            <w:noWrap/>
            <w:vAlign w:val="center"/>
            <w:hideMark/>
          </w:tcPr>
          <w:p w14:paraId="5B55AB8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-0.066</w:t>
            </w:r>
          </w:p>
        </w:tc>
        <w:tc>
          <w:tcPr>
            <w:tcW w:w="709" w:type="dxa"/>
            <w:tcBorders>
              <w:top w:val="nil"/>
              <w:left w:val="nil"/>
              <w:bottom w:val="nil"/>
              <w:right w:val="single" w:sz="4" w:space="0" w:color="auto"/>
            </w:tcBorders>
            <w:shd w:val="clear" w:color="auto" w:fill="auto"/>
            <w:noWrap/>
            <w:vAlign w:val="center"/>
            <w:hideMark/>
          </w:tcPr>
          <w:p w14:paraId="00A2923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0.044</w:t>
            </w:r>
          </w:p>
        </w:tc>
        <w:tc>
          <w:tcPr>
            <w:tcW w:w="709" w:type="dxa"/>
            <w:tcBorders>
              <w:top w:val="nil"/>
              <w:left w:val="single" w:sz="4" w:space="0" w:color="auto"/>
              <w:bottom w:val="nil"/>
              <w:right w:val="nil"/>
            </w:tcBorders>
            <w:shd w:val="clear" w:color="auto" w:fill="auto"/>
            <w:noWrap/>
            <w:vAlign w:val="center"/>
            <w:hideMark/>
          </w:tcPr>
          <w:p w14:paraId="77D033F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-0.109</w:t>
            </w:r>
          </w:p>
        </w:tc>
        <w:tc>
          <w:tcPr>
            <w:tcW w:w="708" w:type="dxa"/>
            <w:tcBorders>
              <w:top w:val="nil"/>
              <w:left w:val="nil"/>
              <w:bottom w:val="nil"/>
              <w:right w:val="nil"/>
            </w:tcBorders>
            <w:shd w:val="clear" w:color="auto" w:fill="auto"/>
            <w:noWrap/>
            <w:vAlign w:val="center"/>
            <w:hideMark/>
          </w:tcPr>
          <w:p w14:paraId="0965E7A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0.095</w:t>
            </w:r>
          </w:p>
        </w:tc>
        <w:tc>
          <w:tcPr>
            <w:tcW w:w="709" w:type="dxa"/>
            <w:tcBorders>
              <w:top w:val="nil"/>
              <w:left w:val="nil"/>
              <w:bottom w:val="nil"/>
              <w:right w:val="nil"/>
            </w:tcBorders>
            <w:shd w:val="clear" w:color="auto" w:fill="auto"/>
            <w:noWrap/>
            <w:vAlign w:val="center"/>
            <w:hideMark/>
          </w:tcPr>
          <w:p w14:paraId="257549D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0.009</w:t>
            </w:r>
          </w:p>
        </w:tc>
        <w:tc>
          <w:tcPr>
            <w:tcW w:w="709" w:type="dxa"/>
            <w:tcBorders>
              <w:top w:val="nil"/>
              <w:left w:val="nil"/>
              <w:bottom w:val="nil"/>
              <w:right w:val="nil"/>
            </w:tcBorders>
            <w:shd w:val="clear" w:color="auto" w:fill="auto"/>
            <w:noWrap/>
            <w:vAlign w:val="center"/>
            <w:hideMark/>
          </w:tcPr>
          <w:p w14:paraId="1F9E71D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r>
      <w:tr w:rsidR="007D2D31" w:rsidRPr="00E202E5" w14:paraId="598D461F" w14:textId="77777777" w:rsidTr="00E202E5">
        <w:trPr>
          <w:trHeight w:val="227"/>
        </w:trPr>
        <w:tc>
          <w:tcPr>
            <w:tcW w:w="723" w:type="dxa"/>
            <w:tcBorders>
              <w:top w:val="nil"/>
              <w:left w:val="nil"/>
              <w:bottom w:val="nil"/>
              <w:right w:val="nil"/>
            </w:tcBorders>
            <w:shd w:val="clear" w:color="auto" w:fill="auto"/>
            <w:noWrap/>
            <w:vAlign w:val="center"/>
            <w:hideMark/>
          </w:tcPr>
          <w:p w14:paraId="5D30FB00"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10.7</w:t>
            </w:r>
          </w:p>
        </w:tc>
        <w:tc>
          <w:tcPr>
            <w:tcW w:w="1985" w:type="dxa"/>
            <w:tcBorders>
              <w:top w:val="nil"/>
              <w:left w:val="nil"/>
              <w:right w:val="nil"/>
            </w:tcBorders>
            <w:shd w:val="clear" w:color="auto" w:fill="auto"/>
            <w:vAlign w:val="center"/>
            <w:hideMark/>
          </w:tcPr>
          <w:p w14:paraId="3B1A29F5" w14:textId="5E250F8E"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 xml:space="preserve">Bakery and farinaceous products </w:t>
            </w:r>
          </w:p>
        </w:tc>
        <w:tc>
          <w:tcPr>
            <w:tcW w:w="708" w:type="dxa"/>
            <w:tcBorders>
              <w:top w:val="nil"/>
              <w:left w:val="nil"/>
              <w:bottom w:val="nil"/>
              <w:right w:val="nil"/>
            </w:tcBorders>
            <w:shd w:val="clear" w:color="auto" w:fill="auto"/>
            <w:noWrap/>
            <w:vAlign w:val="center"/>
            <w:hideMark/>
          </w:tcPr>
          <w:p w14:paraId="75C8789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0.002</w:t>
            </w:r>
          </w:p>
        </w:tc>
        <w:tc>
          <w:tcPr>
            <w:tcW w:w="709" w:type="dxa"/>
            <w:tcBorders>
              <w:top w:val="nil"/>
              <w:left w:val="nil"/>
              <w:bottom w:val="nil"/>
              <w:right w:val="nil"/>
            </w:tcBorders>
            <w:shd w:val="clear" w:color="auto" w:fill="auto"/>
            <w:noWrap/>
            <w:vAlign w:val="center"/>
            <w:hideMark/>
          </w:tcPr>
          <w:p w14:paraId="26C80C5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0.494</w:t>
            </w:r>
          </w:p>
        </w:tc>
        <w:tc>
          <w:tcPr>
            <w:tcW w:w="709" w:type="dxa"/>
            <w:tcBorders>
              <w:top w:val="nil"/>
              <w:left w:val="nil"/>
              <w:bottom w:val="nil"/>
              <w:right w:val="single" w:sz="4" w:space="0" w:color="auto"/>
            </w:tcBorders>
            <w:shd w:val="clear" w:color="auto" w:fill="auto"/>
            <w:noWrap/>
            <w:vAlign w:val="center"/>
            <w:hideMark/>
          </w:tcPr>
          <w:p w14:paraId="638ED97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0.211</w:t>
            </w:r>
          </w:p>
        </w:tc>
        <w:tc>
          <w:tcPr>
            <w:tcW w:w="709" w:type="dxa"/>
            <w:tcBorders>
              <w:top w:val="nil"/>
              <w:left w:val="single" w:sz="4" w:space="0" w:color="auto"/>
              <w:bottom w:val="nil"/>
              <w:right w:val="nil"/>
            </w:tcBorders>
            <w:shd w:val="clear" w:color="auto" w:fill="auto"/>
            <w:noWrap/>
            <w:vAlign w:val="center"/>
            <w:hideMark/>
          </w:tcPr>
          <w:p w14:paraId="7A3AC03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0.000</w:t>
            </w:r>
          </w:p>
        </w:tc>
        <w:tc>
          <w:tcPr>
            <w:tcW w:w="708" w:type="dxa"/>
            <w:tcBorders>
              <w:top w:val="nil"/>
              <w:left w:val="nil"/>
              <w:bottom w:val="nil"/>
              <w:right w:val="nil"/>
            </w:tcBorders>
            <w:shd w:val="clear" w:color="auto" w:fill="auto"/>
            <w:noWrap/>
            <w:vAlign w:val="center"/>
            <w:hideMark/>
          </w:tcPr>
          <w:p w14:paraId="3AEBF69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0.137</w:t>
            </w:r>
          </w:p>
        </w:tc>
        <w:tc>
          <w:tcPr>
            <w:tcW w:w="709" w:type="dxa"/>
            <w:tcBorders>
              <w:top w:val="nil"/>
              <w:left w:val="nil"/>
              <w:bottom w:val="nil"/>
              <w:right w:val="single" w:sz="4" w:space="0" w:color="auto"/>
            </w:tcBorders>
            <w:shd w:val="clear" w:color="auto" w:fill="auto"/>
            <w:noWrap/>
            <w:vAlign w:val="center"/>
            <w:hideMark/>
          </w:tcPr>
          <w:p w14:paraId="095FA9C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0.007</w:t>
            </w:r>
          </w:p>
        </w:tc>
        <w:tc>
          <w:tcPr>
            <w:tcW w:w="709" w:type="dxa"/>
            <w:tcBorders>
              <w:top w:val="nil"/>
              <w:left w:val="single" w:sz="4" w:space="0" w:color="auto"/>
              <w:bottom w:val="nil"/>
              <w:right w:val="nil"/>
            </w:tcBorders>
            <w:shd w:val="clear" w:color="auto" w:fill="auto"/>
            <w:noWrap/>
            <w:vAlign w:val="center"/>
            <w:hideMark/>
          </w:tcPr>
          <w:p w14:paraId="3601874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9" w:type="dxa"/>
            <w:tcBorders>
              <w:top w:val="nil"/>
              <w:left w:val="nil"/>
              <w:bottom w:val="nil"/>
              <w:right w:val="nil"/>
            </w:tcBorders>
            <w:shd w:val="clear" w:color="auto" w:fill="auto"/>
            <w:noWrap/>
            <w:vAlign w:val="center"/>
            <w:hideMark/>
          </w:tcPr>
          <w:p w14:paraId="73B02B1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0.285</w:t>
            </w:r>
          </w:p>
        </w:tc>
        <w:tc>
          <w:tcPr>
            <w:tcW w:w="708" w:type="dxa"/>
            <w:tcBorders>
              <w:top w:val="nil"/>
              <w:left w:val="nil"/>
              <w:bottom w:val="nil"/>
              <w:right w:val="single" w:sz="4" w:space="0" w:color="auto"/>
            </w:tcBorders>
            <w:shd w:val="clear" w:color="auto" w:fill="auto"/>
            <w:noWrap/>
            <w:vAlign w:val="center"/>
            <w:hideMark/>
          </w:tcPr>
          <w:p w14:paraId="4871682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0.168</w:t>
            </w:r>
          </w:p>
        </w:tc>
        <w:tc>
          <w:tcPr>
            <w:tcW w:w="709" w:type="dxa"/>
            <w:tcBorders>
              <w:top w:val="nil"/>
              <w:left w:val="single" w:sz="4" w:space="0" w:color="auto"/>
              <w:bottom w:val="nil"/>
              <w:right w:val="nil"/>
            </w:tcBorders>
            <w:shd w:val="clear" w:color="auto" w:fill="auto"/>
            <w:noWrap/>
            <w:vAlign w:val="center"/>
            <w:hideMark/>
          </w:tcPr>
          <w:p w14:paraId="41B5312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0.000</w:t>
            </w:r>
          </w:p>
        </w:tc>
        <w:tc>
          <w:tcPr>
            <w:tcW w:w="709" w:type="dxa"/>
            <w:tcBorders>
              <w:top w:val="nil"/>
              <w:left w:val="nil"/>
              <w:bottom w:val="nil"/>
              <w:right w:val="nil"/>
            </w:tcBorders>
            <w:shd w:val="clear" w:color="auto" w:fill="auto"/>
            <w:noWrap/>
            <w:vAlign w:val="center"/>
            <w:hideMark/>
          </w:tcPr>
          <w:p w14:paraId="5F2C6E1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0.090</w:t>
            </w:r>
          </w:p>
        </w:tc>
        <w:tc>
          <w:tcPr>
            <w:tcW w:w="709" w:type="dxa"/>
            <w:tcBorders>
              <w:top w:val="nil"/>
              <w:left w:val="nil"/>
              <w:bottom w:val="nil"/>
              <w:right w:val="single" w:sz="4" w:space="0" w:color="auto"/>
            </w:tcBorders>
            <w:shd w:val="clear" w:color="auto" w:fill="auto"/>
            <w:noWrap/>
            <w:vAlign w:val="center"/>
            <w:hideMark/>
          </w:tcPr>
          <w:p w14:paraId="4688C4B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0.011</w:t>
            </w:r>
          </w:p>
        </w:tc>
        <w:tc>
          <w:tcPr>
            <w:tcW w:w="708" w:type="dxa"/>
            <w:tcBorders>
              <w:top w:val="nil"/>
              <w:left w:val="single" w:sz="4" w:space="0" w:color="auto"/>
              <w:bottom w:val="nil"/>
              <w:right w:val="nil"/>
            </w:tcBorders>
            <w:shd w:val="clear" w:color="auto" w:fill="auto"/>
            <w:noWrap/>
            <w:vAlign w:val="center"/>
            <w:hideMark/>
          </w:tcPr>
          <w:p w14:paraId="07EFA88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c>
          <w:tcPr>
            <w:tcW w:w="709" w:type="dxa"/>
            <w:tcBorders>
              <w:top w:val="nil"/>
              <w:left w:val="nil"/>
              <w:bottom w:val="nil"/>
              <w:right w:val="nil"/>
            </w:tcBorders>
            <w:shd w:val="clear" w:color="auto" w:fill="auto"/>
            <w:noWrap/>
            <w:vAlign w:val="center"/>
            <w:hideMark/>
          </w:tcPr>
          <w:p w14:paraId="1021FDA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-0.209</w:t>
            </w:r>
          </w:p>
        </w:tc>
        <w:tc>
          <w:tcPr>
            <w:tcW w:w="709" w:type="dxa"/>
            <w:tcBorders>
              <w:top w:val="nil"/>
              <w:left w:val="nil"/>
              <w:bottom w:val="nil"/>
              <w:right w:val="single" w:sz="4" w:space="0" w:color="auto"/>
            </w:tcBorders>
            <w:shd w:val="clear" w:color="auto" w:fill="auto"/>
            <w:noWrap/>
            <w:vAlign w:val="center"/>
            <w:hideMark/>
          </w:tcPr>
          <w:p w14:paraId="030D57C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-0.043</w:t>
            </w:r>
          </w:p>
        </w:tc>
        <w:tc>
          <w:tcPr>
            <w:tcW w:w="709" w:type="dxa"/>
            <w:tcBorders>
              <w:top w:val="nil"/>
              <w:left w:val="single" w:sz="4" w:space="0" w:color="auto"/>
              <w:bottom w:val="nil"/>
              <w:right w:val="nil"/>
            </w:tcBorders>
            <w:shd w:val="clear" w:color="auto" w:fill="auto"/>
            <w:noWrap/>
            <w:vAlign w:val="center"/>
            <w:hideMark/>
          </w:tcPr>
          <w:p w14:paraId="31EDFC4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0.000</w:t>
            </w:r>
          </w:p>
        </w:tc>
        <w:tc>
          <w:tcPr>
            <w:tcW w:w="708" w:type="dxa"/>
            <w:tcBorders>
              <w:top w:val="nil"/>
              <w:left w:val="nil"/>
              <w:bottom w:val="nil"/>
              <w:right w:val="nil"/>
            </w:tcBorders>
            <w:shd w:val="clear" w:color="auto" w:fill="auto"/>
            <w:noWrap/>
            <w:vAlign w:val="center"/>
            <w:hideMark/>
          </w:tcPr>
          <w:p w14:paraId="11F53C5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-0.047</w:t>
            </w:r>
          </w:p>
        </w:tc>
        <w:tc>
          <w:tcPr>
            <w:tcW w:w="709" w:type="dxa"/>
            <w:tcBorders>
              <w:top w:val="nil"/>
              <w:left w:val="nil"/>
              <w:bottom w:val="nil"/>
              <w:right w:val="nil"/>
            </w:tcBorders>
            <w:shd w:val="clear" w:color="auto" w:fill="auto"/>
            <w:noWrap/>
            <w:vAlign w:val="center"/>
            <w:hideMark/>
          </w:tcPr>
          <w:p w14:paraId="0817C33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c>
          <w:tcPr>
            <w:tcW w:w="709" w:type="dxa"/>
            <w:tcBorders>
              <w:top w:val="nil"/>
              <w:left w:val="nil"/>
              <w:bottom w:val="nil"/>
              <w:right w:val="nil"/>
            </w:tcBorders>
            <w:shd w:val="clear" w:color="auto" w:fill="auto"/>
            <w:noWrap/>
            <w:vAlign w:val="center"/>
            <w:hideMark/>
          </w:tcPr>
          <w:p w14:paraId="12A831D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-0.043</w:t>
            </w:r>
          </w:p>
        </w:tc>
      </w:tr>
      <w:tr w:rsidR="007D2D31" w:rsidRPr="00E202E5" w14:paraId="5F063492" w14:textId="77777777" w:rsidTr="00E202E5">
        <w:trPr>
          <w:trHeight w:val="227"/>
        </w:trPr>
        <w:tc>
          <w:tcPr>
            <w:tcW w:w="723" w:type="dxa"/>
            <w:tcBorders>
              <w:top w:val="nil"/>
              <w:left w:val="nil"/>
              <w:bottom w:val="nil"/>
              <w:right w:val="nil"/>
            </w:tcBorders>
            <w:shd w:val="clear" w:color="auto" w:fill="auto"/>
            <w:noWrap/>
            <w:vAlign w:val="center"/>
            <w:hideMark/>
          </w:tcPr>
          <w:p w14:paraId="1BC7E982"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14</w:t>
            </w:r>
          </w:p>
        </w:tc>
        <w:tc>
          <w:tcPr>
            <w:tcW w:w="1985" w:type="dxa"/>
            <w:tcBorders>
              <w:top w:val="nil"/>
              <w:left w:val="nil"/>
              <w:right w:val="nil"/>
            </w:tcBorders>
            <w:shd w:val="clear" w:color="auto" w:fill="auto"/>
            <w:vAlign w:val="center"/>
            <w:hideMark/>
          </w:tcPr>
          <w:p w14:paraId="5F55D653" w14:textId="4ED2A8F4"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 xml:space="preserve">Wearing apparel </w:t>
            </w:r>
          </w:p>
        </w:tc>
        <w:tc>
          <w:tcPr>
            <w:tcW w:w="708" w:type="dxa"/>
            <w:tcBorders>
              <w:top w:val="nil"/>
              <w:left w:val="nil"/>
              <w:bottom w:val="nil"/>
              <w:right w:val="nil"/>
            </w:tcBorders>
            <w:shd w:val="clear" w:color="auto" w:fill="auto"/>
            <w:noWrap/>
            <w:vAlign w:val="center"/>
            <w:hideMark/>
          </w:tcPr>
          <w:p w14:paraId="7B0C0D8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0.017</w:t>
            </w:r>
          </w:p>
        </w:tc>
        <w:tc>
          <w:tcPr>
            <w:tcW w:w="709" w:type="dxa"/>
            <w:tcBorders>
              <w:top w:val="nil"/>
              <w:left w:val="nil"/>
              <w:bottom w:val="nil"/>
              <w:right w:val="nil"/>
            </w:tcBorders>
            <w:shd w:val="clear" w:color="auto" w:fill="auto"/>
            <w:noWrap/>
            <w:vAlign w:val="center"/>
            <w:hideMark/>
          </w:tcPr>
          <w:p w14:paraId="1870236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0.177</w:t>
            </w:r>
          </w:p>
        </w:tc>
        <w:tc>
          <w:tcPr>
            <w:tcW w:w="709" w:type="dxa"/>
            <w:tcBorders>
              <w:top w:val="nil"/>
              <w:left w:val="nil"/>
              <w:bottom w:val="nil"/>
              <w:right w:val="single" w:sz="4" w:space="0" w:color="auto"/>
            </w:tcBorders>
            <w:shd w:val="clear" w:color="auto" w:fill="auto"/>
            <w:noWrap/>
            <w:vAlign w:val="center"/>
            <w:hideMark/>
          </w:tcPr>
          <w:p w14:paraId="2109F53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0.168</w:t>
            </w:r>
          </w:p>
        </w:tc>
        <w:tc>
          <w:tcPr>
            <w:tcW w:w="709" w:type="dxa"/>
            <w:tcBorders>
              <w:top w:val="nil"/>
              <w:left w:val="single" w:sz="4" w:space="0" w:color="auto"/>
              <w:bottom w:val="nil"/>
              <w:right w:val="nil"/>
            </w:tcBorders>
            <w:shd w:val="clear" w:color="auto" w:fill="auto"/>
            <w:noWrap/>
            <w:vAlign w:val="center"/>
            <w:hideMark/>
          </w:tcPr>
          <w:p w14:paraId="1611029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8" w:type="dxa"/>
            <w:tcBorders>
              <w:top w:val="nil"/>
              <w:left w:val="nil"/>
              <w:bottom w:val="nil"/>
              <w:right w:val="nil"/>
            </w:tcBorders>
            <w:shd w:val="clear" w:color="auto" w:fill="auto"/>
            <w:noWrap/>
            <w:vAlign w:val="center"/>
            <w:hideMark/>
          </w:tcPr>
          <w:p w14:paraId="259C485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0.231</w:t>
            </w:r>
          </w:p>
        </w:tc>
        <w:tc>
          <w:tcPr>
            <w:tcW w:w="709" w:type="dxa"/>
            <w:tcBorders>
              <w:top w:val="nil"/>
              <w:left w:val="nil"/>
              <w:bottom w:val="nil"/>
              <w:right w:val="single" w:sz="4" w:space="0" w:color="auto"/>
            </w:tcBorders>
            <w:shd w:val="clear" w:color="auto" w:fill="auto"/>
            <w:noWrap/>
            <w:vAlign w:val="center"/>
            <w:hideMark/>
          </w:tcPr>
          <w:p w14:paraId="77913A3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0.005</w:t>
            </w:r>
          </w:p>
        </w:tc>
        <w:tc>
          <w:tcPr>
            <w:tcW w:w="709" w:type="dxa"/>
            <w:tcBorders>
              <w:top w:val="nil"/>
              <w:left w:val="single" w:sz="4" w:space="0" w:color="auto"/>
              <w:bottom w:val="nil"/>
              <w:right w:val="nil"/>
            </w:tcBorders>
            <w:shd w:val="clear" w:color="auto" w:fill="auto"/>
            <w:noWrap/>
            <w:vAlign w:val="center"/>
            <w:hideMark/>
          </w:tcPr>
          <w:p w14:paraId="1973BB7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0.001</w:t>
            </w:r>
          </w:p>
        </w:tc>
        <w:tc>
          <w:tcPr>
            <w:tcW w:w="709" w:type="dxa"/>
            <w:tcBorders>
              <w:top w:val="nil"/>
              <w:left w:val="nil"/>
              <w:bottom w:val="nil"/>
              <w:right w:val="nil"/>
            </w:tcBorders>
            <w:shd w:val="clear" w:color="auto" w:fill="auto"/>
            <w:noWrap/>
            <w:vAlign w:val="center"/>
            <w:hideMark/>
          </w:tcPr>
          <w:p w14:paraId="07EC33A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0.173</w:t>
            </w:r>
          </w:p>
        </w:tc>
        <w:tc>
          <w:tcPr>
            <w:tcW w:w="708" w:type="dxa"/>
            <w:tcBorders>
              <w:top w:val="nil"/>
              <w:left w:val="nil"/>
              <w:bottom w:val="nil"/>
              <w:right w:val="single" w:sz="4" w:space="0" w:color="auto"/>
            </w:tcBorders>
            <w:shd w:val="clear" w:color="auto" w:fill="auto"/>
            <w:noWrap/>
            <w:vAlign w:val="center"/>
            <w:hideMark/>
          </w:tcPr>
          <w:p w14:paraId="0B856814"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0.187</w:t>
            </w:r>
          </w:p>
        </w:tc>
        <w:tc>
          <w:tcPr>
            <w:tcW w:w="709" w:type="dxa"/>
            <w:tcBorders>
              <w:top w:val="nil"/>
              <w:left w:val="single" w:sz="4" w:space="0" w:color="auto"/>
              <w:bottom w:val="nil"/>
              <w:right w:val="nil"/>
            </w:tcBorders>
            <w:shd w:val="clear" w:color="auto" w:fill="auto"/>
            <w:noWrap/>
            <w:vAlign w:val="center"/>
            <w:hideMark/>
          </w:tcPr>
          <w:p w14:paraId="17F690C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0.018</w:t>
            </w:r>
          </w:p>
        </w:tc>
        <w:tc>
          <w:tcPr>
            <w:tcW w:w="709" w:type="dxa"/>
            <w:tcBorders>
              <w:top w:val="nil"/>
              <w:left w:val="nil"/>
              <w:bottom w:val="nil"/>
              <w:right w:val="nil"/>
            </w:tcBorders>
            <w:shd w:val="clear" w:color="auto" w:fill="auto"/>
            <w:noWrap/>
            <w:vAlign w:val="center"/>
            <w:hideMark/>
          </w:tcPr>
          <w:p w14:paraId="691CB6A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0.135</w:t>
            </w:r>
          </w:p>
        </w:tc>
        <w:tc>
          <w:tcPr>
            <w:tcW w:w="709" w:type="dxa"/>
            <w:tcBorders>
              <w:top w:val="nil"/>
              <w:left w:val="nil"/>
              <w:bottom w:val="nil"/>
              <w:right w:val="single" w:sz="4" w:space="0" w:color="auto"/>
            </w:tcBorders>
            <w:shd w:val="clear" w:color="auto" w:fill="auto"/>
            <w:noWrap/>
            <w:vAlign w:val="center"/>
            <w:hideMark/>
          </w:tcPr>
          <w:p w14:paraId="0D98CDE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0.038</w:t>
            </w:r>
          </w:p>
        </w:tc>
        <w:tc>
          <w:tcPr>
            <w:tcW w:w="708" w:type="dxa"/>
            <w:tcBorders>
              <w:top w:val="nil"/>
              <w:left w:val="single" w:sz="4" w:space="0" w:color="auto"/>
              <w:bottom w:val="nil"/>
              <w:right w:val="nil"/>
            </w:tcBorders>
            <w:shd w:val="clear" w:color="auto" w:fill="auto"/>
            <w:noWrap/>
            <w:vAlign w:val="center"/>
            <w:hideMark/>
          </w:tcPr>
          <w:p w14:paraId="3A202CE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-0.016</w:t>
            </w:r>
          </w:p>
        </w:tc>
        <w:tc>
          <w:tcPr>
            <w:tcW w:w="709" w:type="dxa"/>
            <w:tcBorders>
              <w:top w:val="nil"/>
              <w:left w:val="nil"/>
              <w:bottom w:val="nil"/>
              <w:right w:val="nil"/>
            </w:tcBorders>
            <w:shd w:val="clear" w:color="auto" w:fill="auto"/>
            <w:noWrap/>
            <w:vAlign w:val="center"/>
            <w:hideMark/>
          </w:tcPr>
          <w:p w14:paraId="7F684C4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c>
          <w:tcPr>
            <w:tcW w:w="709" w:type="dxa"/>
            <w:tcBorders>
              <w:top w:val="nil"/>
              <w:left w:val="nil"/>
              <w:bottom w:val="nil"/>
              <w:right w:val="single" w:sz="4" w:space="0" w:color="auto"/>
            </w:tcBorders>
            <w:shd w:val="clear" w:color="auto" w:fill="auto"/>
            <w:noWrap/>
            <w:vAlign w:val="center"/>
            <w:hideMark/>
          </w:tcPr>
          <w:p w14:paraId="5F43F56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0.019</w:t>
            </w:r>
          </w:p>
        </w:tc>
        <w:tc>
          <w:tcPr>
            <w:tcW w:w="709" w:type="dxa"/>
            <w:tcBorders>
              <w:top w:val="nil"/>
              <w:left w:val="single" w:sz="4" w:space="0" w:color="auto"/>
              <w:bottom w:val="nil"/>
              <w:right w:val="nil"/>
            </w:tcBorders>
            <w:shd w:val="clear" w:color="auto" w:fill="auto"/>
            <w:noWrap/>
            <w:vAlign w:val="center"/>
            <w:hideMark/>
          </w:tcPr>
          <w:p w14:paraId="4D2A123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0.008</w:t>
            </w:r>
          </w:p>
        </w:tc>
        <w:tc>
          <w:tcPr>
            <w:tcW w:w="708" w:type="dxa"/>
            <w:tcBorders>
              <w:top w:val="nil"/>
              <w:left w:val="nil"/>
              <w:bottom w:val="nil"/>
              <w:right w:val="nil"/>
            </w:tcBorders>
            <w:shd w:val="clear" w:color="auto" w:fill="auto"/>
            <w:noWrap/>
            <w:vAlign w:val="center"/>
            <w:hideMark/>
          </w:tcPr>
          <w:p w14:paraId="6209786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-0.096</w:t>
            </w:r>
          </w:p>
        </w:tc>
        <w:tc>
          <w:tcPr>
            <w:tcW w:w="709" w:type="dxa"/>
            <w:tcBorders>
              <w:top w:val="nil"/>
              <w:left w:val="nil"/>
              <w:bottom w:val="nil"/>
              <w:right w:val="nil"/>
            </w:tcBorders>
            <w:shd w:val="clear" w:color="auto" w:fill="auto"/>
            <w:noWrap/>
            <w:vAlign w:val="center"/>
            <w:hideMark/>
          </w:tcPr>
          <w:p w14:paraId="205C2E7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0.033</w:t>
            </w:r>
          </w:p>
        </w:tc>
        <w:tc>
          <w:tcPr>
            <w:tcW w:w="709" w:type="dxa"/>
            <w:tcBorders>
              <w:top w:val="nil"/>
              <w:left w:val="nil"/>
              <w:bottom w:val="nil"/>
              <w:right w:val="nil"/>
            </w:tcBorders>
            <w:shd w:val="clear" w:color="auto" w:fill="auto"/>
            <w:noWrap/>
            <w:vAlign w:val="center"/>
            <w:hideMark/>
          </w:tcPr>
          <w:p w14:paraId="0B6FE73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-0.055</w:t>
            </w:r>
          </w:p>
        </w:tc>
      </w:tr>
      <w:tr w:rsidR="007D2D31" w:rsidRPr="00E202E5" w14:paraId="0231D08E" w14:textId="77777777" w:rsidTr="00E202E5">
        <w:trPr>
          <w:trHeight w:val="227"/>
        </w:trPr>
        <w:tc>
          <w:tcPr>
            <w:tcW w:w="723" w:type="dxa"/>
            <w:tcBorders>
              <w:top w:val="nil"/>
              <w:left w:val="nil"/>
              <w:bottom w:val="nil"/>
              <w:right w:val="nil"/>
            </w:tcBorders>
            <w:shd w:val="clear" w:color="auto" w:fill="auto"/>
            <w:noWrap/>
            <w:vAlign w:val="center"/>
            <w:hideMark/>
          </w:tcPr>
          <w:p w14:paraId="0C1BAE18"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25.4</w:t>
            </w:r>
          </w:p>
        </w:tc>
        <w:tc>
          <w:tcPr>
            <w:tcW w:w="1985" w:type="dxa"/>
            <w:tcBorders>
              <w:top w:val="nil"/>
              <w:left w:val="nil"/>
              <w:right w:val="nil"/>
            </w:tcBorders>
            <w:shd w:val="clear" w:color="auto" w:fill="auto"/>
            <w:vAlign w:val="center"/>
            <w:hideMark/>
          </w:tcPr>
          <w:p w14:paraId="1CF27529" w14:textId="127D48C6"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Weapons and ammunition</w:t>
            </w:r>
          </w:p>
        </w:tc>
        <w:tc>
          <w:tcPr>
            <w:tcW w:w="708" w:type="dxa"/>
            <w:tcBorders>
              <w:top w:val="nil"/>
              <w:left w:val="nil"/>
              <w:bottom w:val="nil"/>
              <w:right w:val="nil"/>
            </w:tcBorders>
            <w:shd w:val="clear" w:color="auto" w:fill="auto"/>
            <w:noWrap/>
            <w:vAlign w:val="center"/>
            <w:hideMark/>
          </w:tcPr>
          <w:p w14:paraId="1C85605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0.154</w:t>
            </w:r>
          </w:p>
        </w:tc>
        <w:tc>
          <w:tcPr>
            <w:tcW w:w="709" w:type="dxa"/>
            <w:tcBorders>
              <w:top w:val="nil"/>
              <w:left w:val="nil"/>
              <w:bottom w:val="nil"/>
              <w:right w:val="nil"/>
            </w:tcBorders>
            <w:shd w:val="clear" w:color="auto" w:fill="auto"/>
            <w:noWrap/>
            <w:vAlign w:val="center"/>
            <w:hideMark/>
          </w:tcPr>
          <w:p w14:paraId="43CDB72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0.157</w:t>
            </w:r>
          </w:p>
        </w:tc>
        <w:tc>
          <w:tcPr>
            <w:tcW w:w="709" w:type="dxa"/>
            <w:tcBorders>
              <w:top w:val="nil"/>
              <w:left w:val="nil"/>
              <w:bottom w:val="nil"/>
              <w:right w:val="single" w:sz="4" w:space="0" w:color="auto"/>
            </w:tcBorders>
            <w:shd w:val="clear" w:color="auto" w:fill="auto"/>
            <w:noWrap/>
            <w:vAlign w:val="center"/>
            <w:hideMark/>
          </w:tcPr>
          <w:p w14:paraId="45F8534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0.148</w:t>
            </w:r>
          </w:p>
        </w:tc>
        <w:tc>
          <w:tcPr>
            <w:tcW w:w="709" w:type="dxa"/>
            <w:tcBorders>
              <w:top w:val="nil"/>
              <w:left w:val="single" w:sz="4" w:space="0" w:color="auto"/>
              <w:bottom w:val="nil"/>
              <w:right w:val="nil"/>
            </w:tcBorders>
            <w:shd w:val="clear" w:color="auto" w:fill="auto"/>
            <w:noWrap/>
            <w:vAlign w:val="center"/>
            <w:hideMark/>
          </w:tcPr>
          <w:p w14:paraId="62A0555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0.105</w:t>
            </w:r>
          </w:p>
        </w:tc>
        <w:tc>
          <w:tcPr>
            <w:tcW w:w="708" w:type="dxa"/>
            <w:tcBorders>
              <w:top w:val="nil"/>
              <w:left w:val="nil"/>
              <w:bottom w:val="nil"/>
              <w:right w:val="nil"/>
            </w:tcBorders>
            <w:shd w:val="clear" w:color="auto" w:fill="auto"/>
            <w:noWrap/>
            <w:vAlign w:val="center"/>
            <w:hideMark/>
          </w:tcPr>
          <w:p w14:paraId="3BF5BB9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0.102</w:t>
            </w:r>
          </w:p>
        </w:tc>
        <w:tc>
          <w:tcPr>
            <w:tcW w:w="709" w:type="dxa"/>
            <w:tcBorders>
              <w:top w:val="nil"/>
              <w:left w:val="nil"/>
              <w:bottom w:val="nil"/>
              <w:right w:val="single" w:sz="4" w:space="0" w:color="auto"/>
            </w:tcBorders>
            <w:shd w:val="clear" w:color="auto" w:fill="auto"/>
            <w:noWrap/>
            <w:vAlign w:val="center"/>
            <w:hideMark/>
          </w:tcPr>
          <w:p w14:paraId="5D29C44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0.007</w:t>
            </w:r>
          </w:p>
        </w:tc>
        <w:tc>
          <w:tcPr>
            <w:tcW w:w="709" w:type="dxa"/>
            <w:tcBorders>
              <w:top w:val="nil"/>
              <w:left w:val="single" w:sz="4" w:space="0" w:color="auto"/>
              <w:bottom w:val="nil"/>
              <w:right w:val="nil"/>
            </w:tcBorders>
            <w:shd w:val="clear" w:color="auto" w:fill="auto"/>
            <w:noWrap/>
            <w:vAlign w:val="center"/>
            <w:hideMark/>
          </w:tcPr>
          <w:p w14:paraId="265AC0E4"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0.209</w:t>
            </w:r>
          </w:p>
        </w:tc>
        <w:tc>
          <w:tcPr>
            <w:tcW w:w="709" w:type="dxa"/>
            <w:tcBorders>
              <w:top w:val="nil"/>
              <w:left w:val="nil"/>
              <w:bottom w:val="nil"/>
              <w:right w:val="nil"/>
            </w:tcBorders>
            <w:shd w:val="clear" w:color="auto" w:fill="auto"/>
            <w:noWrap/>
            <w:vAlign w:val="center"/>
            <w:hideMark/>
          </w:tcPr>
          <w:p w14:paraId="02A6A50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0.143</w:t>
            </w:r>
          </w:p>
        </w:tc>
        <w:tc>
          <w:tcPr>
            <w:tcW w:w="708" w:type="dxa"/>
            <w:tcBorders>
              <w:top w:val="nil"/>
              <w:left w:val="nil"/>
              <w:bottom w:val="nil"/>
              <w:right w:val="single" w:sz="4" w:space="0" w:color="auto"/>
            </w:tcBorders>
            <w:shd w:val="clear" w:color="auto" w:fill="auto"/>
            <w:noWrap/>
            <w:vAlign w:val="center"/>
            <w:hideMark/>
          </w:tcPr>
          <w:p w14:paraId="4E169C5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0.124</w:t>
            </w:r>
          </w:p>
        </w:tc>
        <w:tc>
          <w:tcPr>
            <w:tcW w:w="709" w:type="dxa"/>
            <w:tcBorders>
              <w:top w:val="nil"/>
              <w:left w:val="single" w:sz="4" w:space="0" w:color="auto"/>
              <w:bottom w:val="nil"/>
              <w:right w:val="nil"/>
            </w:tcBorders>
            <w:shd w:val="clear" w:color="auto" w:fill="auto"/>
            <w:noWrap/>
            <w:vAlign w:val="center"/>
            <w:hideMark/>
          </w:tcPr>
          <w:p w14:paraId="5479A84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0.028</w:t>
            </w:r>
          </w:p>
        </w:tc>
        <w:tc>
          <w:tcPr>
            <w:tcW w:w="709" w:type="dxa"/>
            <w:tcBorders>
              <w:top w:val="nil"/>
              <w:left w:val="nil"/>
              <w:bottom w:val="nil"/>
              <w:right w:val="nil"/>
            </w:tcBorders>
            <w:shd w:val="clear" w:color="auto" w:fill="auto"/>
            <w:noWrap/>
            <w:vAlign w:val="center"/>
            <w:hideMark/>
          </w:tcPr>
          <w:p w14:paraId="5A398C6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0.117</w:t>
            </w:r>
          </w:p>
        </w:tc>
        <w:tc>
          <w:tcPr>
            <w:tcW w:w="709" w:type="dxa"/>
            <w:tcBorders>
              <w:top w:val="nil"/>
              <w:left w:val="nil"/>
              <w:bottom w:val="nil"/>
              <w:right w:val="single" w:sz="4" w:space="0" w:color="auto"/>
            </w:tcBorders>
            <w:shd w:val="clear" w:color="auto" w:fill="auto"/>
            <w:noWrap/>
            <w:vAlign w:val="center"/>
            <w:hideMark/>
          </w:tcPr>
          <w:p w14:paraId="6CCB1DE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0.013</w:t>
            </w:r>
          </w:p>
        </w:tc>
        <w:tc>
          <w:tcPr>
            <w:tcW w:w="708" w:type="dxa"/>
            <w:tcBorders>
              <w:top w:val="nil"/>
              <w:left w:val="single" w:sz="4" w:space="0" w:color="auto"/>
              <w:bottom w:val="nil"/>
              <w:right w:val="nil"/>
            </w:tcBorders>
            <w:shd w:val="clear" w:color="auto" w:fill="auto"/>
            <w:noWrap/>
            <w:vAlign w:val="center"/>
            <w:hideMark/>
          </w:tcPr>
          <w:p w14:paraId="47464D3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0.055</w:t>
            </w:r>
          </w:p>
        </w:tc>
        <w:tc>
          <w:tcPr>
            <w:tcW w:w="709" w:type="dxa"/>
            <w:tcBorders>
              <w:top w:val="nil"/>
              <w:left w:val="nil"/>
              <w:bottom w:val="nil"/>
              <w:right w:val="nil"/>
            </w:tcBorders>
            <w:shd w:val="clear" w:color="auto" w:fill="auto"/>
            <w:noWrap/>
            <w:vAlign w:val="center"/>
            <w:hideMark/>
          </w:tcPr>
          <w:p w14:paraId="6F0D9A1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-0.014</w:t>
            </w:r>
          </w:p>
        </w:tc>
        <w:tc>
          <w:tcPr>
            <w:tcW w:w="709" w:type="dxa"/>
            <w:tcBorders>
              <w:top w:val="nil"/>
              <w:left w:val="nil"/>
              <w:bottom w:val="nil"/>
              <w:right w:val="single" w:sz="4" w:space="0" w:color="auto"/>
            </w:tcBorders>
            <w:shd w:val="clear" w:color="auto" w:fill="auto"/>
            <w:noWrap/>
            <w:vAlign w:val="center"/>
            <w:hideMark/>
          </w:tcPr>
          <w:p w14:paraId="77DD2D0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-0.024</w:t>
            </w:r>
          </w:p>
        </w:tc>
        <w:tc>
          <w:tcPr>
            <w:tcW w:w="709" w:type="dxa"/>
            <w:tcBorders>
              <w:top w:val="nil"/>
              <w:left w:val="single" w:sz="4" w:space="0" w:color="auto"/>
              <w:bottom w:val="nil"/>
              <w:right w:val="nil"/>
            </w:tcBorders>
            <w:shd w:val="clear" w:color="auto" w:fill="auto"/>
            <w:noWrap/>
            <w:vAlign w:val="center"/>
            <w:hideMark/>
          </w:tcPr>
          <w:p w14:paraId="7B15939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-0.076</w:t>
            </w:r>
          </w:p>
        </w:tc>
        <w:tc>
          <w:tcPr>
            <w:tcW w:w="708" w:type="dxa"/>
            <w:tcBorders>
              <w:top w:val="nil"/>
              <w:left w:val="nil"/>
              <w:bottom w:val="nil"/>
              <w:right w:val="nil"/>
            </w:tcBorders>
            <w:shd w:val="clear" w:color="auto" w:fill="auto"/>
            <w:noWrap/>
            <w:vAlign w:val="center"/>
            <w:hideMark/>
          </w:tcPr>
          <w:p w14:paraId="05CC52F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0.015</w:t>
            </w:r>
          </w:p>
        </w:tc>
        <w:tc>
          <w:tcPr>
            <w:tcW w:w="709" w:type="dxa"/>
            <w:tcBorders>
              <w:top w:val="nil"/>
              <w:left w:val="nil"/>
              <w:bottom w:val="nil"/>
              <w:right w:val="nil"/>
            </w:tcBorders>
            <w:shd w:val="clear" w:color="auto" w:fill="auto"/>
            <w:noWrap/>
            <w:vAlign w:val="center"/>
            <w:hideMark/>
          </w:tcPr>
          <w:p w14:paraId="0A9877E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9" w:type="dxa"/>
            <w:tcBorders>
              <w:top w:val="nil"/>
              <w:left w:val="nil"/>
              <w:bottom w:val="nil"/>
              <w:right w:val="nil"/>
            </w:tcBorders>
            <w:shd w:val="clear" w:color="auto" w:fill="auto"/>
            <w:noWrap/>
            <w:vAlign w:val="center"/>
            <w:hideMark/>
          </w:tcPr>
          <w:p w14:paraId="163B763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-0.056</w:t>
            </w:r>
          </w:p>
        </w:tc>
      </w:tr>
      <w:tr w:rsidR="007D2D31" w:rsidRPr="00E202E5" w14:paraId="6575AA09" w14:textId="77777777" w:rsidTr="00E202E5">
        <w:trPr>
          <w:trHeight w:val="227"/>
        </w:trPr>
        <w:tc>
          <w:tcPr>
            <w:tcW w:w="723" w:type="dxa"/>
            <w:tcBorders>
              <w:top w:val="nil"/>
              <w:left w:val="nil"/>
              <w:bottom w:val="nil"/>
              <w:right w:val="nil"/>
            </w:tcBorders>
            <w:shd w:val="clear" w:color="auto" w:fill="auto"/>
            <w:noWrap/>
            <w:vAlign w:val="center"/>
            <w:hideMark/>
          </w:tcPr>
          <w:p w14:paraId="4C1A8524"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32</w:t>
            </w:r>
          </w:p>
        </w:tc>
        <w:tc>
          <w:tcPr>
            <w:tcW w:w="1985" w:type="dxa"/>
            <w:tcBorders>
              <w:top w:val="nil"/>
              <w:left w:val="nil"/>
              <w:right w:val="nil"/>
            </w:tcBorders>
            <w:shd w:val="clear" w:color="auto" w:fill="auto"/>
            <w:vAlign w:val="center"/>
            <w:hideMark/>
          </w:tcPr>
          <w:p w14:paraId="3072A0B4" w14:textId="4A391A7E"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Other manufactured goods</w:t>
            </w:r>
          </w:p>
        </w:tc>
        <w:tc>
          <w:tcPr>
            <w:tcW w:w="708" w:type="dxa"/>
            <w:tcBorders>
              <w:top w:val="nil"/>
              <w:left w:val="nil"/>
              <w:bottom w:val="nil"/>
              <w:right w:val="nil"/>
            </w:tcBorders>
            <w:shd w:val="clear" w:color="auto" w:fill="auto"/>
            <w:noWrap/>
            <w:vAlign w:val="center"/>
            <w:hideMark/>
          </w:tcPr>
          <w:p w14:paraId="388BF614"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9" w:type="dxa"/>
            <w:tcBorders>
              <w:top w:val="nil"/>
              <w:left w:val="nil"/>
              <w:bottom w:val="nil"/>
              <w:right w:val="nil"/>
            </w:tcBorders>
            <w:shd w:val="clear" w:color="auto" w:fill="auto"/>
            <w:noWrap/>
            <w:vAlign w:val="center"/>
            <w:hideMark/>
          </w:tcPr>
          <w:p w14:paraId="6C6C2B3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0.258</w:t>
            </w:r>
          </w:p>
        </w:tc>
        <w:tc>
          <w:tcPr>
            <w:tcW w:w="709" w:type="dxa"/>
            <w:tcBorders>
              <w:top w:val="nil"/>
              <w:left w:val="nil"/>
              <w:bottom w:val="nil"/>
              <w:right w:val="single" w:sz="4" w:space="0" w:color="auto"/>
            </w:tcBorders>
            <w:shd w:val="clear" w:color="auto" w:fill="auto"/>
            <w:noWrap/>
            <w:vAlign w:val="center"/>
            <w:hideMark/>
          </w:tcPr>
          <w:p w14:paraId="0CC1CD0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0.211</w:t>
            </w:r>
          </w:p>
        </w:tc>
        <w:tc>
          <w:tcPr>
            <w:tcW w:w="709" w:type="dxa"/>
            <w:tcBorders>
              <w:top w:val="nil"/>
              <w:left w:val="single" w:sz="4" w:space="0" w:color="auto"/>
              <w:bottom w:val="nil"/>
              <w:right w:val="nil"/>
            </w:tcBorders>
            <w:shd w:val="clear" w:color="auto" w:fill="auto"/>
            <w:noWrap/>
            <w:vAlign w:val="center"/>
            <w:hideMark/>
          </w:tcPr>
          <w:p w14:paraId="01E3FB8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8" w:type="dxa"/>
            <w:tcBorders>
              <w:top w:val="nil"/>
              <w:left w:val="nil"/>
              <w:bottom w:val="nil"/>
              <w:right w:val="nil"/>
            </w:tcBorders>
            <w:shd w:val="clear" w:color="auto" w:fill="auto"/>
            <w:noWrap/>
            <w:vAlign w:val="center"/>
            <w:hideMark/>
          </w:tcPr>
          <w:p w14:paraId="223576C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0.154</w:t>
            </w:r>
          </w:p>
        </w:tc>
        <w:tc>
          <w:tcPr>
            <w:tcW w:w="709" w:type="dxa"/>
            <w:tcBorders>
              <w:top w:val="nil"/>
              <w:left w:val="nil"/>
              <w:bottom w:val="nil"/>
              <w:right w:val="single" w:sz="4" w:space="0" w:color="auto"/>
            </w:tcBorders>
            <w:shd w:val="clear" w:color="auto" w:fill="auto"/>
            <w:noWrap/>
            <w:vAlign w:val="center"/>
            <w:hideMark/>
          </w:tcPr>
          <w:p w14:paraId="7819CEF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0.009</w:t>
            </w:r>
          </w:p>
        </w:tc>
        <w:tc>
          <w:tcPr>
            <w:tcW w:w="709" w:type="dxa"/>
            <w:tcBorders>
              <w:top w:val="nil"/>
              <w:left w:val="single" w:sz="4" w:space="0" w:color="auto"/>
              <w:bottom w:val="nil"/>
              <w:right w:val="nil"/>
            </w:tcBorders>
            <w:shd w:val="clear" w:color="auto" w:fill="auto"/>
            <w:noWrap/>
            <w:vAlign w:val="center"/>
            <w:hideMark/>
          </w:tcPr>
          <w:p w14:paraId="1125A61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0.032</w:t>
            </w:r>
          </w:p>
        </w:tc>
        <w:tc>
          <w:tcPr>
            <w:tcW w:w="709" w:type="dxa"/>
            <w:tcBorders>
              <w:top w:val="nil"/>
              <w:left w:val="nil"/>
              <w:bottom w:val="nil"/>
              <w:right w:val="nil"/>
            </w:tcBorders>
            <w:shd w:val="clear" w:color="auto" w:fill="auto"/>
            <w:noWrap/>
            <w:vAlign w:val="center"/>
            <w:hideMark/>
          </w:tcPr>
          <w:p w14:paraId="6C61511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0.252</w:t>
            </w:r>
          </w:p>
        </w:tc>
        <w:tc>
          <w:tcPr>
            <w:tcW w:w="708" w:type="dxa"/>
            <w:tcBorders>
              <w:top w:val="nil"/>
              <w:left w:val="nil"/>
              <w:bottom w:val="nil"/>
              <w:right w:val="single" w:sz="4" w:space="0" w:color="auto"/>
            </w:tcBorders>
            <w:shd w:val="clear" w:color="auto" w:fill="auto"/>
            <w:noWrap/>
            <w:vAlign w:val="center"/>
            <w:hideMark/>
          </w:tcPr>
          <w:p w14:paraId="6C6FC00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0.179</w:t>
            </w:r>
          </w:p>
        </w:tc>
        <w:tc>
          <w:tcPr>
            <w:tcW w:w="709" w:type="dxa"/>
            <w:tcBorders>
              <w:top w:val="nil"/>
              <w:left w:val="single" w:sz="4" w:space="0" w:color="auto"/>
              <w:bottom w:val="nil"/>
              <w:right w:val="nil"/>
            </w:tcBorders>
            <w:shd w:val="clear" w:color="auto" w:fill="auto"/>
            <w:noWrap/>
            <w:vAlign w:val="center"/>
            <w:hideMark/>
          </w:tcPr>
          <w:p w14:paraId="1627D2F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c>
          <w:tcPr>
            <w:tcW w:w="709" w:type="dxa"/>
            <w:tcBorders>
              <w:top w:val="nil"/>
              <w:left w:val="nil"/>
              <w:bottom w:val="nil"/>
              <w:right w:val="nil"/>
            </w:tcBorders>
            <w:shd w:val="clear" w:color="auto" w:fill="auto"/>
            <w:noWrap/>
            <w:vAlign w:val="center"/>
            <w:hideMark/>
          </w:tcPr>
          <w:p w14:paraId="10D6487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0.065</w:t>
            </w:r>
          </w:p>
        </w:tc>
        <w:tc>
          <w:tcPr>
            <w:tcW w:w="709" w:type="dxa"/>
            <w:tcBorders>
              <w:top w:val="nil"/>
              <w:left w:val="nil"/>
              <w:bottom w:val="nil"/>
              <w:right w:val="single" w:sz="4" w:space="0" w:color="auto"/>
            </w:tcBorders>
            <w:shd w:val="clear" w:color="auto" w:fill="auto"/>
            <w:noWrap/>
            <w:vAlign w:val="center"/>
            <w:hideMark/>
          </w:tcPr>
          <w:p w14:paraId="07A7EB0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0.023</w:t>
            </w:r>
          </w:p>
        </w:tc>
        <w:tc>
          <w:tcPr>
            <w:tcW w:w="708" w:type="dxa"/>
            <w:tcBorders>
              <w:top w:val="nil"/>
              <w:left w:val="single" w:sz="4" w:space="0" w:color="auto"/>
              <w:bottom w:val="nil"/>
              <w:right w:val="nil"/>
            </w:tcBorders>
            <w:shd w:val="clear" w:color="auto" w:fill="auto"/>
            <w:noWrap/>
            <w:vAlign w:val="center"/>
            <w:hideMark/>
          </w:tcPr>
          <w:p w14:paraId="4FF062E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0.022</w:t>
            </w:r>
          </w:p>
        </w:tc>
        <w:tc>
          <w:tcPr>
            <w:tcW w:w="709" w:type="dxa"/>
            <w:tcBorders>
              <w:top w:val="nil"/>
              <w:left w:val="nil"/>
              <w:bottom w:val="nil"/>
              <w:right w:val="nil"/>
            </w:tcBorders>
            <w:shd w:val="clear" w:color="auto" w:fill="auto"/>
            <w:noWrap/>
            <w:vAlign w:val="center"/>
            <w:hideMark/>
          </w:tcPr>
          <w:p w14:paraId="540F1F5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9" w:type="dxa"/>
            <w:tcBorders>
              <w:top w:val="nil"/>
              <w:left w:val="nil"/>
              <w:bottom w:val="nil"/>
              <w:right w:val="single" w:sz="4" w:space="0" w:color="auto"/>
            </w:tcBorders>
            <w:shd w:val="clear" w:color="auto" w:fill="auto"/>
            <w:noWrap/>
            <w:vAlign w:val="center"/>
            <w:hideMark/>
          </w:tcPr>
          <w:p w14:paraId="633159B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-0.032</w:t>
            </w:r>
          </w:p>
        </w:tc>
        <w:tc>
          <w:tcPr>
            <w:tcW w:w="709" w:type="dxa"/>
            <w:tcBorders>
              <w:top w:val="nil"/>
              <w:left w:val="single" w:sz="4" w:space="0" w:color="auto"/>
              <w:bottom w:val="nil"/>
              <w:right w:val="nil"/>
            </w:tcBorders>
            <w:shd w:val="clear" w:color="auto" w:fill="auto"/>
            <w:noWrap/>
            <w:vAlign w:val="center"/>
            <w:hideMark/>
          </w:tcPr>
          <w:p w14:paraId="774C966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8" w:type="dxa"/>
            <w:tcBorders>
              <w:top w:val="nil"/>
              <w:left w:val="nil"/>
              <w:bottom w:val="nil"/>
              <w:right w:val="nil"/>
            </w:tcBorders>
            <w:shd w:val="clear" w:color="auto" w:fill="auto"/>
            <w:noWrap/>
            <w:vAlign w:val="center"/>
            <w:hideMark/>
          </w:tcPr>
          <w:p w14:paraId="5032D91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-0.088</w:t>
            </w:r>
          </w:p>
        </w:tc>
        <w:tc>
          <w:tcPr>
            <w:tcW w:w="709" w:type="dxa"/>
            <w:tcBorders>
              <w:top w:val="nil"/>
              <w:left w:val="nil"/>
              <w:bottom w:val="nil"/>
              <w:right w:val="nil"/>
            </w:tcBorders>
            <w:shd w:val="clear" w:color="auto" w:fill="auto"/>
            <w:noWrap/>
            <w:vAlign w:val="center"/>
            <w:hideMark/>
          </w:tcPr>
          <w:p w14:paraId="49BF21F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0.015</w:t>
            </w:r>
          </w:p>
        </w:tc>
        <w:tc>
          <w:tcPr>
            <w:tcW w:w="709" w:type="dxa"/>
            <w:tcBorders>
              <w:top w:val="nil"/>
              <w:left w:val="nil"/>
              <w:bottom w:val="nil"/>
              <w:right w:val="nil"/>
            </w:tcBorders>
            <w:shd w:val="clear" w:color="auto" w:fill="auto"/>
            <w:noWrap/>
            <w:vAlign w:val="center"/>
            <w:hideMark/>
          </w:tcPr>
          <w:p w14:paraId="44860B8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-0.080</w:t>
            </w:r>
          </w:p>
        </w:tc>
      </w:tr>
      <w:tr w:rsidR="007D2D31" w:rsidRPr="00E202E5" w14:paraId="3E4BF0F7" w14:textId="77777777" w:rsidTr="00E202E5">
        <w:trPr>
          <w:trHeight w:val="227"/>
        </w:trPr>
        <w:tc>
          <w:tcPr>
            <w:tcW w:w="723" w:type="dxa"/>
            <w:tcBorders>
              <w:top w:val="nil"/>
              <w:left w:val="nil"/>
              <w:bottom w:val="nil"/>
              <w:right w:val="nil"/>
            </w:tcBorders>
            <w:shd w:val="clear" w:color="auto" w:fill="auto"/>
            <w:noWrap/>
            <w:vAlign w:val="center"/>
            <w:hideMark/>
          </w:tcPr>
          <w:p w14:paraId="6E09139A"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31</w:t>
            </w:r>
          </w:p>
        </w:tc>
        <w:tc>
          <w:tcPr>
            <w:tcW w:w="1985" w:type="dxa"/>
            <w:tcBorders>
              <w:top w:val="nil"/>
              <w:left w:val="nil"/>
              <w:right w:val="nil"/>
            </w:tcBorders>
            <w:shd w:val="clear" w:color="auto" w:fill="auto"/>
            <w:vAlign w:val="center"/>
            <w:hideMark/>
          </w:tcPr>
          <w:p w14:paraId="6D41F035" w14:textId="0BBA3B1B"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 xml:space="preserve">Furniture </w:t>
            </w:r>
          </w:p>
        </w:tc>
        <w:tc>
          <w:tcPr>
            <w:tcW w:w="708" w:type="dxa"/>
            <w:tcBorders>
              <w:top w:val="nil"/>
              <w:left w:val="nil"/>
              <w:bottom w:val="nil"/>
              <w:right w:val="nil"/>
            </w:tcBorders>
            <w:shd w:val="clear" w:color="auto" w:fill="auto"/>
            <w:noWrap/>
            <w:vAlign w:val="center"/>
            <w:hideMark/>
          </w:tcPr>
          <w:p w14:paraId="15A9057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0.053</w:t>
            </w:r>
          </w:p>
        </w:tc>
        <w:tc>
          <w:tcPr>
            <w:tcW w:w="709" w:type="dxa"/>
            <w:tcBorders>
              <w:top w:val="nil"/>
              <w:left w:val="nil"/>
              <w:bottom w:val="nil"/>
              <w:right w:val="nil"/>
            </w:tcBorders>
            <w:shd w:val="clear" w:color="auto" w:fill="auto"/>
            <w:noWrap/>
            <w:vAlign w:val="center"/>
            <w:hideMark/>
          </w:tcPr>
          <w:p w14:paraId="1042479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0.241</w:t>
            </w:r>
          </w:p>
        </w:tc>
        <w:tc>
          <w:tcPr>
            <w:tcW w:w="709" w:type="dxa"/>
            <w:tcBorders>
              <w:top w:val="nil"/>
              <w:left w:val="nil"/>
              <w:bottom w:val="nil"/>
              <w:right w:val="single" w:sz="4" w:space="0" w:color="auto"/>
            </w:tcBorders>
            <w:shd w:val="clear" w:color="auto" w:fill="auto"/>
            <w:noWrap/>
            <w:vAlign w:val="center"/>
            <w:hideMark/>
          </w:tcPr>
          <w:p w14:paraId="59C25F8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0.171</w:t>
            </w:r>
          </w:p>
        </w:tc>
        <w:tc>
          <w:tcPr>
            <w:tcW w:w="709" w:type="dxa"/>
            <w:tcBorders>
              <w:top w:val="nil"/>
              <w:left w:val="single" w:sz="4" w:space="0" w:color="auto"/>
              <w:bottom w:val="nil"/>
              <w:right w:val="nil"/>
            </w:tcBorders>
            <w:shd w:val="clear" w:color="auto" w:fill="auto"/>
            <w:noWrap/>
            <w:vAlign w:val="center"/>
            <w:hideMark/>
          </w:tcPr>
          <w:p w14:paraId="10D688F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0.007</w:t>
            </w:r>
          </w:p>
        </w:tc>
        <w:tc>
          <w:tcPr>
            <w:tcW w:w="708" w:type="dxa"/>
            <w:tcBorders>
              <w:top w:val="nil"/>
              <w:left w:val="nil"/>
              <w:bottom w:val="nil"/>
              <w:right w:val="nil"/>
            </w:tcBorders>
            <w:shd w:val="clear" w:color="auto" w:fill="auto"/>
            <w:noWrap/>
            <w:vAlign w:val="center"/>
            <w:hideMark/>
          </w:tcPr>
          <w:p w14:paraId="11505E6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0.150</w:t>
            </w:r>
          </w:p>
        </w:tc>
        <w:tc>
          <w:tcPr>
            <w:tcW w:w="709" w:type="dxa"/>
            <w:tcBorders>
              <w:top w:val="nil"/>
              <w:left w:val="nil"/>
              <w:bottom w:val="nil"/>
              <w:right w:val="single" w:sz="4" w:space="0" w:color="auto"/>
            </w:tcBorders>
            <w:shd w:val="clear" w:color="auto" w:fill="auto"/>
            <w:noWrap/>
            <w:vAlign w:val="center"/>
            <w:hideMark/>
          </w:tcPr>
          <w:p w14:paraId="5342F2A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9" w:type="dxa"/>
            <w:tcBorders>
              <w:top w:val="nil"/>
              <w:left w:val="single" w:sz="4" w:space="0" w:color="auto"/>
              <w:bottom w:val="nil"/>
              <w:right w:val="nil"/>
            </w:tcBorders>
            <w:shd w:val="clear" w:color="auto" w:fill="auto"/>
            <w:noWrap/>
            <w:vAlign w:val="center"/>
            <w:hideMark/>
          </w:tcPr>
          <w:p w14:paraId="4A64E5CF"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0.061</w:t>
            </w:r>
          </w:p>
        </w:tc>
        <w:tc>
          <w:tcPr>
            <w:tcW w:w="709" w:type="dxa"/>
            <w:tcBorders>
              <w:top w:val="nil"/>
              <w:left w:val="nil"/>
              <w:bottom w:val="nil"/>
              <w:right w:val="nil"/>
            </w:tcBorders>
            <w:shd w:val="clear" w:color="auto" w:fill="auto"/>
            <w:noWrap/>
            <w:vAlign w:val="center"/>
            <w:hideMark/>
          </w:tcPr>
          <w:p w14:paraId="1BD125E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0.309</w:t>
            </w:r>
          </w:p>
        </w:tc>
        <w:tc>
          <w:tcPr>
            <w:tcW w:w="708" w:type="dxa"/>
            <w:tcBorders>
              <w:top w:val="nil"/>
              <w:left w:val="nil"/>
              <w:bottom w:val="nil"/>
              <w:right w:val="single" w:sz="4" w:space="0" w:color="auto"/>
            </w:tcBorders>
            <w:shd w:val="clear" w:color="auto" w:fill="auto"/>
            <w:noWrap/>
            <w:vAlign w:val="center"/>
            <w:hideMark/>
          </w:tcPr>
          <w:p w14:paraId="41A87B8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0.161</w:t>
            </w:r>
          </w:p>
        </w:tc>
        <w:tc>
          <w:tcPr>
            <w:tcW w:w="709" w:type="dxa"/>
            <w:tcBorders>
              <w:top w:val="nil"/>
              <w:left w:val="single" w:sz="4" w:space="0" w:color="auto"/>
              <w:bottom w:val="nil"/>
              <w:right w:val="nil"/>
            </w:tcBorders>
            <w:shd w:val="clear" w:color="auto" w:fill="auto"/>
            <w:noWrap/>
            <w:vAlign w:val="center"/>
            <w:hideMark/>
          </w:tcPr>
          <w:p w14:paraId="77984EC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0.002</w:t>
            </w:r>
          </w:p>
        </w:tc>
        <w:tc>
          <w:tcPr>
            <w:tcW w:w="709" w:type="dxa"/>
            <w:tcBorders>
              <w:top w:val="nil"/>
              <w:left w:val="nil"/>
              <w:bottom w:val="nil"/>
              <w:right w:val="nil"/>
            </w:tcBorders>
            <w:shd w:val="clear" w:color="auto" w:fill="auto"/>
            <w:noWrap/>
            <w:vAlign w:val="center"/>
            <w:hideMark/>
          </w:tcPr>
          <w:p w14:paraId="2913D70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0.039</w:t>
            </w:r>
          </w:p>
        </w:tc>
        <w:tc>
          <w:tcPr>
            <w:tcW w:w="709" w:type="dxa"/>
            <w:tcBorders>
              <w:top w:val="nil"/>
              <w:left w:val="nil"/>
              <w:bottom w:val="nil"/>
              <w:right w:val="single" w:sz="4" w:space="0" w:color="auto"/>
            </w:tcBorders>
            <w:shd w:val="clear" w:color="auto" w:fill="auto"/>
            <w:noWrap/>
            <w:vAlign w:val="center"/>
            <w:hideMark/>
          </w:tcPr>
          <w:p w14:paraId="792C149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0.018</w:t>
            </w:r>
          </w:p>
        </w:tc>
        <w:tc>
          <w:tcPr>
            <w:tcW w:w="708" w:type="dxa"/>
            <w:tcBorders>
              <w:top w:val="nil"/>
              <w:left w:val="single" w:sz="4" w:space="0" w:color="auto"/>
              <w:bottom w:val="nil"/>
              <w:right w:val="nil"/>
            </w:tcBorders>
            <w:shd w:val="clear" w:color="auto" w:fill="auto"/>
            <w:noWrap/>
            <w:vAlign w:val="center"/>
            <w:hideMark/>
          </w:tcPr>
          <w:p w14:paraId="2B1F76F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0.008</w:t>
            </w:r>
          </w:p>
        </w:tc>
        <w:tc>
          <w:tcPr>
            <w:tcW w:w="709" w:type="dxa"/>
            <w:tcBorders>
              <w:top w:val="nil"/>
              <w:left w:val="nil"/>
              <w:bottom w:val="nil"/>
              <w:right w:val="nil"/>
            </w:tcBorders>
            <w:shd w:val="clear" w:color="auto" w:fill="auto"/>
            <w:noWrap/>
            <w:vAlign w:val="center"/>
            <w:hideMark/>
          </w:tcPr>
          <w:p w14:paraId="7122E67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0.068</w:t>
            </w:r>
          </w:p>
        </w:tc>
        <w:tc>
          <w:tcPr>
            <w:tcW w:w="709" w:type="dxa"/>
            <w:tcBorders>
              <w:top w:val="nil"/>
              <w:left w:val="nil"/>
              <w:bottom w:val="nil"/>
              <w:right w:val="single" w:sz="4" w:space="0" w:color="auto"/>
            </w:tcBorders>
            <w:shd w:val="clear" w:color="auto" w:fill="auto"/>
            <w:noWrap/>
            <w:vAlign w:val="center"/>
            <w:hideMark/>
          </w:tcPr>
          <w:p w14:paraId="62F0918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9" w:type="dxa"/>
            <w:tcBorders>
              <w:top w:val="nil"/>
              <w:left w:val="single" w:sz="4" w:space="0" w:color="auto"/>
              <w:bottom w:val="nil"/>
              <w:right w:val="nil"/>
            </w:tcBorders>
            <w:shd w:val="clear" w:color="auto" w:fill="auto"/>
            <w:noWrap/>
            <w:vAlign w:val="center"/>
            <w:hideMark/>
          </w:tcPr>
          <w:p w14:paraId="420B3B9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8" w:type="dxa"/>
            <w:tcBorders>
              <w:top w:val="nil"/>
              <w:left w:val="nil"/>
              <w:bottom w:val="nil"/>
              <w:right w:val="nil"/>
            </w:tcBorders>
            <w:shd w:val="clear" w:color="auto" w:fill="auto"/>
            <w:noWrap/>
            <w:vAlign w:val="center"/>
            <w:hideMark/>
          </w:tcPr>
          <w:p w14:paraId="43FAB48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-0.110</w:t>
            </w:r>
          </w:p>
        </w:tc>
        <w:tc>
          <w:tcPr>
            <w:tcW w:w="709" w:type="dxa"/>
            <w:tcBorders>
              <w:top w:val="nil"/>
              <w:left w:val="nil"/>
              <w:bottom w:val="nil"/>
              <w:right w:val="nil"/>
            </w:tcBorders>
            <w:shd w:val="clear" w:color="auto" w:fill="auto"/>
            <w:noWrap/>
            <w:vAlign w:val="center"/>
            <w:hideMark/>
          </w:tcPr>
          <w:p w14:paraId="03EC654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0.012</w:t>
            </w:r>
          </w:p>
        </w:tc>
        <w:tc>
          <w:tcPr>
            <w:tcW w:w="709" w:type="dxa"/>
            <w:tcBorders>
              <w:top w:val="nil"/>
              <w:left w:val="nil"/>
              <w:bottom w:val="nil"/>
              <w:right w:val="nil"/>
            </w:tcBorders>
            <w:shd w:val="clear" w:color="auto" w:fill="auto"/>
            <w:noWrap/>
            <w:vAlign w:val="center"/>
            <w:hideMark/>
          </w:tcPr>
          <w:p w14:paraId="1EF529A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-0.104</w:t>
            </w:r>
          </w:p>
        </w:tc>
      </w:tr>
      <w:tr w:rsidR="007D2D31" w:rsidRPr="00E202E5" w14:paraId="225B55E9" w14:textId="77777777" w:rsidTr="00E202E5">
        <w:trPr>
          <w:trHeight w:val="227"/>
        </w:trPr>
        <w:tc>
          <w:tcPr>
            <w:tcW w:w="723" w:type="dxa"/>
            <w:tcBorders>
              <w:top w:val="nil"/>
              <w:left w:val="nil"/>
              <w:bottom w:val="nil"/>
              <w:right w:val="nil"/>
            </w:tcBorders>
            <w:shd w:val="clear" w:color="auto" w:fill="auto"/>
            <w:noWrap/>
            <w:vAlign w:val="center"/>
            <w:hideMark/>
          </w:tcPr>
          <w:p w14:paraId="026812E5"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11.07</w:t>
            </w:r>
          </w:p>
        </w:tc>
        <w:tc>
          <w:tcPr>
            <w:tcW w:w="1985" w:type="dxa"/>
            <w:tcBorders>
              <w:top w:val="nil"/>
              <w:left w:val="nil"/>
              <w:right w:val="nil"/>
            </w:tcBorders>
            <w:shd w:val="clear" w:color="auto" w:fill="auto"/>
            <w:vAlign w:val="center"/>
            <w:hideMark/>
          </w:tcPr>
          <w:p w14:paraId="6DA98287" w14:textId="027A316F"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 xml:space="preserve">Soft drinks </w:t>
            </w:r>
          </w:p>
        </w:tc>
        <w:tc>
          <w:tcPr>
            <w:tcW w:w="708" w:type="dxa"/>
            <w:tcBorders>
              <w:top w:val="nil"/>
              <w:left w:val="nil"/>
              <w:bottom w:val="nil"/>
              <w:right w:val="nil"/>
            </w:tcBorders>
            <w:shd w:val="clear" w:color="auto" w:fill="auto"/>
            <w:noWrap/>
            <w:vAlign w:val="center"/>
            <w:hideMark/>
          </w:tcPr>
          <w:p w14:paraId="1B015CC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0.003</w:t>
            </w:r>
          </w:p>
        </w:tc>
        <w:tc>
          <w:tcPr>
            <w:tcW w:w="709" w:type="dxa"/>
            <w:tcBorders>
              <w:top w:val="nil"/>
              <w:left w:val="nil"/>
              <w:bottom w:val="nil"/>
              <w:right w:val="nil"/>
            </w:tcBorders>
            <w:shd w:val="clear" w:color="auto" w:fill="auto"/>
            <w:noWrap/>
            <w:vAlign w:val="center"/>
            <w:hideMark/>
          </w:tcPr>
          <w:p w14:paraId="1E4FE4E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0.351</w:t>
            </w:r>
          </w:p>
        </w:tc>
        <w:tc>
          <w:tcPr>
            <w:tcW w:w="709" w:type="dxa"/>
            <w:tcBorders>
              <w:top w:val="nil"/>
              <w:left w:val="nil"/>
              <w:bottom w:val="nil"/>
              <w:right w:val="single" w:sz="4" w:space="0" w:color="auto"/>
            </w:tcBorders>
            <w:shd w:val="clear" w:color="auto" w:fill="auto"/>
            <w:noWrap/>
            <w:vAlign w:val="center"/>
            <w:hideMark/>
          </w:tcPr>
          <w:p w14:paraId="7A0E344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0.243</w:t>
            </w:r>
          </w:p>
        </w:tc>
        <w:tc>
          <w:tcPr>
            <w:tcW w:w="709" w:type="dxa"/>
            <w:tcBorders>
              <w:top w:val="nil"/>
              <w:left w:val="single" w:sz="4" w:space="0" w:color="auto"/>
              <w:bottom w:val="nil"/>
              <w:right w:val="nil"/>
            </w:tcBorders>
            <w:shd w:val="clear" w:color="auto" w:fill="auto"/>
            <w:noWrap/>
            <w:vAlign w:val="center"/>
            <w:hideMark/>
          </w:tcPr>
          <w:p w14:paraId="0DF7B1D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0.000</w:t>
            </w:r>
          </w:p>
        </w:tc>
        <w:tc>
          <w:tcPr>
            <w:tcW w:w="708" w:type="dxa"/>
            <w:tcBorders>
              <w:top w:val="nil"/>
              <w:left w:val="nil"/>
              <w:bottom w:val="nil"/>
              <w:right w:val="nil"/>
            </w:tcBorders>
            <w:shd w:val="clear" w:color="auto" w:fill="auto"/>
            <w:noWrap/>
            <w:vAlign w:val="center"/>
            <w:hideMark/>
          </w:tcPr>
          <w:p w14:paraId="726EC4F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0.134</w:t>
            </w:r>
          </w:p>
        </w:tc>
        <w:tc>
          <w:tcPr>
            <w:tcW w:w="709" w:type="dxa"/>
            <w:tcBorders>
              <w:top w:val="nil"/>
              <w:left w:val="nil"/>
              <w:bottom w:val="nil"/>
              <w:right w:val="single" w:sz="4" w:space="0" w:color="auto"/>
            </w:tcBorders>
            <w:shd w:val="clear" w:color="auto" w:fill="auto"/>
            <w:noWrap/>
            <w:vAlign w:val="center"/>
            <w:hideMark/>
          </w:tcPr>
          <w:p w14:paraId="1E884B7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9" w:type="dxa"/>
            <w:tcBorders>
              <w:top w:val="nil"/>
              <w:left w:val="single" w:sz="4" w:space="0" w:color="auto"/>
              <w:bottom w:val="nil"/>
              <w:right w:val="nil"/>
            </w:tcBorders>
            <w:shd w:val="clear" w:color="auto" w:fill="auto"/>
            <w:noWrap/>
            <w:vAlign w:val="center"/>
            <w:hideMark/>
          </w:tcPr>
          <w:p w14:paraId="6DC321F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0.004</w:t>
            </w:r>
          </w:p>
        </w:tc>
        <w:tc>
          <w:tcPr>
            <w:tcW w:w="709" w:type="dxa"/>
            <w:tcBorders>
              <w:top w:val="nil"/>
              <w:left w:val="nil"/>
              <w:bottom w:val="nil"/>
              <w:right w:val="nil"/>
            </w:tcBorders>
            <w:shd w:val="clear" w:color="auto" w:fill="auto"/>
            <w:noWrap/>
            <w:vAlign w:val="center"/>
            <w:hideMark/>
          </w:tcPr>
          <w:p w14:paraId="71FADA7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0.455</w:t>
            </w:r>
          </w:p>
        </w:tc>
        <w:tc>
          <w:tcPr>
            <w:tcW w:w="708" w:type="dxa"/>
            <w:tcBorders>
              <w:top w:val="nil"/>
              <w:left w:val="nil"/>
              <w:bottom w:val="nil"/>
              <w:right w:val="single" w:sz="4" w:space="0" w:color="auto"/>
            </w:tcBorders>
            <w:shd w:val="clear" w:color="auto" w:fill="auto"/>
            <w:noWrap/>
            <w:vAlign w:val="center"/>
            <w:hideMark/>
          </w:tcPr>
          <w:p w14:paraId="3F9D04F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0.228</w:t>
            </w:r>
          </w:p>
        </w:tc>
        <w:tc>
          <w:tcPr>
            <w:tcW w:w="709" w:type="dxa"/>
            <w:tcBorders>
              <w:top w:val="nil"/>
              <w:left w:val="single" w:sz="4" w:space="0" w:color="auto"/>
              <w:bottom w:val="nil"/>
              <w:right w:val="nil"/>
            </w:tcBorders>
            <w:shd w:val="clear" w:color="auto" w:fill="auto"/>
            <w:noWrap/>
            <w:vAlign w:val="center"/>
            <w:hideMark/>
          </w:tcPr>
          <w:p w14:paraId="05D5497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0.001</w:t>
            </w:r>
          </w:p>
        </w:tc>
        <w:tc>
          <w:tcPr>
            <w:tcW w:w="709" w:type="dxa"/>
            <w:tcBorders>
              <w:top w:val="nil"/>
              <w:left w:val="nil"/>
              <w:bottom w:val="nil"/>
              <w:right w:val="nil"/>
            </w:tcBorders>
            <w:shd w:val="clear" w:color="auto" w:fill="auto"/>
            <w:noWrap/>
            <w:vAlign w:val="center"/>
            <w:hideMark/>
          </w:tcPr>
          <w:p w14:paraId="626EF3E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0.016</w:t>
            </w:r>
          </w:p>
        </w:tc>
        <w:tc>
          <w:tcPr>
            <w:tcW w:w="709" w:type="dxa"/>
            <w:tcBorders>
              <w:top w:val="nil"/>
              <w:left w:val="nil"/>
              <w:bottom w:val="nil"/>
              <w:right w:val="single" w:sz="4" w:space="0" w:color="auto"/>
            </w:tcBorders>
            <w:shd w:val="clear" w:color="auto" w:fill="auto"/>
            <w:noWrap/>
            <w:vAlign w:val="center"/>
            <w:hideMark/>
          </w:tcPr>
          <w:p w14:paraId="558FB0D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0.010</w:t>
            </w:r>
          </w:p>
        </w:tc>
        <w:tc>
          <w:tcPr>
            <w:tcW w:w="708" w:type="dxa"/>
            <w:tcBorders>
              <w:top w:val="nil"/>
              <w:left w:val="single" w:sz="4" w:space="0" w:color="auto"/>
              <w:bottom w:val="nil"/>
              <w:right w:val="nil"/>
            </w:tcBorders>
            <w:shd w:val="clear" w:color="auto" w:fill="auto"/>
            <w:noWrap/>
            <w:vAlign w:val="center"/>
            <w:hideMark/>
          </w:tcPr>
          <w:p w14:paraId="047F423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0.001</w:t>
            </w:r>
          </w:p>
        </w:tc>
        <w:tc>
          <w:tcPr>
            <w:tcW w:w="709" w:type="dxa"/>
            <w:tcBorders>
              <w:top w:val="nil"/>
              <w:left w:val="nil"/>
              <w:bottom w:val="nil"/>
              <w:right w:val="nil"/>
            </w:tcBorders>
            <w:shd w:val="clear" w:color="auto" w:fill="auto"/>
            <w:noWrap/>
            <w:vAlign w:val="center"/>
            <w:hideMark/>
          </w:tcPr>
          <w:p w14:paraId="211B9D8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0.105</w:t>
            </w:r>
          </w:p>
        </w:tc>
        <w:tc>
          <w:tcPr>
            <w:tcW w:w="709" w:type="dxa"/>
            <w:tcBorders>
              <w:top w:val="nil"/>
              <w:left w:val="nil"/>
              <w:bottom w:val="nil"/>
              <w:right w:val="single" w:sz="4" w:space="0" w:color="auto"/>
            </w:tcBorders>
            <w:shd w:val="clear" w:color="auto" w:fill="auto"/>
            <w:noWrap/>
            <w:vAlign w:val="center"/>
            <w:hideMark/>
          </w:tcPr>
          <w:p w14:paraId="3B773FA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-0.015</w:t>
            </w:r>
          </w:p>
        </w:tc>
        <w:tc>
          <w:tcPr>
            <w:tcW w:w="709" w:type="dxa"/>
            <w:tcBorders>
              <w:top w:val="nil"/>
              <w:left w:val="single" w:sz="4" w:space="0" w:color="auto"/>
              <w:bottom w:val="nil"/>
              <w:right w:val="nil"/>
            </w:tcBorders>
            <w:shd w:val="clear" w:color="auto" w:fill="auto"/>
            <w:noWrap/>
            <w:vAlign w:val="center"/>
            <w:hideMark/>
          </w:tcPr>
          <w:p w14:paraId="68D29E7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0.001</w:t>
            </w:r>
          </w:p>
        </w:tc>
        <w:tc>
          <w:tcPr>
            <w:tcW w:w="708" w:type="dxa"/>
            <w:tcBorders>
              <w:top w:val="nil"/>
              <w:left w:val="nil"/>
              <w:bottom w:val="nil"/>
              <w:right w:val="nil"/>
            </w:tcBorders>
            <w:shd w:val="clear" w:color="auto" w:fill="auto"/>
            <w:noWrap/>
            <w:vAlign w:val="center"/>
            <w:hideMark/>
          </w:tcPr>
          <w:p w14:paraId="73156A0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-0.118</w:t>
            </w:r>
          </w:p>
        </w:tc>
        <w:tc>
          <w:tcPr>
            <w:tcW w:w="709" w:type="dxa"/>
            <w:tcBorders>
              <w:top w:val="nil"/>
              <w:left w:val="nil"/>
              <w:bottom w:val="nil"/>
              <w:right w:val="nil"/>
            </w:tcBorders>
            <w:shd w:val="clear" w:color="auto" w:fill="auto"/>
            <w:noWrap/>
            <w:vAlign w:val="center"/>
            <w:hideMark/>
          </w:tcPr>
          <w:p w14:paraId="1790AC7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0.000</w:t>
            </w:r>
          </w:p>
        </w:tc>
        <w:tc>
          <w:tcPr>
            <w:tcW w:w="709" w:type="dxa"/>
            <w:tcBorders>
              <w:top w:val="nil"/>
              <w:left w:val="nil"/>
              <w:bottom w:val="nil"/>
              <w:right w:val="nil"/>
            </w:tcBorders>
            <w:shd w:val="clear" w:color="auto" w:fill="auto"/>
            <w:noWrap/>
            <w:vAlign w:val="center"/>
            <w:hideMark/>
          </w:tcPr>
          <w:p w14:paraId="24350DB3"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-0.117</w:t>
            </w:r>
          </w:p>
        </w:tc>
      </w:tr>
      <w:tr w:rsidR="007D2D31" w:rsidRPr="00E202E5" w14:paraId="5591AA86" w14:textId="77777777" w:rsidTr="00E202E5">
        <w:trPr>
          <w:trHeight w:val="227"/>
        </w:trPr>
        <w:tc>
          <w:tcPr>
            <w:tcW w:w="723" w:type="dxa"/>
            <w:tcBorders>
              <w:top w:val="nil"/>
              <w:left w:val="nil"/>
              <w:right w:val="nil"/>
            </w:tcBorders>
            <w:shd w:val="clear" w:color="auto" w:fill="auto"/>
            <w:noWrap/>
            <w:vAlign w:val="center"/>
            <w:hideMark/>
          </w:tcPr>
          <w:p w14:paraId="24FB82DE" w14:textId="77777777"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26</w:t>
            </w:r>
          </w:p>
        </w:tc>
        <w:tc>
          <w:tcPr>
            <w:tcW w:w="1985" w:type="dxa"/>
            <w:tcBorders>
              <w:top w:val="nil"/>
              <w:left w:val="nil"/>
              <w:right w:val="nil"/>
            </w:tcBorders>
            <w:shd w:val="clear" w:color="auto" w:fill="auto"/>
            <w:vAlign w:val="center"/>
            <w:hideMark/>
          </w:tcPr>
          <w:p w14:paraId="5FD85377" w14:textId="01A9FF5C" w:rsidR="007D2D31" w:rsidRPr="00E202E5" w:rsidRDefault="007D2D31" w:rsidP="00E202E5">
            <w:pPr>
              <w:rPr>
                <w:rFonts w:eastAsia="Times New Roman" w:cs="Arial"/>
                <w:color w:val="C0504D" w:themeColor="accent2"/>
                <w:sz w:val="16"/>
                <w:szCs w:val="16"/>
              </w:rPr>
            </w:pPr>
            <w:r w:rsidRPr="00E202E5">
              <w:rPr>
                <w:rFonts w:eastAsia="Times New Roman" w:cs="Arial"/>
                <w:color w:val="C0504D" w:themeColor="accent2"/>
                <w:sz w:val="16"/>
                <w:szCs w:val="16"/>
              </w:rPr>
              <w:t>Computer, electronic and optical products</w:t>
            </w:r>
          </w:p>
        </w:tc>
        <w:tc>
          <w:tcPr>
            <w:tcW w:w="708" w:type="dxa"/>
            <w:tcBorders>
              <w:top w:val="nil"/>
              <w:left w:val="nil"/>
              <w:right w:val="nil"/>
            </w:tcBorders>
            <w:shd w:val="clear" w:color="auto" w:fill="auto"/>
            <w:noWrap/>
            <w:vAlign w:val="center"/>
            <w:hideMark/>
          </w:tcPr>
          <w:p w14:paraId="0906EDC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0.050</w:t>
            </w:r>
          </w:p>
        </w:tc>
        <w:tc>
          <w:tcPr>
            <w:tcW w:w="709" w:type="dxa"/>
            <w:tcBorders>
              <w:top w:val="nil"/>
              <w:left w:val="nil"/>
              <w:right w:val="nil"/>
            </w:tcBorders>
            <w:shd w:val="clear" w:color="auto" w:fill="auto"/>
            <w:noWrap/>
            <w:vAlign w:val="center"/>
            <w:hideMark/>
          </w:tcPr>
          <w:p w14:paraId="69DB995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0.130</w:t>
            </w:r>
          </w:p>
        </w:tc>
        <w:tc>
          <w:tcPr>
            <w:tcW w:w="709" w:type="dxa"/>
            <w:tcBorders>
              <w:top w:val="nil"/>
              <w:left w:val="nil"/>
              <w:right w:val="single" w:sz="4" w:space="0" w:color="auto"/>
            </w:tcBorders>
            <w:shd w:val="clear" w:color="auto" w:fill="auto"/>
            <w:noWrap/>
            <w:vAlign w:val="center"/>
            <w:hideMark/>
          </w:tcPr>
          <w:p w14:paraId="2896A07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0.214</w:t>
            </w:r>
          </w:p>
        </w:tc>
        <w:tc>
          <w:tcPr>
            <w:tcW w:w="709" w:type="dxa"/>
            <w:tcBorders>
              <w:top w:val="nil"/>
              <w:left w:val="single" w:sz="4" w:space="0" w:color="auto"/>
              <w:right w:val="nil"/>
            </w:tcBorders>
            <w:shd w:val="clear" w:color="auto" w:fill="auto"/>
            <w:noWrap/>
            <w:vAlign w:val="center"/>
            <w:hideMark/>
          </w:tcPr>
          <w:p w14:paraId="35967A0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0.200</w:t>
            </w:r>
          </w:p>
        </w:tc>
        <w:tc>
          <w:tcPr>
            <w:tcW w:w="708" w:type="dxa"/>
            <w:tcBorders>
              <w:top w:val="nil"/>
              <w:left w:val="nil"/>
              <w:right w:val="nil"/>
            </w:tcBorders>
            <w:shd w:val="clear" w:color="auto" w:fill="auto"/>
            <w:noWrap/>
            <w:vAlign w:val="center"/>
            <w:hideMark/>
          </w:tcPr>
          <w:p w14:paraId="68D429FE"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0.057</w:t>
            </w:r>
          </w:p>
        </w:tc>
        <w:tc>
          <w:tcPr>
            <w:tcW w:w="709" w:type="dxa"/>
            <w:tcBorders>
              <w:top w:val="nil"/>
              <w:left w:val="nil"/>
              <w:right w:val="single" w:sz="4" w:space="0" w:color="auto"/>
            </w:tcBorders>
            <w:shd w:val="clear" w:color="auto" w:fill="auto"/>
            <w:noWrap/>
            <w:vAlign w:val="center"/>
            <w:hideMark/>
          </w:tcPr>
          <w:p w14:paraId="2E5BF21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0.007</w:t>
            </w:r>
          </w:p>
        </w:tc>
        <w:tc>
          <w:tcPr>
            <w:tcW w:w="709" w:type="dxa"/>
            <w:tcBorders>
              <w:top w:val="nil"/>
              <w:left w:val="single" w:sz="4" w:space="0" w:color="auto"/>
              <w:right w:val="nil"/>
            </w:tcBorders>
            <w:shd w:val="clear" w:color="auto" w:fill="auto"/>
            <w:noWrap/>
            <w:vAlign w:val="center"/>
            <w:hideMark/>
          </w:tcPr>
          <w:p w14:paraId="1863C0D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0.137</w:t>
            </w:r>
          </w:p>
        </w:tc>
        <w:tc>
          <w:tcPr>
            <w:tcW w:w="709" w:type="dxa"/>
            <w:tcBorders>
              <w:top w:val="nil"/>
              <w:left w:val="nil"/>
              <w:right w:val="nil"/>
            </w:tcBorders>
            <w:shd w:val="clear" w:color="auto" w:fill="auto"/>
            <w:noWrap/>
            <w:vAlign w:val="center"/>
            <w:hideMark/>
          </w:tcPr>
          <w:p w14:paraId="45E8BE9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0.128</w:t>
            </w:r>
          </w:p>
        </w:tc>
        <w:tc>
          <w:tcPr>
            <w:tcW w:w="708" w:type="dxa"/>
            <w:tcBorders>
              <w:top w:val="nil"/>
              <w:left w:val="nil"/>
              <w:right w:val="single" w:sz="4" w:space="0" w:color="auto"/>
            </w:tcBorders>
            <w:shd w:val="clear" w:color="auto" w:fill="auto"/>
            <w:noWrap/>
            <w:vAlign w:val="center"/>
            <w:hideMark/>
          </w:tcPr>
          <w:p w14:paraId="0CE43DD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0.164</w:t>
            </w:r>
          </w:p>
        </w:tc>
        <w:tc>
          <w:tcPr>
            <w:tcW w:w="709" w:type="dxa"/>
            <w:tcBorders>
              <w:top w:val="nil"/>
              <w:left w:val="single" w:sz="4" w:space="0" w:color="auto"/>
              <w:right w:val="nil"/>
            </w:tcBorders>
            <w:shd w:val="clear" w:color="auto" w:fill="auto"/>
            <w:noWrap/>
            <w:vAlign w:val="center"/>
            <w:hideMark/>
          </w:tcPr>
          <w:p w14:paraId="2B25F1B2"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0.068</w:t>
            </w:r>
          </w:p>
        </w:tc>
        <w:tc>
          <w:tcPr>
            <w:tcW w:w="709" w:type="dxa"/>
            <w:tcBorders>
              <w:top w:val="nil"/>
              <w:left w:val="nil"/>
              <w:right w:val="nil"/>
            </w:tcBorders>
            <w:shd w:val="clear" w:color="auto" w:fill="auto"/>
            <w:noWrap/>
            <w:vAlign w:val="center"/>
            <w:hideMark/>
          </w:tcPr>
          <w:p w14:paraId="69B60C2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0.044</w:t>
            </w:r>
          </w:p>
        </w:tc>
        <w:tc>
          <w:tcPr>
            <w:tcW w:w="709" w:type="dxa"/>
            <w:tcBorders>
              <w:top w:val="nil"/>
              <w:left w:val="nil"/>
              <w:right w:val="single" w:sz="4" w:space="0" w:color="auto"/>
            </w:tcBorders>
            <w:shd w:val="clear" w:color="auto" w:fill="auto"/>
            <w:noWrap/>
            <w:vAlign w:val="center"/>
            <w:hideMark/>
          </w:tcPr>
          <w:p w14:paraId="07FD5A3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0.034</w:t>
            </w:r>
          </w:p>
        </w:tc>
        <w:tc>
          <w:tcPr>
            <w:tcW w:w="708" w:type="dxa"/>
            <w:tcBorders>
              <w:top w:val="nil"/>
              <w:left w:val="single" w:sz="4" w:space="0" w:color="auto"/>
              <w:right w:val="nil"/>
            </w:tcBorders>
            <w:shd w:val="clear" w:color="auto" w:fill="auto"/>
            <w:noWrap/>
            <w:vAlign w:val="center"/>
            <w:hideMark/>
          </w:tcPr>
          <w:p w14:paraId="1D7A90E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0.087</w:t>
            </w:r>
          </w:p>
        </w:tc>
        <w:tc>
          <w:tcPr>
            <w:tcW w:w="709" w:type="dxa"/>
            <w:tcBorders>
              <w:top w:val="nil"/>
              <w:left w:val="nil"/>
              <w:right w:val="nil"/>
            </w:tcBorders>
            <w:shd w:val="clear" w:color="auto" w:fill="auto"/>
            <w:noWrap/>
            <w:vAlign w:val="center"/>
            <w:hideMark/>
          </w:tcPr>
          <w:p w14:paraId="0214B14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-0.002</w:t>
            </w:r>
          </w:p>
        </w:tc>
        <w:tc>
          <w:tcPr>
            <w:tcW w:w="709" w:type="dxa"/>
            <w:tcBorders>
              <w:top w:val="nil"/>
              <w:left w:val="nil"/>
              <w:right w:val="single" w:sz="4" w:space="0" w:color="auto"/>
            </w:tcBorders>
            <w:shd w:val="clear" w:color="auto" w:fill="auto"/>
            <w:noWrap/>
            <w:vAlign w:val="center"/>
            <w:hideMark/>
          </w:tcPr>
          <w:p w14:paraId="6EE0AFD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-0.050</w:t>
            </w:r>
          </w:p>
        </w:tc>
        <w:tc>
          <w:tcPr>
            <w:tcW w:w="709" w:type="dxa"/>
            <w:tcBorders>
              <w:top w:val="nil"/>
              <w:left w:val="single" w:sz="4" w:space="0" w:color="auto"/>
              <w:right w:val="nil"/>
            </w:tcBorders>
            <w:shd w:val="clear" w:color="auto" w:fill="auto"/>
            <w:noWrap/>
            <w:vAlign w:val="center"/>
            <w:hideMark/>
          </w:tcPr>
          <w:p w14:paraId="3CC7229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-0.132</w:t>
            </w:r>
          </w:p>
        </w:tc>
        <w:tc>
          <w:tcPr>
            <w:tcW w:w="708" w:type="dxa"/>
            <w:tcBorders>
              <w:top w:val="nil"/>
              <w:left w:val="nil"/>
              <w:right w:val="nil"/>
            </w:tcBorders>
            <w:shd w:val="clear" w:color="auto" w:fill="auto"/>
            <w:noWrap/>
            <w:vAlign w:val="center"/>
            <w:hideMark/>
          </w:tcPr>
          <w:p w14:paraId="3E8747C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-0.014</w:t>
            </w:r>
          </w:p>
        </w:tc>
        <w:tc>
          <w:tcPr>
            <w:tcW w:w="709" w:type="dxa"/>
            <w:tcBorders>
              <w:top w:val="nil"/>
              <w:left w:val="nil"/>
              <w:right w:val="nil"/>
            </w:tcBorders>
            <w:shd w:val="clear" w:color="auto" w:fill="auto"/>
            <w:noWrap/>
            <w:vAlign w:val="center"/>
            <w:hideMark/>
          </w:tcPr>
          <w:p w14:paraId="66D9BBB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0.027</w:t>
            </w:r>
          </w:p>
        </w:tc>
        <w:tc>
          <w:tcPr>
            <w:tcW w:w="709" w:type="dxa"/>
            <w:tcBorders>
              <w:top w:val="nil"/>
              <w:left w:val="nil"/>
              <w:right w:val="nil"/>
            </w:tcBorders>
            <w:shd w:val="clear" w:color="auto" w:fill="auto"/>
            <w:noWrap/>
            <w:vAlign w:val="center"/>
            <w:hideMark/>
          </w:tcPr>
          <w:p w14:paraId="4A024EB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-0.120</w:t>
            </w:r>
          </w:p>
        </w:tc>
      </w:tr>
      <w:tr w:rsidR="007D2D31" w:rsidRPr="00E202E5" w14:paraId="15E74CCB" w14:textId="77777777" w:rsidTr="00E202E5">
        <w:trPr>
          <w:trHeight w:val="227"/>
        </w:trPr>
        <w:tc>
          <w:tcPr>
            <w:tcW w:w="723" w:type="dxa"/>
            <w:tcBorders>
              <w:top w:val="nil"/>
              <w:left w:val="nil"/>
              <w:bottom w:val="single" w:sz="4" w:space="0" w:color="auto"/>
            </w:tcBorders>
            <w:shd w:val="clear" w:color="auto" w:fill="auto"/>
            <w:noWrap/>
            <w:vAlign w:val="center"/>
            <w:hideMark/>
          </w:tcPr>
          <w:p w14:paraId="5047C8CB" w14:textId="49DB0FE2" w:rsidR="007D2D31" w:rsidRPr="00E202E5" w:rsidRDefault="00127DA7" w:rsidP="00E202E5">
            <w:pPr>
              <w:rPr>
                <w:rFonts w:eastAsia="Times New Roman" w:cs="Arial"/>
                <w:color w:val="C0504D" w:themeColor="accent2"/>
                <w:sz w:val="16"/>
                <w:szCs w:val="16"/>
              </w:rPr>
            </w:pPr>
            <w:r w:rsidRPr="00E202E5">
              <w:rPr>
                <w:rFonts w:eastAsia="Times New Roman" w:cs="Arial"/>
                <w:color w:val="C0504D" w:themeColor="accent2"/>
                <w:sz w:val="16"/>
                <w:szCs w:val="16"/>
              </w:rPr>
              <w:t>30.2/4/9</w:t>
            </w:r>
          </w:p>
        </w:tc>
        <w:tc>
          <w:tcPr>
            <w:tcW w:w="1985" w:type="dxa"/>
            <w:tcBorders>
              <w:top w:val="nil"/>
              <w:bottom w:val="single" w:sz="4" w:space="0" w:color="auto"/>
            </w:tcBorders>
            <w:shd w:val="clear" w:color="auto" w:fill="auto"/>
            <w:vAlign w:val="center"/>
            <w:hideMark/>
          </w:tcPr>
          <w:p w14:paraId="6CEF0616" w14:textId="6D52715C" w:rsidR="007D2D31" w:rsidRPr="00E202E5" w:rsidRDefault="00127DA7" w:rsidP="00127DA7">
            <w:pPr>
              <w:rPr>
                <w:rFonts w:eastAsia="Times New Roman" w:cs="Arial"/>
                <w:color w:val="C0504D" w:themeColor="accent2"/>
                <w:sz w:val="16"/>
                <w:szCs w:val="16"/>
              </w:rPr>
            </w:pPr>
            <w:r>
              <w:rPr>
                <w:rFonts w:eastAsia="Times New Roman" w:cs="Arial"/>
                <w:color w:val="C0504D" w:themeColor="accent2"/>
                <w:sz w:val="16"/>
                <w:szCs w:val="16"/>
              </w:rPr>
              <w:t>Other transport equipment</w:t>
            </w:r>
          </w:p>
        </w:tc>
        <w:tc>
          <w:tcPr>
            <w:tcW w:w="708" w:type="dxa"/>
            <w:tcBorders>
              <w:top w:val="nil"/>
              <w:bottom w:val="single" w:sz="4" w:space="0" w:color="auto"/>
            </w:tcBorders>
            <w:shd w:val="clear" w:color="auto" w:fill="auto"/>
            <w:noWrap/>
            <w:vAlign w:val="center"/>
            <w:hideMark/>
          </w:tcPr>
          <w:p w14:paraId="28C95AE0"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0.152</w:t>
            </w:r>
          </w:p>
        </w:tc>
        <w:tc>
          <w:tcPr>
            <w:tcW w:w="709" w:type="dxa"/>
            <w:tcBorders>
              <w:top w:val="nil"/>
              <w:bottom w:val="single" w:sz="4" w:space="0" w:color="auto"/>
            </w:tcBorders>
            <w:shd w:val="clear" w:color="auto" w:fill="auto"/>
            <w:noWrap/>
            <w:vAlign w:val="center"/>
            <w:hideMark/>
          </w:tcPr>
          <w:p w14:paraId="4FB017F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0.202</w:t>
            </w:r>
          </w:p>
        </w:tc>
        <w:tc>
          <w:tcPr>
            <w:tcW w:w="709" w:type="dxa"/>
            <w:tcBorders>
              <w:top w:val="nil"/>
              <w:bottom w:val="single" w:sz="4" w:space="0" w:color="auto"/>
              <w:right w:val="single" w:sz="4" w:space="0" w:color="auto"/>
            </w:tcBorders>
            <w:shd w:val="clear" w:color="auto" w:fill="auto"/>
            <w:noWrap/>
            <w:vAlign w:val="center"/>
            <w:hideMark/>
          </w:tcPr>
          <w:p w14:paraId="319461B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0.144</w:t>
            </w:r>
          </w:p>
        </w:tc>
        <w:tc>
          <w:tcPr>
            <w:tcW w:w="709" w:type="dxa"/>
            <w:tcBorders>
              <w:top w:val="nil"/>
              <w:left w:val="single" w:sz="4" w:space="0" w:color="auto"/>
              <w:bottom w:val="single" w:sz="4" w:space="0" w:color="auto"/>
            </w:tcBorders>
            <w:shd w:val="clear" w:color="auto" w:fill="auto"/>
            <w:noWrap/>
            <w:vAlign w:val="center"/>
            <w:hideMark/>
          </w:tcPr>
          <w:p w14:paraId="247523B7"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0.103</w:t>
            </w:r>
          </w:p>
        </w:tc>
        <w:tc>
          <w:tcPr>
            <w:tcW w:w="708" w:type="dxa"/>
            <w:tcBorders>
              <w:top w:val="nil"/>
              <w:bottom w:val="single" w:sz="4" w:space="0" w:color="auto"/>
            </w:tcBorders>
            <w:shd w:val="clear" w:color="auto" w:fill="auto"/>
            <w:noWrap/>
            <w:vAlign w:val="center"/>
            <w:hideMark/>
          </w:tcPr>
          <w:p w14:paraId="3CE7D77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0.108</w:t>
            </w:r>
          </w:p>
        </w:tc>
        <w:tc>
          <w:tcPr>
            <w:tcW w:w="709" w:type="dxa"/>
            <w:tcBorders>
              <w:top w:val="nil"/>
              <w:bottom w:val="single" w:sz="4" w:space="0" w:color="auto"/>
              <w:right w:val="single" w:sz="4" w:space="0" w:color="auto"/>
            </w:tcBorders>
            <w:shd w:val="clear" w:color="auto" w:fill="auto"/>
            <w:noWrap/>
            <w:vAlign w:val="center"/>
            <w:hideMark/>
          </w:tcPr>
          <w:p w14:paraId="254265C6"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0.006</w:t>
            </w:r>
          </w:p>
        </w:tc>
        <w:tc>
          <w:tcPr>
            <w:tcW w:w="709" w:type="dxa"/>
            <w:tcBorders>
              <w:top w:val="nil"/>
              <w:left w:val="single" w:sz="4" w:space="0" w:color="auto"/>
              <w:bottom w:val="single" w:sz="4" w:space="0" w:color="auto"/>
            </w:tcBorders>
            <w:shd w:val="clear" w:color="auto" w:fill="auto"/>
            <w:noWrap/>
            <w:vAlign w:val="center"/>
            <w:hideMark/>
          </w:tcPr>
          <w:p w14:paraId="7F471978"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0.036</w:t>
            </w:r>
          </w:p>
        </w:tc>
        <w:tc>
          <w:tcPr>
            <w:tcW w:w="709" w:type="dxa"/>
            <w:tcBorders>
              <w:top w:val="nil"/>
              <w:bottom w:val="single" w:sz="4" w:space="0" w:color="auto"/>
            </w:tcBorders>
            <w:shd w:val="clear" w:color="auto" w:fill="auto"/>
            <w:noWrap/>
            <w:vAlign w:val="center"/>
            <w:hideMark/>
          </w:tcPr>
          <w:p w14:paraId="65A907CD"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0.350</w:t>
            </w:r>
          </w:p>
        </w:tc>
        <w:tc>
          <w:tcPr>
            <w:tcW w:w="708" w:type="dxa"/>
            <w:tcBorders>
              <w:top w:val="nil"/>
              <w:bottom w:val="single" w:sz="4" w:space="0" w:color="auto"/>
              <w:right w:val="single" w:sz="4" w:space="0" w:color="auto"/>
            </w:tcBorders>
            <w:shd w:val="clear" w:color="auto" w:fill="auto"/>
            <w:noWrap/>
            <w:vAlign w:val="center"/>
            <w:hideMark/>
          </w:tcPr>
          <w:p w14:paraId="209D436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0.233</w:t>
            </w:r>
          </w:p>
        </w:tc>
        <w:tc>
          <w:tcPr>
            <w:tcW w:w="709" w:type="dxa"/>
            <w:tcBorders>
              <w:top w:val="nil"/>
              <w:left w:val="single" w:sz="4" w:space="0" w:color="auto"/>
              <w:bottom w:val="single" w:sz="4" w:space="0" w:color="auto"/>
            </w:tcBorders>
            <w:shd w:val="clear" w:color="auto" w:fill="auto"/>
            <w:noWrap/>
            <w:vAlign w:val="center"/>
            <w:hideMark/>
          </w:tcPr>
          <w:p w14:paraId="4C2E9609"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0.005</w:t>
            </w:r>
          </w:p>
        </w:tc>
        <w:tc>
          <w:tcPr>
            <w:tcW w:w="709" w:type="dxa"/>
            <w:tcBorders>
              <w:top w:val="nil"/>
              <w:bottom w:val="single" w:sz="4" w:space="0" w:color="auto"/>
            </w:tcBorders>
            <w:shd w:val="clear" w:color="auto" w:fill="auto"/>
            <w:noWrap/>
            <w:vAlign w:val="center"/>
            <w:hideMark/>
          </w:tcPr>
          <w:p w14:paraId="323EC12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0.030</w:t>
            </w:r>
          </w:p>
        </w:tc>
        <w:tc>
          <w:tcPr>
            <w:tcW w:w="709" w:type="dxa"/>
            <w:tcBorders>
              <w:top w:val="nil"/>
              <w:bottom w:val="single" w:sz="4" w:space="0" w:color="auto"/>
              <w:right w:val="single" w:sz="4" w:space="0" w:color="auto"/>
            </w:tcBorders>
            <w:shd w:val="clear" w:color="auto" w:fill="auto"/>
            <w:noWrap/>
            <w:vAlign w:val="center"/>
            <w:hideMark/>
          </w:tcPr>
          <w:p w14:paraId="2C84752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0.037</w:t>
            </w:r>
          </w:p>
        </w:tc>
        <w:tc>
          <w:tcPr>
            <w:tcW w:w="708" w:type="dxa"/>
            <w:tcBorders>
              <w:top w:val="nil"/>
              <w:left w:val="single" w:sz="4" w:space="0" w:color="auto"/>
              <w:bottom w:val="single" w:sz="4" w:space="0" w:color="auto"/>
            </w:tcBorders>
            <w:shd w:val="clear" w:color="auto" w:fill="auto"/>
            <w:noWrap/>
            <w:vAlign w:val="center"/>
            <w:hideMark/>
          </w:tcPr>
          <w:p w14:paraId="708FCC7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-0.116</w:t>
            </w:r>
          </w:p>
        </w:tc>
        <w:tc>
          <w:tcPr>
            <w:tcW w:w="709" w:type="dxa"/>
            <w:tcBorders>
              <w:top w:val="nil"/>
              <w:bottom w:val="single" w:sz="4" w:space="0" w:color="auto"/>
            </w:tcBorders>
            <w:shd w:val="clear" w:color="auto" w:fill="auto"/>
            <w:noWrap/>
            <w:vAlign w:val="center"/>
            <w:hideMark/>
          </w:tcPr>
          <w:p w14:paraId="57A39C8A"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0.149</w:t>
            </w:r>
          </w:p>
        </w:tc>
        <w:tc>
          <w:tcPr>
            <w:tcW w:w="709" w:type="dxa"/>
            <w:tcBorders>
              <w:top w:val="nil"/>
              <w:bottom w:val="single" w:sz="4" w:space="0" w:color="auto"/>
              <w:right w:val="single" w:sz="4" w:space="0" w:color="auto"/>
            </w:tcBorders>
            <w:shd w:val="clear" w:color="auto" w:fill="auto"/>
            <w:noWrap/>
            <w:vAlign w:val="center"/>
            <w:hideMark/>
          </w:tcPr>
          <w:p w14:paraId="3AB933AC"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0.089</w:t>
            </w:r>
          </w:p>
        </w:tc>
        <w:tc>
          <w:tcPr>
            <w:tcW w:w="709" w:type="dxa"/>
            <w:tcBorders>
              <w:top w:val="nil"/>
              <w:left w:val="single" w:sz="4" w:space="0" w:color="auto"/>
              <w:bottom w:val="single" w:sz="4" w:space="0" w:color="auto"/>
            </w:tcBorders>
            <w:shd w:val="clear" w:color="auto" w:fill="auto"/>
            <w:noWrap/>
            <w:vAlign w:val="center"/>
            <w:hideMark/>
          </w:tcPr>
          <w:p w14:paraId="6E0029A5"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-0.098</w:t>
            </w:r>
          </w:p>
        </w:tc>
        <w:tc>
          <w:tcPr>
            <w:tcW w:w="708" w:type="dxa"/>
            <w:tcBorders>
              <w:top w:val="nil"/>
              <w:bottom w:val="single" w:sz="4" w:space="0" w:color="auto"/>
            </w:tcBorders>
            <w:shd w:val="clear" w:color="auto" w:fill="auto"/>
            <w:noWrap/>
            <w:vAlign w:val="center"/>
            <w:hideMark/>
          </w:tcPr>
          <w:p w14:paraId="174A88D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-0.078</w:t>
            </w:r>
          </w:p>
        </w:tc>
        <w:tc>
          <w:tcPr>
            <w:tcW w:w="709" w:type="dxa"/>
            <w:tcBorders>
              <w:top w:val="nil"/>
              <w:bottom w:val="single" w:sz="4" w:space="0" w:color="auto"/>
            </w:tcBorders>
            <w:shd w:val="clear" w:color="auto" w:fill="auto"/>
            <w:noWrap/>
            <w:vAlign w:val="center"/>
            <w:hideMark/>
          </w:tcPr>
          <w:p w14:paraId="216F86BB"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0.031</w:t>
            </w:r>
          </w:p>
        </w:tc>
        <w:tc>
          <w:tcPr>
            <w:tcW w:w="709" w:type="dxa"/>
            <w:tcBorders>
              <w:top w:val="nil"/>
              <w:bottom w:val="single" w:sz="4" w:space="0" w:color="auto"/>
              <w:right w:val="nil"/>
            </w:tcBorders>
            <w:shd w:val="clear" w:color="auto" w:fill="auto"/>
            <w:noWrap/>
            <w:vAlign w:val="center"/>
            <w:hideMark/>
          </w:tcPr>
          <w:p w14:paraId="4E906E61" w14:textId="77777777" w:rsidR="007D2D31" w:rsidRPr="00E202E5" w:rsidRDefault="007D2D31" w:rsidP="00E202E5">
            <w:pPr>
              <w:rPr>
                <w:rFonts w:eastAsia="Times New Roman" w:cs="Times New Roman"/>
                <w:color w:val="C0504D" w:themeColor="accent2"/>
                <w:sz w:val="16"/>
                <w:szCs w:val="16"/>
              </w:rPr>
            </w:pPr>
            <w:r w:rsidRPr="00E202E5">
              <w:rPr>
                <w:rFonts w:eastAsia="Times New Roman" w:cs="Times New Roman"/>
                <w:color w:val="C0504D" w:themeColor="accent2"/>
                <w:sz w:val="16"/>
                <w:szCs w:val="16"/>
              </w:rPr>
              <w:t>-0.146</w:t>
            </w:r>
          </w:p>
        </w:tc>
      </w:tr>
    </w:tbl>
    <w:p w14:paraId="6579BB25" w14:textId="77777777" w:rsidR="007D2D31" w:rsidRDefault="00641254">
      <w:r>
        <w:rPr>
          <w:vertAlign w:val="superscript"/>
        </w:rPr>
        <w:t>a</w:t>
      </w:r>
      <w:r>
        <w:t xml:space="preserve"> Offshoring</w:t>
      </w:r>
      <w:r>
        <w:rPr>
          <w:vertAlign w:val="subscript"/>
        </w:rPr>
        <w:t>jt</w:t>
      </w:r>
      <w:r>
        <w:t xml:space="preserve"> =</w:t>
      </w:r>
      <w:r w:rsidR="00432B67">
        <w:t xml:space="preserve"> </w:t>
      </w:r>
      <m:oMath>
        <m:f>
          <m:fPr>
            <m:type m:val="lin"/>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k</m:t>
                </m:r>
              </m:sub>
              <m:sup/>
              <m:e>
                <m:r>
                  <w:rPr>
                    <w:rFonts w:ascii="Cambria Math" w:hAnsi="Cambria Math"/>
                  </w:rPr>
                  <m:t>(</m:t>
                </m:r>
                <m:sSub>
                  <m:sSubPr>
                    <m:ctrlPr>
                      <w:rPr>
                        <w:rFonts w:ascii="Cambria Math" w:hAnsi="Cambria Math"/>
                        <w:i/>
                      </w:rPr>
                    </m:ctrlPr>
                  </m:sSubPr>
                  <m:e>
                    <m:r>
                      <w:rPr>
                        <w:rFonts w:ascii="Cambria Math" w:hAnsi="Cambria Math"/>
                      </w:rPr>
                      <m:t>Imported inputs from industry k by industry j)</m:t>
                    </m:r>
                  </m:e>
                  <m:sub>
                    <m:r>
                      <w:rPr>
                        <w:rFonts w:ascii="Cambria Math" w:hAnsi="Cambria Math"/>
                      </w:rPr>
                      <m:t>t</m:t>
                    </m:r>
                  </m:sub>
                </m:sSub>
              </m:e>
            </m:nary>
          </m:num>
          <m:den>
            <m:sSub>
              <m:sSubPr>
                <m:ctrlPr>
                  <w:rPr>
                    <w:rFonts w:ascii="Cambria Math" w:hAnsi="Cambria Math"/>
                    <w:i/>
                  </w:rPr>
                </m:ctrlPr>
              </m:sSubPr>
              <m:e>
                <m:r>
                  <w:rPr>
                    <w:rFonts w:ascii="Cambria Math" w:hAnsi="Cambria Math"/>
                  </w:rPr>
                  <m:t>(Output of industry j)</m:t>
                </m:r>
              </m:e>
              <m:sub>
                <m:r>
                  <w:rPr>
                    <w:rFonts w:ascii="Cambria Math" w:hAnsi="Cambria Math"/>
                  </w:rPr>
                  <m:t>t</m:t>
                </m:r>
              </m:sub>
            </m:sSub>
          </m:den>
        </m:f>
      </m:oMath>
      <w:r w:rsidR="00EF0DA9">
        <w:t>;</w:t>
      </w:r>
    </w:p>
    <w:p w14:paraId="0A0D6B83" w14:textId="77777777" w:rsidR="00EF0DA9" w:rsidRDefault="00EF0DA9">
      <w:r>
        <w:t>Domestic sourcing</w:t>
      </w:r>
      <w:r>
        <w:rPr>
          <w:vertAlign w:val="subscript"/>
        </w:rPr>
        <w:t>jt</w:t>
      </w:r>
      <w:r>
        <w:t xml:space="preserve"> = </w:t>
      </w:r>
      <m:oMath>
        <m:f>
          <m:fPr>
            <m:type m:val="lin"/>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k</m:t>
                </m:r>
              </m:sub>
              <m:sup/>
              <m:e>
                <m:r>
                  <w:rPr>
                    <w:rFonts w:ascii="Cambria Math" w:hAnsi="Cambria Math"/>
                  </w:rPr>
                  <m:t>(</m:t>
                </m:r>
                <m:sSub>
                  <m:sSubPr>
                    <m:ctrlPr>
                      <w:rPr>
                        <w:rFonts w:ascii="Cambria Math" w:hAnsi="Cambria Math"/>
                        <w:i/>
                      </w:rPr>
                    </m:ctrlPr>
                  </m:sSubPr>
                  <m:e>
                    <m:r>
                      <w:rPr>
                        <w:rFonts w:ascii="Cambria Math" w:hAnsi="Cambria Math"/>
                      </w:rPr>
                      <m:t>Domestic inputs from industry k by industry j)</m:t>
                    </m:r>
                  </m:e>
                  <m:sub>
                    <m:r>
                      <w:rPr>
                        <w:rFonts w:ascii="Cambria Math" w:hAnsi="Cambria Math"/>
                      </w:rPr>
                      <m:t>t</m:t>
                    </m:r>
                  </m:sub>
                </m:sSub>
              </m:e>
            </m:nary>
          </m:num>
          <m:den>
            <m:sSub>
              <m:sSubPr>
                <m:ctrlPr>
                  <w:rPr>
                    <w:rFonts w:ascii="Cambria Math" w:hAnsi="Cambria Math"/>
                    <w:i/>
                  </w:rPr>
                </m:ctrlPr>
              </m:sSubPr>
              <m:e>
                <m:r>
                  <w:rPr>
                    <w:rFonts w:ascii="Cambria Math" w:hAnsi="Cambria Math"/>
                  </w:rPr>
                  <m:t>(Output of industry j)</m:t>
                </m:r>
              </m:e>
              <m:sub>
                <m:r>
                  <w:rPr>
                    <w:rFonts w:ascii="Cambria Math" w:hAnsi="Cambria Math"/>
                  </w:rPr>
                  <m:t>t</m:t>
                </m:r>
              </m:sub>
            </m:sSub>
          </m:den>
        </m:f>
      </m:oMath>
      <w:r>
        <w:t>;</w:t>
      </w:r>
    </w:p>
    <w:p w14:paraId="3FE237BD" w14:textId="77777777" w:rsidR="00EF0DA9" w:rsidRDefault="00EF0DA9">
      <w:r>
        <w:t>Core activities (</w:t>
      </w:r>
      <w:r w:rsidRPr="00EF0DA9">
        <w:rPr>
          <w:i/>
        </w:rPr>
        <w:t>k</w:t>
      </w:r>
      <w:r>
        <w:t xml:space="preserve"> = </w:t>
      </w:r>
      <w:r w:rsidRPr="00EF0DA9">
        <w:rPr>
          <w:i/>
        </w:rPr>
        <w:t>j</w:t>
      </w:r>
      <w:r>
        <w:t>); non-core (</w:t>
      </w:r>
      <w:r w:rsidRPr="00EF0DA9">
        <w:rPr>
          <w:i/>
        </w:rPr>
        <w:t>k</w:t>
      </w:r>
      <w:r>
        <w:sym w:font="Symbol" w:char="F0B9"/>
      </w:r>
      <w:r w:rsidRPr="00EF0DA9">
        <w:rPr>
          <w:i/>
        </w:rPr>
        <w:t>j</w:t>
      </w:r>
      <w:r>
        <w:t>, non-services); services (SIC 36+).</w:t>
      </w:r>
    </w:p>
    <w:p w14:paraId="5FC3BF36" w14:textId="77777777" w:rsidR="00E202E5" w:rsidRDefault="00E202E5"/>
    <w:p w14:paraId="738B6024" w14:textId="77777777" w:rsidR="00E202E5" w:rsidRDefault="00E202E5">
      <w:pPr>
        <w:sectPr w:rsidR="00E202E5" w:rsidSect="007D2D31">
          <w:pgSz w:w="16840" w:h="11900" w:orient="landscape"/>
          <w:pgMar w:top="1134" w:right="306" w:bottom="1134" w:left="306" w:header="709" w:footer="709" w:gutter="0"/>
          <w:cols w:space="708"/>
          <w:docGrid w:linePitch="360"/>
        </w:sectPr>
      </w:pPr>
    </w:p>
    <w:p w14:paraId="5982C52D" w14:textId="5096AD07" w:rsidR="007F09FE" w:rsidRPr="007F09FE" w:rsidRDefault="008808AE" w:rsidP="007F09FE">
      <w:pPr>
        <w:jc w:val="center"/>
        <w:rPr>
          <w:caps/>
        </w:rPr>
      </w:pPr>
      <w:r>
        <w:rPr>
          <w:caps/>
        </w:rPr>
        <w:t>Table U.7</w:t>
      </w:r>
    </w:p>
    <w:p w14:paraId="64811B82" w14:textId="08D3363A" w:rsidR="00EF0DA9" w:rsidRPr="007F09FE" w:rsidRDefault="008D3960" w:rsidP="007F09FE">
      <w:pPr>
        <w:jc w:val="center"/>
        <w:rPr>
          <w:i/>
        </w:rPr>
      </w:pPr>
      <w:r w:rsidRPr="007F09FE">
        <w:rPr>
          <w:i/>
        </w:rPr>
        <w:t>‘Openness’ in UK manufacturing (exports + imports)/value added</w:t>
      </w:r>
      <w:r w:rsidR="00192C71" w:rsidRPr="007F09FE">
        <w:rPr>
          <w:i/>
        </w:rPr>
        <w:t xml:space="preserve"> (nominal prices), 2000-2007</w:t>
      </w:r>
    </w:p>
    <w:tbl>
      <w:tblPr>
        <w:tblW w:w="5000" w:type="pct"/>
        <w:tblLook w:val="04A0" w:firstRow="1" w:lastRow="0" w:firstColumn="1" w:lastColumn="0" w:noHBand="0" w:noVBand="1"/>
      </w:tblPr>
      <w:tblGrid>
        <w:gridCol w:w="4574"/>
        <w:gridCol w:w="1045"/>
        <w:gridCol w:w="1044"/>
        <w:gridCol w:w="1044"/>
        <w:gridCol w:w="1044"/>
        <w:gridCol w:w="1044"/>
        <w:gridCol w:w="1044"/>
        <w:gridCol w:w="1044"/>
        <w:gridCol w:w="1044"/>
        <w:gridCol w:w="1033"/>
      </w:tblGrid>
      <w:tr w:rsidR="008D3960" w:rsidRPr="008D3960" w14:paraId="76213616" w14:textId="77777777" w:rsidTr="00765EE4">
        <w:trPr>
          <w:trHeight w:val="240"/>
        </w:trPr>
        <w:tc>
          <w:tcPr>
            <w:tcW w:w="1638" w:type="pct"/>
            <w:tcBorders>
              <w:top w:val="single" w:sz="4" w:space="0" w:color="auto"/>
              <w:bottom w:val="double" w:sz="4" w:space="0" w:color="auto"/>
            </w:tcBorders>
            <w:shd w:val="clear" w:color="auto" w:fill="auto"/>
            <w:vAlign w:val="bottom"/>
            <w:hideMark/>
          </w:tcPr>
          <w:p w14:paraId="48093FDD" w14:textId="77777777" w:rsidR="008D3960" w:rsidRPr="008D3960" w:rsidRDefault="008D3960" w:rsidP="008D3960">
            <w:pPr>
              <w:spacing w:before="120" w:after="120"/>
              <w:rPr>
                <w:rFonts w:ascii="Verdana" w:eastAsia="Times New Roman" w:hAnsi="Verdana" w:cs="Arial"/>
                <w:b/>
                <w:bCs/>
                <w:sz w:val="16"/>
                <w:szCs w:val="16"/>
              </w:rPr>
            </w:pPr>
            <w:bookmarkStart w:id="5" w:name="RANGE!A103:J127"/>
            <w:r w:rsidRPr="008D3960">
              <w:rPr>
                <w:rFonts w:ascii="Verdana" w:eastAsia="Times New Roman" w:hAnsi="Verdana" w:cs="Arial"/>
                <w:b/>
                <w:bCs/>
                <w:sz w:val="16"/>
                <w:szCs w:val="16"/>
              </w:rPr>
              <w:t>Industry</w:t>
            </w:r>
            <w:bookmarkEnd w:id="5"/>
          </w:p>
        </w:tc>
        <w:tc>
          <w:tcPr>
            <w:tcW w:w="374" w:type="pct"/>
            <w:tcBorders>
              <w:top w:val="single" w:sz="4" w:space="0" w:color="auto"/>
              <w:bottom w:val="double" w:sz="4" w:space="0" w:color="auto"/>
            </w:tcBorders>
            <w:shd w:val="clear" w:color="auto" w:fill="auto"/>
            <w:hideMark/>
          </w:tcPr>
          <w:p w14:paraId="25E3E1DF"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2000</w:t>
            </w:r>
          </w:p>
        </w:tc>
        <w:tc>
          <w:tcPr>
            <w:tcW w:w="374" w:type="pct"/>
            <w:tcBorders>
              <w:top w:val="single" w:sz="4" w:space="0" w:color="auto"/>
              <w:bottom w:val="double" w:sz="4" w:space="0" w:color="auto"/>
            </w:tcBorders>
            <w:shd w:val="clear" w:color="auto" w:fill="auto"/>
            <w:hideMark/>
          </w:tcPr>
          <w:p w14:paraId="325CE0A9"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2001</w:t>
            </w:r>
          </w:p>
        </w:tc>
        <w:tc>
          <w:tcPr>
            <w:tcW w:w="374" w:type="pct"/>
            <w:tcBorders>
              <w:top w:val="single" w:sz="4" w:space="0" w:color="auto"/>
              <w:bottom w:val="double" w:sz="4" w:space="0" w:color="auto"/>
            </w:tcBorders>
            <w:shd w:val="clear" w:color="auto" w:fill="auto"/>
            <w:hideMark/>
          </w:tcPr>
          <w:p w14:paraId="30237329"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2002</w:t>
            </w:r>
          </w:p>
        </w:tc>
        <w:tc>
          <w:tcPr>
            <w:tcW w:w="374" w:type="pct"/>
            <w:tcBorders>
              <w:top w:val="single" w:sz="4" w:space="0" w:color="auto"/>
              <w:bottom w:val="double" w:sz="4" w:space="0" w:color="auto"/>
            </w:tcBorders>
            <w:shd w:val="clear" w:color="auto" w:fill="auto"/>
            <w:hideMark/>
          </w:tcPr>
          <w:p w14:paraId="5B05B579"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2003</w:t>
            </w:r>
          </w:p>
        </w:tc>
        <w:tc>
          <w:tcPr>
            <w:tcW w:w="374" w:type="pct"/>
            <w:tcBorders>
              <w:top w:val="single" w:sz="4" w:space="0" w:color="auto"/>
              <w:bottom w:val="double" w:sz="4" w:space="0" w:color="auto"/>
            </w:tcBorders>
            <w:shd w:val="clear" w:color="auto" w:fill="auto"/>
            <w:hideMark/>
          </w:tcPr>
          <w:p w14:paraId="050FCB09"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2004</w:t>
            </w:r>
          </w:p>
        </w:tc>
        <w:tc>
          <w:tcPr>
            <w:tcW w:w="374" w:type="pct"/>
            <w:tcBorders>
              <w:top w:val="single" w:sz="4" w:space="0" w:color="auto"/>
              <w:bottom w:val="double" w:sz="4" w:space="0" w:color="auto"/>
            </w:tcBorders>
            <w:shd w:val="clear" w:color="auto" w:fill="auto"/>
            <w:hideMark/>
          </w:tcPr>
          <w:p w14:paraId="49ECD736"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2005</w:t>
            </w:r>
          </w:p>
        </w:tc>
        <w:tc>
          <w:tcPr>
            <w:tcW w:w="374" w:type="pct"/>
            <w:tcBorders>
              <w:top w:val="single" w:sz="4" w:space="0" w:color="auto"/>
              <w:bottom w:val="double" w:sz="4" w:space="0" w:color="auto"/>
            </w:tcBorders>
            <w:shd w:val="clear" w:color="auto" w:fill="auto"/>
            <w:hideMark/>
          </w:tcPr>
          <w:p w14:paraId="1E08FC46"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2006</w:t>
            </w:r>
          </w:p>
        </w:tc>
        <w:tc>
          <w:tcPr>
            <w:tcW w:w="374" w:type="pct"/>
            <w:tcBorders>
              <w:top w:val="single" w:sz="4" w:space="0" w:color="auto"/>
              <w:bottom w:val="double" w:sz="4" w:space="0" w:color="auto"/>
            </w:tcBorders>
            <w:shd w:val="clear" w:color="auto" w:fill="auto"/>
            <w:hideMark/>
          </w:tcPr>
          <w:p w14:paraId="59C2D21C"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2007</w:t>
            </w:r>
          </w:p>
        </w:tc>
        <w:tc>
          <w:tcPr>
            <w:tcW w:w="374" w:type="pct"/>
            <w:tcBorders>
              <w:top w:val="single" w:sz="4" w:space="0" w:color="auto"/>
              <w:bottom w:val="double" w:sz="4" w:space="0" w:color="auto"/>
            </w:tcBorders>
            <w:shd w:val="clear" w:color="auto" w:fill="auto"/>
            <w:hideMark/>
          </w:tcPr>
          <w:p w14:paraId="22035D5B" w14:textId="77777777" w:rsidR="008D3960" w:rsidRPr="008D3960" w:rsidRDefault="008D3960" w:rsidP="008D3960">
            <w:pPr>
              <w:spacing w:before="120" w:after="120"/>
              <w:jc w:val="center"/>
              <w:rPr>
                <w:rFonts w:ascii="Verdana" w:eastAsia="Times New Roman" w:hAnsi="Verdana" w:cs="Arial"/>
                <w:sz w:val="16"/>
                <w:szCs w:val="16"/>
              </w:rPr>
            </w:pPr>
            <w:r w:rsidRPr="008D3960">
              <w:rPr>
                <w:rFonts w:ascii="Verdana" w:eastAsia="Times New Roman" w:hAnsi="Verdana" w:cs="Arial"/>
                <w:sz w:val="16"/>
                <w:szCs w:val="16"/>
              </w:rPr>
              <w:t>average</w:t>
            </w:r>
          </w:p>
        </w:tc>
      </w:tr>
      <w:tr w:rsidR="008D3960" w:rsidRPr="008D3960" w14:paraId="68EDDC33" w14:textId="77777777" w:rsidTr="00765EE4">
        <w:trPr>
          <w:trHeight w:val="283"/>
        </w:trPr>
        <w:tc>
          <w:tcPr>
            <w:tcW w:w="1638" w:type="pct"/>
            <w:tcBorders>
              <w:top w:val="double" w:sz="4" w:space="0" w:color="auto"/>
            </w:tcBorders>
            <w:shd w:val="clear" w:color="000000" w:fill="auto"/>
            <w:vAlign w:val="center"/>
            <w:hideMark/>
          </w:tcPr>
          <w:p w14:paraId="7324D583"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C30 Office, accounting and Computing machinery</w:t>
            </w:r>
          </w:p>
        </w:tc>
        <w:tc>
          <w:tcPr>
            <w:tcW w:w="374" w:type="pct"/>
            <w:tcBorders>
              <w:top w:val="double" w:sz="4" w:space="0" w:color="auto"/>
              <w:bottom w:val="nil"/>
              <w:right w:val="nil"/>
            </w:tcBorders>
            <w:shd w:val="clear" w:color="auto" w:fill="auto"/>
            <w:noWrap/>
            <w:vAlign w:val="center"/>
            <w:hideMark/>
          </w:tcPr>
          <w:p w14:paraId="671FF59A"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13.164</w:t>
            </w:r>
          </w:p>
        </w:tc>
        <w:tc>
          <w:tcPr>
            <w:tcW w:w="374" w:type="pct"/>
            <w:tcBorders>
              <w:top w:val="double" w:sz="4" w:space="0" w:color="auto"/>
              <w:left w:val="nil"/>
              <w:bottom w:val="nil"/>
              <w:right w:val="nil"/>
            </w:tcBorders>
            <w:shd w:val="clear" w:color="auto" w:fill="auto"/>
            <w:noWrap/>
            <w:vAlign w:val="center"/>
            <w:hideMark/>
          </w:tcPr>
          <w:p w14:paraId="501E0E41"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12.263</w:t>
            </w:r>
          </w:p>
        </w:tc>
        <w:tc>
          <w:tcPr>
            <w:tcW w:w="374" w:type="pct"/>
            <w:tcBorders>
              <w:top w:val="double" w:sz="4" w:space="0" w:color="auto"/>
              <w:left w:val="nil"/>
              <w:bottom w:val="nil"/>
              <w:right w:val="nil"/>
            </w:tcBorders>
            <w:shd w:val="clear" w:color="auto" w:fill="auto"/>
            <w:noWrap/>
            <w:vAlign w:val="center"/>
            <w:hideMark/>
          </w:tcPr>
          <w:p w14:paraId="2C15B060"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11.035</w:t>
            </w:r>
          </w:p>
        </w:tc>
        <w:tc>
          <w:tcPr>
            <w:tcW w:w="374" w:type="pct"/>
            <w:tcBorders>
              <w:top w:val="double" w:sz="4" w:space="0" w:color="auto"/>
              <w:left w:val="nil"/>
              <w:bottom w:val="nil"/>
              <w:right w:val="nil"/>
            </w:tcBorders>
            <w:shd w:val="clear" w:color="auto" w:fill="auto"/>
            <w:noWrap/>
            <w:vAlign w:val="center"/>
            <w:hideMark/>
          </w:tcPr>
          <w:p w14:paraId="571C27C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10.664</w:t>
            </w:r>
          </w:p>
        </w:tc>
        <w:tc>
          <w:tcPr>
            <w:tcW w:w="374" w:type="pct"/>
            <w:tcBorders>
              <w:top w:val="double" w:sz="4" w:space="0" w:color="auto"/>
              <w:left w:val="nil"/>
              <w:bottom w:val="nil"/>
              <w:right w:val="nil"/>
            </w:tcBorders>
            <w:shd w:val="clear" w:color="auto" w:fill="auto"/>
            <w:noWrap/>
            <w:vAlign w:val="center"/>
            <w:hideMark/>
          </w:tcPr>
          <w:p w14:paraId="6E2E82AF"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10.889</w:t>
            </w:r>
          </w:p>
        </w:tc>
        <w:tc>
          <w:tcPr>
            <w:tcW w:w="374" w:type="pct"/>
            <w:tcBorders>
              <w:top w:val="double" w:sz="4" w:space="0" w:color="auto"/>
              <w:left w:val="nil"/>
              <w:bottom w:val="nil"/>
              <w:right w:val="nil"/>
            </w:tcBorders>
            <w:shd w:val="clear" w:color="auto" w:fill="auto"/>
            <w:noWrap/>
            <w:vAlign w:val="center"/>
            <w:hideMark/>
          </w:tcPr>
          <w:p w14:paraId="095876C7"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7.833</w:t>
            </w:r>
          </w:p>
        </w:tc>
        <w:tc>
          <w:tcPr>
            <w:tcW w:w="374" w:type="pct"/>
            <w:tcBorders>
              <w:top w:val="double" w:sz="4" w:space="0" w:color="auto"/>
              <w:left w:val="nil"/>
              <w:bottom w:val="nil"/>
              <w:right w:val="nil"/>
            </w:tcBorders>
            <w:shd w:val="clear" w:color="auto" w:fill="auto"/>
            <w:noWrap/>
            <w:vAlign w:val="center"/>
            <w:hideMark/>
          </w:tcPr>
          <w:p w14:paraId="21D165DE"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7.603</w:t>
            </w:r>
          </w:p>
        </w:tc>
        <w:tc>
          <w:tcPr>
            <w:tcW w:w="374" w:type="pct"/>
            <w:tcBorders>
              <w:top w:val="double" w:sz="4" w:space="0" w:color="auto"/>
              <w:left w:val="nil"/>
              <w:bottom w:val="nil"/>
              <w:right w:val="nil"/>
            </w:tcBorders>
            <w:shd w:val="clear" w:color="auto" w:fill="auto"/>
            <w:noWrap/>
            <w:vAlign w:val="center"/>
            <w:hideMark/>
          </w:tcPr>
          <w:p w14:paraId="793DCA9D"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7.559</w:t>
            </w:r>
          </w:p>
        </w:tc>
        <w:tc>
          <w:tcPr>
            <w:tcW w:w="374" w:type="pct"/>
            <w:tcBorders>
              <w:top w:val="double" w:sz="4" w:space="0" w:color="auto"/>
              <w:left w:val="nil"/>
              <w:bottom w:val="nil"/>
              <w:right w:val="nil"/>
            </w:tcBorders>
            <w:shd w:val="clear" w:color="auto" w:fill="auto"/>
            <w:noWrap/>
            <w:vAlign w:val="center"/>
            <w:hideMark/>
          </w:tcPr>
          <w:p w14:paraId="5292E87D"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10.126</w:t>
            </w:r>
          </w:p>
        </w:tc>
      </w:tr>
      <w:tr w:rsidR="008D3960" w:rsidRPr="008D3960" w14:paraId="35D59B29" w14:textId="77777777" w:rsidTr="00765EE4">
        <w:trPr>
          <w:trHeight w:val="283"/>
        </w:trPr>
        <w:tc>
          <w:tcPr>
            <w:tcW w:w="1638" w:type="pct"/>
            <w:shd w:val="clear" w:color="000000" w:fill="auto"/>
            <w:vAlign w:val="center"/>
            <w:hideMark/>
          </w:tcPr>
          <w:p w14:paraId="082573BC"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C19 Leather, leather products and footwear</w:t>
            </w:r>
          </w:p>
        </w:tc>
        <w:tc>
          <w:tcPr>
            <w:tcW w:w="374" w:type="pct"/>
            <w:tcBorders>
              <w:top w:val="nil"/>
              <w:left w:val="nil"/>
              <w:bottom w:val="nil"/>
              <w:right w:val="nil"/>
            </w:tcBorders>
            <w:shd w:val="clear" w:color="auto" w:fill="auto"/>
            <w:noWrap/>
            <w:vAlign w:val="center"/>
            <w:hideMark/>
          </w:tcPr>
          <w:p w14:paraId="1FD5B9A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5.166</w:t>
            </w:r>
          </w:p>
        </w:tc>
        <w:tc>
          <w:tcPr>
            <w:tcW w:w="374" w:type="pct"/>
            <w:tcBorders>
              <w:top w:val="nil"/>
              <w:left w:val="nil"/>
              <w:bottom w:val="nil"/>
              <w:right w:val="nil"/>
            </w:tcBorders>
            <w:shd w:val="clear" w:color="auto" w:fill="auto"/>
            <w:noWrap/>
            <w:vAlign w:val="center"/>
            <w:hideMark/>
          </w:tcPr>
          <w:p w14:paraId="65402B02"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6.394</w:t>
            </w:r>
          </w:p>
        </w:tc>
        <w:tc>
          <w:tcPr>
            <w:tcW w:w="374" w:type="pct"/>
            <w:tcBorders>
              <w:top w:val="nil"/>
              <w:left w:val="nil"/>
              <w:bottom w:val="nil"/>
              <w:right w:val="nil"/>
            </w:tcBorders>
            <w:shd w:val="clear" w:color="auto" w:fill="auto"/>
            <w:noWrap/>
            <w:vAlign w:val="center"/>
            <w:hideMark/>
          </w:tcPr>
          <w:p w14:paraId="69BEE8C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7.189</w:t>
            </w:r>
          </w:p>
        </w:tc>
        <w:tc>
          <w:tcPr>
            <w:tcW w:w="374" w:type="pct"/>
            <w:tcBorders>
              <w:top w:val="nil"/>
              <w:left w:val="nil"/>
              <w:bottom w:val="nil"/>
              <w:right w:val="nil"/>
            </w:tcBorders>
            <w:shd w:val="clear" w:color="auto" w:fill="auto"/>
            <w:noWrap/>
            <w:vAlign w:val="center"/>
            <w:hideMark/>
          </w:tcPr>
          <w:p w14:paraId="5BF52090"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9.205</w:t>
            </w:r>
          </w:p>
        </w:tc>
        <w:tc>
          <w:tcPr>
            <w:tcW w:w="374" w:type="pct"/>
            <w:tcBorders>
              <w:top w:val="nil"/>
              <w:left w:val="nil"/>
              <w:bottom w:val="nil"/>
              <w:right w:val="nil"/>
            </w:tcBorders>
            <w:shd w:val="clear" w:color="auto" w:fill="auto"/>
            <w:noWrap/>
            <w:vAlign w:val="center"/>
            <w:hideMark/>
          </w:tcPr>
          <w:p w14:paraId="65EF215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11.032</w:t>
            </w:r>
          </w:p>
        </w:tc>
        <w:tc>
          <w:tcPr>
            <w:tcW w:w="374" w:type="pct"/>
            <w:tcBorders>
              <w:top w:val="nil"/>
              <w:left w:val="nil"/>
              <w:bottom w:val="nil"/>
              <w:right w:val="nil"/>
            </w:tcBorders>
            <w:shd w:val="clear" w:color="auto" w:fill="auto"/>
            <w:noWrap/>
            <w:vAlign w:val="center"/>
            <w:hideMark/>
          </w:tcPr>
          <w:p w14:paraId="21DE9EBC"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11.825</w:t>
            </w:r>
          </w:p>
        </w:tc>
        <w:tc>
          <w:tcPr>
            <w:tcW w:w="374" w:type="pct"/>
            <w:tcBorders>
              <w:top w:val="nil"/>
              <w:left w:val="nil"/>
              <w:bottom w:val="nil"/>
              <w:right w:val="nil"/>
            </w:tcBorders>
            <w:shd w:val="clear" w:color="auto" w:fill="auto"/>
            <w:noWrap/>
            <w:vAlign w:val="center"/>
            <w:hideMark/>
          </w:tcPr>
          <w:p w14:paraId="747C5880"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14.304</w:t>
            </w:r>
          </w:p>
        </w:tc>
        <w:tc>
          <w:tcPr>
            <w:tcW w:w="374" w:type="pct"/>
            <w:tcBorders>
              <w:top w:val="nil"/>
              <w:left w:val="nil"/>
              <w:bottom w:val="nil"/>
              <w:right w:val="nil"/>
            </w:tcBorders>
            <w:shd w:val="clear" w:color="auto" w:fill="auto"/>
            <w:noWrap/>
            <w:vAlign w:val="center"/>
            <w:hideMark/>
          </w:tcPr>
          <w:p w14:paraId="615C2E4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15.161</w:t>
            </w:r>
          </w:p>
        </w:tc>
        <w:tc>
          <w:tcPr>
            <w:tcW w:w="374" w:type="pct"/>
            <w:tcBorders>
              <w:top w:val="nil"/>
              <w:left w:val="nil"/>
              <w:bottom w:val="nil"/>
              <w:right w:val="nil"/>
            </w:tcBorders>
            <w:shd w:val="clear" w:color="auto" w:fill="auto"/>
            <w:noWrap/>
            <w:vAlign w:val="center"/>
            <w:hideMark/>
          </w:tcPr>
          <w:p w14:paraId="2867EC01"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10.034</w:t>
            </w:r>
          </w:p>
        </w:tc>
      </w:tr>
      <w:tr w:rsidR="008D3960" w:rsidRPr="008D3960" w14:paraId="630C4DF3" w14:textId="77777777" w:rsidTr="00765EE4">
        <w:trPr>
          <w:trHeight w:val="283"/>
        </w:trPr>
        <w:tc>
          <w:tcPr>
            <w:tcW w:w="1638" w:type="pct"/>
            <w:shd w:val="clear" w:color="000000" w:fill="auto"/>
            <w:vAlign w:val="center"/>
            <w:hideMark/>
          </w:tcPr>
          <w:p w14:paraId="5EAE4198"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C32 Radio, television and Communication equipment</w:t>
            </w:r>
          </w:p>
        </w:tc>
        <w:tc>
          <w:tcPr>
            <w:tcW w:w="374" w:type="pct"/>
            <w:tcBorders>
              <w:top w:val="nil"/>
              <w:left w:val="nil"/>
              <w:bottom w:val="nil"/>
              <w:right w:val="nil"/>
            </w:tcBorders>
            <w:shd w:val="clear" w:color="auto" w:fill="auto"/>
            <w:noWrap/>
            <w:vAlign w:val="center"/>
            <w:hideMark/>
          </w:tcPr>
          <w:p w14:paraId="5E174BEB"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6.087</w:t>
            </w:r>
          </w:p>
        </w:tc>
        <w:tc>
          <w:tcPr>
            <w:tcW w:w="374" w:type="pct"/>
            <w:tcBorders>
              <w:top w:val="nil"/>
              <w:left w:val="nil"/>
              <w:bottom w:val="nil"/>
              <w:right w:val="nil"/>
            </w:tcBorders>
            <w:shd w:val="clear" w:color="auto" w:fill="auto"/>
            <w:noWrap/>
            <w:vAlign w:val="center"/>
            <w:hideMark/>
          </w:tcPr>
          <w:p w14:paraId="3EC85F32"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7.611</w:t>
            </w:r>
          </w:p>
        </w:tc>
        <w:tc>
          <w:tcPr>
            <w:tcW w:w="374" w:type="pct"/>
            <w:tcBorders>
              <w:top w:val="nil"/>
              <w:left w:val="nil"/>
              <w:bottom w:val="nil"/>
              <w:right w:val="nil"/>
            </w:tcBorders>
            <w:shd w:val="clear" w:color="auto" w:fill="auto"/>
            <w:noWrap/>
            <w:vAlign w:val="center"/>
            <w:hideMark/>
          </w:tcPr>
          <w:p w14:paraId="27F8DF6D"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9.090</w:t>
            </w:r>
          </w:p>
        </w:tc>
        <w:tc>
          <w:tcPr>
            <w:tcW w:w="374" w:type="pct"/>
            <w:tcBorders>
              <w:top w:val="nil"/>
              <w:left w:val="nil"/>
              <w:bottom w:val="nil"/>
              <w:right w:val="nil"/>
            </w:tcBorders>
            <w:shd w:val="clear" w:color="auto" w:fill="auto"/>
            <w:noWrap/>
            <w:vAlign w:val="center"/>
            <w:hideMark/>
          </w:tcPr>
          <w:p w14:paraId="11A01F6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8.967</w:t>
            </w:r>
          </w:p>
        </w:tc>
        <w:tc>
          <w:tcPr>
            <w:tcW w:w="374" w:type="pct"/>
            <w:tcBorders>
              <w:top w:val="nil"/>
              <w:left w:val="nil"/>
              <w:bottom w:val="nil"/>
              <w:right w:val="nil"/>
            </w:tcBorders>
            <w:shd w:val="clear" w:color="auto" w:fill="auto"/>
            <w:noWrap/>
            <w:vAlign w:val="center"/>
            <w:hideMark/>
          </w:tcPr>
          <w:p w14:paraId="46E1A53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9.088</w:t>
            </w:r>
          </w:p>
        </w:tc>
        <w:tc>
          <w:tcPr>
            <w:tcW w:w="374" w:type="pct"/>
            <w:tcBorders>
              <w:top w:val="nil"/>
              <w:left w:val="nil"/>
              <w:bottom w:val="nil"/>
              <w:right w:val="nil"/>
            </w:tcBorders>
            <w:shd w:val="clear" w:color="auto" w:fill="auto"/>
            <w:noWrap/>
            <w:vAlign w:val="center"/>
            <w:hideMark/>
          </w:tcPr>
          <w:p w14:paraId="598BC69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9.435</w:t>
            </w:r>
          </w:p>
        </w:tc>
        <w:tc>
          <w:tcPr>
            <w:tcW w:w="374" w:type="pct"/>
            <w:tcBorders>
              <w:top w:val="nil"/>
              <w:left w:val="nil"/>
              <w:bottom w:val="nil"/>
              <w:right w:val="nil"/>
            </w:tcBorders>
            <w:shd w:val="clear" w:color="auto" w:fill="auto"/>
            <w:noWrap/>
            <w:vAlign w:val="center"/>
            <w:hideMark/>
          </w:tcPr>
          <w:p w14:paraId="624E244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9.288</w:t>
            </w:r>
          </w:p>
        </w:tc>
        <w:tc>
          <w:tcPr>
            <w:tcW w:w="374" w:type="pct"/>
            <w:tcBorders>
              <w:top w:val="nil"/>
              <w:left w:val="nil"/>
              <w:bottom w:val="nil"/>
              <w:right w:val="nil"/>
            </w:tcBorders>
            <w:shd w:val="clear" w:color="auto" w:fill="auto"/>
            <w:noWrap/>
            <w:vAlign w:val="center"/>
            <w:hideMark/>
          </w:tcPr>
          <w:p w14:paraId="6AD2DC6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7.290</w:t>
            </w:r>
          </w:p>
        </w:tc>
        <w:tc>
          <w:tcPr>
            <w:tcW w:w="374" w:type="pct"/>
            <w:tcBorders>
              <w:top w:val="nil"/>
              <w:left w:val="nil"/>
              <w:bottom w:val="nil"/>
              <w:right w:val="nil"/>
            </w:tcBorders>
            <w:shd w:val="clear" w:color="auto" w:fill="auto"/>
            <w:noWrap/>
            <w:vAlign w:val="center"/>
            <w:hideMark/>
          </w:tcPr>
          <w:p w14:paraId="365E847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8.357</w:t>
            </w:r>
          </w:p>
        </w:tc>
      </w:tr>
      <w:tr w:rsidR="008D3960" w:rsidRPr="008D3960" w14:paraId="5C3CE32D" w14:textId="77777777" w:rsidTr="00765EE4">
        <w:trPr>
          <w:trHeight w:val="283"/>
        </w:trPr>
        <w:tc>
          <w:tcPr>
            <w:tcW w:w="1638" w:type="pct"/>
            <w:shd w:val="clear" w:color="000000" w:fill="auto"/>
            <w:vAlign w:val="center"/>
            <w:hideMark/>
          </w:tcPr>
          <w:p w14:paraId="6A174E1F"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C272T32 Non-ferrous metals</w:t>
            </w:r>
          </w:p>
        </w:tc>
        <w:tc>
          <w:tcPr>
            <w:tcW w:w="374" w:type="pct"/>
            <w:tcBorders>
              <w:top w:val="nil"/>
              <w:left w:val="nil"/>
              <w:bottom w:val="nil"/>
              <w:right w:val="nil"/>
            </w:tcBorders>
            <w:shd w:val="clear" w:color="auto" w:fill="auto"/>
            <w:noWrap/>
            <w:vAlign w:val="center"/>
            <w:hideMark/>
          </w:tcPr>
          <w:p w14:paraId="1B1CFC37"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5.180</w:t>
            </w:r>
          </w:p>
        </w:tc>
        <w:tc>
          <w:tcPr>
            <w:tcW w:w="374" w:type="pct"/>
            <w:tcBorders>
              <w:top w:val="nil"/>
              <w:left w:val="nil"/>
              <w:bottom w:val="nil"/>
              <w:right w:val="nil"/>
            </w:tcBorders>
            <w:shd w:val="clear" w:color="auto" w:fill="auto"/>
            <w:noWrap/>
            <w:vAlign w:val="center"/>
            <w:hideMark/>
          </w:tcPr>
          <w:p w14:paraId="4204949C"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4.710</w:t>
            </w:r>
          </w:p>
        </w:tc>
        <w:tc>
          <w:tcPr>
            <w:tcW w:w="374" w:type="pct"/>
            <w:tcBorders>
              <w:top w:val="nil"/>
              <w:left w:val="nil"/>
              <w:bottom w:val="nil"/>
              <w:right w:val="nil"/>
            </w:tcBorders>
            <w:shd w:val="clear" w:color="auto" w:fill="auto"/>
            <w:noWrap/>
            <w:vAlign w:val="center"/>
            <w:hideMark/>
          </w:tcPr>
          <w:p w14:paraId="44C5FB37"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5.205</w:t>
            </w:r>
          </w:p>
        </w:tc>
        <w:tc>
          <w:tcPr>
            <w:tcW w:w="374" w:type="pct"/>
            <w:tcBorders>
              <w:top w:val="nil"/>
              <w:left w:val="nil"/>
              <w:bottom w:val="nil"/>
              <w:right w:val="nil"/>
            </w:tcBorders>
            <w:shd w:val="clear" w:color="auto" w:fill="auto"/>
            <w:noWrap/>
            <w:vAlign w:val="center"/>
            <w:hideMark/>
          </w:tcPr>
          <w:p w14:paraId="7A433EF3"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5.950</w:t>
            </w:r>
          </w:p>
        </w:tc>
        <w:tc>
          <w:tcPr>
            <w:tcW w:w="374" w:type="pct"/>
            <w:tcBorders>
              <w:top w:val="nil"/>
              <w:left w:val="nil"/>
              <w:bottom w:val="nil"/>
              <w:right w:val="nil"/>
            </w:tcBorders>
            <w:shd w:val="clear" w:color="auto" w:fill="auto"/>
            <w:noWrap/>
            <w:vAlign w:val="center"/>
            <w:hideMark/>
          </w:tcPr>
          <w:p w14:paraId="00D2E58B"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7.072</w:t>
            </w:r>
          </w:p>
        </w:tc>
        <w:tc>
          <w:tcPr>
            <w:tcW w:w="374" w:type="pct"/>
            <w:tcBorders>
              <w:top w:val="nil"/>
              <w:left w:val="nil"/>
              <w:bottom w:val="nil"/>
              <w:right w:val="nil"/>
            </w:tcBorders>
            <w:shd w:val="clear" w:color="auto" w:fill="auto"/>
            <w:noWrap/>
            <w:vAlign w:val="center"/>
            <w:hideMark/>
          </w:tcPr>
          <w:p w14:paraId="35BCC350"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6.924</w:t>
            </w:r>
          </w:p>
        </w:tc>
        <w:tc>
          <w:tcPr>
            <w:tcW w:w="374" w:type="pct"/>
            <w:tcBorders>
              <w:top w:val="nil"/>
              <w:left w:val="nil"/>
              <w:bottom w:val="nil"/>
              <w:right w:val="nil"/>
            </w:tcBorders>
            <w:shd w:val="clear" w:color="auto" w:fill="auto"/>
            <w:noWrap/>
            <w:vAlign w:val="center"/>
            <w:hideMark/>
          </w:tcPr>
          <w:p w14:paraId="259DA849"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11.384</w:t>
            </w:r>
          </w:p>
        </w:tc>
        <w:tc>
          <w:tcPr>
            <w:tcW w:w="374" w:type="pct"/>
            <w:tcBorders>
              <w:top w:val="nil"/>
              <w:left w:val="nil"/>
              <w:bottom w:val="nil"/>
              <w:right w:val="nil"/>
            </w:tcBorders>
            <w:shd w:val="clear" w:color="auto" w:fill="auto"/>
            <w:noWrap/>
            <w:vAlign w:val="center"/>
            <w:hideMark/>
          </w:tcPr>
          <w:p w14:paraId="2C4DBDC1"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13.755</w:t>
            </w:r>
          </w:p>
        </w:tc>
        <w:tc>
          <w:tcPr>
            <w:tcW w:w="374" w:type="pct"/>
            <w:tcBorders>
              <w:top w:val="nil"/>
              <w:left w:val="nil"/>
              <w:bottom w:val="nil"/>
              <w:right w:val="nil"/>
            </w:tcBorders>
            <w:shd w:val="clear" w:color="auto" w:fill="auto"/>
            <w:noWrap/>
            <w:vAlign w:val="center"/>
            <w:hideMark/>
          </w:tcPr>
          <w:p w14:paraId="3D7568A9"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7.523</w:t>
            </w:r>
          </w:p>
        </w:tc>
      </w:tr>
      <w:tr w:rsidR="008D3960" w:rsidRPr="008D3960" w14:paraId="0A4F0B83" w14:textId="77777777" w:rsidTr="00765EE4">
        <w:trPr>
          <w:trHeight w:val="283"/>
        </w:trPr>
        <w:tc>
          <w:tcPr>
            <w:tcW w:w="1638" w:type="pct"/>
            <w:shd w:val="clear" w:color="000000" w:fill="auto"/>
            <w:vAlign w:val="center"/>
            <w:hideMark/>
          </w:tcPr>
          <w:p w14:paraId="26E40FA3"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C18 Wearing apparel, dressing and dyeing of fur</w:t>
            </w:r>
          </w:p>
        </w:tc>
        <w:tc>
          <w:tcPr>
            <w:tcW w:w="374" w:type="pct"/>
            <w:tcBorders>
              <w:top w:val="nil"/>
              <w:left w:val="nil"/>
              <w:bottom w:val="nil"/>
              <w:right w:val="nil"/>
            </w:tcBorders>
            <w:shd w:val="clear" w:color="auto" w:fill="auto"/>
            <w:noWrap/>
            <w:vAlign w:val="center"/>
            <w:hideMark/>
          </w:tcPr>
          <w:p w14:paraId="1638B556"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3.924</w:t>
            </w:r>
          </w:p>
        </w:tc>
        <w:tc>
          <w:tcPr>
            <w:tcW w:w="374" w:type="pct"/>
            <w:tcBorders>
              <w:top w:val="nil"/>
              <w:left w:val="nil"/>
              <w:bottom w:val="nil"/>
              <w:right w:val="nil"/>
            </w:tcBorders>
            <w:shd w:val="clear" w:color="auto" w:fill="auto"/>
            <w:noWrap/>
            <w:vAlign w:val="center"/>
            <w:hideMark/>
          </w:tcPr>
          <w:p w14:paraId="189164E8"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4.747</w:t>
            </w:r>
          </w:p>
        </w:tc>
        <w:tc>
          <w:tcPr>
            <w:tcW w:w="374" w:type="pct"/>
            <w:tcBorders>
              <w:top w:val="nil"/>
              <w:left w:val="nil"/>
              <w:bottom w:val="nil"/>
              <w:right w:val="nil"/>
            </w:tcBorders>
            <w:shd w:val="clear" w:color="auto" w:fill="auto"/>
            <w:noWrap/>
            <w:vAlign w:val="center"/>
            <w:hideMark/>
          </w:tcPr>
          <w:p w14:paraId="1CD8E8C2"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5.903</w:t>
            </w:r>
          </w:p>
        </w:tc>
        <w:tc>
          <w:tcPr>
            <w:tcW w:w="374" w:type="pct"/>
            <w:tcBorders>
              <w:top w:val="nil"/>
              <w:left w:val="nil"/>
              <w:bottom w:val="nil"/>
              <w:right w:val="nil"/>
            </w:tcBorders>
            <w:shd w:val="clear" w:color="auto" w:fill="auto"/>
            <w:noWrap/>
            <w:vAlign w:val="center"/>
            <w:hideMark/>
          </w:tcPr>
          <w:p w14:paraId="48661119"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7.180</w:t>
            </w:r>
          </w:p>
        </w:tc>
        <w:tc>
          <w:tcPr>
            <w:tcW w:w="374" w:type="pct"/>
            <w:tcBorders>
              <w:top w:val="nil"/>
              <w:left w:val="nil"/>
              <w:bottom w:val="nil"/>
              <w:right w:val="nil"/>
            </w:tcBorders>
            <w:shd w:val="clear" w:color="auto" w:fill="auto"/>
            <w:noWrap/>
            <w:vAlign w:val="center"/>
            <w:hideMark/>
          </w:tcPr>
          <w:p w14:paraId="0EAAD5E2"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7.679</w:t>
            </w:r>
          </w:p>
        </w:tc>
        <w:tc>
          <w:tcPr>
            <w:tcW w:w="374" w:type="pct"/>
            <w:tcBorders>
              <w:top w:val="nil"/>
              <w:left w:val="nil"/>
              <w:bottom w:val="nil"/>
              <w:right w:val="nil"/>
            </w:tcBorders>
            <w:shd w:val="clear" w:color="auto" w:fill="auto"/>
            <w:noWrap/>
            <w:vAlign w:val="center"/>
            <w:hideMark/>
          </w:tcPr>
          <w:p w14:paraId="4ADC04DC"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8.099</w:t>
            </w:r>
          </w:p>
        </w:tc>
        <w:tc>
          <w:tcPr>
            <w:tcW w:w="374" w:type="pct"/>
            <w:tcBorders>
              <w:top w:val="nil"/>
              <w:left w:val="nil"/>
              <w:bottom w:val="nil"/>
              <w:right w:val="nil"/>
            </w:tcBorders>
            <w:shd w:val="clear" w:color="auto" w:fill="auto"/>
            <w:noWrap/>
            <w:vAlign w:val="center"/>
            <w:hideMark/>
          </w:tcPr>
          <w:p w14:paraId="75B349E1"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8.107</w:t>
            </w:r>
          </w:p>
        </w:tc>
        <w:tc>
          <w:tcPr>
            <w:tcW w:w="374" w:type="pct"/>
            <w:tcBorders>
              <w:top w:val="nil"/>
              <w:left w:val="nil"/>
              <w:bottom w:val="nil"/>
              <w:right w:val="nil"/>
            </w:tcBorders>
            <w:shd w:val="clear" w:color="auto" w:fill="auto"/>
            <w:noWrap/>
            <w:vAlign w:val="center"/>
            <w:hideMark/>
          </w:tcPr>
          <w:p w14:paraId="7A26346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8.940</w:t>
            </w:r>
          </w:p>
        </w:tc>
        <w:tc>
          <w:tcPr>
            <w:tcW w:w="374" w:type="pct"/>
            <w:tcBorders>
              <w:top w:val="nil"/>
              <w:left w:val="nil"/>
              <w:bottom w:val="nil"/>
              <w:right w:val="nil"/>
            </w:tcBorders>
            <w:shd w:val="clear" w:color="auto" w:fill="auto"/>
            <w:noWrap/>
            <w:vAlign w:val="center"/>
            <w:hideMark/>
          </w:tcPr>
          <w:p w14:paraId="26B50A0B"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6.822</w:t>
            </w:r>
          </w:p>
        </w:tc>
      </w:tr>
      <w:tr w:rsidR="008D3960" w:rsidRPr="008D3960" w14:paraId="1645E7F8" w14:textId="77777777" w:rsidTr="00765EE4">
        <w:trPr>
          <w:trHeight w:val="283"/>
        </w:trPr>
        <w:tc>
          <w:tcPr>
            <w:tcW w:w="1638" w:type="pct"/>
            <w:shd w:val="clear" w:color="000000" w:fill="auto"/>
            <w:vAlign w:val="center"/>
            <w:hideMark/>
          </w:tcPr>
          <w:p w14:paraId="157946F5" w14:textId="77777777" w:rsidR="008D3960" w:rsidRPr="00F81139" w:rsidRDefault="008D3960" w:rsidP="00E202E5">
            <w:pPr>
              <w:rPr>
                <w:rFonts w:ascii="Verdana" w:eastAsia="Times New Roman" w:hAnsi="Verdana" w:cs="Arial"/>
                <w:color w:val="FF0000"/>
                <w:sz w:val="16"/>
                <w:szCs w:val="16"/>
              </w:rPr>
            </w:pPr>
            <w:r w:rsidRPr="00F81139">
              <w:rPr>
                <w:rFonts w:ascii="Verdana" w:eastAsia="Times New Roman" w:hAnsi="Verdana" w:cs="Arial"/>
                <w:color w:val="FF0000"/>
                <w:sz w:val="16"/>
                <w:szCs w:val="16"/>
              </w:rPr>
              <w:t>C34 Motor vehicles, trailers and semi-trailers</w:t>
            </w:r>
          </w:p>
        </w:tc>
        <w:tc>
          <w:tcPr>
            <w:tcW w:w="374" w:type="pct"/>
            <w:tcBorders>
              <w:top w:val="nil"/>
              <w:left w:val="nil"/>
              <w:bottom w:val="nil"/>
              <w:right w:val="nil"/>
            </w:tcBorders>
            <w:shd w:val="clear" w:color="auto" w:fill="auto"/>
            <w:noWrap/>
            <w:vAlign w:val="center"/>
            <w:hideMark/>
          </w:tcPr>
          <w:p w14:paraId="68A3D87A"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4.972</w:t>
            </w:r>
          </w:p>
        </w:tc>
        <w:tc>
          <w:tcPr>
            <w:tcW w:w="374" w:type="pct"/>
            <w:tcBorders>
              <w:top w:val="nil"/>
              <w:left w:val="nil"/>
              <w:bottom w:val="nil"/>
              <w:right w:val="nil"/>
            </w:tcBorders>
            <w:shd w:val="clear" w:color="auto" w:fill="auto"/>
            <w:noWrap/>
            <w:vAlign w:val="center"/>
            <w:hideMark/>
          </w:tcPr>
          <w:p w14:paraId="70B4B85A"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5.319</w:t>
            </w:r>
          </w:p>
        </w:tc>
        <w:tc>
          <w:tcPr>
            <w:tcW w:w="374" w:type="pct"/>
            <w:tcBorders>
              <w:top w:val="nil"/>
              <w:left w:val="nil"/>
              <w:bottom w:val="nil"/>
              <w:right w:val="nil"/>
            </w:tcBorders>
            <w:shd w:val="clear" w:color="auto" w:fill="auto"/>
            <w:noWrap/>
            <w:vAlign w:val="center"/>
            <w:hideMark/>
          </w:tcPr>
          <w:p w14:paraId="60115472"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5.910</w:t>
            </w:r>
          </w:p>
        </w:tc>
        <w:tc>
          <w:tcPr>
            <w:tcW w:w="374" w:type="pct"/>
            <w:tcBorders>
              <w:top w:val="nil"/>
              <w:left w:val="nil"/>
              <w:bottom w:val="nil"/>
              <w:right w:val="nil"/>
            </w:tcBorders>
            <w:shd w:val="clear" w:color="auto" w:fill="auto"/>
            <w:noWrap/>
            <w:vAlign w:val="center"/>
            <w:hideMark/>
          </w:tcPr>
          <w:p w14:paraId="13E18E15"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6.136</w:t>
            </w:r>
          </w:p>
        </w:tc>
        <w:tc>
          <w:tcPr>
            <w:tcW w:w="374" w:type="pct"/>
            <w:tcBorders>
              <w:top w:val="nil"/>
              <w:left w:val="nil"/>
              <w:bottom w:val="nil"/>
              <w:right w:val="nil"/>
            </w:tcBorders>
            <w:shd w:val="clear" w:color="auto" w:fill="auto"/>
            <w:noWrap/>
            <w:vAlign w:val="center"/>
            <w:hideMark/>
          </w:tcPr>
          <w:p w14:paraId="4F1467FC"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6.171</w:t>
            </w:r>
          </w:p>
        </w:tc>
        <w:tc>
          <w:tcPr>
            <w:tcW w:w="374" w:type="pct"/>
            <w:tcBorders>
              <w:top w:val="nil"/>
              <w:left w:val="nil"/>
              <w:bottom w:val="nil"/>
              <w:right w:val="nil"/>
            </w:tcBorders>
            <w:shd w:val="clear" w:color="auto" w:fill="auto"/>
            <w:noWrap/>
            <w:vAlign w:val="center"/>
            <w:hideMark/>
          </w:tcPr>
          <w:p w14:paraId="5CE61CC4"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6.276</w:t>
            </w:r>
          </w:p>
        </w:tc>
        <w:tc>
          <w:tcPr>
            <w:tcW w:w="374" w:type="pct"/>
            <w:tcBorders>
              <w:top w:val="nil"/>
              <w:left w:val="nil"/>
              <w:bottom w:val="nil"/>
              <w:right w:val="nil"/>
            </w:tcBorders>
            <w:shd w:val="clear" w:color="auto" w:fill="auto"/>
            <w:noWrap/>
            <w:vAlign w:val="center"/>
            <w:hideMark/>
          </w:tcPr>
          <w:p w14:paraId="02EA6C77"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7.047</w:t>
            </w:r>
          </w:p>
        </w:tc>
        <w:tc>
          <w:tcPr>
            <w:tcW w:w="374" w:type="pct"/>
            <w:tcBorders>
              <w:top w:val="nil"/>
              <w:left w:val="nil"/>
              <w:bottom w:val="nil"/>
              <w:right w:val="nil"/>
            </w:tcBorders>
            <w:shd w:val="clear" w:color="auto" w:fill="auto"/>
            <w:noWrap/>
            <w:vAlign w:val="center"/>
            <w:hideMark/>
          </w:tcPr>
          <w:p w14:paraId="764FBBDD"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7.959</w:t>
            </w:r>
          </w:p>
        </w:tc>
        <w:tc>
          <w:tcPr>
            <w:tcW w:w="374" w:type="pct"/>
            <w:tcBorders>
              <w:top w:val="nil"/>
              <w:left w:val="nil"/>
              <w:bottom w:val="nil"/>
              <w:right w:val="nil"/>
            </w:tcBorders>
            <w:shd w:val="clear" w:color="auto" w:fill="auto"/>
            <w:noWrap/>
            <w:vAlign w:val="center"/>
            <w:hideMark/>
          </w:tcPr>
          <w:p w14:paraId="6BE6F4B0" w14:textId="77777777" w:rsidR="008D3960" w:rsidRPr="00F81139" w:rsidRDefault="008D3960" w:rsidP="00E202E5">
            <w:pPr>
              <w:rPr>
                <w:rFonts w:ascii="Arial" w:eastAsia="Times New Roman" w:hAnsi="Arial" w:cs="Arial"/>
                <w:color w:val="FF0000"/>
                <w:sz w:val="20"/>
                <w:szCs w:val="20"/>
              </w:rPr>
            </w:pPr>
            <w:r w:rsidRPr="00F81139">
              <w:rPr>
                <w:rFonts w:ascii="Arial" w:eastAsia="Times New Roman" w:hAnsi="Arial" w:cs="Arial"/>
                <w:color w:val="FF0000"/>
                <w:sz w:val="20"/>
                <w:szCs w:val="20"/>
              </w:rPr>
              <w:t>6.224</w:t>
            </w:r>
          </w:p>
        </w:tc>
      </w:tr>
      <w:tr w:rsidR="008D3960" w:rsidRPr="008D3960" w14:paraId="0473C245" w14:textId="77777777" w:rsidTr="00765EE4">
        <w:trPr>
          <w:trHeight w:val="283"/>
        </w:trPr>
        <w:tc>
          <w:tcPr>
            <w:tcW w:w="1638" w:type="pct"/>
            <w:shd w:val="clear" w:color="000000" w:fill="auto"/>
            <w:vAlign w:val="center"/>
            <w:hideMark/>
          </w:tcPr>
          <w:p w14:paraId="12E0DB74"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C271T31 Iron and steel</w:t>
            </w:r>
          </w:p>
        </w:tc>
        <w:tc>
          <w:tcPr>
            <w:tcW w:w="374" w:type="pct"/>
            <w:tcBorders>
              <w:top w:val="nil"/>
              <w:left w:val="nil"/>
              <w:bottom w:val="nil"/>
              <w:right w:val="nil"/>
            </w:tcBorders>
            <w:shd w:val="clear" w:color="auto" w:fill="auto"/>
            <w:noWrap/>
            <w:vAlign w:val="center"/>
            <w:hideMark/>
          </w:tcPr>
          <w:p w14:paraId="574FBA1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2.701</w:t>
            </w:r>
          </w:p>
        </w:tc>
        <w:tc>
          <w:tcPr>
            <w:tcW w:w="374" w:type="pct"/>
            <w:tcBorders>
              <w:top w:val="nil"/>
              <w:left w:val="nil"/>
              <w:bottom w:val="nil"/>
              <w:right w:val="nil"/>
            </w:tcBorders>
            <w:shd w:val="clear" w:color="auto" w:fill="auto"/>
            <w:noWrap/>
            <w:vAlign w:val="center"/>
            <w:hideMark/>
          </w:tcPr>
          <w:p w14:paraId="28A40DF5"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3.585</w:t>
            </w:r>
          </w:p>
        </w:tc>
        <w:tc>
          <w:tcPr>
            <w:tcW w:w="374" w:type="pct"/>
            <w:tcBorders>
              <w:top w:val="nil"/>
              <w:left w:val="nil"/>
              <w:bottom w:val="nil"/>
              <w:right w:val="nil"/>
            </w:tcBorders>
            <w:shd w:val="clear" w:color="auto" w:fill="auto"/>
            <w:noWrap/>
            <w:vAlign w:val="center"/>
            <w:hideMark/>
          </w:tcPr>
          <w:p w14:paraId="38B8298D"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4.236</w:t>
            </w:r>
          </w:p>
        </w:tc>
        <w:tc>
          <w:tcPr>
            <w:tcW w:w="374" w:type="pct"/>
            <w:tcBorders>
              <w:top w:val="nil"/>
              <w:left w:val="nil"/>
              <w:bottom w:val="nil"/>
              <w:right w:val="nil"/>
            </w:tcBorders>
            <w:shd w:val="clear" w:color="auto" w:fill="auto"/>
            <w:noWrap/>
            <w:vAlign w:val="center"/>
            <w:hideMark/>
          </w:tcPr>
          <w:p w14:paraId="0C1ECCE2"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4.631</w:t>
            </w:r>
          </w:p>
        </w:tc>
        <w:tc>
          <w:tcPr>
            <w:tcW w:w="374" w:type="pct"/>
            <w:tcBorders>
              <w:top w:val="nil"/>
              <w:left w:val="nil"/>
              <w:bottom w:val="nil"/>
              <w:right w:val="nil"/>
            </w:tcBorders>
            <w:shd w:val="clear" w:color="auto" w:fill="auto"/>
            <w:noWrap/>
            <w:vAlign w:val="center"/>
            <w:hideMark/>
          </w:tcPr>
          <w:p w14:paraId="14A6B89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4.818</w:t>
            </w:r>
          </w:p>
        </w:tc>
        <w:tc>
          <w:tcPr>
            <w:tcW w:w="374" w:type="pct"/>
            <w:tcBorders>
              <w:top w:val="nil"/>
              <w:left w:val="nil"/>
              <w:bottom w:val="nil"/>
              <w:right w:val="nil"/>
            </w:tcBorders>
            <w:shd w:val="clear" w:color="auto" w:fill="auto"/>
            <w:noWrap/>
            <w:vAlign w:val="center"/>
            <w:hideMark/>
          </w:tcPr>
          <w:p w14:paraId="5B04656D"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5.188</w:t>
            </w:r>
          </w:p>
        </w:tc>
        <w:tc>
          <w:tcPr>
            <w:tcW w:w="374" w:type="pct"/>
            <w:tcBorders>
              <w:top w:val="nil"/>
              <w:left w:val="nil"/>
              <w:bottom w:val="nil"/>
              <w:right w:val="nil"/>
            </w:tcBorders>
            <w:shd w:val="clear" w:color="auto" w:fill="auto"/>
            <w:noWrap/>
            <w:vAlign w:val="center"/>
            <w:hideMark/>
          </w:tcPr>
          <w:p w14:paraId="52B3E80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5.158</w:t>
            </w:r>
          </w:p>
        </w:tc>
        <w:tc>
          <w:tcPr>
            <w:tcW w:w="374" w:type="pct"/>
            <w:tcBorders>
              <w:top w:val="nil"/>
              <w:left w:val="nil"/>
              <w:bottom w:val="nil"/>
              <w:right w:val="nil"/>
            </w:tcBorders>
            <w:shd w:val="clear" w:color="auto" w:fill="auto"/>
            <w:noWrap/>
            <w:vAlign w:val="center"/>
            <w:hideMark/>
          </w:tcPr>
          <w:p w14:paraId="5AD84D4C"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4.810</w:t>
            </w:r>
          </w:p>
        </w:tc>
        <w:tc>
          <w:tcPr>
            <w:tcW w:w="374" w:type="pct"/>
            <w:tcBorders>
              <w:top w:val="nil"/>
              <w:left w:val="nil"/>
              <w:bottom w:val="nil"/>
              <w:right w:val="nil"/>
            </w:tcBorders>
            <w:shd w:val="clear" w:color="auto" w:fill="auto"/>
            <w:noWrap/>
            <w:vAlign w:val="center"/>
            <w:hideMark/>
          </w:tcPr>
          <w:p w14:paraId="371A3BC5"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4.391</w:t>
            </w:r>
          </w:p>
        </w:tc>
      </w:tr>
      <w:tr w:rsidR="008D3960" w:rsidRPr="008D3960" w14:paraId="36558B64" w14:textId="77777777" w:rsidTr="00765EE4">
        <w:trPr>
          <w:trHeight w:val="283"/>
        </w:trPr>
        <w:tc>
          <w:tcPr>
            <w:tcW w:w="1638" w:type="pct"/>
            <w:shd w:val="clear" w:color="000000" w:fill="auto"/>
            <w:vAlign w:val="center"/>
            <w:hideMark/>
          </w:tcPr>
          <w:p w14:paraId="67F09267"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C353 Aircraft and spacecraft</w:t>
            </w:r>
          </w:p>
        </w:tc>
        <w:tc>
          <w:tcPr>
            <w:tcW w:w="374" w:type="pct"/>
            <w:tcBorders>
              <w:top w:val="nil"/>
              <w:left w:val="nil"/>
              <w:bottom w:val="nil"/>
              <w:right w:val="nil"/>
            </w:tcBorders>
            <w:shd w:val="clear" w:color="auto" w:fill="auto"/>
            <w:noWrap/>
            <w:vAlign w:val="center"/>
            <w:hideMark/>
          </w:tcPr>
          <w:p w14:paraId="132D623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3.876</w:t>
            </w:r>
          </w:p>
        </w:tc>
        <w:tc>
          <w:tcPr>
            <w:tcW w:w="374" w:type="pct"/>
            <w:tcBorders>
              <w:top w:val="nil"/>
              <w:left w:val="nil"/>
              <w:bottom w:val="nil"/>
              <w:right w:val="nil"/>
            </w:tcBorders>
            <w:shd w:val="clear" w:color="auto" w:fill="auto"/>
            <w:noWrap/>
            <w:vAlign w:val="center"/>
            <w:hideMark/>
          </w:tcPr>
          <w:p w14:paraId="4F1EC2C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4.335</w:t>
            </w:r>
          </w:p>
        </w:tc>
        <w:tc>
          <w:tcPr>
            <w:tcW w:w="374" w:type="pct"/>
            <w:tcBorders>
              <w:top w:val="nil"/>
              <w:left w:val="nil"/>
              <w:bottom w:val="nil"/>
              <w:right w:val="nil"/>
            </w:tcBorders>
            <w:shd w:val="clear" w:color="auto" w:fill="auto"/>
            <w:noWrap/>
            <w:vAlign w:val="center"/>
            <w:hideMark/>
          </w:tcPr>
          <w:p w14:paraId="6A235FD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4.229</w:t>
            </w:r>
          </w:p>
        </w:tc>
        <w:tc>
          <w:tcPr>
            <w:tcW w:w="374" w:type="pct"/>
            <w:tcBorders>
              <w:top w:val="nil"/>
              <w:left w:val="nil"/>
              <w:bottom w:val="nil"/>
              <w:right w:val="nil"/>
            </w:tcBorders>
            <w:shd w:val="clear" w:color="auto" w:fill="auto"/>
            <w:noWrap/>
            <w:vAlign w:val="center"/>
            <w:hideMark/>
          </w:tcPr>
          <w:p w14:paraId="6A20147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4.360</w:t>
            </w:r>
          </w:p>
        </w:tc>
        <w:tc>
          <w:tcPr>
            <w:tcW w:w="374" w:type="pct"/>
            <w:tcBorders>
              <w:top w:val="nil"/>
              <w:left w:val="nil"/>
              <w:bottom w:val="nil"/>
              <w:right w:val="nil"/>
            </w:tcBorders>
            <w:shd w:val="clear" w:color="auto" w:fill="auto"/>
            <w:noWrap/>
            <w:vAlign w:val="center"/>
            <w:hideMark/>
          </w:tcPr>
          <w:p w14:paraId="6BBD176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4.102</w:t>
            </w:r>
          </w:p>
        </w:tc>
        <w:tc>
          <w:tcPr>
            <w:tcW w:w="374" w:type="pct"/>
            <w:tcBorders>
              <w:top w:val="nil"/>
              <w:left w:val="nil"/>
              <w:bottom w:val="nil"/>
              <w:right w:val="nil"/>
            </w:tcBorders>
            <w:shd w:val="clear" w:color="auto" w:fill="auto"/>
            <w:noWrap/>
            <w:vAlign w:val="center"/>
            <w:hideMark/>
          </w:tcPr>
          <w:p w14:paraId="5036C665"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4.117</w:t>
            </w:r>
          </w:p>
        </w:tc>
        <w:tc>
          <w:tcPr>
            <w:tcW w:w="374" w:type="pct"/>
            <w:tcBorders>
              <w:top w:val="nil"/>
              <w:left w:val="nil"/>
              <w:bottom w:val="nil"/>
              <w:right w:val="nil"/>
            </w:tcBorders>
            <w:shd w:val="clear" w:color="auto" w:fill="auto"/>
            <w:noWrap/>
            <w:vAlign w:val="center"/>
            <w:hideMark/>
          </w:tcPr>
          <w:p w14:paraId="6065E8BB"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4.175</w:t>
            </w:r>
          </w:p>
        </w:tc>
        <w:tc>
          <w:tcPr>
            <w:tcW w:w="374" w:type="pct"/>
            <w:tcBorders>
              <w:top w:val="nil"/>
              <w:left w:val="nil"/>
              <w:bottom w:val="nil"/>
              <w:right w:val="nil"/>
            </w:tcBorders>
            <w:shd w:val="clear" w:color="auto" w:fill="auto"/>
            <w:noWrap/>
            <w:vAlign w:val="center"/>
            <w:hideMark/>
          </w:tcPr>
          <w:p w14:paraId="409E382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4.536</w:t>
            </w:r>
          </w:p>
        </w:tc>
        <w:tc>
          <w:tcPr>
            <w:tcW w:w="374" w:type="pct"/>
            <w:tcBorders>
              <w:top w:val="nil"/>
              <w:left w:val="nil"/>
              <w:bottom w:val="nil"/>
              <w:right w:val="nil"/>
            </w:tcBorders>
            <w:shd w:val="clear" w:color="auto" w:fill="auto"/>
            <w:noWrap/>
            <w:vAlign w:val="center"/>
            <w:hideMark/>
          </w:tcPr>
          <w:p w14:paraId="10DE2C4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4.216</w:t>
            </w:r>
          </w:p>
        </w:tc>
      </w:tr>
      <w:tr w:rsidR="008D3960" w:rsidRPr="008D3960" w14:paraId="7205D5F4" w14:textId="77777777" w:rsidTr="00765EE4">
        <w:trPr>
          <w:trHeight w:val="283"/>
        </w:trPr>
        <w:tc>
          <w:tcPr>
            <w:tcW w:w="1638" w:type="pct"/>
            <w:shd w:val="clear" w:color="000000" w:fill="auto"/>
            <w:vAlign w:val="center"/>
            <w:hideMark/>
          </w:tcPr>
          <w:p w14:paraId="0AD14EE0" w14:textId="77777777" w:rsidR="008D3960" w:rsidRPr="00F81139" w:rsidRDefault="00192C71"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w:t>
            </w:r>
            <w:r w:rsidR="008D3960" w:rsidRPr="00F81139">
              <w:rPr>
                <w:rFonts w:ascii="Verdana" w:eastAsia="Times New Roman" w:hAnsi="Verdana" w:cs="Arial"/>
                <w:color w:val="0000FF"/>
                <w:sz w:val="16"/>
                <w:szCs w:val="16"/>
              </w:rPr>
              <w:t>24X</w:t>
            </w:r>
            <w:r w:rsidRPr="00F81139">
              <w:rPr>
                <w:rFonts w:ascii="Verdana" w:eastAsia="Times New Roman" w:hAnsi="Verdana" w:cs="Arial"/>
                <w:color w:val="0000FF"/>
                <w:sz w:val="16"/>
                <w:szCs w:val="16"/>
              </w:rPr>
              <w:t xml:space="preserve"> </w:t>
            </w:r>
            <w:r w:rsidR="008D3960" w:rsidRPr="00F81139">
              <w:rPr>
                <w:rFonts w:ascii="Verdana" w:eastAsia="Times New Roman" w:hAnsi="Verdana" w:cs="Arial"/>
                <w:color w:val="0000FF"/>
                <w:sz w:val="16"/>
                <w:szCs w:val="16"/>
              </w:rPr>
              <w:t>Chemicals excluding pharmaceuticals</w:t>
            </w:r>
          </w:p>
        </w:tc>
        <w:tc>
          <w:tcPr>
            <w:tcW w:w="374" w:type="pct"/>
            <w:tcBorders>
              <w:top w:val="nil"/>
              <w:left w:val="nil"/>
              <w:bottom w:val="nil"/>
              <w:right w:val="nil"/>
            </w:tcBorders>
            <w:shd w:val="clear" w:color="auto" w:fill="auto"/>
            <w:noWrap/>
            <w:vAlign w:val="center"/>
            <w:hideMark/>
          </w:tcPr>
          <w:p w14:paraId="1ACBAF29"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3.303</w:t>
            </w:r>
          </w:p>
        </w:tc>
        <w:tc>
          <w:tcPr>
            <w:tcW w:w="374" w:type="pct"/>
            <w:tcBorders>
              <w:top w:val="nil"/>
              <w:left w:val="nil"/>
              <w:bottom w:val="nil"/>
              <w:right w:val="nil"/>
            </w:tcBorders>
            <w:shd w:val="clear" w:color="auto" w:fill="auto"/>
            <w:noWrap/>
            <w:vAlign w:val="center"/>
            <w:hideMark/>
          </w:tcPr>
          <w:p w14:paraId="130B6BD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3.348</w:t>
            </w:r>
          </w:p>
        </w:tc>
        <w:tc>
          <w:tcPr>
            <w:tcW w:w="374" w:type="pct"/>
            <w:tcBorders>
              <w:top w:val="nil"/>
              <w:left w:val="nil"/>
              <w:bottom w:val="nil"/>
              <w:right w:val="nil"/>
            </w:tcBorders>
            <w:shd w:val="clear" w:color="auto" w:fill="auto"/>
            <w:noWrap/>
            <w:vAlign w:val="center"/>
            <w:hideMark/>
          </w:tcPr>
          <w:p w14:paraId="38342C69"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3.316</w:t>
            </w:r>
          </w:p>
        </w:tc>
        <w:tc>
          <w:tcPr>
            <w:tcW w:w="374" w:type="pct"/>
            <w:tcBorders>
              <w:top w:val="nil"/>
              <w:left w:val="nil"/>
              <w:bottom w:val="nil"/>
              <w:right w:val="nil"/>
            </w:tcBorders>
            <w:shd w:val="clear" w:color="auto" w:fill="auto"/>
            <w:noWrap/>
            <w:vAlign w:val="center"/>
            <w:hideMark/>
          </w:tcPr>
          <w:p w14:paraId="449878C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3.557</w:t>
            </w:r>
          </w:p>
        </w:tc>
        <w:tc>
          <w:tcPr>
            <w:tcW w:w="374" w:type="pct"/>
            <w:tcBorders>
              <w:top w:val="nil"/>
              <w:left w:val="nil"/>
              <w:bottom w:val="nil"/>
              <w:right w:val="nil"/>
            </w:tcBorders>
            <w:shd w:val="clear" w:color="auto" w:fill="auto"/>
            <w:noWrap/>
            <w:vAlign w:val="center"/>
            <w:hideMark/>
          </w:tcPr>
          <w:p w14:paraId="285F6DAD"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3.841</w:t>
            </w:r>
          </w:p>
        </w:tc>
        <w:tc>
          <w:tcPr>
            <w:tcW w:w="374" w:type="pct"/>
            <w:tcBorders>
              <w:top w:val="nil"/>
              <w:left w:val="nil"/>
              <w:bottom w:val="nil"/>
              <w:right w:val="nil"/>
            </w:tcBorders>
            <w:shd w:val="clear" w:color="auto" w:fill="auto"/>
            <w:noWrap/>
            <w:vAlign w:val="center"/>
            <w:hideMark/>
          </w:tcPr>
          <w:p w14:paraId="6FFF3C7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3.947</w:t>
            </w:r>
          </w:p>
        </w:tc>
        <w:tc>
          <w:tcPr>
            <w:tcW w:w="374" w:type="pct"/>
            <w:tcBorders>
              <w:top w:val="nil"/>
              <w:left w:val="nil"/>
              <w:bottom w:val="nil"/>
              <w:right w:val="nil"/>
            </w:tcBorders>
            <w:shd w:val="clear" w:color="auto" w:fill="auto"/>
            <w:noWrap/>
            <w:vAlign w:val="center"/>
            <w:hideMark/>
          </w:tcPr>
          <w:p w14:paraId="2DBFB165"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4.054</w:t>
            </w:r>
          </w:p>
        </w:tc>
        <w:tc>
          <w:tcPr>
            <w:tcW w:w="374" w:type="pct"/>
            <w:tcBorders>
              <w:top w:val="nil"/>
              <w:left w:val="nil"/>
              <w:bottom w:val="nil"/>
              <w:right w:val="nil"/>
            </w:tcBorders>
            <w:shd w:val="clear" w:color="auto" w:fill="auto"/>
            <w:noWrap/>
            <w:vAlign w:val="center"/>
            <w:hideMark/>
          </w:tcPr>
          <w:p w14:paraId="2E05357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4.062</w:t>
            </w:r>
          </w:p>
        </w:tc>
        <w:tc>
          <w:tcPr>
            <w:tcW w:w="374" w:type="pct"/>
            <w:tcBorders>
              <w:top w:val="nil"/>
              <w:left w:val="nil"/>
              <w:bottom w:val="nil"/>
              <w:right w:val="nil"/>
            </w:tcBorders>
            <w:shd w:val="clear" w:color="auto" w:fill="auto"/>
            <w:noWrap/>
            <w:vAlign w:val="center"/>
            <w:hideMark/>
          </w:tcPr>
          <w:p w14:paraId="18E05ABD"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3.679</w:t>
            </w:r>
          </w:p>
        </w:tc>
      </w:tr>
      <w:tr w:rsidR="008D3960" w:rsidRPr="008D3960" w14:paraId="6644C5AE" w14:textId="77777777" w:rsidTr="00765EE4">
        <w:trPr>
          <w:trHeight w:val="283"/>
        </w:trPr>
        <w:tc>
          <w:tcPr>
            <w:tcW w:w="1638" w:type="pct"/>
            <w:shd w:val="clear" w:color="000000" w:fill="auto"/>
            <w:vAlign w:val="center"/>
            <w:hideMark/>
          </w:tcPr>
          <w:p w14:paraId="64EDF4EA"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C17 Textiles</w:t>
            </w:r>
          </w:p>
        </w:tc>
        <w:tc>
          <w:tcPr>
            <w:tcW w:w="374" w:type="pct"/>
            <w:tcBorders>
              <w:top w:val="nil"/>
              <w:left w:val="nil"/>
              <w:bottom w:val="nil"/>
              <w:right w:val="nil"/>
            </w:tcBorders>
            <w:shd w:val="clear" w:color="auto" w:fill="auto"/>
            <w:noWrap/>
            <w:vAlign w:val="center"/>
            <w:hideMark/>
          </w:tcPr>
          <w:p w14:paraId="17D997D7"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2.611</w:t>
            </w:r>
          </w:p>
        </w:tc>
        <w:tc>
          <w:tcPr>
            <w:tcW w:w="374" w:type="pct"/>
            <w:tcBorders>
              <w:top w:val="nil"/>
              <w:left w:val="nil"/>
              <w:bottom w:val="nil"/>
              <w:right w:val="nil"/>
            </w:tcBorders>
            <w:shd w:val="clear" w:color="auto" w:fill="auto"/>
            <w:noWrap/>
            <w:vAlign w:val="center"/>
            <w:hideMark/>
          </w:tcPr>
          <w:p w14:paraId="11A2DCFD"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2.865</w:t>
            </w:r>
          </w:p>
        </w:tc>
        <w:tc>
          <w:tcPr>
            <w:tcW w:w="374" w:type="pct"/>
            <w:tcBorders>
              <w:top w:val="nil"/>
              <w:left w:val="nil"/>
              <w:bottom w:val="nil"/>
              <w:right w:val="nil"/>
            </w:tcBorders>
            <w:shd w:val="clear" w:color="auto" w:fill="auto"/>
            <w:noWrap/>
            <w:vAlign w:val="center"/>
            <w:hideMark/>
          </w:tcPr>
          <w:p w14:paraId="30048D22"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3.106</w:t>
            </w:r>
          </w:p>
        </w:tc>
        <w:tc>
          <w:tcPr>
            <w:tcW w:w="374" w:type="pct"/>
            <w:tcBorders>
              <w:top w:val="nil"/>
              <w:left w:val="nil"/>
              <w:bottom w:val="nil"/>
              <w:right w:val="nil"/>
            </w:tcBorders>
            <w:shd w:val="clear" w:color="auto" w:fill="auto"/>
            <w:noWrap/>
            <w:vAlign w:val="center"/>
            <w:hideMark/>
          </w:tcPr>
          <w:p w14:paraId="39A7262C"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3.541</w:t>
            </w:r>
          </w:p>
        </w:tc>
        <w:tc>
          <w:tcPr>
            <w:tcW w:w="374" w:type="pct"/>
            <w:tcBorders>
              <w:top w:val="nil"/>
              <w:left w:val="nil"/>
              <w:bottom w:val="nil"/>
              <w:right w:val="nil"/>
            </w:tcBorders>
            <w:shd w:val="clear" w:color="auto" w:fill="auto"/>
            <w:noWrap/>
            <w:vAlign w:val="center"/>
            <w:hideMark/>
          </w:tcPr>
          <w:p w14:paraId="5C70312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3.812</w:t>
            </w:r>
          </w:p>
        </w:tc>
        <w:tc>
          <w:tcPr>
            <w:tcW w:w="374" w:type="pct"/>
            <w:tcBorders>
              <w:top w:val="nil"/>
              <w:left w:val="nil"/>
              <w:bottom w:val="nil"/>
              <w:right w:val="nil"/>
            </w:tcBorders>
            <w:shd w:val="clear" w:color="auto" w:fill="auto"/>
            <w:noWrap/>
            <w:vAlign w:val="center"/>
            <w:hideMark/>
          </w:tcPr>
          <w:p w14:paraId="5719ECAC"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3.972</w:t>
            </w:r>
          </w:p>
        </w:tc>
        <w:tc>
          <w:tcPr>
            <w:tcW w:w="374" w:type="pct"/>
            <w:tcBorders>
              <w:top w:val="nil"/>
              <w:left w:val="nil"/>
              <w:bottom w:val="nil"/>
              <w:right w:val="nil"/>
            </w:tcBorders>
            <w:shd w:val="clear" w:color="auto" w:fill="auto"/>
            <w:noWrap/>
            <w:vAlign w:val="center"/>
            <w:hideMark/>
          </w:tcPr>
          <w:p w14:paraId="18995DF9"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4.058</w:t>
            </w:r>
          </w:p>
        </w:tc>
        <w:tc>
          <w:tcPr>
            <w:tcW w:w="374" w:type="pct"/>
            <w:tcBorders>
              <w:top w:val="nil"/>
              <w:left w:val="nil"/>
              <w:bottom w:val="nil"/>
              <w:right w:val="nil"/>
            </w:tcBorders>
            <w:shd w:val="clear" w:color="auto" w:fill="auto"/>
            <w:noWrap/>
            <w:vAlign w:val="center"/>
            <w:hideMark/>
          </w:tcPr>
          <w:p w14:paraId="4EB6EAFA"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3.851</w:t>
            </w:r>
          </w:p>
        </w:tc>
        <w:tc>
          <w:tcPr>
            <w:tcW w:w="374" w:type="pct"/>
            <w:tcBorders>
              <w:top w:val="nil"/>
              <w:left w:val="nil"/>
              <w:bottom w:val="nil"/>
              <w:right w:val="nil"/>
            </w:tcBorders>
            <w:shd w:val="clear" w:color="auto" w:fill="auto"/>
            <w:noWrap/>
            <w:vAlign w:val="center"/>
            <w:hideMark/>
          </w:tcPr>
          <w:p w14:paraId="5A616AA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3.477</w:t>
            </w:r>
          </w:p>
        </w:tc>
      </w:tr>
      <w:tr w:rsidR="008D3960" w:rsidRPr="008D3960" w14:paraId="22908119" w14:textId="77777777" w:rsidTr="00765EE4">
        <w:trPr>
          <w:trHeight w:val="283"/>
        </w:trPr>
        <w:tc>
          <w:tcPr>
            <w:tcW w:w="1638" w:type="pct"/>
            <w:shd w:val="clear" w:color="000000" w:fill="auto"/>
            <w:vAlign w:val="center"/>
            <w:hideMark/>
          </w:tcPr>
          <w:p w14:paraId="77609593"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C31 Electrical machinery and apparatus, n.e.c.</w:t>
            </w:r>
          </w:p>
        </w:tc>
        <w:tc>
          <w:tcPr>
            <w:tcW w:w="374" w:type="pct"/>
            <w:tcBorders>
              <w:top w:val="nil"/>
              <w:left w:val="nil"/>
              <w:bottom w:val="nil"/>
              <w:right w:val="nil"/>
            </w:tcBorders>
            <w:shd w:val="clear" w:color="auto" w:fill="auto"/>
            <w:noWrap/>
            <w:vAlign w:val="center"/>
            <w:hideMark/>
          </w:tcPr>
          <w:p w14:paraId="4F5721C9"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2.967</w:t>
            </w:r>
          </w:p>
        </w:tc>
        <w:tc>
          <w:tcPr>
            <w:tcW w:w="374" w:type="pct"/>
            <w:tcBorders>
              <w:top w:val="nil"/>
              <w:left w:val="nil"/>
              <w:bottom w:val="nil"/>
              <w:right w:val="nil"/>
            </w:tcBorders>
            <w:shd w:val="clear" w:color="auto" w:fill="auto"/>
            <w:noWrap/>
            <w:vAlign w:val="center"/>
            <w:hideMark/>
          </w:tcPr>
          <w:p w14:paraId="5CB7FFB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3.021</w:t>
            </w:r>
          </w:p>
        </w:tc>
        <w:tc>
          <w:tcPr>
            <w:tcW w:w="374" w:type="pct"/>
            <w:tcBorders>
              <w:top w:val="nil"/>
              <w:left w:val="nil"/>
              <w:bottom w:val="nil"/>
              <w:right w:val="nil"/>
            </w:tcBorders>
            <w:shd w:val="clear" w:color="auto" w:fill="auto"/>
            <w:noWrap/>
            <w:vAlign w:val="center"/>
            <w:hideMark/>
          </w:tcPr>
          <w:p w14:paraId="19DB3986"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2.992</w:t>
            </w:r>
          </w:p>
        </w:tc>
        <w:tc>
          <w:tcPr>
            <w:tcW w:w="374" w:type="pct"/>
            <w:tcBorders>
              <w:top w:val="nil"/>
              <w:left w:val="nil"/>
              <w:bottom w:val="nil"/>
              <w:right w:val="nil"/>
            </w:tcBorders>
            <w:shd w:val="clear" w:color="auto" w:fill="auto"/>
            <w:noWrap/>
            <w:vAlign w:val="center"/>
            <w:hideMark/>
          </w:tcPr>
          <w:p w14:paraId="0A3A9C2E"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3.265</w:t>
            </w:r>
          </w:p>
        </w:tc>
        <w:tc>
          <w:tcPr>
            <w:tcW w:w="374" w:type="pct"/>
            <w:tcBorders>
              <w:top w:val="nil"/>
              <w:left w:val="nil"/>
              <w:bottom w:val="nil"/>
              <w:right w:val="nil"/>
            </w:tcBorders>
            <w:shd w:val="clear" w:color="auto" w:fill="auto"/>
            <w:noWrap/>
            <w:vAlign w:val="center"/>
            <w:hideMark/>
          </w:tcPr>
          <w:p w14:paraId="058643AB"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3.435</w:t>
            </w:r>
          </w:p>
        </w:tc>
        <w:tc>
          <w:tcPr>
            <w:tcW w:w="374" w:type="pct"/>
            <w:tcBorders>
              <w:top w:val="nil"/>
              <w:left w:val="nil"/>
              <w:bottom w:val="nil"/>
              <w:right w:val="nil"/>
            </w:tcBorders>
            <w:shd w:val="clear" w:color="auto" w:fill="auto"/>
            <w:noWrap/>
            <w:vAlign w:val="center"/>
            <w:hideMark/>
          </w:tcPr>
          <w:p w14:paraId="0ADE9805"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3.252</w:t>
            </w:r>
          </w:p>
        </w:tc>
        <w:tc>
          <w:tcPr>
            <w:tcW w:w="374" w:type="pct"/>
            <w:tcBorders>
              <w:top w:val="nil"/>
              <w:left w:val="nil"/>
              <w:bottom w:val="nil"/>
              <w:right w:val="nil"/>
            </w:tcBorders>
            <w:shd w:val="clear" w:color="auto" w:fill="auto"/>
            <w:noWrap/>
            <w:vAlign w:val="center"/>
            <w:hideMark/>
          </w:tcPr>
          <w:p w14:paraId="187AA154"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3.457</w:t>
            </w:r>
          </w:p>
        </w:tc>
        <w:tc>
          <w:tcPr>
            <w:tcW w:w="374" w:type="pct"/>
            <w:tcBorders>
              <w:top w:val="nil"/>
              <w:left w:val="nil"/>
              <w:bottom w:val="nil"/>
              <w:right w:val="nil"/>
            </w:tcBorders>
            <w:shd w:val="clear" w:color="auto" w:fill="auto"/>
            <w:noWrap/>
            <w:vAlign w:val="center"/>
            <w:hideMark/>
          </w:tcPr>
          <w:p w14:paraId="338BDF1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3.691</w:t>
            </w:r>
          </w:p>
        </w:tc>
        <w:tc>
          <w:tcPr>
            <w:tcW w:w="374" w:type="pct"/>
            <w:tcBorders>
              <w:top w:val="nil"/>
              <w:left w:val="nil"/>
              <w:bottom w:val="nil"/>
              <w:right w:val="nil"/>
            </w:tcBorders>
            <w:shd w:val="clear" w:color="auto" w:fill="auto"/>
            <w:noWrap/>
            <w:vAlign w:val="center"/>
            <w:hideMark/>
          </w:tcPr>
          <w:p w14:paraId="17FB664E"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3.260</w:t>
            </w:r>
          </w:p>
        </w:tc>
      </w:tr>
      <w:tr w:rsidR="008D3960" w:rsidRPr="008D3960" w14:paraId="32E08336" w14:textId="77777777" w:rsidTr="00765EE4">
        <w:trPr>
          <w:trHeight w:val="283"/>
        </w:trPr>
        <w:tc>
          <w:tcPr>
            <w:tcW w:w="1638" w:type="pct"/>
            <w:shd w:val="clear" w:color="000000" w:fill="auto"/>
            <w:vAlign w:val="center"/>
            <w:hideMark/>
          </w:tcPr>
          <w:p w14:paraId="1CB56FDB"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C2423 Pharmaceuticals</w:t>
            </w:r>
          </w:p>
        </w:tc>
        <w:tc>
          <w:tcPr>
            <w:tcW w:w="374" w:type="pct"/>
            <w:tcBorders>
              <w:top w:val="nil"/>
              <w:left w:val="nil"/>
              <w:bottom w:val="nil"/>
              <w:right w:val="nil"/>
            </w:tcBorders>
            <w:shd w:val="clear" w:color="auto" w:fill="auto"/>
            <w:noWrap/>
            <w:vAlign w:val="center"/>
            <w:hideMark/>
          </w:tcPr>
          <w:p w14:paraId="7790DAE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2.632</w:t>
            </w:r>
          </w:p>
        </w:tc>
        <w:tc>
          <w:tcPr>
            <w:tcW w:w="374" w:type="pct"/>
            <w:tcBorders>
              <w:top w:val="nil"/>
              <w:left w:val="nil"/>
              <w:bottom w:val="nil"/>
              <w:right w:val="nil"/>
            </w:tcBorders>
            <w:shd w:val="clear" w:color="auto" w:fill="auto"/>
            <w:noWrap/>
            <w:vAlign w:val="center"/>
            <w:hideMark/>
          </w:tcPr>
          <w:p w14:paraId="0B29DE0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2.815</w:t>
            </w:r>
          </w:p>
        </w:tc>
        <w:tc>
          <w:tcPr>
            <w:tcW w:w="374" w:type="pct"/>
            <w:tcBorders>
              <w:top w:val="nil"/>
              <w:left w:val="nil"/>
              <w:bottom w:val="nil"/>
              <w:right w:val="nil"/>
            </w:tcBorders>
            <w:shd w:val="clear" w:color="auto" w:fill="auto"/>
            <w:noWrap/>
            <w:vAlign w:val="center"/>
            <w:hideMark/>
          </w:tcPr>
          <w:p w14:paraId="603788C9"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3.233</w:t>
            </w:r>
          </w:p>
        </w:tc>
        <w:tc>
          <w:tcPr>
            <w:tcW w:w="374" w:type="pct"/>
            <w:tcBorders>
              <w:top w:val="nil"/>
              <w:left w:val="nil"/>
              <w:bottom w:val="nil"/>
              <w:right w:val="nil"/>
            </w:tcBorders>
            <w:shd w:val="clear" w:color="auto" w:fill="auto"/>
            <w:noWrap/>
            <w:vAlign w:val="center"/>
            <w:hideMark/>
          </w:tcPr>
          <w:p w14:paraId="4D87637B"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3.536</w:t>
            </w:r>
          </w:p>
        </w:tc>
        <w:tc>
          <w:tcPr>
            <w:tcW w:w="374" w:type="pct"/>
            <w:tcBorders>
              <w:top w:val="nil"/>
              <w:left w:val="nil"/>
              <w:bottom w:val="nil"/>
              <w:right w:val="nil"/>
            </w:tcBorders>
            <w:shd w:val="clear" w:color="auto" w:fill="auto"/>
            <w:noWrap/>
            <w:vAlign w:val="center"/>
            <w:hideMark/>
          </w:tcPr>
          <w:p w14:paraId="5E00451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3.695</w:t>
            </w:r>
          </w:p>
        </w:tc>
        <w:tc>
          <w:tcPr>
            <w:tcW w:w="374" w:type="pct"/>
            <w:tcBorders>
              <w:top w:val="nil"/>
              <w:left w:val="nil"/>
              <w:bottom w:val="nil"/>
              <w:right w:val="nil"/>
            </w:tcBorders>
            <w:shd w:val="clear" w:color="auto" w:fill="auto"/>
            <w:noWrap/>
            <w:vAlign w:val="center"/>
            <w:hideMark/>
          </w:tcPr>
          <w:p w14:paraId="4B667FC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3.367</w:t>
            </w:r>
          </w:p>
        </w:tc>
        <w:tc>
          <w:tcPr>
            <w:tcW w:w="374" w:type="pct"/>
            <w:tcBorders>
              <w:top w:val="nil"/>
              <w:left w:val="nil"/>
              <w:bottom w:val="nil"/>
              <w:right w:val="nil"/>
            </w:tcBorders>
            <w:shd w:val="clear" w:color="auto" w:fill="auto"/>
            <w:noWrap/>
            <w:vAlign w:val="center"/>
            <w:hideMark/>
          </w:tcPr>
          <w:p w14:paraId="3640F6F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3.135</w:t>
            </w:r>
          </w:p>
        </w:tc>
        <w:tc>
          <w:tcPr>
            <w:tcW w:w="374" w:type="pct"/>
            <w:tcBorders>
              <w:top w:val="nil"/>
              <w:left w:val="nil"/>
              <w:bottom w:val="nil"/>
              <w:right w:val="nil"/>
            </w:tcBorders>
            <w:shd w:val="clear" w:color="auto" w:fill="auto"/>
            <w:noWrap/>
            <w:vAlign w:val="center"/>
            <w:hideMark/>
          </w:tcPr>
          <w:p w14:paraId="7550583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3.206</w:t>
            </w:r>
          </w:p>
        </w:tc>
        <w:tc>
          <w:tcPr>
            <w:tcW w:w="374" w:type="pct"/>
            <w:tcBorders>
              <w:top w:val="nil"/>
              <w:left w:val="nil"/>
              <w:bottom w:val="nil"/>
              <w:right w:val="nil"/>
            </w:tcBorders>
            <w:shd w:val="clear" w:color="auto" w:fill="auto"/>
            <w:noWrap/>
            <w:vAlign w:val="center"/>
            <w:hideMark/>
          </w:tcPr>
          <w:p w14:paraId="26555667"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3.202</w:t>
            </w:r>
          </w:p>
        </w:tc>
      </w:tr>
      <w:tr w:rsidR="008D3960" w:rsidRPr="008D3960" w14:paraId="52CAD89A" w14:textId="77777777" w:rsidTr="00765EE4">
        <w:trPr>
          <w:trHeight w:val="283"/>
        </w:trPr>
        <w:tc>
          <w:tcPr>
            <w:tcW w:w="1638" w:type="pct"/>
            <w:shd w:val="clear" w:color="000000" w:fill="auto"/>
            <w:vAlign w:val="center"/>
            <w:hideMark/>
          </w:tcPr>
          <w:p w14:paraId="6A1687A1"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C29 Machinery and equipment, n.e.c.</w:t>
            </w:r>
          </w:p>
        </w:tc>
        <w:tc>
          <w:tcPr>
            <w:tcW w:w="374" w:type="pct"/>
            <w:tcBorders>
              <w:top w:val="nil"/>
              <w:left w:val="nil"/>
              <w:bottom w:val="nil"/>
              <w:right w:val="nil"/>
            </w:tcBorders>
            <w:shd w:val="clear" w:color="auto" w:fill="auto"/>
            <w:noWrap/>
            <w:vAlign w:val="center"/>
            <w:hideMark/>
          </w:tcPr>
          <w:p w14:paraId="7D5E2398"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2.643</w:t>
            </w:r>
          </w:p>
        </w:tc>
        <w:tc>
          <w:tcPr>
            <w:tcW w:w="374" w:type="pct"/>
            <w:tcBorders>
              <w:top w:val="nil"/>
              <w:left w:val="nil"/>
              <w:bottom w:val="nil"/>
              <w:right w:val="nil"/>
            </w:tcBorders>
            <w:shd w:val="clear" w:color="auto" w:fill="auto"/>
            <w:noWrap/>
            <w:vAlign w:val="center"/>
            <w:hideMark/>
          </w:tcPr>
          <w:p w14:paraId="1F8884F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2.742</w:t>
            </w:r>
          </w:p>
        </w:tc>
        <w:tc>
          <w:tcPr>
            <w:tcW w:w="374" w:type="pct"/>
            <w:tcBorders>
              <w:top w:val="nil"/>
              <w:left w:val="nil"/>
              <w:bottom w:val="nil"/>
              <w:right w:val="nil"/>
            </w:tcBorders>
            <w:shd w:val="clear" w:color="auto" w:fill="auto"/>
            <w:noWrap/>
            <w:vAlign w:val="center"/>
            <w:hideMark/>
          </w:tcPr>
          <w:p w14:paraId="5360DBCE"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2.752</w:t>
            </w:r>
          </w:p>
        </w:tc>
        <w:tc>
          <w:tcPr>
            <w:tcW w:w="374" w:type="pct"/>
            <w:tcBorders>
              <w:top w:val="nil"/>
              <w:left w:val="nil"/>
              <w:bottom w:val="nil"/>
              <w:right w:val="nil"/>
            </w:tcBorders>
            <w:shd w:val="clear" w:color="auto" w:fill="auto"/>
            <w:noWrap/>
            <w:vAlign w:val="center"/>
            <w:hideMark/>
          </w:tcPr>
          <w:p w14:paraId="45DD47E6"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2.840</w:t>
            </w:r>
          </w:p>
        </w:tc>
        <w:tc>
          <w:tcPr>
            <w:tcW w:w="374" w:type="pct"/>
            <w:tcBorders>
              <w:top w:val="nil"/>
              <w:left w:val="nil"/>
              <w:bottom w:val="nil"/>
              <w:right w:val="nil"/>
            </w:tcBorders>
            <w:shd w:val="clear" w:color="auto" w:fill="auto"/>
            <w:noWrap/>
            <w:vAlign w:val="center"/>
            <w:hideMark/>
          </w:tcPr>
          <w:p w14:paraId="551C292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2.867</w:t>
            </w:r>
          </w:p>
        </w:tc>
        <w:tc>
          <w:tcPr>
            <w:tcW w:w="374" w:type="pct"/>
            <w:tcBorders>
              <w:top w:val="nil"/>
              <w:left w:val="nil"/>
              <w:bottom w:val="nil"/>
              <w:right w:val="nil"/>
            </w:tcBorders>
            <w:shd w:val="clear" w:color="auto" w:fill="auto"/>
            <w:noWrap/>
            <w:vAlign w:val="center"/>
            <w:hideMark/>
          </w:tcPr>
          <w:p w14:paraId="3462CA61"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3.150</w:t>
            </w:r>
          </w:p>
        </w:tc>
        <w:tc>
          <w:tcPr>
            <w:tcW w:w="374" w:type="pct"/>
            <w:tcBorders>
              <w:top w:val="nil"/>
              <w:left w:val="nil"/>
              <w:bottom w:val="nil"/>
              <w:right w:val="nil"/>
            </w:tcBorders>
            <w:shd w:val="clear" w:color="auto" w:fill="auto"/>
            <w:noWrap/>
            <w:vAlign w:val="center"/>
            <w:hideMark/>
          </w:tcPr>
          <w:p w14:paraId="4CFABA96"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3.135</w:t>
            </w:r>
          </w:p>
        </w:tc>
        <w:tc>
          <w:tcPr>
            <w:tcW w:w="374" w:type="pct"/>
            <w:tcBorders>
              <w:top w:val="nil"/>
              <w:left w:val="nil"/>
              <w:bottom w:val="nil"/>
              <w:right w:val="nil"/>
            </w:tcBorders>
            <w:shd w:val="clear" w:color="auto" w:fill="auto"/>
            <w:noWrap/>
            <w:vAlign w:val="center"/>
            <w:hideMark/>
          </w:tcPr>
          <w:p w14:paraId="49D4F40B"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3.636</w:t>
            </w:r>
          </w:p>
        </w:tc>
        <w:tc>
          <w:tcPr>
            <w:tcW w:w="374" w:type="pct"/>
            <w:tcBorders>
              <w:top w:val="nil"/>
              <w:left w:val="nil"/>
              <w:bottom w:val="nil"/>
              <w:right w:val="nil"/>
            </w:tcBorders>
            <w:shd w:val="clear" w:color="auto" w:fill="auto"/>
            <w:noWrap/>
            <w:vAlign w:val="center"/>
            <w:hideMark/>
          </w:tcPr>
          <w:p w14:paraId="09A324E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2.971</w:t>
            </w:r>
          </w:p>
        </w:tc>
      </w:tr>
      <w:tr w:rsidR="008D3960" w:rsidRPr="008D3960" w14:paraId="79050ECC" w14:textId="77777777" w:rsidTr="00765EE4">
        <w:trPr>
          <w:trHeight w:val="283"/>
        </w:trPr>
        <w:tc>
          <w:tcPr>
            <w:tcW w:w="1638" w:type="pct"/>
            <w:shd w:val="clear" w:color="000000" w:fill="auto"/>
            <w:vAlign w:val="center"/>
            <w:hideMark/>
          </w:tcPr>
          <w:p w14:paraId="4AE4785E" w14:textId="77777777" w:rsidR="008D3960" w:rsidRPr="00F81139" w:rsidRDefault="008D3960" w:rsidP="00E202E5">
            <w:pPr>
              <w:rPr>
                <w:rFonts w:ascii="Verdana" w:eastAsia="Times New Roman" w:hAnsi="Verdana" w:cs="Arial"/>
                <w:color w:val="0000FF"/>
                <w:sz w:val="16"/>
                <w:szCs w:val="16"/>
              </w:rPr>
            </w:pPr>
            <w:r w:rsidRPr="00F81139">
              <w:rPr>
                <w:rFonts w:ascii="Verdana" w:eastAsia="Times New Roman" w:hAnsi="Verdana" w:cs="Arial"/>
                <w:color w:val="0000FF"/>
                <w:sz w:val="16"/>
                <w:szCs w:val="16"/>
              </w:rPr>
              <w:t>C33 Medical, precision and optical instruments</w:t>
            </w:r>
          </w:p>
        </w:tc>
        <w:tc>
          <w:tcPr>
            <w:tcW w:w="374" w:type="pct"/>
            <w:tcBorders>
              <w:top w:val="nil"/>
              <w:left w:val="nil"/>
              <w:bottom w:val="nil"/>
              <w:right w:val="nil"/>
            </w:tcBorders>
            <w:shd w:val="clear" w:color="auto" w:fill="auto"/>
            <w:noWrap/>
            <w:vAlign w:val="center"/>
            <w:hideMark/>
          </w:tcPr>
          <w:p w14:paraId="39EA819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2.680</w:t>
            </w:r>
          </w:p>
        </w:tc>
        <w:tc>
          <w:tcPr>
            <w:tcW w:w="374" w:type="pct"/>
            <w:tcBorders>
              <w:top w:val="nil"/>
              <w:left w:val="nil"/>
              <w:bottom w:val="nil"/>
              <w:right w:val="nil"/>
            </w:tcBorders>
            <w:shd w:val="clear" w:color="auto" w:fill="auto"/>
            <w:noWrap/>
            <w:vAlign w:val="center"/>
            <w:hideMark/>
          </w:tcPr>
          <w:p w14:paraId="747B7192"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2.815</w:t>
            </w:r>
          </w:p>
        </w:tc>
        <w:tc>
          <w:tcPr>
            <w:tcW w:w="374" w:type="pct"/>
            <w:tcBorders>
              <w:top w:val="nil"/>
              <w:left w:val="nil"/>
              <w:bottom w:val="nil"/>
              <w:right w:val="nil"/>
            </w:tcBorders>
            <w:shd w:val="clear" w:color="auto" w:fill="auto"/>
            <w:noWrap/>
            <w:vAlign w:val="center"/>
            <w:hideMark/>
          </w:tcPr>
          <w:p w14:paraId="3EC0F2D0"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2.778</w:t>
            </w:r>
          </w:p>
        </w:tc>
        <w:tc>
          <w:tcPr>
            <w:tcW w:w="374" w:type="pct"/>
            <w:tcBorders>
              <w:top w:val="nil"/>
              <w:left w:val="nil"/>
              <w:bottom w:val="nil"/>
              <w:right w:val="nil"/>
            </w:tcBorders>
            <w:shd w:val="clear" w:color="auto" w:fill="auto"/>
            <w:noWrap/>
            <w:vAlign w:val="center"/>
            <w:hideMark/>
          </w:tcPr>
          <w:p w14:paraId="0B2FEA4F"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2.811</w:t>
            </w:r>
          </w:p>
        </w:tc>
        <w:tc>
          <w:tcPr>
            <w:tcW w:w="374" w:type="pct"/>
            <w:tcBorders>
              <w:top w:val="nil"/>
              <w:left w:val="nil"/>
              <w:bottom w:val="nil"/>
              <w:right w:val="nil"/>
            </w:tcBorders>
            <w:shd w:val="clear" w:color="auto" w:fill="auto"/>
            <w:noWrap/>
            <w:vAlign w:val="center"/>
            <w:hideMark/>
          </w:tcPr>
          <w:p w14:paraId="483C9CE2"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2.865</w:t>
            </w:r>
          </w:p>
        </w:tc>
        <w:tc>
          <w:tcPr>
            <w:tcW w:w="374" w:type="pct"/>
            <w:tcBorders>
              <w:top w:val="nil"/>
              <w:left w:val="nil"/>
              <w:bottom w:val="nil"/>
              <w:right w:val="nil"/>
            </w:tcBorders>
            <w:shd w:val="clear" w:color="auto" w:fill="auto"/>
            <w:noWrap/>
            <w:vAlign w:val="center"/>
            <w:hideMark/>
          </w:tcPr>
          <w:p w14:paraId="585B6F2E"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3.048</w:t>
            </w:r>
          </w:p>
        </w:tc>
        <w:tc>
          <w:tcPr>
            <w:tcW w:w="374" w:type="pct"/>
            <w:tcBorders>
              <w:top w:val="nil"/>
              <w:left w:val="nil"/>
              <w:bottom w:val="nil"/>
              <w:right w:val="nil"/>
            </w:tcBorders>
            <w:shd w:val="clear" w:color="auto" w:fill="auto"/>
            <w:noWrap/>
            <w:vAlign w:val="center"/>
            <w:hideMark/>
          </w:tcPr>
          <w:p w14:paraId="46C512D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3.230</w:t>
            </w:r>
          </w:p>
        </w:tc>
        <w:tc>
          <w:tcPr>
            <w:tcW w:w="374" w:type="pct"/>
            <w:tcBorders>
              <w:top w:val="nil"/>
              <w:left w:val="nil"/>
              <w:bottom w:val="nil"/>
              <w:right w:val="nil"/>
            </w:tcBorders>
            <w:shd w:val="clear" w:color="auto" w:fill="auto"/>
            <w:noWrap/>
            <w:vAlign w:val="center"/>
            <w:hideMark/>
          </w:tcPr>
          <w:p w14:paraId="116FFDB3"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3.003</w:t>
            </w:r>
          </w:p>
        </w:tc>
        <w:tc>
          <w:tcPr>
            <w:tcW w:w="374" w:type="pct"/>
            <w:tcBorders>
              <w:top w:val="nil"/>
              <w:left w:val="nil"/>
              <w:bottom w:val="nil"/>
              <w:right w:val="nil"/>
            </w:tcBorders>
            <w:shd w:val="clear" w:color="auto" w:fill="auto"/>
            <w:noWrap/>
            <w:vAlign w:val="center"/>
            <w:hideMark/>
          </w:tcPr>
          <w:p w14:paraId="106475BA" w14:textId="77777777" w:rsidR="008D3960" w:rsidRPr="00F81139" w:rsidRDefault="008D3960" w:rsidP="00E202E5">
            <w:pPr>
              <w:rPr>
                <w:rFonts w:ascii="Arial" w:eastAsia="Times New Roman" w:hAnsi="Arial" w:cs="Arial"/>
                <w:color w:val="0000FF"/>
                <w:sz w:val="20"/>
                <w:szCs w:val="20"/>
              </w:rPr>
            </w:pPr>
            <w:r w:rsidRPr="00F81139">
              <w:rPr>
                <w:rFonts w:ascii="Arial" w:eastAsia="Times New Roman" w:hAnsi="Arial" w:cs="Arial"/>
                <w:color w:val="0000FF"/>
                <w:sz w:val="20"/>
                <w:szCs w:val="20"/>
              </w:rPr>
              <w:t>2.904</w:t>
            </w:r>
          </w:p>
        </w:tc>
      </w:tr>
      <w:tr w:rsidR="008D3960" w:rsidRPr="008D3960" w14:paraId="58059F54" w14:textId="77777777" w:rsidTr="00765EE4">
        <w:trPr>
          <w:trHeight w:val="283"/>
        </w:trPr>
        <w:tc>
          <w:tcPr>
            <w:tcW w:w="1638" w:type="pct"/>
            <w:shd w:val="clear" w:color="000000" w:fill="auto"/>
            <w:vAlign w:val="center"/>
            <w:hideMark/>
          </w:tcPr>
          <w:p w14:paraId="5215AB15" w14:textId="77777777" w:rsidR="008D3960" w:rsidRPr="00F81139" w:rsidRDefault="008D3960" w:rsidP="00E202E5">
            <w:pPr>
              <w:rPr>
                <w:rFonts w:ascii="Verdana" w:eastAsia="Times New Roman" w:hAnsi="Verdana" w:cs="Arial"/>
                <w:color w:val="008000"/>
                <w:sz w:val="16"/>
                <w:szCs w:val="16"/>
              </w:rPr>
            </w:pPr>
            <w:r w:rsidRPr="00F81139">
              <w:rPr>
                <w:rFonts w:ascii="Verdana" w:eastAsia="Times New Roman" w:hAnsi="Verdana" w:cs="Arial"/>
                <w:color w:val="008000"/>
                <w:sz w:val="16"/>
                <w:szCs w:val="16"/>
              </w:rPr>
              <w:t>C21 Pulp, paper and paper products</w:t>
            </w:r>
          </w:p>
        </w:tc>
        <w:tc>
          <w:tcPr>
            <w:tcW w:w="374" w:type="pct"/>
            <w:tcBorders>
              <w:top w:val="nil"/>
              <w:left w:val="nil"/>
              <w:bottom w:val="nil"/>
              <w:right w:val="nil"/>
            </w:tcBorders>
            <w:shd w:val="clear" w:color="auto" w:fill="auto"/>
            <w:noWrap/>
            <w:vAlign w:val="center"/>
            <w:hideMark/>
          </w:tcPr>
          <w:p w14:paraId="245131F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1.798</w:t>
            </w:r>
          </w:p>
        </w:tc>
        <w:tc>
          <w:tcPr>
            <w:tcW w:w="374" w:type="pct"/>
            <w:tcBorders>
              <w:top w:val="nil"/>
              <w:left w:val="nil"/>
              <w:bottom w:val="nil"/>
              <w:right w:val="nil"/>
            </w:tcBorders>
            <w:shd w:val="clear" w:color="auto" w:fill="auto"/>
            <w:noWrap/>
            <w:vAlign w:val="center"/>
            <w:hideMark/>
          </w:tcPr>
          <w:p w14:paraId="59F611A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1.904</w:t>
            </w:r>
          </w:p>
        </w:tc>
        <w:tc>
          <w:tcPr>
            <w:tcW w:w="374" w:type="pct"/>
            <w:tcBorders>
              <w:top w:val="nil"/>
              <w:left w:val="nil"/>
              <w:bottom w:val="nil"/>
              <w:right w:val="nil"/>
            </w:tcBorders>
            <w:shd w:val="clear" w:color="auto" w:fill="auto"/>
            <w:noWrap/>
            <w:vAlign w:val="center"/>
            <w:hideMark/>
          </w:tcPr>
          <w:p w14:paraId="500F9CAA"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1.808</w:t>
            </w:r>
          </w:p>
        </w:tc>
        <w:tc>
          <w:tcPr>
            <w:tcW w:w="374" w:type="pct"/>
            <w:tcBorders>
              <w:top w:val="nil"/>
              <w:left w:val="nil"/>
              <w:bottom w:val="nil"/>
              <w:right w:val="nil"/>
            </w:tcBorders>
            <w:shd w:val="clear" w:color="auto" w:fill="auto"/>
            <w:noWrap/>
            <w:vAlign w:val="center"/>
            <w:hideMark/>
          </w:tcPr>
          <w:p w14:paraId="01FA08A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1.943</w:t>
            </w:r>
          </w:p>
        </w:tc>
        <w:tc>
          <w:tcPr>
            <w:tcW w:w="374" w:type="pct"/>
            <w:tcBorders>
              <w:top w:val="nil"/>
              <w:left w:val="nil"/>
              <w:bottom w:val="nil"/>
              <w:right w:val="nil"/>
            </w:tcBorders>
            <w:shd w:val="clear" w:color="auto" w:fill="auto"/>
            <w:noWrap/>
            <w:vAlign w:val="center"/>
            <w:hideMark/>
          </w:tcPr>
          <w:p w14:paraId="702B329A"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2.008</w:t>
            </w:r>
          </w:p>
        </w:tc>
        <w:tc>
          <w:tcPr>
            <w:tcW w:w="374" w:type="pct"/>
            <w:tcBorders>
              <w:top w:val="nil"/>
              <w:left w:val="nil"/>
              <w:bottom w:val="nil"/>
              <w:right w:val="nil"/>
            </w:tcBorders>
            <w:shd w:val="clear" w:color="auto" w:fill="auto"/>
            <w:noWrap/>
            <w:vAlign w:val="center"/>
            <w:hideMark/>
          </w:tcPr>
          <w:p w14:paraId="44413DC6"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2.074</w:t>
            </w:r>
          </w:p>
        </w:tc>
        <w:tc>
          <w:tcPr>
            <w:tcW w:w="374" w:type="pct"/>
            <w:tcBorders>
              <w:top w:val="nil"/>
              <w:left w:val="nil"/>
              <w:bottom w:val="nil"/>
              <w:right w:val="nil"/>
            </w:tcBorders>
            <w:shd w:val="clear" w:color="auto" w:fill="auto"/>
            <w:noWrap/>
            <w:vAlign w:val="center"/>
            <w:hideMark/>
          </w:tcPr>
          <w:p w14:paraId="15EBC13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2.206</w:t>
            </w:r>
          </w:p>
        </w:tc>
        <w:tc>
          <w:tcPr>
            <w:tcW w:w="374" w:type="pct"/>
            <w:tcBorders>
              <w:top w:val="nil"/>
              <w:left w:val="nil"/>
              <w:bottom w:val="nil"/>
              <w:right w:val="nil"/>
            </w:tcBorders>
            <w:shd w:val="clear" w:color="auto" w:fill="auto"/>
            <w:noWrap/>
            <w:vAlign w:val="center"/>
            <w:hideMark/>
          </w:tcPr>
          <w:p w14:paraId="105FAD6D"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2.104</w:t>
            </w:r>
          </w:p>
        </w:tc>
        <w:tc>
          <w:tcPr>
            <w:tcW w:w="374" w:type="pct"/>
            <w:tcBorders>
              <w:top w:val="nil"/>
              <w:left w:val="nil"/>
              <w:bottom w:val="nil"/>
              <w:right w:val="nil"/>
            </w:tcBorders>
            <w:shd w:val="clear" w:color="auto" w:fill="auto"/>
            <w:noWrap/>
            <w:vAlign w:val="center"/>
            <w:hideMark/>
          </w:tcPr>
          <w:p w14:paraId="418CF7A7"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1.981</w:t>
            </w:r>
          </w:p>
        </w:tc>
      </w:tr>
      <w:tr w:rsidR="008D3960" w:rsidRPr="008D3960" w14:paraId="7E0B0939" w14:textId="77777777" w:rsidTr="00765EE4">
        <w:trPr>
          <w:trHeight w:val="283"/>
        </w:trPr>
        <w:tc>
          <w:tcPr>
            <w:tcW w:w="1638" w:type="pct"/>
            <w:shd w:val="clear" w:color="000000" w:fill="auto"/>
            <w:vAlign w:val="center"/>
            <w:hideMark/>
          </w:tcPr>
          <w:p w14:paraId="6ABE354D" w14:textId="77777777" w:rsidR="008D3960" w:rsidRPr="00F81139" w:rsidRDefault="008D3960" w:rsidP="00E202E5">
            <w:pPr>
              <w:rPr>
                <w:rFonts w:ascii="Verdana" w:eastAsia="Times New Roman" w:hAnsi="Verdana" w:cs="Arial"/>
                <w:color w:val="008000"/>
                <w:sz w:val="16"/>
                <w:szCs w:val="16"/>
              </w:rPr>
            </w:pPr>
            <w:r w:rsidRPr="00F81139">
              <w:rPr>
                <w:rFonts w:ascii="Verdana" w:eastAsia="Times New Roman" w:hAnsi="Verdana" w:cs="Arial"/>
                <w:color w:val="008000"/>
                <w:sz w:val="16"/>
                <w:szCs w:val="16"/>
              </w:rPr>
              <w:t>C352A9 Railroad equipment and transport equipment n.e.c.</w:t>
            </w:r>
          </w:p>
        </w:tc>
        <w:tc>
          <w:tcPr>
            <w:tcW w:w="374" w:type="pct"/>
            <w:tcBorders>
              <w:top w:val="nil"/>
              <w:left w:val="nil"/>
              <w:bottom w:val="nil"/>
              <w:right w:val="nil"/>
            </w:tcBorders>
            <w:shd w:val="clear" w:color="auto" w:fill="auto"/>
            <w:noWrap/>
            <w:vAlign w:val="center"/>
            <w:hideMark/>
          </w:tcPr>
          <w:p w14:paraId="1E0FB85F"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2.107</w:t>
            </w:r>
          </w:p>
        </w:tc>
        <w:tc>
          <w:tcPr>
            <w:tcW w:w="374" w:type="pct"/>
            <w:tcBorders>
              <w:top w:val="nil"/>
              <w:left w:val="nil"/>
              <w:bottom w:val="nil"/>
              <w:right w:val="nil"/>
            </w:tcBorders>
            <w:shd w:val="clear" w:color="auto" w:fill="auto"/>
            <w:noWrap/>
            <w:vAlign w:val="center"/>
            <w:hideMark/>
          </w:tcPr>
          <w:p w14:paraId="5C20CF7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1.853</w:t>
            </w:r>
          </w:p>
        </w:tc>
        <w:tc>
          <w:tcPr>
            <w:tcW w:w="374" w:type="pct"/>
            <w:tcBorders>
              <w:top w:val="nil"/>
              <w:left w:val="nil"/>
              <w:bottom w:val="nil"/>
              <w:right w:val="nil"/>
            </w:tcBorders>
            <w:shd w:val="clear" w:color="auto" w:fill="auto"/>
            <w:noWrap/>
            <w:vAlign w:val="center"/>
            <w:hideMark/>
          </w:tcPr>
          <w:p w14:paraId="71C479A6"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1.674</w:t>
            </w:r>
          </w:p>
        </w:tc>
        <w:tc>
          <w:tcPr>
            <w:tcW w:w="374" w:type="pct"/>
            <w:tcBorders>
              <w:top w:val="nil"/>
              <w:left w:val="nil"/>
              <w:bottom w:val="nil"/>
              <w:right w:val="nil"/>
            </w:tcBorders>
            <w:shd w:val="clear" w:color="auto" w:fill="auto"/>
            <w:noWrap/>
            <w:vAlign w:val="center"/>
            <w:hideMark/>
          </w:tcPr>
          <w:p w14:paraId="197BB896"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1.760</w:t>
            </w:r>
          </w:p>
        </w:tc>
        <w:tc>
          <w:tcPr>
            <w:tcW w:w="374" w:type="pct"/>
            <w:tcBorders>
              <w:top w:val="nil"/>
              <w:left w:val="nil"/>
              <w:bottom w:val="nil"/>
              <w:right w:val="nil"/>
            </w:tcBorders>
            <w:shd w:val="clear" w:color="auto" w:fill="auto"/>
            <w:noWrap/>
            <w:vAlign w:val="center"/>
            <w:hideMark/>
          </w:tcPr>
          <w:p w14:paraId="3A651FE5"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1.939</w:t>
            </w:r>
          </w:p>
        </w:tc>
        <w:tc>
          <w:tcPr>
            <w:tcW w:w="374" w:type="pct"/>
            <w:tcBorders>
              <w:top w:val="nil"/>
              <w:left w:val="nil"/>
              <w:bottom w:val="nil"/>
              <w:right w:val="nil"/>
            </w:tcBorders>
            <w:shd w:val="clear" w:color="auto" w:fill="auto"/>
            <w:noWrap/>
            <w:vAlign w:val="center"/>
            <w:hideMark/>
          </w:tcPr>
          <w:p w14:paraId="54856005"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2.272</w:t>
            </w:r>
          </w:p>
        </w:tc>
        <w:tc>
          <w:tcPr>
            <w:tcW w:w="374" w:type="pct"/>
            <w:tcBorders>
              <w:top w:val="nil"/>
              <w:left w:val="nil"/>
              <w:bottom w:val="nil"/>
              <w:right w:val="nil"/>
            </w:tcBorders>
            <w:shd w:val="clear" w:color="auto" w:fill="auto"/>
            <w:noWrap/>
            <w:vAlign w:val="center"/>
            <w:hideMark/>
          </w:tcPr>
          <w:p w14:paraId="1BC172C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1.612</w:t>
            </w:r>
          </w:p>
        </w:tc>
        <w:tc>
          <w:tcPr>
            <w:tcW w:w="374" w:type="pct"/>
            <w:tcBorders>
              <w:top w:val="nil"/>
              <w:left w:val="nil"/>
              <w:bottom w:val="nil"/>
              <w:right w:val="nil"/>
            </w:tcBorders>
            <w:shd w:val="clear" w:color="auto" w:fill="auto"/>
            <w:noWrap/>
            <w:vAlign w:val="center"/>
            <w:hideMark/>
          </w:tcPr>
          <w:p w14:paraId="675C7F99"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1.776</w:t>
            </w:r>
          </w:p>
        </w:tc>
        <w:tc>
          <w:tcPr>
            <w:tcW w:w="374" w:type="pct"/>
            <w:tcBorders>
              <w:top w:val="nil"/>
              <w:left w:val="nil"/>
              <w:bottom w:val="nil"/>
              <w:right w:val="nil"/>
            </w:tcBorders>
            <w:shd w:val="clear" w:color="auto" w:fill="auto"/>
            <w:noWrap/>
            <w:vAlign w:val="center"/>
            <w:hideMark/>
          </w:tcPr>
          <w:p w14:paraId="62980BD6"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1.874</w:t>
            </w:r>
          </w:p>
        </w:tc>
      </w:tr>
      <w:tr w:rsidR="008D3960" w:rsidRPr="008D3960" w14:paraId="67C1DB53" w14:textId="77777777" w:rsidTr="00765EE4">
        <w:trPr>
          <w:trHeight w:val="283"/>
        </w:trPr>
        <w:tc>
          <w:tcPr>
            <w:tcW w:w="1638" w:type="pct"/>
            <w:shd w:val="clear" w:color="000000" w:fill="auto"/>
            <w:vAlign w:val="center"/>
            <w:hideMark/>
          </w:tcPr>
          <w:p w14:paraId="086DD2E9" w14:textId="77777777" w:rsidR="008D3960" w:rsidRPr="00F81139" w:rsidRDefault="008D3960" w:rsidP="00E202E5">
            <w:pPr>
              <w:rPr>
                <w:rFonts w:ascii="Verdana" w:eastAsia="Times New Roman" w:hAnsi="Verdana" w:cs="Arial"/>
                <w:color w:val="008000"/>
                <w:sz w:val="16"/>
                <w:szCs w:val="16"/>
              </w:rPr>
            </w:pPr>
            <w:r w:rsidRPr="00F81139">
              <w:rPr>
                <w:rFonts w:ascii="Verdana" w:eastAsia="Times New Roman" w:hAnsi="Verdana" w:cs="Arial"/>
                <w:color w:val="008000"/>
                <w:sz w:val="16"/>
                <w:szCs w:val="16"/>
              </w:rPr>
              <w:t>C25 Rubber and plastics products</w:t>
            </w:r>
          </w:p>
        </w:tc>
        <w:tc>
          <w:tcPr>
            <w:tcW w:w="374" w:type="pct"/>
            <w:tcBorders>
              <w:top w:val="nil"/>
              <w:left w:val="nil"/>
              <w:bottom w:val="nil"/>
              <w:right w:val="nil"/>
            </w:tcBorders>
            <w:shd w:val="clear" w:color="auto" w:fill="auto"/>
            <w:noWrap/>
            <w:vAlign w:val="center"/>
            <w:hideMark/>
          </w:tcPr>
          <w:p w14:paraId="7840EA37"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1.245</w:t>
            </w:r>
          </w:p>
        </w:tc>
        <w:tc>
          <w:tcPr>
            <w:tcW w:w="374" w:type="pct"/>
            <w:tcBorders>
              <w:top w:val="nil"/>
              <w:left w:val="nil"/>
              <w:bottom w:val="nil"/>
              <w:right w:val="nil"/>
            </w:tcBorders>
            <w:shd w:val="clear" w:color="auto" w:fill="auto"/>
            <w:noWrap/>
            <w:vAlign w:val="center"/>
            <w:hideMark/>
          </w:tcPr>
          <w:p w14:paraId="6D663B4F"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1.233</w:t>
            </w:r>
          </w:p>
        </w:tc>
        <w:tc>
          <w:tcPr>
            <w:tcW w:w="374" w:type="pct"/>
            <w:tcBorders>
              <w:top w:val="nil"/>
              <w:left w:val="nil"/>
              <w:bottom w:val="nil"/>
              <w:right w:val="nil"/>
            </w:tcBorders>
            <w:shd w:val="clear" w:color="auto" w:fill="auto"/>
            <w:noWrap/>
            <w:vAlign w:val="center"/>
            <w:hideMark/>
          </w:tcPr>
          <w:p w14:paraId="05FE454E"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1.299</w:t>
            </w:r>
          </w:p>
        </w:tc>
        <w:tc>
          <w:tcPr>
            <w:tcW w:w="374" w:type="pct"/>
            <w:tcBorders>
              <w:top w:val="nil"/>
              <w:left w:val="nil"/>
              <w:bottom w:val="nil"/>
              <w:right w:val="nil"/>
            </w:tcBorders>
            <w:shd w:val="clear" w:color="auto" w:fill="auto"/>
            <w:noWrap/>
            <w:vAlign w:val="center"/>
            <w:hideMark/>
          </w:tcPr>
          <w:p w14:paraId="06B581B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1.434</w:t>
            </w:r>
          </w:p>
        </w:tc>
        <w:tc>
          <w:tcPr>
            <w:tcW w:w="374" w:type="pct"/>
            <w:tcBorders>
              <w:top w:val="nil"/>
              <w:left w:val="nil"/>
              <w:bottom w:val="nil"/>
              <w:right w:val="nil"/>
            </w:tcBorders>
            <w:shd w:val="clear" w:color="auto" w:fill="auto"/>
            <w:noWrap/>
            <w:vAlign w:val="center"/>
            <w:hideMark/>
          </w:tcPr>
          <w:p w14:paraId="7C3D8AFD"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1.481</w:t>
            </w:r>
          </w:p>
        </w:tc>
        <w:tc>
          <w:tcPr>
            <w:tcW w:w="374" w:type="pct"/>
            <w:tcBorders>
              <w:top w:val="nil"/>
              <w:left w:val="nil"/>
              <w:bottom w:val="nil"/>
              <w:right w:val="nil"/>
            </w:tcBorders>
            <w:shd w:val="clear" w:color="auto" w:fill="auto"/>
            <w:noWrap/>
            <w:vAlign w:val="center"/>
            <w:hideMark/>
          </w:tcPr>
          <w:p w14:paraId="6009F961"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1.598</w:t>
            </w:r>
          </w:p>
        </w:tc>
        <w:tc>
          <w:tcPr>
            <w:tcW w:w="374" w:type="pct"/>
            <w:tcBorders>
              <w:top w:val="nil"/>
              <w:left w:val="nil"/>
              <w:bottom w:val="nil"/>
              <w:right w:val="nil"/>
            </w:tcBorders>
            <w:shd w:val="clear" w:color="auto" w:fill="auto"/>
            <w:noWrap/>
            <w:vAlign w:val="center"/>
            <w:hideMark/>
          </w:tcPr>
          <w:p w14:paraId="79B0E69C"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1.768</w:t>
            </w:r>
          </w:p>
        </w:tc>
        <w:tc>
          <w:tcPr>
            <w:tcW w:w="374" w:type="pct"/>
            <w:tcBorders>
              <w:top w:val="nil"/>
              <w:left w:val="nil"/>
              <w:bottom w:val="nil"/>
              <w:right w:val="nil"/>
            </w:tcBorders>
            <w:shd w:val="clear" w:color="auto" w:fill="auto"/>
            <w:noWrap/>
            <w:vAlign w:val="center"/>
            <w:hideMark/>
          </w:tcPr>
          <w:p w14:paraId="128BEFDA"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1.911</w:t>
            </w:r>
          </w:p>
        </w:tc>
        <w:tc>
          <w:tcPr>
            <w:tcW w:w="374" w:type="pct"/>
            <w:tcBorders>
              <w:top w:val="nil"/>
              <w:left w:val="nil"/>
              <w:bottom w:val="nil"/>
              <w:right w:val="nil"/>
            </w:tcBorders>
            <w:shd w:val="clear" w:color="auto" w:fill="auto"/>
            <w:noWrap/>
            <w:vAlign w:val="center"/>
            <w:hideMark/>
          </w:tcPr>
          <w:p w14:paraId="1D7D375E"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1.496</w:t>
            </w:r>
          </w:p>
        </w:tc>
      </w:tr>
      <w:tr w:rsidR="008D3960" w:rsidRPr="008D3960" w14:paraId="01D5F165" w14:textId="77777777" w:rsidTr="00765EE4">
        <w:trPr>
          <w:trHeight w:val="283"/>
        </w:trPr>
        <w:tc>
          <w:tcPr>
            <w:tcW w:w="1638" w:type="pct"/>
            <w:shd w:val="clear" w:color="000000" w:fill="auto"/>
            <w:vAlign w:val="center"/>
            <w:hideMark/>
          </w:tcPr>
          <w:p w14:paraId="1307F89D" w14:textId="77777777" w:rsidR="008D3960" w:rsidRPr="00F81139" w:rsidRDefault="008D3960" w:rsidP="00E202E5">
            <w:pPr>
              <w:rPr>
                <w:rFonts w:ascii="Verdana" w:eastAsia="Times New Roman" w:hAnsi="Verdana" w:cs="Arial"/>
                <w:color w:val="008000"/>
                <w:sz w:val="16"/>
                <w:szCs w:val="16"/>
              </w:rPr>
            </w:pPr>
            <w:r w:rsidRPr="00F81139">
              <w:rPr>
                <w:rFonts w:ascii="Verdana" w:eastAsia="Times New Roman" w:hAnsi="Verdana" w:cs="Arial"/>
                <w:color w:val="008000"/>
                <w:sz w:val="16"/>
                <w:szCs w:val="16"/>
              </w:rPr>
              <w:t>C15 Food products and beverages</w:t>
            </w:r>
          </w:p>
        </w:tc>
        <w:tc>
          <w:tcPr>
            <w:tcW w:w="374" w:type="pct"/>
            <w:tcBorders>
              <w:top w:val="nil"/>
              <w:left w:val="nil"/>
              <w:bottom w:val="nil"/>
              <w:right w:val="nil"/>
            </w:tcBorders>
            <w:shd w:val="clear" w:color="auto" w:fill="auto"/>
            <w:noWrap/>
            <w:vAlign w:val="center"/>
            <w:hideMark/>
          </w:tcPr>
          <w:p w14:paraId="33D9635F"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1.144</w:t>
            </w:r>
          </w:p>
        </w:tc>
        <w:tc>
          <w:tcPr>
            <w:tcW w:w="374" w:type="pct"/>
            <w:tcBorders>
              <w:top w:val="nil"/>
              <w:left w:val="nil"/>
              <w:bottom w:val="nil"/>
              <w:right w:val="nil"/>
            </w:tcBorders>
            <w:shd w:val="clear" w:color="auto" w:fill="auto"/>
            <w:noWrap/>
            <w:vAlign w:val="center"/>
            <w:hideMark/>
          </w:tcPr>
          <w:p w14:paraId="35C6002A"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1.154</w:t>
            </w:r>
          </w:p>
        </w:tc>
        <w:tc>
          <w:tcPr>
            <w:tcW w:w="374" w:type="pct"/>
            <w:tcBorders>
              <w:top w:val="nil"/>
              <w:left w:val="nil"/>
              <w:bottom w:val="nil"/>
              <w:right w:val="nil"/>
            </w:tcBorders>
            <w:shd w:val="clear" w:color="auto" w:fill="auto"/>
            <w:noWrap/>
            <w:vAlign w:val="center"/>
            <w:hideMark/>
          </w:tcPr>
          <w:p w14:paraId="08011E22"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1.187</w:t>
            </w:r>
          </w:p>
        </w:tc>
        <w:tc>
          <w:tcPr>
            <w:tcW w:w="374" w:type="pct"/>
            <w:tcBorders>
              <w:top w:val="nil"/>
              <w:left w:val="nil"/>
              <w:bottom w:val="nil"/>
              <w:right w:val="nil"/>
            </w:tcBorders>
            <w:shd w:val="clear" w:color="auto" w:fill="auto"/>
            <w:noWrap/>
            <w:vAlign w:val="center"/>
            <w:hideMark/>
          </w:tcPr>
          <w:p w14:paraId="2DEDADC8"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1.267</w:t>
            </w:r>
          </w:p>
        </w:tc>
        <w:tc>
          <w:tcPr>
            <w:tcW w:w="374" w:type="pct"/>
            <w:tcBorders>
              <w:top w:val="nil"/>
              <w:left w:val="nil"/>
              <w:bottom w:val="nil"/>
              <w:right w:val="nil"/>
            </w:tcBorders>
            <w:shd w:val="clear" w:color="auto" w:fill="auto"/>
            <w:noWrap/>
            <w:vAlign w:val="center"/>
            <w:hideMark/>
          </w:tcPr>
          <w:p w14:paraId="1230AAAD"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1.272</w:t>
            </w:r>
          </w:p>
        </w:tc>
        <w:tc>
          <w:tcPr>
            <w:tcW w:w="374" w:type="pct"/>
            <w:tcBorders>
              <w:top w:val="nil"/>
              <w:left w:val="nil"/>
              <w:bottom w:val="nil"/>
              <w:right w:val="nil"/>
            </w:tcBorders>
            <w:shd w:val="clear" w:color="auto" w:fill="auto"/>
            <w:noWrap/>
            <w:vAlign w:val="center"/>
            <w:hideMark/>
          </w:tcPr>
          <w:p w14:paraId="70105A3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1.340</w:t>
            </w:r>
          </w:p>
        </w:tc>
        <w:tc>
          <w:tcPr>
            <w:tcW w:w="374" w:type="pct"/>
            <w:tcBorders>
              <w:top w:val="nil"/>
              <w:left w:val="nil"/>
              <w:bottom w:val="nil"/>
              <w:right w:val="nil"/>
            </w:tcBorders>
            <w:shd w:val="clear" w:color="auto" w:fill="auto"/>
            <w:noWrap/>
            <w:vAlign w:val="center"/>
            <w:hideMark/>
          </w:tcPr>
          <w:p w14:paraId="3E6269C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1.412</w:t>
            </w:r>
          </w:p>
        </w:tc>
        <w:tc>
          <w:tcPr>
            <w:tcW w:w="374" w:type="pct"/>
            <w:tcBorders>
              <w:top w:val="nil"/>
              <w:left w:val="nil"/>
              <w:bottom w:val="nil"/>
              <w:right w:val="nil"/>
            </w:tcBorders>
            <w:shd w:val="clear" w:color="auto" w:fill="auto"/>
            <w:noWrap/>
            <w:vAlign w:val="center"/>
            <w:hideMark/>
          </w:tcPr>
          <w:p w14:paraId="60815B00"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1.476</w:t>
            </w:r>
          </w:p>
        </w:tc>
        <w:tc>
          <w:tcPr>
            <w:tcW w:w="374" w:type="pct"/>
            <w:tcBorders>
              <w:top w:val="nil"/>
              <w:left w:val="nil"/>
              <w:bottom w:val="nil"/>
              <w:right w:val="nil"/>
            </w:tcBorders>
            <w:shd w:val="clear" w:color="auto" w:fill="auto"/>
            <w:noWrap/>
            <w:vAlign w:val="center"/>
            <w:hideMark/>
          </w:tcPr>
          <w:p w14:paraId="5D8CE910"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1.281</w:t>
            </w:r>
          </w:p>
        </w:tc>
      </w:tr>
      <w:tr w:rsidR="008D3960" w:rsidRPr="008D3960" w14:paraId="1E8C4AA9" w14:textId="77777777" w:rsidTr="00765EE4">
        <w:trPr>
          <w:trHeight w:val="283"/>
        </w:trPr>
        <w:tc>
          <w:tcPr>
            <w:tcW w:w="1638" w:type="pct"/>
            <w:shd w:val="clear" w:color="000000" w:fill="auto"/>
            <w:vAlign w:val="center"/>
            <w:hideMark/>
          </w:tcPr>
          <w:p w14:paraId="079A565C" w14:textId="77777777" w:rsidR="008D3960" w:rsidRPr="00F81139" w:rsidRDefault="008D3960" w:rsidP="00E202E5">
            <w:pPr>
              <w:rPr>
                <w:rFonts w:ascii="Verdana" w:eastAsia="Times New Roman" w:hAnsi="Verdana" w:cs="Arial"/>
                <w:color w:val="008000"/>
                <w:sz w:val="16"/>
                <w:szCs w:val="16"/>
              </w:rPr>
            </w:pPr>
            <w:r w:rsidRPr="00F81139">
              <w:rPr>
                <w:rFonts w:ascii="Verdana" w:eastAsia="Times New Roman" w:hAnsi="Verdana" w:cs="Arial"/>
                <w:color w:val="008000"/>
                <w:sz w:val="16"/>
                <w:szCs w:val="16"/>
              </w:rPr>
              <w:t>C20 Wood and products of wood and Cork</w:t>
            </w:r>
          </w:p>
        </w:tc>
        <w:tc>
          <w:tcPr>
            <w:tcW w:w="374" w:type="pct"/>
            <w:tcBorders>
              <w:top w:val="nil"/>
              <w:left w:val="nil"/>
              <w:bottom w:val="nil"/>
              <w:right w:val="nil"/>
            </w:tcBorders>
            <w:shd w:val="clear" w:color="auto" w:fill="auto"/>
            <w:noWrap/>
            <w:vAlign w:val="center"/>
            <w:hideMark/>
          </w:tcPr>
          <w:p w14:paraId="46EFB069"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1.258</w:t>
            </w:r>
          </w:p>
        </w:tc>
        <w:tc>
          <w:tcPr>
            <w:tcW w:w="374" w:type="pct"/>
            <w:tcBorders>
              <w:top w:val="nil"/>
              <w:left w:val="nil"/>
              <w:bottom w:val="nil"/>
              <w:right w:val="nil"/>
            </w:tcBorders>
            <w:shd w:val="clear" w:color="auto" w:fill="auto"/>
            <w:noWrap/>
            <w:vAlign w:val="center"/>
            <w:hideMark/>
          </w:tcPr>
          <w:p w14:paraId="744F8453"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1.257</w:t>
            </w:r>
          </w:p>
        </w:tc>
        <w:tc>
          <w:tcPr>
            <w:tcW w:w="374" w:type="pct"/>
            <w:tcBorders>
              <w:top w:val="nil"/>
              <w:left w:val="nil"/>
              <w:bottom w:val="nil"/>
              <w:right w:val="nil"/>
            </w:tcBorders>
            <w:shd w:val="clear" w:color="auto" w:fill="auto"/>
            <w:noWrap/>
            <w:vAlign w:val="center"/>
            <w:hideMark/>
          </w:tcPr>
          <w:p w14:paraId="29944D0E"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1.280</w:t>
            </w:r>
          </w:p>
        </w:tc>
        <w:tc>
          <w:tcPr>
            <w:tcW w:w="374" w:type="pct"/>
            <w:tcBorders>
              <w:top w:val="nil"/>
              <w:left w:val="nil"/>
              <w:bottom w:val="nil"/>
              <w:right w:val="nil"/>
            </w:tcBorders>
            <w:shd w:val="clear" w:color="auto" w:fill="auto"/>
            <w:noWrap/>
            <w:vAlign w:val="center"/>
            <w:hideMark/>
          </w:tcPr>
          <w:p w14:paraId="395CD0F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1.275</w:t>
            </w:r>
          </w:p>
        </w:tc>
        <w:tc>
          <w:tcPr>
            <w:tcW w:w="374" w:type="pct"/>
            <w:tcBorders>
              <w:top w:val="nil"/>
              <w:left w:val="nil"/>
              <w:bottom w:val="nil"/>
              <w:right w:val="nil"/>
            </w:tcBorders>
            <w:shd w:val="clear" w:color="auto" w:fill="auto"/>
            <w:noWrap/>
            <w:vAlign w:val="center"/>
            <w:hideMark/>
          </w:tcPr>
          <w:p w14:paraId="38C8E354"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1.283</w:t>
            </w:r>
          </w:p>
        </w:tc>
        <w:tc>
          <w:tcPr>
            <w:tcW w:w="374" w:type="pct"/>
            <w:tcBorders>
              <w:top w:val="nil"/>
              <w:left w:val="nil"/>
              <w:bottom w:val="nil"/>
              <w:right w:val="nil"/>
            </w:tcBorders>
            <w:shd w:val="clear" w:color="auto" w:fill="auto"/>
            <w:noWrap/>
            <w:vAlign w:val="center"/>
            <w:hideMark/>
          </w:tcPr>
          <w:p w14:paraId="0DC5DA52"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1.218</w:t>
            </w:r>
          </w:p>
        </w:tc>
        <w:tc>
          <w:tcPr>
            <w:tcW w:w="374" w:type="pct"/>
            <w:tcBorders>
              <w:top w:val="nil"/>
              <w:left w:val="nil"/>
              <w:bottom w:val="nil"/>
              <w:right w:val="nil"/>
            </w:tcBorders>
            <w:shd w:val="clear" w:color="auto" w:fill="auto"/>
            <w:noWrap/>
            <w:vAlign w:val="center"/>
            <w:hideMark/>
          </w:tcPr>
          <w:p w14:paraId="7A55363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1.254</w:t>
            </w:r>
          </w:p>
        </w:tc>
        <w:tc>
          <w:tcPr>
            <w:tcW w:w="374" w:type="pct"/>
            <w:tcBorders>
              <w:top w:val="nil"/>
              <w:left w:val="nil"/>
              <w:bottom w:val="nil"/>
              <w:right w:val="nil"/>
            </w:tcBorders>
            <w:shd w:val="clear" w:color="auto" w:fill="auto"/>
            <w:noWrap/>
            <w:vAlign w:val="center"/>
            <w:hideMark/>
          </w:tcPr>
          <w:p w14:paraId="320E6959"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1.347</w:t>
            </w:r>
          </w:p>
        </w:tc>
        <w:tc>
          <w:tcPr>
            <w:tcW w:w="374" w:type="pct"/>
            <w:tcBorders>
              <w:top w:val="nil"/>
              <w:left w:val="nil"/>
              <w:bottom w:val="nil"/>
              <w:right w:val="nil"/>
            </w:tcBorders>
            <w:shd w:val="clear" w:color="auto" w:fill="auto"/>
            <w:noWrap/>
            <w:vAlign w:val="center"/>
            <w:hideMark/>
          </w:tcPr>
          <w:p w14:paraId="6DEC552B" w14:textId="77777777" w:rsidR="008D3960" w:rsidRPr="00F81139" w:rsidRDefault="008D3960" w:rsidP="00E202E5">
            <w:pPr>
              <w:rPr>
                <w:rFonts w:ascii="Arial" w:eastAsia="Times New Roman" w:hAnsi="Arial" w:cs="Arial"/>
                <w:color w:val="008000"/>
                <w:sz w:val="20"/>
                <w:szCs w:val="20"/>
              </w:rPr>
            </w:pPr>
            <w:r w:rsidRPr="00F81139">
              <w:rPr>
                <w:rFonts w:ascii="Arial" w:eastAsia="Times New Roman" w:hAnsi="Arial" w:cs="Arial"/>
                <w:color w:val="008000"/>
                <w:sz w:val="20"/>
                <w:szCs w:val="20"/>
              </w:rPr>
              <w:t>1.271</w:t>
            </w:r>
          </w:p>
        </w:tc>
      </w:tr>
      <w:tr w:rsidR="008D3960" w:rsidRPr="008D3960" w14:paraId="7ECD678D" w14:textId="77777777" w:rsidTr="00765EE4">
        <w:trPr>
          <w:trHeight w:val="283"/>
        </w:trPr>
        <w:tc>
          <w:tcPr>
            <w:tcW w:w="1638" w:type="pct"/>
            <w:shd w:val="clear" w:color="000000" w:fill="auto"/>
            <w:vAlign w:val="center"/>
            <w:hideMark/>
          </w:tcPr>
          <w:p w14:paraId="0718E893" w14:textId="77777777" w:rsidR="008D3960" w:rsidRPr="00F81139" w:rsidRDefault="008D3960" w:rsidP="00E202E5">
            <w:pPr>
              <w:rPr>
                <w:rFonts w:ascii="Verdana" w:eastAsia="Times New Roman" w:hAnsi="Verdana" w:cs="Arial"/>
                <w:color w:val="C0504D" w:themeColor="accent2"/>
                <w:sz w:val="16"/>
                <w:szCs w:val="16"/>
              </w:rPr>
            </w:pPr>
            <w:r w:rsidRPr="00F81139">
              <w:rPr>
                <w:rFonts w:ascii="Verdana" w:eastAsia="Times New Roman" w:hAnsi="Verdana" w:cs="Arial"/>
                <w:color w:val="C0504D" w:themeColor="accent2"/>
                <w:sz w:val="16"/>
                <w:szCs w:val="16"/>
              </w:rPr>
              <w:t>C16 Tobacco products</w:t>
            </w:r>
          </w:p>
        </w:tc>
        <w:tc>
          <w:tcPr>
            <w:tcW w:w="374" w:type="pct"/>
            <w:tcBorders>
              <w:top w:val="nil"/>
              <w:left w:val="nil"/>
              <w:bottom w:val="nil"/>
              <w:right w:val="nil"/>
            </w:tcBorders>
            <w:shd w:val="clear" w:color="auto" w:fill="auto"/>
            <w:noWrap/>
            <w:vAlign w:val="center"/>
            <w:hideMark/>
          </w:tcPr>
          <w:p w14:paraId="619F053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1.029</w:t>
            </w:r>
          </w:p>
        </w:tc>
        <w:tc>
          <w:tcPr>
            <w:tcW w:w="374" w:type="pct"/>
            <w:tcBorders>
              <w:top w:val="nil"/>
              <w:left w:val="nil"/>
              <w:bottom w:val="nil"/>
              <w:right w:val="nil"/>
            </w:tcBorders>
            <w:shd w:val="clear" w:color="auto" w:fill="auto"/>
            <w:noWrap/>
            <w:vAlign w:val="center"/>
            <w:hideMark/>
          </w:tcPr>
          <w:p w14:paraId="2C975F67"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1.034</w:t>
            </w:r>
          </w:p>
        </w:tc>
        <w:tc>
          <w:tcPr>
            <w:tcW w:w="374" w:type="pct"/>
            <w:tcBorders>
              <w:top w:val="nil"/>
              <w:left w:val="nil"/>
              <w:bottom w:val="nil"/>
              <w:right w:val="nil"/>
            </w:tcBorders>
            <w:shd w:val="clear" w:color="auto" w:fill="auto"/>
            <w:noWrap/>
            <w:vAlign w:val="center"/>
            <w:hideMark/>
          </w:tcPr>
          <w:p w14:paraId="4633BF25"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1.148</w:t>
            </w:r>
          </w:p>
        </w:tc>
        <w:tc>
          <w:tcPr>
            <w:tcW w:w="374" w:type="pct"/>
            <w:tcBorders>
              <w:top w:val="nil"/>
              <w:left w:val="nil"/>
              <w:bottom w:val="nil"/>
              <w:right w:val="nil"/>
            </w:tcBorders>
            <w:shd w:val="clear" w:color="auto" w:fill="auto"/>
            <w:noWrap/>
            <w:vAlign w:val="center"/>
            <w:hideMark/>
          </w:tcPr>
          <w:p w14:paraId="4A38C848"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1.090</w:t>
            </w:r>
          </w:p>
        </w:tc>
        <w:tc>
          <w:tcPr>
            <w:tcW w:w="374" w:type="pct"/>
            <w:tcBorders>
              <w:top w:val="nil"/>
              <w:left w:val="nil"/>
              <w:bottom w:val="nil"/>
              <w:right w:val="nil"/>
            </w:tcBorders>
            <w:shd w:val="clear" w:color="auto" w:fill="auto"/>
            <w:noWrap/>
            <w:vAlign w:val="center"/>
            <w:hideMark/>
          </w:tcPr>
          <w:p w14:paraId="7F6843D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0.954</w:t>
            </w:r>
          </w:p>
        </w:tc>
        <w:tc>
          <w:tcPr>
            <w:tcW w:w="374" w:type="pct"/>
            <w:tcBorders>
              <w:top w:val="nil"/>
              <w:left w:val="nil"/>
              <w:bottom w:val="nil"/>
              <w:right w:val="nil"/>
            </w:tcBorders>
            <w:shd w:val="clear" w:color="auto" w:fill="auto"/>
            <w:noWrap/>
            <w:vAlign w:val="center"/>
            <w:hideMark/>
          </w:tcPr>
          <w:p w14:paraId="5DFEF567"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0.808</w:t>
            </w:r>
          </w:p>
        </w:tc>
        <w:tc>
          <w:tcPr>
            <w:tcW w:w="374" w:type="pct"/>
            <w:tcBorders>
              <w:top w:val="nil"/>
              <w:left w:val="nil"/>
              <w:bottom w:val="nil"/>
              <w:right w:val="nil"/>
            </w:tcBorders>
            <w:shd w:val="clear" w:color="auto" w:fill="auto"/>
            <w:noWrap/>
            <w:vAlign w:val="center"/>
            <w:hideMark/>
          </w:tcPr>
          <w:p w14:paraId="19196516"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0.675</w:t>
            </w:r>
          </w:p>
        </w:tc>
        <w:tc>
          <w:tcPr>
            <w:tcW w:w="374" w:type="pct"/>
            <w:tcBorders>
              <w:top w:val="nil"/>
              <w:left w:val="nil"/>
              <w:bottom w:val="nil"/>
              <w:right w:val="nil"/>
            </w:tcBorders>
            <w:shd w:val="clear" w:color="auto" w:fill="auto"/>
            <w:noWrap/>
            <w:vAlign w:val="center"/>
            <w:hideMark/>
          </w:tcPr>
          <w:p w14:paraId="7E47A959"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0.560</w:t>
            </w:r>
          </w:p>
        </w:tc>
        <w:tc>
          <w:tcPr>
            <w:tcW w:w="374" w:type="pct"/>
            <w:tcBorders>
              <w:top w:val="nil"/>
              <w:left w:val="nil"/>
              <w:bottom w:val="nil"/>
              <w:right w:val="nil"/>
            </w:tcBorders>
            <w:shd w:val="clear" w:color="auto" w:fill="auto"/>
            <w:noWrap/>
            <w:vAlign w:val="center"/>
            <w:hideMark/>
          </w:tcPr>
          <w:p w14:paraId="1E38A98E"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0.912</w:t>
            </w:r>
          </w:p>
        </w:tc>
      </w:tr>
      <w:tr w:rsidR="008D3960" w:rsidRPr="008D3960" w14:paraId="6FC3027E" w14:textId="77777777" w:rsidTr="00765EE4">
        <w:trPr>
          <w:trHeight w:val="283"/>
        </w:trPr>
        <w:tc>
          <w:tcPr>
            <w:tcW w:w="1638" w:type="pct"/>
            <w:shd w:val="clear" w:color="000000" w:fill="auto"/>
            <w:vAlign w:val="center"/>
            <w:hideMark/>
          </w:tcPr>
          <w:p w14:paraId="290A8A8E" w14:textId="77777777" w:rsidR="008D3960" w:rsidRPr="00F81139" w:rsidRDefault="008D3960" w:rsidP="00E202E5">
            <w:pPr>
              <w:rPr>
                <w:rFonts w:ascii="Verdana" w:eastAsia="Times New Roman" w:hAnsi="Verdana" w:cs="Arial"/>
                <w:color w:val="C0504D" w:themeColor="accent2"/>
                <w:sz w:val="16"/>
                <w:szCs w:val="16"/>
              </w:rPr>
            </w:pPr>
            <w:r w:rsidRPr="00F81139">
              <w:rPr>
                <w:rFonts w:ascii="Verdana" w:eastAsia="Times New Roman" w:hAnsi="Verdana" w:cs="Arial"/>
                <w:color w:val="C0504D" w:themeColor="accent2"/>
                <w:sz w:val="16"/>
                <w:szCs w:val="16"/>
              </w:rPr>
              <w:t>C351 Building and repairing of ships and boats</w:t>
            </w:r>
          </w:p>
        </w:tc>
        <w:tc>
          <w:tcPr>
            <w:tcW w:w="374" w:type="pct"/>
            <w:tcBorders>
              <w:top w:val="nil"/>
              <w:left w:val="nil"/>
              <w:bottom w:val="nil"/>
              <w:right w:val="nil"/>
            </w:tcBorders>
            <w:shd w:val="clear" w:color="auto" w:fill="auto"/>
            <w:noWrap/>
            <w:vAlign w:val="center"/>
            <w:hideMark/>
          </w:tcPr>
          <w:p w14:paraId="147226A8"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0.924</w:t>
            </w:r>
          </w:p>
        </w:tc>
        <w:tc>
          <w:tcPr>
            <w:tcW w:w="374" w:type="pct"/>
            <w:tcBorders>
              <w:top w:val="nil"/>
              <w:left w:val="nil"/>
              <w:bottom w:val="nil"/>
              <w:right w:val="nil"/>
            </w:tcBorders>
            <w:shd w:val="clear" w:color="auto" w:fill="auto"/>
            <w:noWrap/>
            <w:vAlign w:val="center"/>
            <w:hideMark/>
          </w:tcPr>
          <w:p w14:paraId="7A41AFED"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0.608</w:t>
            </w:r>
          </w:p>
        </w:tc>
        <w:tc>
          <w:tcPr>
            <w:tcW w:w="374" w:type="pct"/>
            <w:tcBorders>
              <w:top w:val="nil"/>
              <w:left w:val="nil"/>
              <w:bottom w:val="nil"/>
              <w:right w:val="nil"/>
            </w:tcBorders>
            <w:shd w:val="clear" w:color="auto" w:fill="auto"/>
            <w:noWrap/>
            <w:vAlign w:val="center"/>
            <w:hideMark/>
          </w:tcPr>
          <w:p w14:paraId="45072071"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0.577</w:t>
            </w:r>
          </w:p>
        </w:tc>
        <w:tc>
          <w:tcPr>
            <w:tcW w:w="374" w:type="pct"/>
            <w:tcBorders>
              <w:top w:val="nil"/>
              <w:left w:val="nil"/>
              <w:bottom w:val="nil"/>
              <w:right w:val="nil"/>
            </w:tcBorders>
            <w:shd w:val="clear" w:color="auto" w:fill="auto"/>
            <w:noWrap/>
            <w:vAlign w:val="center"/>
            <w:hideMark/>
          </w:tcPr>
          <w:p w14:paraId="3D7466F1"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0.820</w:t>
            </w:r>
          </w:p>
        </w:tc>
        <w:tc>
          <w:tcPr>
            <w:tcW w:w="374" w:type="pct"/>
            <w:tcBorders>
              <w:top w:val="nil"/>
              <w:left w:val="nil"/>
              <w:bottom w:val="nil"/>
              <w:right w:val="nil"/>
            </w:tcBorders>
            <w:shd w:val="clear" w:color="auto" w:fill="auto"/>
            <w:noWrap/>
            <w:vAlign w:val="center"/>
            <w:hideMark/>
          </w:tcPr>
          <w:p w14:paraId="359E07DD"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0.764</w:t>
            </w:r>
          </w:p>
        </w:tc>
        <w:tc>
          <w:tcPr>
            <w:tcW w:w="374" w:type="pct"/>
            <w:tcBorders>
              <w:top w:val="nil"/>
              <w:left w:val="nil"/>
              <w:bottom w:val="nil"/>
              <w:right w:val="nil"/>
            </w:tcBorders>
            <w:shd w:val="clear" w:color="auto" w:fill="auto"/>
            <w:noWrap/>
            <w:vAlign w:val="center"/>
            <w:hideMark/>
          </w:tcPr>
          <w:p w14:paraId="0AA07AB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0.977</w:t>
            </w:r>
          </w:p>
        </w:tc>
        <w:tc>
          <w:tcPr>
            <w:tcW w:w="374" w:type="pct"/>
            <w:tcBorders>
              <w:top w:val="nil"/>
              <w:left w:val="nil"/>
              <w:bottom w:val="nil"/>
              <w:right w:val="nil"/>
            </w:tcBorders>
            <w:shd w:val="clear" w:color="auto" w:fill="auto"/>
            <w:noWrap/>
            <w:vAlign w:val="center"/>
            <w:hideMark/>
          </w:tcPr>
          <w:p w14:paraId="499142C8"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0.801</w:t>
            </w:r>
          </w:p>
        </w:tc>
        <w:tc>
          <w:tcPr>
            <w:tcW w:w="374" w:type="pct"/>
            <w:tcBorders>
              <w:top w:val="nil"/>
              <w:left w:val="nil"/>
              <w:bottom w:val="nil"/>
              <w:right w:val="nil"/>
            </w:tcBorders>
            <w:shd w:val="clear" w:color="auto" w:fill="auto"/>
            <w:noWrap/>
            <w:vAlign w:val="center"/>
            <w:hideMark/>
          </w:tcPr>
          <w:p w14:paraId="64BBCD3E"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1.825</w:t>
            </w:r>
          </w:p>
        </w:tc>
        <w:tc>
          <w:tcPr>
            <w:tcW w:w="374" w:type="pct"/>
            <w:tcBorders>
              <w:top w:val="nil"/>
              <w:left w:val="nil"/>
              <w:bottom w:val="nil"/>
              <w:right w:val="nil"/>
            </w:tcBorders>
            <w:shd w:val="clear" w:color="auto" w:fill="auto"/>
            <w:noWrap/>
            <w:vAlign w:val="center"/>
            <w:hideMark/>
          </w:tcPr>
          <w:p w14:paraId="13BDB485"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0.912</w:t>
            </w:r>
          </w:p>
        </w:tc>
      </w:tr>
      <w:tr w:rsidR="008D3960" w:rsidRPr="008D3960" w14:paraId="2A84A9AF" w14:textId="77777777" w:rsidTr="00765EE4">
        <w:trPr>
          <w:trHeight w:val="283"/>
        </w:trPr>
        <w:tc>
          <w:tcPr>
            <w:tcW w:w="1638" w:type="pct"/>
            <w:shd w:val="clear" w:color="000000" w:fill="auto"/>
            <w:vAlign w:val="center"/>
            <w:hideMark/>
          </w:tcPr>
          <w:p w14:paraId="2743941C" w14:textId="77777777" w:rsidR="008D3960" w:rsidRPr="00F81139" w:rsidRDefault="008D3960" w:rsidP="00E202E5">
            <w:pPr>
              <w:rPr>
                <w:rFonts w:ascii="Verdana" w:eastAsia="Times New Roman" w:hAnsi="Verdana" w:cs="Arial"/>
                <w:color w:val="C0504D" w:themeColor="accent2"/>
                <w:sz w:val="16"/>
                <w:szCs w:val="16"/>
              </w:rPr>
            </w:pPr>
            <w:r w:rsidRPr="00F81139">
              <w:rPr>
                <w:rFonts w:ascii="Verdana" w:eastAsia="Times New Roman" w:hAnsi="Verdana" w:cs="Arial"/>
                <w:color w:val="C0504D" w:themeColor="accent2"/>
                <w:sz w:val="16"/>
                <w:szCs w:val="16"/>
              </w:rPr>
              <w:t>C26 Other non-metallic mineral products</w:t>
            </w:r>
          </w:p>
        </w:tc>
        <w:tc>
          <w:tcPr>
            <w:tcW w:w="374" w:type="pct"/>
            <w:tcBorders>
              <w:top w:val="nil"/>
              <w:left w:val="nil"/>
              <w:bottom w:val="nil"/>
              <w:right w:val="nil"/>
            </w:tcBorders>
            <w:shd w:val="clear" w:color="auto" w:fill="auto"/>
            <w:noWrap/>
            <w:vAlign w:val="center"/>
            <w:hideMark/>
          </w:tcPr>
          <w:p w14:paraId="6695C538"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0.822</w:t>
            </w:r>
          </w:p>
        </w:tc>
        <w:tc>
          <w:tcPr>
            <w:tcW w:w="374" w:type="pct"/>
            <w:tcBorders>
              <w:top w:val="nil"/>
              <w:left w:val="nil"/>
              <w:bottom w:val="nil"/>
              <w:right w:val="nil"/>
            </w:tcBorders>
            <w:shd w:val="clear" w:color="auto" w:fill="auto"/>
            <w:noWrap/>
            <w:vAlign w:val="center"/>
            <w:hideMark/>
          </w:tcPr>
          <w:p w14:paraId="1ABBE76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0.823</w:t>
            </w:r>
          </w:p>
        </w:tc>
        <w:tc>
          <w:tcPr>
            <w:tcW w:w="374" w:type="pct"/>
            <w:tcBorders>
              <w:top w:val="nil"/>
              <w:left w:val="nil"/>
              <w:bottom w:val="nil"/>
              <w:right w:val="nil"/>
            </w:tcBorders>
            <w:shd w:val="clear" w:color="auto" w:fill="auto"/>
            <w:noWrap/>
            <w:vAlign w:val="center"/>
            <w:hideMark/>
          </w:tcPr>
          <w:p w14:paraId="35A885FA"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0.795</w:t>
            </w:r>
          </w:p>
        </w:tc>
        <w:tc>
          <w:tcPr>
            <w:tcW w:w="374" w:type="pct"/>
            <w:tcBorders>
              <w:top w:val="nil"/>
              <w:left w:val="nil"/>
              <w:bottom w:val="nil"/>
              <w:right w:val="nil"/>
            </w:tcBorders>
            <w:shd w:val="clear" w:color="auto" w:fill="auto"/>
            <w:noWrap/>
            <w:vAlign w:val="center"/>
            <w:hideMark/>
          </w:tcPr>
          <w:p w14:paraId="1D288676"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0.845</w:t>
            </w:r>
          </w:p>
        </w:tc>
        <w:tc>
          <w:tcPr>
            <w:tcW w:w="374" w:type="pct"/>
            <w:tcBorders>
              <w:top w:val="nil"/>
              <w:left w:val="nil"/>
              <w:bottom w:val="nil"/>
              <w:right w:val="nil"/>
            </w:tcBorders>
            <w:shd w:val="clear" w:color="auto" w:fill="auto"/>
            <w:noWrap/>
            <w:vAlign w:val="center"/>
            <w:hideMark/>
          </w:tcPr>
          <w:p w14:paraId="36BB310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0.928</w:t>
            </w:r>
          </w:p>
        </w:tc>
        <w:tc>
          <w:tcPr>
            <w:tcW w:w="374" w:type="pct"/>
            <w:tcBorders>
              <w:top w:val="nil"/>
              <w:left w:val="nil"/>
              <w:bottom w:val="nil"/>
              <w:right w:val="nil"/>
            </w:tcBorders>
            <w:shd w:val="clear" w:color="auto" w:fill="auto"/>
            <w:noWrap/>
            <w:vAlign w:val="center"/>
            <w:hideMark/>
          </w:tcPr>
          <w:p w14:paraId="46541941"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0.925</w:t>
            </w:r>
          </w:p>
        </w:tc>
        <w:tc>
          <w:tcPr>
            <w:tcW w:w="374" w:type="pct"/>
            <w:tcBorders>
              <w:top w:val="nil"/>
              <w:left w:val="nil"/>
              <w:bottom w:val="nil"/>
              <w:right w:val="nil"/>
            </w:tcBorders>
            <w:shd w:val="clear" w:color="auto" w:fill="auto"/>
            <w:noWrap/>
            <w:vAlign w:val="center"/>
            <w:hideMark/>
          </w:tcPr>
          <w:p w14:paraId="2359B24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0.965</w:t>
            </w:r>
          </w:p>
        </w:tc>
        <w:tc>
          <w:tcPr>
            <w:tcW w:w="374" w:type="pct"/>
            <w:tcBorders>
              <w:top w:val="nil"/>
              <w:left w:val="nil"/>
              <w:bottom w:val="nil"/>
              <w:right w:val="nil"/>
            </w:tcBorders>
            <w:shd w:val="clear" w:color="auto" w:fill="auto"/>
            <w:noWrap/>
            <w:vAlign w:val="center"/>
            <w:hideMark/>
          </w:tcPr>
          <w:p w14:paraId="4319E5BA"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0.975</w:t>
            </w:r>
          </w:p>
        </w:tc>
        <w:tc>
          <w:tcPr>
            <w:tcW w:w="374" w:type="pct"/>
            <w:tcBorders>
              <w:top w:val="nil"/>
              <w:left w:val="nil"/>
              <w:bottom w:val="nil"/>
              <w:right w:val="nil"/>
            </w:tcBorders>
            <w:shd w:val="clear" w:color="auto" w:fill="auto"/>
            <w:noWrap/>
            <w:vAlign w:val="center"/>
            <w:hideMark/>
          </w:tcPr>
          <w:p w14:paraId="538EDB6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0.885</w:t>
            </w:r>
          </w:p>
        </w:tc>
      </w:tr>
      <w:tr w:rsidR="008D3960" w:rsidRPr="008D3960" w14:paraId="41076CA8" w14:textId="77777777" w:rsidTr="00765EE4">
        <w:trPr>
          <w:trHeight w:val="283"/>
        </w:trPr>
        <w:tc>
          <w:tcPr>
            <w:tcW w:w="1638" w:type="pct"/>
            <w:shd w:val="clear" w:color="000000" w:fill="auto"/>
            <w:vAlign w:val="center"/>
            <w:hideMark/>
          </w:tcPr>
          <w:p w14:paraId="3E6E642F" w14:textId="77777777" w:rsidR="008D3960" w:rsidRPr="00F81139" w:rsidRDefault="008D3960" w:rsidP="00E202E5">
            <w:pPr>
              <w:rPr>
                <w:rFonts w:ascii="Verdana" w:eastAsia="Times New Roman" w:hAnsi="Verdana" w:cs="Arial"/>
                <w:color w:val="C0504D" w:themeColor="accent2"/>
                <w:sz w:val="16"/>
                <w:szCs w:val="16"/>
              </w:rPr>
            </w:pPr>
            <w:r w:rsidRPr="00F81139">
              <w:rPr>
                <w:rFonts w:ascii="Verdana" w:eastAsia="Times New Roman" w:hAnsi="Verdana" w:cs="Arial"/>
                <w:color w:val="C0504D" w:themeColor="accent2"/>
                <w:sz w:val="16"/>
                <w:szCs w:val="16"/>
              </w:rPr>
              <w:t>C28 Fabricated metal products, except machinery and equipment</w:t>
            </w:r>
          </w:p>
        </w:tc>
        <w:tc>
          <w:tcPr>
            <w:tcW w:w="374" w:type="pct"/>
            <w:tcBorders>
              <w:top w:val="nil"/>
              <w:left w:val="nil"/>
              <w:right w:val="nil"/>
            </w:tcBorders>
            <w:shd w:val="clear" w:color="auto" w:fill="auto"/>
            <w:noWrap/>
            <w:vAlign w:val="center"/>
            <w:hideMark/>
          </w:tcPr>
          <w:p w14:paraId="2C062F19"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0.665</w:t>
            </w:r>
          </w:p>
        </w:tc>
        <w:tc>
          <w:tcPr>
            <w:tcW w:w="374" w:type="pct"/>
            <w:tcBorders>
              <w:top w:val="nil"/>
              <w:left w:val="nil"/>
              <w:bottom w:val="nil"/>
              <w:right w:val="nil"/>
            </w:tcBorders>
            <w:shd w:val="clear" w:color="auto" w:fill="auto"/>
            <w:noWrap/>
            <w:vAlign w:val="center"/>
            <w:hideMark/>
          </w:tcPr>
          <w:p w14:paraId="0449ABA0"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0.720</w:t>
            </w:r>
          </w:p>
        </w:tc>
        <w:tc>
          <w:tcPr>
            <w:tcW w:w="374" w:type="pct"/>
            <w:tcBorders>
              <w:top w:val="nil"/>
              <w:left w:val="nil"/>
              <w:bottom w:val="nil"/>
              <w:right w:val="nil"/>
            </w:tcBorders>
            <w:shd w:val="clear" w:color="auto" w:fill="auto"/>
            <w:noWrap/>
            <w:vAlign w:val="center"/>
            <w:hideMark/>
          </w:tcPr>
          <w:p w14:paraId="1949CEED"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0.732</w:t>
            </w:r>
          </w:p>
        </w:tc>
        <w:tc>
          <w:tcPr>
            <w:tcW w:w="374" w:type="pct"/>
            <w:tcBorders>
              <w:top w:val="nil"/>
              <w:left w:val="nil"/>
              <w:bottom w:val="nil"/>
              <w:right w:val="nil"/>
            </w:tcBorders>
            <w:shd w:val="clear" w:color="auto" w:fill="auto"/>
            <w:noWrap/>
            <w:vAlign w:val="center"/>
            <w:hideMark/>
          </w:tcPr>
          <w:p w14:paraId="3F941D9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0.773</w:t>
            </w:r>
          </w:p>
        </w:tc>
        <w:tc>
          <w:tcPr>
            <w:tcW w:w="374" w:type="pct"/>
            <w:tcBorders>
              <w:top w:val="nil"/>
              <w:left w:val="nil"/>
              <w:bottom w:val="nil"/>
              <w:right w:val="nil"/>
            </w:tcBorders>
            <w:shd w:val="clear" w:color="auto" w:fill="auto"/>
            <w:noWrap/>
            <w:vAlign w:val="center"/>
            <w:hideMark/>
          </w:tcPr>
          <w:p w14:paraId="3040B666"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0.799</w:t>
            </w:r>
          </w:p>
        </w:tc>
        <w:tc>
          <w:tcPr>
            <w:tcW w:w="374" w:type="pct"/>
            <w:tcBorders>
              <w:top w:val="nil"/>
              <w:left w:val="nil"/>
              <w:bottom w:val="nil"/>
              <w:right w:val="nil"/>
            </w:tcBorders>
            <w:shd w:val="clear" w:color="auto" w:fill="auto"/>
            <w:noWrap/>
            <w:vAlign w:val="center"/>
            <w:hideMark/>
          </w:tcPr>
          <w:p w14:paraId="3DA240E5"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0.798</w:t>
            </w:r>
          </w:p>
        </w:tc>
        <w:tc>
          <w:tcPr>
            <w:tcW w:w="374" w:type="pct"/>
            <w:tcBorders>
              <w:top w:val="nil"/>
              <w:left w:val="nil"/>
              <w:bottom w:val="nil"/>
              <w:right w:val="nil"/>
            </w:tcBorders>
            <w:shd w:val="clear" w:color="auto" w:fill="auto"/>
            <w:noWrap/>
            <w:vAlign w:val="center"/>
            <w:hideMark/>
          </w:tcPr>
          <w:p w14:paraId="14A062DE"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0.853</w:t>
            </w:r>
          </w:p>
        </w:tc>
        <w:tc>
          <w:tcPr>
            <w:tcW w:w="374" w:type="pct"/>
            <w:tcBorders>
              <w:top w:val="nil"/>
              <w:left w:val="nil"/>
              <w:bottom w:val="nil"/>
              <w:right w:val="nil"/>
            </w:tcBorders>
            <w:shd w:val="clear" w:color="auto" w:fill="auto"/>
            <w:noWrap/>
            <w:vAlign w:val="center"/>
            <w:hideMark/>
          </w:tcPr>
          <w:p w14:paraId="67FD91A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0.900</w:t>
            </w:r>
          </w:p>
        </w:tc>
        <w:tc>
          <w:tcPr>
            <w:tcW w:w="374" w:type="pct"/>
            <w:tcBorders>
              <w:top w:val="nil"/>
              <w:left w:val="nil"/>
              <w:bottom w:val="nil"/>
              <w:right w:val="nil"/>
            </w:tcBorders>
            <w:shd w:val="clear" w:color="auto" w:fill="auto"/>
            <w:noWrap/>
            <w:vAlign w:val="center"/>
            <w:hideMark/>
          </w:tcPr>
          <w:p w14:paraId="05CA6814"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0.780</w:t>
            </w:r>
          </w:p>
        </w:tc>
      </w:tr>
      <w:tr w:rsidR="008D3960" w:rsidRPr="008D3960" w14:paraId="556AD2E8" w14:textId="77777777" w:rsidTr="00765EE4">
        <w:trPr>
          <w:trHeight w:val="283"/>
        </w:trPr>
        <w:tc>
          <w:tcPr>
            <w:tcW w:w="1638" w:type="pct"/>
            <w:tcBorders>
              <w:bottom w:val="single" w:sz="4" w:space="0" w:color="auto"/>
            </w:tcBorders>
            <w:shd w:val="clear" w:color="000000" w:fill="auto"/>
            <w:vAlign w:val="center"/>
            <w:hideMark/>
          </w:tcPr>
          <w:p w14:paraId="54E03502" w14:textId="77777777" w:rsidR="008D3960" w:rsidRPr="00F81139" w:rsidRDefault="008D3960" w:rsidP="00E202E5">
            <w:pPr>
              <w:rPr>
                <w:rFonts w:ascii="Verdana" w:eastAsia="Times New Roman" w:hAnsi="Verdana" w:cs="Arial"/>
                <w:color w:val="C0504D" w:themeColor="accent2"/>
                <w:sz w:val="16"/>
                <w:szCs w:val="16"/>
              </w:rPr>
            </w:pPr>
            <w:r w:rsidRPr="00F81139">
              <w:rPr>
                <w:rFonts w:ascii="Verdana" w:eastAsia="Times New Roman" w:hAnsi="Verdana" w:cs="Arial"/>
                <w:color w:val="C0504D" w:themeColor="accent2"/>
                <w:sz w:val="16"/>
                <w:szCs w:val="16"/>
              </w:rPr>
              <w:t>C22 Printing and publishing</w:t>
            </w:r>
          </w:p>
        </w:tc>
        <w:tc>
          <w:tcPr>
            <w:tcW w:w="374" w:type="pct"/>
            <w:tcBorders>
              <w:top w:val="nil"/>
              <w:bottom w:val="single" w:sz="4" w:space="0" w:color="auto"/>
              <w:right w:val="nil"/>
            </w:tcBorders>
            <w:shd w:val="clear" w:color="auto" w:fill="auto"/>
            <w:noWrap/>
            <w:vAlign w:val="center"/>
            <w:hideMark/>
          </w:tcPr>
          <w:p w14:paraId="385E6E9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0.350</w:t>
            </w:r>
          </w:p>
        </w:tc>
        <w:tc>
          <w:tcPr>
            <w:tcW w:w="374" w:type="pct"/>
            <w:tcBorders>
              <w:top w:val="nil"/>
              <w:left w:val="nil"/>
              <w:bottom w:val="single" w:sz="4" w:space="0" w:color="auto"/>
              <w:right w:val="nil"/>
            </w:tcBorders>
            <w:shd w:val="clear" w:color="auto" w:fill="auto"/>
            <w:noWrap/>
            <w:vAlign w:val="center"/>
            <w:hideMark/>
          </w:tcPr>
          <w:p w14:paraId="19C62B32"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0.363</w:t>
            </w:r>
          </w:p>
        </w:tc>
        <w:tc>
          <w:tcPr>
            <w:tcW w:w="374" w:type="pct"/>
            <w:tcBorders>
              <w:top w:val="nil"/>
              <w:left w:val="nil"/>
              <w:bottom w:val="single" w:sz="4" w:space="0" w:color="auto"/>
              <w:right w:val="nil"/>
            </w:tcBorders>
            <w:shd w:val="clear" w:color="auto" w:fill="auto"/>
            <w:noWrap/>
            <w:vAlign w:val="center"/>
            <w:hideMark/>
          </w:tcPr>
          <w:p w14:paraId="6273CC71"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0.399</w:t>
            </w:r>
          </w:p>
        </w:tc>
        <w:tc>
          <w:tcPr>
            <w:tcW w:w="374" w:type="pct"/>
            <w:tcBorders>
              <w:top w:val="nil"/>
              <w:left w:val="nil"/>
              <w:bottom w:val="single" w:sz="4" w:space="0" w:color="auto"/>
              <w:right w:val="nil"/>
            </w:tcBorders>
            <w:shd w:val="clear" w:color="auto" w:fill="auto"/>
            <w:noWrap/>
            <w:vAlign w:val="center"/>
            <w:hideMark/>
          </w:tcPr>
          <w:p w14:paraId="0F76FC7F"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0.400</w:t>
            </w:r>
          </w:p>
        </w:tc>
        <w:tc>
          <w:tcPr>
            <w:tcW w:w="374" w:type="pct"/>
            <w:tcBorders>
              <w:top w:val="nil"/>
              <w:left w:val="nil"/>
              <w:bottom w:val="single" w:sz="4" w:space="0" w:color="auto"/>
              <w:right w:val="nil"/>
            </w:tcBorders>
            <w:shd w:val="clear" w:color="auto" w:fill="auto"/>
            <w:noWrap/>
            <w:vAlign w:val="center"/>
            <w:hideMark/>
          </w:tcPr>
          <w:p w14:paraId="62C147C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0.399</w:t>
            </w:r>
          </w:p>
        </w:tc>
        <w:tc>
          <w:tcPr>
            <w:tcW w:w="374" w:type="pct"/>
            <w:tcBorders>
              <w:top w:val="nil"/>
              <w:left w:val="nil"/>
              <w:bottom w:val="single" w:sz="4" w:space="0" w:color="auto"/>
              <w:right w:val="nil"/>
            </w:tcBorders>
            <w:shd w:val="clear" w:color="auto" w:fill="auto"/>
            <w:noWrap/>
            <w:vAlign w:val="center"/>
            <w:hideMark/>
          </w:tcPr>
          <w:p w14:paraId="2BEAE37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0.447</w:t>
            </w:r>
          </w:p>
        </w:tc>
        <w:tc>
          <w:tcPr>
            <w:tcW w:w="374" w:type="pct"/>
            <w:tcBorders>
              <w:top w:val="nil"/>
              <w:left w:val="nil"/>
              <w:bottom w:val="single" w:sz="4" w:space="0" w:color="auto"/>
              <w:right w:val="nil"/>
            </w:tcBorders>
            <w:shd w:val="clear" w:color="auto" w:fill="auto"/>
            <w:noWrap/>
            <w:vAlign w:val="center"/>
            <w:hideMark/>
          </w:tcPr>
          <w:p w14:paraId="6D2483EC"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0.403</w:t>
            </w:r>
          </w:p>
        </w:tc>
        <w:tc>
          <w:tcPr>
            <w:tcW w:w="374" w:type="pct"/>
            <w:tcBorders>
              <w:top w:val="nil"/>
              <w:left w:val="nil"/>
              <w:bottom w:val="single" w:sz="4" w:space="0" w:color="auto"/>
              <w:right w:val="nil"/>
            </w:tcBorders>
            <w:shd w:val="clear" w:color="auto" w:fill="auto"/>
            <w:noWrap/>
            <w:vAlign w:val="center"/>
            <w:hideMark/>
          </w:tcPr>
          <w:p w14:paraId="2CE5EA13"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0.416</w:t>
            </w:r>
          </w:p>
        </w:tc>
        <w:tc>
          <w:tcPr>
            <w:tcW w:w="374" w:type="pct"/>
            <w:tcBorders>
              <w:top w:val="nil"/>
              <w:left w:val="nil"/>
              <w:bottom w:val="single" w:sz="4" w:space="0" w:color="auto"/>
              <w:right w:val="nil"/>
            </w:tcBorders>
            <w:shd w:val="clear" w:color="auto" w:fill="auto"/>
            <w:noWrap/>
            <w:vAlign w:val="center"/>
            <w:hideMark/>
          </w:tcPr>
          <w:p w14:paraId="0B519FC4" w14:textId="77777777" w:rsidR="008D3960" w:rsidRPr="00F81139" w:rsidRDefault="008D3960" w:rsidP="00E202E5">
            <w:pPr>
              <w:rPr>
                <w:rFonts w:ascii="Arial" w:eastAsia="Times New Roman" w:hAnsi="Arial" w:cs="Arial"/>
                <w:color w:val="C0504D" w:themeColor="accent2"/>
                <w:sz w:val="20"/>
                <w:szCs w:val="20"/>
              </w:rPr>
            </w:pPr>
            <w:r w:rsidRPr="00F81139">
              <w:rPr>
                <w:rFonts w:ascii="Arial" w:eastAsia="Times New Roman" w:hAnsi="Arial" w:cs="Arial"/>
                <w:color w:val="C0504D" w:themeColor="accent2"/>
                <w:sz w:val="20"/>
                <w:szCs w:val="20"/>
              </w:rPr>
              <w:t>0.397</w:t>
            </w:r>
          </w:p>
        </w:tc>
      </w:tr>
    </w:tbl>
    <w:p w14:paraId="7E29EAAA" w14:textId="77777777" w:rsidR="00192C71" w:rsidRDefault="008D3960">
      <w:pPr>
        <w:sectPr w:rsidR="00192C71" w:rsidSect="00E202E5">
          <w:pgSz w:w="16840" w:h="11900" w:orient="landscape"/>
          <w:pgMar w:top="1440" w:right="1440" w:bottom="1440" w:left="1440" w:header="709" w:footer="709" w:gutter="0"/>
          <w:cols w:space="708"/>
          <w:docGrid w:linePitch="360"/>
        </w:sectPr>
      </w:pPr>
      <w:r>
        <w:t>Source: STAN Database (OECD)</w:t>
      </w:r>
    </w:p>
    <w:p w14:paraId="099DA118" w14:textId="14D77559" w:rsidR="007F09FE" w:rsidRPr="007F09FE" w:rsidRDefault="008808AE" w:rsidP="007F09FE">
      <w:pPr>
        <w:jc w:val="center"/>
        <w:rPr>
          <w:caps/>
        </w:rPr>
      </w:pPr>
      <w:r>
        <w:rPr>
          <w:caps/>
        </w:rPr>
        <w:t>Table U.8</w:t>
      </w:r>
    </w:p>
    <w:p w14:paraId="291C7A8A" w14:textId="7F39D03C" w:rsidR="008D3960" w:rsidRPr="007F09FE" w:rsidRDefault="00192C71" w:rsidP="007F09FE">
      <w:pPr>
        <w:jc w:val="center"/>
        <w:rPr>
          <w:i/>
        </w:rPr>
      </w:pPr>
      <w:r w:rsidRPr="007F09FE">
        <w:rPr>
          <w:i/>
        </w:rPr>
        <w:t>Labour composition in UK manufacturing, 1994-2007 (1997=1)</w:t>
      </w:r>
    </w:p>
    <w:tbl>
      <w:tblPr>
        <w:tblW w:w="5000" w:type="pct"/>
        <w:tblLayout w:type="fixed"/>
        <w:tblLook w:val="04A0" w:firstRow="1" w:lastRow="0" w:firstColumn="1" w:lastColumn="0" w:noHBand="0" w:noVBand="1"/>
      </w:tblPr>
      <w:tblGrid>
        <w:gridCol w:w="2340"/>
        <w:gridCol w:w="684"/>
        <w:gridCol w:w="684"/>
        <w:gridCol w:w="684"/>
        <w:gridCol w:w="684"/>
        <w:gridCol w:w="684"/>
        <w:gridCol w:w="684"/>
        <w:gridCol w:w="684"/>
        <w:gridCol w:w="684"/>
        <w:gridCol w:w="684"/>
        <w:gridCol w:w="684"/>
        <w:gridCol w:w="684"/>
        <w:gridCol w:w="684"/>
        <w:gridCol w:w="684"/>
        <w:gridCol w:w="684"/>
        <w:gridCol w:w="684"/>
        <w:gridCol w:w="684"/>
        <w:gridCol w:w="676"/>
      </w:tblGrid>
      <w:tr w:rsidR="00E202E5" w:rsidRPr="00192C71" w14:paraId="54200842" w14:textId="77777777" w:rsidTr="000D46B1">
        <w:trPr>
          <w:trHeight w:val="300"/>
        </w:trPr>
        <w:tc>
          <w:tcPr>
            <w:tcW w:w="838" w:type="pct"/>
            <w:tcBorders>
              <w:top w:val="single" w:sz="4" w:space="0" w:color="auto"/>
              <w:left w:val="nil"/>
              <w:bottom w:val="double" w:sz="4" w:space="0" w:color="auto"/>
              <w:right w:val="nil"/>
            </w:tcBorders>
            <w:shd w:val="clear" w:color="auto" w:fill="auto"/>
            <w:noWrap/>
            <w:vAlign w:val="bottom"/>
            <w:hideMark/>
          </w:tcPr>
          <w:p w14:paraId="4495C07F" w14:textId="77777777" w:rsidR="00192C71" w:rsidRPr="00192C71" w:rsidRDefault="00192C71" w:rsidP="00192C71">
            <w:pPr>
              <w:spacing w:before="120" w:after="120"/>
              <w:rPr>
                <w:rFonts w:eastAsia="Times New Roman" w:cs="Times New Roman"/>
                <w:color w:val="000000"/>
                <w:sz w:val="16"/>
                <w:szCs w:val="16"/>
              </w:rPr>
            </w:pPr>
            <w:bookmarkStart w:id="6" w:name="RANGE!A48:R62"/>
            <w:bookmarkEnd w:id="6"/>
          </w:p>
        </w:tc>
        <w:tc>
          <w:tcPr>
            <w:tcW w:w="245" w:type="pct"/>
            <w:tcBorders>
              <w:top w:val="single" w:sz="4" w:space="0" w:color="auto"/>
              <w:left w:val="nil"/>
              <w:bottom w:val="double" w:sz="4" w:space="0" w:color="auto"/>
              <w:right w:val="nil"/>
            </w:tcBorders>
            <w:shd w:val="clear" w:color="auto" w:fill="auto"/>
            <w:noWrap/>
            <w:vAlign w:val="bottom"/>
            <w:hideMark/>
          </w:tcPr>
          <w:p w14:paraId="4006A31A"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2003 SIC</w:t>
            </w:r>
          </w:p>
        </w:tc>
        <w:tc>
          <w:tcPr>
            <w:tcW w:w="245" w:type="pct"/>
            <w:tcBorders>
              <w:top w:val="single" w:sz="4" w:space="0" w:color="auto"/>
              <w:left w:val="nil"/>
              <w:bottom w:val="double" w:sz="4" w:space="0" w:color="auto"/>
              <w:right w:val="nil"/>
            </w:tcBorders>
            <w:shd w:val="clear" w:color="auto" w:fill="auto"/>
            <w:noWrap/>
            <w:vAlign w:val="bottom"/>
            <w:hideMark/>
          </w:tcPr>
          <w:p w14:paraId="59ABE38D"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1994</w:t>
            </w:r>
          </w:p>
        </w:tc>
        <w:tc>
          <w:tcPr>
            <w:tcW w:w="245" w:type="pct"/>
            <w:tcBorders>
              <w:top w:val="single" w:sz="4" w:space="0" w:color="auto"/>
              <w:left w:val="nil"/>
              <w:bottom w:val="double" w:sz="4" w:space="0" w:color="auto"/>
              <w:right w:val="nil"/>
            </w:tcBorders>
            <w:shd w:val="clear" w:color="auto" w:fill="auto"/>
            <w:noWrap/>
            <w:vAlign w:val="bottom"/>
            <w:hideMark/>
          </w:tcPr>
          <w:p w14:paraId="32458086"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1995</w:t>
            </w:r>
          </w:p>
        </w:tc>
        <w:tc>
          <w:tcPr>
            <w:tcW w:w="245" w:type="pct"/>
            <w:tcBorders>
              <w:top w:val="single" w:sz="4" w:space="0" w:color="auto"/>
              <w:left w:val="nil"/>
              <w:bottom w:val="double" w:sz="4" w:space="0" w:color="auto"/>
              <w:right w:val="nil"/>
            </w:tcBorders>
            <w:shd w:val="clear" w:color="auto" w:fill="auto"/>
            <w:noWrap/>
            <w:vAlign w:val="bottom"/>
            <w:hideMark/>
          </w:tcPr>
          <w:p w14:paraId="2F606887"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1996</w:t>
            </w:r>
          </w:p>
        </w:tc>
        <w:tc>
          <w:tcPr>
            <w:tcW w:w="245" w:type="pct"/>
            <w:tcBorders>
              <w:top w:val="single" w:sz="4" w:space="0" w:color="auto"/>
              <w:left w:val="nil"/>
              <w:bottom w:val="double" w:sz="4" w:space="0" w:color="auto"/>
              <w:right w:val="nil"/>
            </w:tcBorders>
            <w:shd w:val="clear" w:color="auto" w:fill="auto"/>
            <w:noWrap/>
            <w:vAlign w:val="bottom"/>
            <w:hideMark/>
          </w:tcPr>
          <w:p w14:paraId="2096C056"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1997</w:t>
            </w:r>
          </w:p>
        </w:tc>
        <w:tc>
          <w:tcPr>
            <w:tcW w:w="245" w:type="pct"/>
            <w:tcBorders>
              <w:top w:val="single" w:sz="4" w:space="0" w:color="auto"/>
              <w:left w:val="nil"/>
              <w:bottom w:val="double" w:sz="4" w:space="0" w:color="auto"/>
              <w:right w:val="nil"/>
            </w:tcBorders>
            <w:shd w:val="clear" w:color="auto" w:fill="auto"/>
            <w:noWrap/>
            <w:vAlign w:val="bottom"/>
            <w:hideMark/>
          </w:tcPr>
          <w:p w14:paraId="525D6D0C"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1998</w:t>
            </w:r>
          </w:p>
        </w:tc>
        <w:tc>
          <w:tcPr>
            <w:tcW w:w="245" w:type="pct"/>
            <w:tcBorders>
              <w:top w:val="single" w:sz="4" w:space="0" w:color="auto"/>
              <w:left w:val="nil"/>
              <w:bottom w:val="double" w:sz="4" w:space="0" w:color="auto"/>
              <w:right w:val="nil"/>
            </w:tcBorders>
            <w:shd w:val="clear" w:color="auto" w:fill="auto"/>
            <w:noWrap/>
            <w:vAlign w:val="bottom"/>
            <w:hideMark/>
          </w:tcPr>
          <w:p w14:paraId="652D3BF9"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1999</w:t>
            </w:r>
          </w:p>
        </w:tc>
        <w:tc>
          <w:tcPr>
            <w:tcW w:w="245" w:type="pct"/>
            <w:tcBorders>
              <w:top w:val="single" w:sz="4" w:space="0" w:color="auto"/>
              <w:left w:val="nil"/>
              <w:bottom w:val="double" w:sz="4" w:space="0" w:color="auto"/>
              <w:right w:val="nil"/>
            </w:tcBorders>
            <w:shd w:val="clear" w:color="auto" w:fill="auto"/>
            <w:noWrap/>
            <w:vAlign w:val="bottom"/>
            <w:hideMark/>
          </w:tcPr>
          <w:p w14:paraId="1362BEC3"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2000</w:t>
            </w:r>
          </w:p>
        </w:tc>
        <w:tc>
          <w:tcPr>
            <w:tcW w:w="245" w:type="pct"/>
            <w:tcBorders>
              <w:top w:val="single" w:sz="4" w:space="0" w:color="auto"/>
              <w:left w:val="nil"/>
              <w:bottom w:val="double" w:sz="4" w:space="0" w:color="auto"/>
              <w:right w:val="nil"/>
            </w:tcBorders>
            <w:shd w:val="clear" w:color="auto" w:fill="auto"/>
            <w:noWrap/>
            <w:vAlign w:val="bottom"/>
            <w:hideMark/>
          </w:tcPr>
          <w:p w14:paraId="4E3D099E"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2001</w:t>
            </w:r>
          </w:p>
        </w:tc>
        <w:tc>
          <w:tcPr>
            <w:tcW w:w="245" w:type="pct"/>
            <w:tcBorders>
              <w:top w:val="single" w:sz="4" w:space="0" w:color="auto"/>
              <w:left w:val="nil"/>
              <w:bottom w:val="double" w:sz="4" w:space="0" w:color="auto"/>
              <w:right w:val="nil"/>
            </w:tcBorders>
            <w:shd w:val="clear" w:color="auto" w:fill="auto"/>
            <w:noWrap/>
            <w:vAlign w:val="bottom"/>
            <w:hideMark/>
          </w:tcPr>
          <w:p w14:paraId="16A6D6E1"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2002</w:t>
            </w:r>
          </w:p>
        </w:tc>
        <w:tc>
          <w:tcPr>
            <w:tcW w:w="245" w:type="pct"/>
            <w:tcBorders>
              <w:top w:val="single" w:sz="4" w:space="0" w:color="auto"/>
              <w:left w:val="nil"/>
              <w:bottom w:val="double" w:sz="4" w:space="0" w:color="auto"/>
              <w:right w:val="nil"/>
            </w:tcBorders>
            <w:shd w:val="clear" w:color="auto" w:fill="auto"/>
            <w:noWrap/>
            <w:vAlign w:val="bottom"/>
            <w:hideMark/>
          </w:tcPr>
          <w:p w14:paraId="198E3F78"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2003</w:t>
            </w:r>
          </w:p>
        </w:tc>
        <w:tc>
          <w:tcPr>
            <w:tcW w:w="245" w:type="pct"/>
            <w:tcBorders>
              <w:top w:val="single" w:sz="4" w:space="0" w:color="auto"/>
              <w:left w:val="nil"/>
              <w:bottom w:val="double" w:sz="4" w:space="0" w:color="auto"/>
              <w:right w:val="nil"/>
            </w:tcBorders>
            <w:shd w:val="clear" w:color="auto" w:fill="auto"/>
            <w:noWrap/>
            <w:vAlign w:val="bottom"/>
            <w:hideMark/>
          </w:tcPr>
          <w:p w14:paraId="0125AE3F"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2004</w:t>
            </w:r>
          </w:p>
        </w:tc>
        <w:tc>
          <w:tcPr>
            <w:tcW w:w="245" w:type="pct"/>
            <w:tcBorders>
              <w:top w:val="single" w:sz="4" w:space="0" w:color="auto"/>
              <w:left w:val="nil"/>
              <w:bottom w:val="double" w:sz="4" w:space="0" w:color="auto"/>
              <w:right w:val="nil"/>
            </w:tcBorders>
            <w:shd w:val="clear" w:color="auto" w:fill="auto"/>
            <w:noWrap/>
            <w:vAlign w:val="bottom"/>
            <w:hideMark/>
          </w:tcPr>
          <w:p w14:paraId="1D9A5D96"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2005</w:t>
            </w:r>
          </w:p>
        </w:tc>
        <w:tc>
          <w:tcPr>
            <w:tcW w:w="245" w:type="pct"/>
            <w:tcBorders>
              <w:top w:val="single" w:sz="4" w:space="0" w:color="auto"/>
              <w:left w:val="nil"/>
              <w:bottom w:val="double" w:sz="4" w:space="0" w:color="auto"/>
              <w:right w:val="nil"/>
            </w:tcBorders>
            <w:shd w:val="clear" w:color="auto" w:fill="auto"/>
            <w:noWrap/>
            <w:vAlign w:val="bottom"/>
            <w:hideMark/>
          </w:tcPr>
          <w:p w14:paraId="46050DE6"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2006</w:t>
            </w:r>
          </w:p>
        </w:tc>
        <w:tc>
          <w:tcPr>
            <w:tcW w:w="245" w:type="pct"/>
            <w:tcBorders>
              <w:top w:val="single" w:sz="4" w:space="0" w:color="auto"/>
              <w:left w:val="nil"/>
              <w:bottom w:val="double" w:sz="4" w:space="0" w:color="auto"/>
              <w:right w:val="nil"/>
            </w:tcBorders>
            <w:shd w:val="clear" w:color="auto" w:fill="auto"/>
            <w:noWrap/>
            <w:vAlign w:val="bottom"/>
            <w:hideMark/>
          </w:tcPr>
          <w:p w14:paraId="4AF2FDB1"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2007</w:t>
            </w:r>
          </w:p>
        </w:tc>
        <w:tc>
          <w:tcPr>
            <w:tcW w:w="245" w:type="pct"/>
            <w:tcBorders>
              <w:top w:val="single" w:sz="4" w:space="0" w:color="auto"/>
              <w:left w:val="nil"/>
              <w:bottom w:val="double" w:sz="4" w:space="0" w:color="auto"/>
              <w:right w:val="nil"/>
            </w:tcBorders>
            <w:shd w:val="clear" w:color="auto" w:fill="auto"/>
            <w:noWrap/>
            <w:vAlign w:val="bottom"/>
            <w:hideMark/>
          </w:tcPr>
          <w:p w14:paraId="66FB5C3F" w14:textId="4F3292C8" w:rsidR="00192C71" w:rsidRPr="00192C71" w:rsidRDefault="00192C71" w:rsidP="00E202E5">
            <w:pPr>
              <w:spacing w:before="120" w:after="120"/>
              <w:jc w:val="center"/>
              <w:rPr>
                <w:rFonts w:eastAsia="Times New Roman" w:cs="Times New Roman"/>
                <w:color w:val="000000"/>
                <w:sz w:val="16"/>
                <w:szCs w:val="16"/>
              </w:rPr>
            </w:pPr>
            <w:r>
              <w:rPr>
                <w:rFonts w:eastAsia="Times New Roman" w:cs="Times New Roman"/>
                <w:color w:val="000000"/>
                <w:sz w:val="16"/>
                <w:szCs w:val="16"/>
              </w:rPr>
              <w:t>A</w:t>
            </w:r>
            <w:r w:rsidR="00E202E5">
              <w:rPr>
                <w:rFonts w:eastAsia="Times New Roman" w:cs="Times New Roman"/>
                <w:color w:val="000000"/>
                <w:sz w:val="16"/>
                <w:szCs w:val="16"/>
              </w:rPr>
              <w:t>verage</w:t>
            </w:r>
          </w:p>
        </w:tc>
        <w:tc>
          <w:tcPr>
            <w:tcW w:w="242" w:type="pct"/>
            <w:tcBorders>
              <w:top w:val="single" w:sz="4" w:space="0" w:color="auto"/>
              <w:left w:val="nil"/>
              <w:bottom w:val="double" w:sz="4" w:space="0" w:color="auto"/>
              <w:right w:val="nil"/>
            </w:tcBorders>
            <w:shd w:val="clear" w:color="auto" w:fill="auto"/>
            <w:noWrap/>
            <w:vAlign w:val="bottom"/>
            <w:hideMark/>
          </w:tcPr>
          <w:p w14:paraId="540EBAC5" w14:textId="77777777" w:rsidR="00192C71" w:rsidRPr="00192C71" w:rsidRDefault="00192C71" w:rsidP="00E202E5">
            <w:pPr>
              <w:spacing w:before="120" w:after="120"/>
              <w:jc w:val="center"/>
              <w:rPr>
                <w:rFonts w:eastAsia="Times New Roman" w:cs="Times New Roman"/>
                <w:color w:val="000000"/>
                <w:sz w:val="16"/>
                <w:szCs w:val="16"/>
              </w:rPr>
            </w:pPr>
            <w:r w:rsidRPr="00192C71">
              <w:rPr>
                <w:rFonts w:eastAsia="Times New Roman" w:cs="Times New Roman"/>
                <w:color w:val="000000"/>
                <w:sz w:val="16"/>
                <w:szCs w:val="16"/>
              </w:rPr>
              <w:t xml:space="preserve">2007 </w:t>
            </w:r>
            <w:r>
              <w:rPr>
                <w:rFonts w:eastAsia="Times New Roman" w:cs="Times New Roman"/>
                <w:color w:val="000000"/>
                <w:sz w:val="16"/>
                <w:szCs w:val="16"/>
              </w:rPr>
              <w:sym w:font="Symbol" w:char="F0B8"/>
            </w:r>
            <w:r w:rsidRPr="00192C71">
              <w:rPr>
                <w:rFonts w:eastAsia="Times New Roman" w:cs="Times New Roman"/>
                <w:color w:val="000000"/>
                <w:sz w:val="16"/>
                <w:szCs w:val="16"/>
              </w:rPr>
              <w:t>1994</w:t>
            </w:r>
          </w:p>
        </w:tc>
      </w:tr>
      <w:tr w:rsidR="00E202E5" w:rsidRPr="00192C71" w14:paraId="6993DD22" w14:textId="77777777" w:rsidTr="000D46B1">
        <w:trPr>
          <w:trHeight w:val="300"/>
        </w:trPr>
        <w:tc>
          <w:tcPr>
            <w:tcW w:w="838" w:type="pct"/>
            <w:tcBorders>
              <w:top w:val="double" w:sz="4" w:space="0" w:color="auto"/>
              <w:left w:val="nil"/>
              <w:bottom w:val="nil"/>
              <w:right w:val="nil"/>
            </w:tcBorders>
            <w:shd w:val="clear" w:color="auto" w:fill="auto"/>
            <w:noWrap/>
            <w:vAlign w:val="center"/>
            <w:hideMark/>
          </w:tcPr>
          <w:p w14:paraId="6BE9AD02"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Electrical &amp; optical equipment</w:t>
            </w:r>
          </w:p>
        </w:tc>
        <w:tc>
          <w:tcPr>
            <w:tcW w:w="245" w:type="pct"/>
            <w:tcBorders>
              <w:top w:val="double" w:sz="4" w:space="0" w:color="auto"/>
              <w:left w:val="nil"/>
              <w:bottom w:val="nil"/>
              <w:right w:val="nil"/>
            </w:tcBorders>
            <w:shd w:val="clear" w:color="auto" w:fill="auto"/>
            <w:noWrap/>
            <w:vAlign w:val="center"/>
            <w:hideMark/>
          </w:tcPr>
          <w:p w14:paraId="7E9F082E"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30-33</w:t>
            </w:r>
          </w:p>
        </w:tc>
        <w:tc>
          <w:tcPr>
            <w:tcW w:w="245" w:type="pct"/>
            <w:tcBorders>
              <w:top w:val="double" w:sz="4" w:space="0" w:color="auto"/>
              <w:left w:val="nil"/>
              <w:bottom w:val="nil"/>
              <w:right w:val="nil"/>
            </w:tcBorders>
            <w:shd w:val="clear" w:color="auto" w:fill="auto"/>
            <w:noWrap/>
            <w:vAlign w:val="center"/>
            <w:hideMark/>
          </w:tcPr>
          <w:p w14:paraId="3609C0A0"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1.106</w:t>
            </w:r>
          </w:p>
        </w:tc>
        <w:tc>
          <w:tcPr>
            <w:tcW w:w="245" w:type="pct"/>
            <w:tcBorders>
              <w:top w:val="double" w:sz="4" w:space="0" w:color="auto"/>
              <w:left w:val="nil"/>
              <w:bottom w:val="nil"/>
              <w:right w:val="nil"/>
            </w:tcBorders>
            <w:shd w:val="clear" w:color="auto" w:fill="auto"/>
            <w:noWrap/>
            <w:vAlign w:val="center"/>
            <w:hideMark/>
          </w:tcPr>
          <w:p w14:paraId="2F2F93F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1.095</w:t>
            </w:r>
          </w:p>
        </w:tc>
        <w:tc>
          <w:tcPr>
            <w:tcW w:w="245" w:type="pct"/>
            <w:tcBorders>
              <w:top w:val="double" w:sz="4" w:space="0" w:color="auto"/>
              <w:left w:val="nil"/>
              <w:bottom w:val="nil"/>
              <w:right w:val="nil"/>
            </w:tcBorders>
            <w:shd w:val="clear" w:color="auto" w:fill="auto"/>
            <w:noWrap/>
            <w:vAlign w:val="center"/>
            <w:hideMark/>
          </w:tcPr>
          <w:p w14:paraId="4F4C3C6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1.036</w:t>
            </w:r>
          </w:p>
        </w:tc>
        <w:tc>
          <w:tcPr>
            <w:tcW w:w="245" w:type="pct"/>
            <w:tcBorders>
              <w:top w:val="double" w:sz="4" w:space="0" w:color="auto"/>
              <w:left w:val="nil"/>
              <w:bottom w:val="nil"/>
              <w:right w:val="nil"/>
            </w:tcBorders>
            <w:shd w:val="clear" w:color="auto" w:fill="auto"/>
            <w:noWrap/>
            <w:vAlign w:val="center"/>
            <w:hideMark/>
          </w:tcPr>
          <w:p w14:paraId="3AB614CF"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1.000</w:t>
            </w:r>
          </w:p>
        </w:tc>
        <w:tc>
          <w:tcPr>
            <w:tcW w:w="245" w:type="pct"/>
            <w:tcBorders>
              <w:top w:val="double" w:sz="4" w:space="0" w:color="auto"/>
              <w:left w:val="nil"/>
              <w:bottom w:val="nil"/>
              <w:right w:val="nil"/>
            </w:tcBorders>
            <w:shd w:val="clear" w:color="auto" w:fill="auto"/>
            <w:noWrap/>
            <w:vAlign w:val="center"/>
            <w:hideMark/>
          </w:tcPr>
          <w:p w14:paraId="7649176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1.013</w:t>
            </w:r>
          </w:p>
        </w:tc>
        <w:tc>
          <w:tcPr>
            <w:tcW w:w="245" w:type="pct"/>
            <w:tcBorders>
              <w:top w:val="double" w:sz="4" w:space="0" w:color="auto"/>
              <w:left w:val="nil"/>
              <w:bottom w:val="nil"/>
              <w:right w:val="nil"/>
            </w:tcBorders>
            <w:shd w:val="clear" w:color="auto" w:fill="auto"/>
            <w:noWrap/>
            <w:vAlign w:val="center"/>
            <w:hideMark/>
          </w:tcPr>
          <w:p w14:paraId="6D147C59"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0.962</w:t>
            </w:r>
          </w:p>
        </w:tc>
        <w:tc>
          <w:tcPr>
            <w:tcW w:w="245" w:type="pct"/>
            <w:tcBorders>
              <w:top w:val="double" w:sz="4" w:space="0" w:color="auto"/>
              <w:left w:val="nil"/>
              <w:bottom w:val="nil"/>
              <w:right w:val="nil"/>
            </w:tcBorders>
            <w:shd w:val="clear" w:color="auto" w:fill="auto"/>
            <w:noWrap/>
            <w:vAlign w:val="center"/>
            <w:hideMark/>
          </w:tcPr>
          <w:p w14:paraId="45F354BF"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0.968</w:t>
            </w:r>
          </w:p>
        </w:tc>
        <w:tc>
          <w:tcPr>
            <w:tcW w:w="245" w:type="pct"/>
            <w:tcBorders>
              <w:top w:val="double" w:sz="4" w:space="0" w:color="auto"/>
              <w:left w:val="nil"/>
              <w:bottom w:val="nil"/>
              <w:right w:val="nil"/>
            </w:tcBorders>
            <w:shd w:val="clear" w:color="auto" w:fill="auto"/>
            <w:noWrap/>
            <w:vAlign w:val="center"/>
            <w:hideMark/>
          </w:tcPr>
          <w:p w14:paraId="23070B50"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1.007</w:t>
            </w:r>
          </w:p>
        </w:tc>
        <w:tc>
          <w:tcPr>
            <w:tcW w:w="245" w:type="pct"/>
            <w:tcBorders>
              <w:top w:val="double" w:sz="4" w:space="0" w:color="auto"/>
              <w:left w:val="nil"/>
              <w:bottom w:val="nil"/>
              <w:right w:val="nil"/>
            </w:tcBorders>
            <w:shd w:val="clear" w:color="auto" w:fill="auto"/>
            <w:noWrap/>
            <w:vAlign w:val="center"/>
            <w:hideMark/>
          </w:tcPr>
          <w:p w14:paraId="6049D36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1.046</w:t>
            </w:r>
          </w:p>
        </w:tc>
        <w:tc>
          <w:tcPr>
            <w:tcW w:w="245" w:type="pct"/>
            <w:tcBorders>
              <w:top w:val="double" w:sz="4" w:space="0" w:color="auto"/>
              <w:left w:val="nil"/>
              <w:bottom w:val="nil"/>
              <w:right w:val="nil"/>
            </w:tcBorders>
            <w:shd w:val="clear" w:color="auto" w:fill="auto"/>
            <w:noWrap/>
            <w:vAlign w:val="center"/>
            <w:hideMark/>
          </w:tcPr>
          <w:p w14:paraId="0B40F4D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1.099</w:t>
            </w:r>
          </w:p>
        </w:tc>
        <w:tc>
          <w:tcPr>
            <w:tcW w:w="245" w:type="pct"/>
            <w:tcBorders>
              <w:top w:val="double" w:sz="4" w:space="0" w:color="auto"/>
              <w:left w:val="nil"/>
              <w:bottom w:val="nil"/>
              <w:right w:val="nil"/>
            </w:tcBorders>
            <w:shd w:val="clear" w:color="auto" w:fill="auto"/>
            <w:noWrap/>
            <w:vAlign w:val="center"/>
            <w:hideMark/>
          </w:tcPr>
          <w:p w14:paraId="55FE63DA"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1.186</w:t>
            </w:r>
          </w:p>
        </w:tc>
        <w:tc>
          <w:tcPr>
            <w:tcW w:w="245" w:type="pct"/>
            <w:tcBorders>
              <w:top w:val="double" w:sz="4" w:space="0" w:color="auto"/>
              <w:left w:val="nil"/>
              <w:bottom w:val="nil"/>
              <w:right w:val="nil"/>
            </w:tcBorders>
            <w:shd w:val="clear" w:color="auto" w:fill="auto"/>
            <w:noWrap/>
            <w:vAlign w:val="center"/>
            <w:hideMark/>
          </w:tcPr>
          <w:p w14:paraId="1B498A6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1.188</w:t>
            </w:r>
          </w:p>
        </w:tc>
        <w:tc>
          <w:tcPr>
            <w:tcW w:w="245" w:type="pct"/>
            <w:tcBorders>
              <w:top w:val="double" w:sz="4" w:space="0" w:color="auto"/>
              <w:left w:val="nil"/>
              <w:bottom w:val="nil"/>
              <w:right w:val="nil"/>
            </w:tcBorders>
            <w:shd w:val="clear" w:color="auto" w:fill="auto"/>
            <w:noWrap/>
            <w:vAlign w:val="center"/>
            <w:hideMark/>
          </w:tcPr>
          <w:p w14:paraId="6F501E1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1.208</w:t>
            </w:r>
          </w:p>
        </w:tc>
        <w:tc>
          <w:tcPr>
            <w:tcW w:w="245" w:type="pct"/>
            <w:tcBorders>
              <w:top w:val="double" w:sz="4" w:space="0" w:color="auto"/>
              <w:left w:val="nil"/>
              <w:bottom w:val="nil"/>
              <w:right w:val="nil"/>
            </w:tcBorders>
            <w:shd w:val="clear" w:color="auto" w:fill="auto"/>
            <w:noWrap/>
            <w:vAlign w:val="center"/>
            <w:hideMark/>
          </w:tcPr>
          <w:p w14:paraId="6F9FFFF2"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1.253</w:t>
            </w:r>
          </w:p>
        </w:tc>
        <w:tc>
          <w:tcPr>
            <w:tcW w:w="245" w:type="pct"/>
            <w:tcBorders>
              <w:top w:val="double" w:sz="4" w:space="0" w:color="auto"/>
              <w:left w:val="nil"/>
              <w:bottom w:val="nil"/>
              <w:right w:val="nil"/>
            </w:tcBorders>
            <w:shd w:val="clear" w:color="auto" w:fill="auto"/>
            <w:noWrap/>
            <w:vAlign w:val="center"/>
            <w:hideMark/>
          </w:tcPr>
          <w:p w14:paraId="682AD6C8"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1.083</w:t>
            </w:r>
          </w:p>
        </w:tc>
        <w:tc>
          <w:tcPr>
            <w:tcW w:w="242" w:type="pct"/>
            <w:tcBorders>
              <w:top w:val="double" w:sz="4" w:space="0" w:color="auto"/>
              <w:left w:val="nil"/>
              <w:bottom w:val="nil"/>
              <w:right w:val="nil"/>
            </w:tcBorders>
            <w:shd w:val="clear" w:color="auto" w:fill="auto"/>
            <w:noWrap/>
            <w:vAlign w:val="center"/>
            <w:hideMark/>
          </w:tcPr>
          <w:p w14:paraId="4E7E97D6"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1.133</w:t>
            </w:r>
          </w:p>
        </w:tc>
      </w:tr>
      <w:tr w:rsidR="00E202E5" w:rsidRPr="00192C71" w14:paraId="53A74E86" w14:textId="77777777" w:rsidTr="000D46B1">
        <w:trPr>
          <w:trHeight w:val="300"/>
        </w:trPr>
        <w:tc>
          <w:tcPr>
            <w:tcW w:w="838" w:type="pct"/>
            <w:tcBorders>
              <w:top w:val="nil"/>
              <w:left w:val="nil"/>
              <w:bottom w:val="nil"/>
              <w:right w:val="nil"/>
            </w:tcBorders>
            <w:shd w:val="clear" w:color="auto" w:fill="auto"/>
            <w:noWrap/>
            <w:vAlign w:val="center"/>
            <w:hideMark/>
          </w:tcPr>
          <w:p w14:paraId="68974CDF"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Coke, refined petroleum and nuclear fuel</w:t>
            </w:r>
          </w:p>
        </w:tc>
        <w:tc>
          <w:tcPr>
            <w:tcW w:w="245" w:type="pct"/>
            <w:tcBorders>
              <w:top w:val="nil"/>
              <w:left w:val="nil"/>
              <w:bottom w:val="nil"/>
              <w:right w:val="nil"/>
            </w:tcBorders>
            <w:shd w:val="clear" w:color="auto" w:fill="auto"/>
            <w:noWrap/>
            <w:vAlign w:val="center"/>
            <w:hideMark/>
          </w:tcPr>
          <w:p w14:paraId="0F6CF9F4"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23</w:t>
            </w:r>
          </w:p>
        </w:tc>
        <w:tc>
          <w:tcPr>
            <w:tcW w:w="245" w:type="pct"/>
            <w:tcBorders>
              <w:top w:val="nil"/>
              <w:left w:val="nil"/>
              <w:bottom w:val="nil"/>
              <w:right w:val="nil"/>
            </w:tcBorders>
            <w:shd w:val="clear" w:color="auto" w:fill="auto"/>
            <w:noWrap/>
            <w:vAlign w:val="center"/>
            <w:hideMark/>
          </w:tcPr>
          <w:p w14:paraId="62BDD18B"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1.010</w:t>
            </w:r>
          </w:p>
        </w:tc>
        <w:tc>
          <w:tcPr>
            <w:tcW w:w="245" w:type="pct"/>
            <w:tcBorders>
              <w:top w:val="nil"/>
              <w:left w:val="nil"/>
              <w:bottom w:val="nil"/>
              <w:right w:val="nil"/>
            </w:tcBorders>
            <w:shd w:val="clear" w:color="auto" w:fill="auto"/>
            <w:noWrap/>
            <w:vAlign w:val="center"/>
            <w:hideMark/>
          </w:tcPr>
          <w:p w14:paraId="271C9B69"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1.033</w:t>
            </w:r>
          </w:p>
        </w:tc>
        <w:tc>
          <w:tcPr>
            <w:tcW w:w="245" w:type="pct"/>
            <w:tcBorders>
              <w:top w:val="nil"/>
              <w:left w:val="nil"/>
              <w:bottom w:val="nil"/>
              <w:right w:val="nil"/>
            </w:tcBorders>
            <w:shd w:val="clear" w:color="auto" w:fill="auto"/>
            <w:noWrap/>
            <w:vAlign w:val="center"/>
            <w:hideMark/>
          </w:tcPr>
          <w:p w14:paraId="0F82E3CA"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1.005</w:t>
            </w:r>
          </w:p>
        </w:tc>
        <w:tc>
          <w:tcPr>
            <w:tcW w:w="245" w:type="pct"/>
            <w:tcBorders>
              <w:top w:val="nil"/>
              <w:left w:val="nil"/>
              <w:bottom w:val="nil"/>
              <w:right w:val="nil"/>
            </w:tcBorders>
            <w:shd w:val="clear" w:color="auto" w:fill="auto"/>
            <w:noWrap/>
            <w:vAlign w:val="center"/>
            <w:hideMark/>
          </w:tcPr>
          <w:p w14:paraId="2B696B4A"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1.000</w:t>
            </w:r>
          </w:p>
        </w:tc>
        <w:tc>
          <w:tcPr>
            <w:tcW w:w="245" w:type="pct"/>
            <w:tcBorders>
              <w:top w:val="nil"/>
              <w:left w:val="nil"/>
              <w:bottom w:val="nil"/>
              <w:right w:val="nil"/>
            </w:tcBorders>
            <w:shd w:val="clear" w:color="auto" w:fill="auto"/>
            <w:noWrap/>
            <w:vAlign w:val="center"/>
            <w:hideMark/>
          </w:tcPr>
          <w:p w14:paraId="0645C47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1.134</w:t>
            </w:r>
          </w:p>
        </w:tc>
        <w:tc>
          <w:tcPr>
            <w:tcW w:w="245" w:type="pct"/>
            <w:tcBorders>
              <w:top w:val="nil"/>
              <w:left w:val="nil"/>
              <w:bottom w:val="nil"/>
              <w:right w:val="nil"/>
            </w:tcBorders>
            <w:shd w:val="clear" w:color="auto" w:fill="auto"/>
            <w:noWrap/>
            <w:vAlign w:val="center"/>
            <w:hideMark/>
          </w:tcPr>
          <w:p w14:paraId="3D8F914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1.145</w:t>
            </w:r>
          </w:p>
        </w:tc>
        <w:tc>
          <w:tcPr>
            <w:tcW w:w="245" w:type="pct"/>
            <w:tcBorders>
              <w:top w:val="nil"/>
              <w:left w:val="nil"/>
              <w:bottom w:val="nil"/>
              <w:right w:val="nil"/>
            </w:tcBorders>
            <w:shd w:val="clear" w:color="auto" w:fill="auto"/>
            <w:noWrap/>
            <w:vAlign w:val="center"/>
            <w:hideMark/>
          </w:tcPr>
          <w:p w14:paraId="47C52E8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1.106</w:t>
            </w:r>
          </w:p>
        </w:tc>
        <w:tc>
          <w:tcPr>
            <w:tcW w:w="245" w:type="pct"/>
            <w:tcBorders>
              <w:top w:val="nil"/>
              <w:left w:val="nil"/>
              <w:bottom w:val="nil"/>
              <w:right w:val="nil"/>
            </w:tcBorders>
            <w:shd w:val="clear" w:color="auto" w:fill="auto"/>
            <w:noWrap/>
            <w:vAlign w:val="center"/>
            <w:hideMark/>
          </w:tcPr>
          <w:p w14:paraId="7296D3C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1.061</w:t>
            </w:r>
          </w:p>
        </w:tc>
        <w:tc>
          <w:tcPr>
            <w:tcW w:w="245" w:type="pct"/>
            <w:tcBorders>
              <w:top w:val="nil"/>
              <w:left w:val="nil"/>
              <w:bottom w:val="nil"/>
              <w:right w:val="nil"/>
            </w:tcBorders>
            <w:shd w:val="clear" w:color="auto" w:fill="auto"/>
            <w:noWrap/>
            <w:vAlign w:val="center"/>
            <w:hideMark/>
          </w:tcPr>
          <w:p w14:paraId="1F482263"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1.054</w:t>
            </w:r>
          </w:p>
        </w:tc>
        <w:tc>
          <w:tcPr>
            <w:tcW w:w="245" w:type="pct"/>
            <w:tcBorders>
              <w:top w:val="nil"/>
              <w:left w:val="nil"/>
              <w:bottom w:val="nil"/>
              <w:right w:val="nil"/>
            </w:tcBorders>
            <w:shd w:val="clear" w:color="auto" w:fill="auto"/>
            <w:noWrap/>
            <w:vAlign w:val="center"/>
            <w:hideMark/>
          </w:tcPr>
          <w:p w14:paraId="2D5BEB62"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1.033</w:t>
            </w:r>
          </w:p>
        </w:tc>
        <w:tc>
          <w:tcPr>
            <w:tcW w:w="245" w:type="pct"/>
            <w:tcBorders>
              <w:top w:val="nil"/>
              <w:left w:val="nil"/>
              <w:bottom w:val="nil"/>
              <w:right w:val="nil"/>
            </w:tcBorders>
            <w:shd w:val="clear" w:color="auto" w:fill="auto"/>
            <w:noWrap/>
            <w:vAlign w:val="center"/>
            <w:hideMark/>
          </w:tcPr>
          <w:p w14:paraId="3A61EA04"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1.046</w:t>
            </w:r>
          </w:p>
        </w:tc>
        <w:tc>
          <w:tcPr>
            <w:tcW w:w="245" w:type="pct"/>
            <w:tcBorders>
              <w:top w:val="nil"/>
              <w:left w:val="nil"/>
              <w:bottom w:val="nil"/>
              <w:right w:val="nil"/>
            </w:tcBorders>
            <w:shd w:val="clear" w:color="auto" w:fill="auto"/>
            <w:noWrap/>
            <w:vAlign w:val="center"/>
            <w:hideMark/>
          </w:tcPr>
          <w:p w14:paraId="595B6601"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1.074</w:t>
            </w:r>
          </w:p>
        </w:tc>
        <w:tc>
          <w:tcPr>
            <w:tcW w:w="245" w:type="pct"/>
            <w:tcBorders>
              <w:top w:val="nil"/>
              <w:left w:val="nil"/>
              <w:bottom w:val="nil"/>
              <w:right w:val="nil"/>
            </w:tcBorders>
            <w:shd w:val="clear" w:color="auto" w:fill="auto"/>
            <w:noWrap/>
            <w:vAlign w:val="center"/>
            <w:hideMark/>
          </w:tcPr>
          <w:p w14:paraId="22652A4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1.203</w:t>
            </w:r>
          </w:p>
        </w:tc>
        <w:tc>
          <w:tcPr>
            <w:tcW w:w="245" w:type="pct"/>
            <w:tcBorders>
              <w:top w:val="nil"/>
              <w:left w:val="nil"/>
              <w:bottom w:val="nil"/>
              <w:right w:val="nil"/>
            </w:tcBorders>
            <w:shd w:val="clear" w:color="auto" w:fill="auto"/>
            <w:noWrap/>
            <w:vAlign w:val="center"/>
            <w:hideMark/>
          </w:tcPr>
          <w:p w14:paraId="1E14A211"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1.141</w:t>
            </w:r>
          </w:p>
        </w:tc>
        <w:tc>
          <w:tcPr>
            <w:tcW w:w="245" w:type="pct"/>
            <w:tcBorders>
              <w:top w:val="nil"/>
              <w:left w:val="nil"/>
              <w:bottom w:val="nil"/>
              <w:right w:val="nil"/>
            </w:tcBorders>
            <w:shd w:val="clear" w:color="auto" w:fill="auto"/>
            <w:noWrap/>
            <w:vAlign w:val="center"/>
            <w:hideMark/>
          </w:tcPr>
          <w:p w14:paraId="189A34B4"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1.075</w:t>
            </w:r>
          </w:p>
        </w:tc>
        <w:tc>
          <w:tcPr>
            <w:tcW w:w="242" w:type="pct"/>
            <w:tcBorders>
              <w:top w:val="nil"/>
              <w:left w:val="nil"/>
              <w:bottom w:val="nil"/>
              <w:right w:val="nil"/>
            </w:tcBorders>
            <w:shd w:val="clear" w:color="auto" w:fill="auto"/>
            <w:noWrap/>
            <w:vAlign w:val="center"/>
            <w:hideMark/>
          </w:tcPr>
          <w:p w14:paraId="6EE49EA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1.130</w:t>
            </w:r>
          </w:p>
        </w:tc>
      </w:tr>
      <w:tr w:rsidR="00E202E5" w:rsidRPr="00192C71" w14:paraId="07661BC7" w14:textId="77777777" w:rsidTr="000D46B1">
        <w:trPr>
          <w:trHeight w:val="300"/>
        </w:trPr>
        <w:tc>
          <w:tcPr>
            <w:tcW w:w="838" w:type="pct"/>
            <w:tcBorders>
              <w:top w:val="nil"/>
              <w:left w:val="nil"/>
              <w:bottom w:val="nil"/>
              <w:right w:val="nil"/>
            </w:tcBorders>
            <w:shd w:val="clear" w:color="auto" w:fill="auto"/>
            <w:noWrap/>
            <w:vAlign w:val="center"/>
            <w:hideMark/>
          </w:tcPr>
          <w:p w14:paraId="547C4D36"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Basic &amp; fabricated metals</w:t>
            </w:r>
          </w:p>
        </w:tc>
        <w:tc>
          <w:tcPr>
            <w:tcW w:w="245" w:type="pct"/>
            <w:tcBorders>
              <w:top w:val="nil"/>
              <w:left w:val="nil"/>
              <w:bottom w:val="nil"/>
              <w:right w:val="nil"/>
            </w:tcBorders>
            <w:shd w:val="clear" w:color="auto" w:fill="auto"/>
            <w:noWrap/>
            <w:vAlign w:val="center"/>
            <w:hideMark/>
          </w:tcPr>
          <w:p w14:paraId="3FAAE4F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27-28</w:t>
            </w:r>
          </w:p>
        </w:tc>
        <w:tc>
          <w:tcPr>
            <w:tcW w:w="245" w:type="pct"/>
            <w:tcBorders>
              <w:top w:val="nil"/>
              <w:left w:val="nil"/>
              <w:bottom w:val="nil"/>
              <w:right w:val="nil"/>
            </w:tcBorders>
            <w:shd w:val="clear" w:color="auto" w:fill="auto"/>
            <w:noWrap/>
            <w:vAlign w:val="center"/>
            <w:hideMark/>
          </w:tcPr>
          <w:p w14:paraId="1A1F859F"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1.067</w:t>
            </w:r>
          </w:p>
        </w:tc>
        <w:tc>
          <w:tcPr>
            <w:tcW w:w="245" w:type="pct"/>
            <w:tcBorders>
              <w:top w:val="nil"/>
              <w:left w:val="nil"/>
              <w:bottom w:val="nil"/>
              <w:right w:val="nil"/>
            </w:tcBorders>
            <w:shd w:val="clear" w:color="auto" w:fill="auto"/>
            <w:noWrap/>
            <w:vAlign w:val="center"/>
            <w:hideMark/>
          </w:tcPr>
          <w:p w14:paraId="4655D1B8"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1.004</w:t>
            </w:r>
          </w:p>
        </w:tc>
        <w:tc>
          <w:tcPr>
            <w:tcW w:w="245" w:type="pct"/>
            <w:tcBorders>
              <w:top w:val="nil"/>
              <w:left w:val="nil"/>
              <w:bottom w:val="nil"/>
              <w:right w:val="nil"/>
            </w:tcBorders>
            <w:shd w:val="clear" w:color="auto" w:fill="auto"/>
            <w:noWrap/>
            <w:vAlign w:val="center"/>
            <w:hideMark/>
          </w:tcPr>
          <w:p w14:paraId="655B5915"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0.970</w:t>
            </w:r>
          </w:p>
        </w:tc>
        <w:tc>
          <w:tcPr>
            <w:tcW w:w="245" w:type="pct"/>
            <w:tcBorders>
              <w:top w:val="nil"/>
              <w:left w:val="nil"/>
              <w:bottom w:val="nil"/>
              <w:right w:val="nil"/>
            </w:tcBorders>
            <w:shd w:val="clear" w:color="auto" w:fill="auto"/>
            <w:noWrap/>
            <w:vAlign w:val="center"/>
            <w:hideMark/>
          </w:tcPr>
          <w:p w14:paraId="7C75614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1.000</w:t>
            </w:r>
          </w:p>
        </w:tc>
        <w:tc>
          <w:tcPr>
            <w:tcW w:w="245" w:type="pct"/>
            <w:tcBorders>
              <w:top w:val="nil"/>
              <w:left w:val="nil"/>
              <w:bottom w:val="nil"/>
              <w:right w:val="nil"/>
            </w:tcBorders>
            <w:shd w:val="clear" w:color="auto" w:fill="auto"/>
            <w:noWrap/>
            <w:vAlign w:val="center"/>
            <w:hideMark/>
          </w:tcPr>
          <w:p w14:paraId="3E21DB2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1.002</w:t>
            </w:r>
          </w:p>
        </w:tc>
        <w:tc>
          <w:tcPr>
            <w:tcW w:w="245" w:type="pct"/>
            <w:tcBorders>
              <w:top w:val="nil"/>
              <w:left w:val="nil"/>
              <w:bottom w:val="nil"/>
              <w:right w:val="nil"/>
            </w:tcBorders>
            <w:shd w:val="clear" w:color="auto" w:fill="auto"/>
            <w:noWrap/>
            <w:vAlign w:val="center"/>
            <w:hideMark/>
          </w:tcPr>
          <w:p w14:paraId="33E13279"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1.028</w:t>
            </w:r>
          </w:p>
        </w:tc>
        <w:tc>
          <w:tcPr>
            <w:tcW w:w="245" w:type="pct"/>
            <w:tcBorders>
              <w:top w:val="nil"/>
              <w:left w:val="nil"/>
              <w:bottom w:val="nil"/>
              <w:right w:val="nil"/>
            </w:tcBorders>
            <w:shd w:val="clear" w:color="auto" w:fill="auto"/>
            <w:noWrap/>
            <w:vAlign w:val="center"/>
            <w:hideMark/>
          </w:tcPr>
          <w:p w14:paraId="615A147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1.084</w:t>
            </w:r>
          </w:p>
        </w:tc>
        <w:tc>
          <w:tcPr>
            <w:tcW w:w="245" w:type="pct"/>
            <w:tcBorders>
              <w:top w:val="nil"/>
              <w:left w:val="nil"/>
              <w:bottom w:val="nil"/>
              <w:right w:val="nil"/>
            </w:tcBorders>
            <w:shd w:val="clear" w:color="auto" w:fill="auto"/>
            <w:noWrap/>
            <w:vAlign w:val="center"/>
            <w:hideMark/>
          </w:tcPr>
          <w:p w14:paraId="57D0D2A8"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1.071</w:t>
            </w:r>
          </w:p>
        </w:tc>
        <w:tc>
          <w:tcPr>
            <w:tcW w:w="245" w:type="pct"/>
            <w:tcBorders>
              <w:top w:val="nil"/>
              <w:left w:val="nil"/>
              <w:bottom w:val="nil"/>
              <w:right w:val="nil"/>
            </w:tcBorders>
            <w:shd w:val="clear" w:color="auto" w:fill="auto"/>
            <w:noWrap/>
            <w:vAlign w:val="center"/>
            <w:hideMark/>
          </w:tcPr>
          <w:p w14:paraId="012E494F"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1.106</w:t>
            </w:r>
          </w:p>
        </w:tc>
        <w:tc>
          <w:tcPr>
            <w:tcW w:w="245" w:type="pct"/>
            <w:tcBorders>
              <w:top w:val="nil"/>
              <w:left w:val="nil"/>
              <w:bottom w:val="nil"/>
              <w:right w:val="nil"/>
            </w:tcBorders>
            <w:shd w:val="clear" w:color="auto" w:fill="auto"/>
            <w:noWrap/>
            <w:vAlign w:val="center"/>
            <w:hideMark/>
          </w:tcPr>
          <w:p w14:paraId="67BEF9BE"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1.148</w:t>
            </w:r>
          </w:p>
        </w:tc>
        <w:tc>
          <w:tcPr>
            <w:tcW w:w="245" w:type="pct"/>
            <w:tcBorders>
              <w:top w:val="nil"/>
              <w:left w:val="nil"/>
              <w:bottom w:val="nil"/>
              <w:right w:val="nil"/>
            </w:tcBorders>
            <w:shd w:val="clear" w:color="auto" w:fill="auto"/>
            <w:noWrap/>
            <w:vAlign w:val="center"/>
            <w:hideMark/>
          </w:tcPr>
          <w:p w14:paraId="247FE803"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1.153</w:t>
            </w:r>
          </w:p>
        </w:tc>
        <w:tc>
          <w:tcPr>
            <w:tcW w:w="245" w:type="pct"/>
            <w:tcBorders>
              <w:top w:val="nil"/>
              <w:left w:val="nil"/>
              <w:bottom w:val="nil"/>
              <w:right w:val="nil"/>
            </w:tcBorders>
            <w:shd w:val="clear" w:color="auto" w:fill="auto"/>
            <w:noWrap/>
            <w:vAlign w:val="center"/>
            <w:hideMark/>
          </w:tcPr>
          <w:p w14:paraId="59F46EF0"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1.092</w:t>
            </w:r>
          </w:p>
        </w:tc>
        <w:tc>
          <w:tcPr>
            <w:tcW w:w="245" w:type="pct"/>
            <w:tcBorders>
              <w:top w:val="nil"/>
              <w:left w:val="nil"/>
              <w:bottom w:val="nil"/>
              <w:right w:val="nil"/>
            </w:tcBorders>
            <w:shd w:val="clear" w:color="auto" w:fill="auto"/>
            <w:noWrap/>
            <w:vAlign w:val="center"/>
            <w:hideMark/>
          </w:tcPr>
          <w:p w14:paraId="1150E1B4"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1.097</w:t>
            </w:r>
          </w:p>
        </w:tc>
        <w:tc>
          <w:tcPr>
            <w:tcW w:w="245" w:type="pct"/>
            <w:tcBorders>
              <w:top w:val="nil"/>
              <w:left w:val="nil"/>
              <w:bottom w:val="nil"/>
              <w:right w:val="nil"/>
            </w:tcBorders>
            <w:shd w:val="clear" w:color="auto" w:fill="auto"/>
            <w:noWrap/>
            <w:vAlign w:val="center"/>
            <w:hideMark/>
          </w:tcPr>
          <w:p w14:paraId="66EF7B2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1.166</w:t>
            </w:r>
          </w:p>
        </w:tc>
        <w:tc>
          <w:tcPr>
            <w:tcW w:w="245" w:type="pct"/>
            <w:tcBorders>
              <w:top w:val="nil"/>
              <w:left w:val="nil"/>
              <w:bottom w:val="nil"/>
              <w:right w:val="nil"/>
            </w:tcBorders>
            <w:shd w:val="clear" w:color="auto" w:fill="auto"/>
            <w:noWrap/>
            <w:vAlign w:val="center"/>
            <w:hideMark/>
          </w:tcPr>
          <w:p w14:paraId="0C553D73"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1.071</w:t>
            </w:r>
          </w:p>
        </w:tc>
        <w:tc>
          <w:tcPr>
            <w:tcW w:w="242" w:type="pct"/>
            <w:tcBorders>
              <w:top w:val="nil"/>
              <w:left w:val="nil"/>
              <w:bottom w:val="nil"/>
              <w:right w:val="nil"/>
            </w:tcBorders>
            <w:shd w:val="clear" w:color="auto" w:fill="auto"/>
            <w:noWrap/>
            <w:vAlign w:val="center"/>
            <w:hideMark/>
          </w:tcPr>
          <w:p w14:paraId="3D231EE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1.093</w:t>
            </w:r>
          </w:p>
        </w:tc>
      </w:tr>
      <w:tr w:rsidR="00E202E5" w:rsidRPr="00192C71" w14:paraId="4CA393FA" w14:textId="77777777" w:rsidTr="000D46B1">
        <w:trPr>
          <w:trHeight w:val="300"/>
        </w:trPr>
        <w:tc>
          <w:tcPr>
            <w:tcW w:w="838" w:type="pct"/>
            <w:tcBorders>
              <w:top w:val="nil"/>
              <w:left w:val="nil"/>
              <w:bottom w:val="nil"/>
              <w:right w:val="nil"/>
            </w:tcBorders>
            <w:shd w:val="clear" w:color="auto" w:fill="auto"/>
            <w:noWrap/>
            <w:vAlign w:val="center"/>
            <w:hideMark/>
          </w:tcPr>
          <w:p w14:paraId="7344652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Rubber and plastics</w:t>
            </w:r>
          </w:p>
        </w:tc>
        <w:tc>
          <w:tcPr>
            <w:tcW w:w="245" w:type="pct"/>
            <w:tcBorders>
              <w:top w:val="nil"/>
              <w:left w:val="nil"/>
              <w:bottom w:val="nil"/>
              <w:right w:val="nil"/>
            </w:tcBorders>
            <w:shd w:val="clear" w:color="auto" w:fill="auto"/>
            <w:noWrap/>
            <w:vAlign w:val="center"/>
            <w:hideMark/>
          </w:tcPr>
          <w:p w14:paraId="21EA5EEB"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25</w:t>
            </w:r>
          </w:p>
        </w:tc>
        <w:tc>
          <w:tcPr>
            <w:tcW w:w="245" w:type="pct"/>
            <w:tcBorders>
              <w:top w:val="nil"/>
              <w:left w:val="nil"/>
              <w:bottom w:val="nil"/>
              <w:right w:val="nil"/>
            </w:tcBorders>
            <w:shd w:val="clear" w:color="auto" w:fill="auto"/>
            <w:noWrap/>
            <w:vAlign w:val="center"/>
            <w:hideMark/>
          </w:tcPr>
          <w:p w14:paraId="374822AE"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1.015</w:t>
            </w:r>
          </w:p>
        </w:tc>
        <w:tc>
          <w:tcPr>
            <w:tcW w:w="245" w:type="pct"/>
            <w:tcBorders>
              <w:top w:val="nil"/>
              <w:left w:val="nil"/>
              <w:bottom w:val="nil"/>
              <w:right w:val="nil"/>
            </w:tcBorders>
            <w:shd w:val="clear" w:color="auto" w:fill="auto"/>
            <w:noWrap/>
            <w:vAlign w:val="center"/>
            <w:hideMark/>
          </w:tcPr>
          <w:p w14:paraId="656747B9"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0.987</w:t>
            </w:r>
          </w:p>
        </w:tc>
        <w:tc>
          <w:tcPr>
            <w:tcW w:w="245" w:type="pct"/>
            <w:tcBorders>
              <w:top w:val="nil"/>
              <w:left w:val="nil"/>
              <w:bottom w:val="nil"/>
              <w:right w:val="nil"/>
            </w:tcBorders>
            <w:shd w:val="clear" w:color="auto" w:fill="auto"/>
            <w:noWrap/>
            <w:vAlign w:val="center"/>
            <w:hideMark/>
          </w:tcPr>
          <w:p w14:paraId="46376E3B"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1.021</w:t>
            </w:r>
          </w:p>
        </w:tc>
        <w:tc>
          <w:tcPr>
            <w:tcW w:w="245" w:type="pct"/>
            <w:tcBorders>
              <w:top w:val="nil"/>
              <w:left w:val="nil"/>
              <w:bottom w:val="nil"/>
              <w:right w:val="nil"/>
            </w:tcBorders>
            <w:shd w:val="clear" w:color="auto" w:fill="auto"/>
            <w:noWrap/>
            <w:vAlign w:val="center"/>
            <w:hideMark/>
          </w:tcPr>
          <w:p w14:paraId="578CA819"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1.000</w:t>
            </w:r>
          </w:p>
        </w:tc>
        <w:tc>
          <w:tcPr>
            <w:tcW w:w="245" w:type="pct"/>
            <w:tcBorders>
              <w:top w:val="nil"/>
              <w:left w:val="nil"/>
              <w:bottom w:val="nil"/>
              <w:right w:val="nil"/>
            </w:tcBorders>
            <w:shd w:val="clear" w:color="auto" w:fill="auto"/>
            <w:noWrap/>
            <w:vAlign w:val="center"/>
            <w:hideMark/>
          </w:tcPr>
          <w:p w14:paraId="4A1998AE"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1.019</w:t>
            </w:r>
          </w:p>
        </w:tc>
        <w:tc>
          <w:tcPr>
            <w:tcW w:w="245" w:type="pct"/>
            <w:tcBorders>
              <w:top w:val="nil"/>
              <w:left w:val="nil"/>
              <w:bottom w:val="nil"/>
              <w:right w:val="nil"/>
            </w:tcBorders>
            <w:shd w:val="clear" w:color="auto" w:fill="auto"/>
            <w:noWrap/>
            <w:vAlign w:val="center"/>
            <w:hideMark/>
          </w:tcPr>
          <w:p w14:paraId="53031DA2"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1.059</w:t>
            </w:r>
          </w:p>
        </w:tc>
        <w:tc>
          <w:tcPr>
            <w:tcW w:w="245" w:type="pct"/>
            <w:tcBorders>
              <w:top w:val="nil"/>
              <w:left w:val="nil"/>
              <w:bottom w:val="nil"/>
              <w:right w:val="nil"/>
            </w:tcBorders>
            <w:shd w:val="clear" w:color="auto" w:fill="auto"/>
            <w:noWrap/>
            <w:vAlign w:val="center"/>
            <w:hideMark/>
          </w:tcPr>
          <w:p w14:paraId="3994A233"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1.030</w:t>
            </w:r>
          </w:p>
        </w:tc>
        <w:tc>
          <w:tcPr>
            <w:tcW w:w="245" w:type="pct"/>
            <w:tcBorders>
              <w:top w:val="nil"/>
              <w:left w:val="nil"/>
              <w:bottom w:val="nil"/>
              <w:right w:val="nil"/>
            </w:tcBorders>
            <w:shd w:val="clear" w:color="auto" w:fill="auto"/>
            <w:noWrap/>
            <w:vAlign w:val="center"/>
            <w:hideMark/>
          </w:tcPr>
          <w:p w14:paraId="161F49E8"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1.068</w:t>
            </w:r>
          </w:p>
        </w:tc>
        <w:tc>
          <w:tcPr>
            <w:tcW w:w="245" w:type="pct"/>
            <w:tcBorders>
              <w:top w:val="nil"/>
              <w:left w:val="nil"/>
              <w:bottom w:val="nil"/>
              <w:right w:val="nil"/>
            </w:tcBorders>
            <w:shd w:val="clear" w:color="auto" w:fill="auto"/>
            <w:noWrap/>
            <w:vAlign w:val="center"/>
            <w:hideMark/>
          </w:tcPr>
          <w:p w14:paraId="496318C8"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1.134</w:t>
            </w:r>
          </w:p>
        </w:tc>
        <w:tc>
          <w:tcPr>
            <w:tcW w:w="245" w:type="pct"/>
            <w:tcBorders>
              <w:top w:val="nil"/>
              <w:left w:val="nil"/>
              <w:bottom w:val="nil"/>
              <w:right w:val="nil"/>
            </w:tcBorders>
            <w:shd w:val="clear" w:color="auto" w:fill="auto"/>
            <w:noWrap/>
            <w:vAlign w:val="center"/>
            <w:hideMark/>
          </w:tcPr>
          <w:p w14:paraId="79BA7FC7"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1.132</w:t>
            </w:r>
          </w:p>
        </w:tc>
        <w:tc>
          <w:tcPr>
            <w:tcW w:w="245" w:type="pct"/>
            <w:tcBorders>
              <w:top w:val="nil"/>
              <w:left w:val="nil"/>
              <w:bottom w:val="nil"/>
              <w:right w:val="nil"/>
            </w:tcBorders>
            <w:shd w:val="clear" w:color="auto" w:fill="auto"/>
            <w:noWrap/>
            <w:vAlign w:val="center"/>
            <w:hideMark/>
          </w:tcPr>
          <w:p w14:paraId="02C4EE4E"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1.127</w:t>
            </w:r>
          </w:p>
        </w:tc>
        <w:tc>
          <w:tcPr>
            <w:tcW w:w="245" w:type="pct"/>
            <w:tcBorders>
              <w:top w:val="nil"/>
              <w:left w:val="nil"/>
              <w:bottom w:val="nil"/>
              <w:right w:val="nil"/>
            </w:tcBorders>
            <w:shd w:val="clear" w:color="auto" w:fill="auto"/>
            <w:noWrap/>
            <w:vAlign w:val="center"/>
            <w:hideMark/>
          </w:tcPr>
          <w:p w14:paraId="57F6E74C"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1.127</w:t>
            </w:r>
          </w:p>
        </w:tc>
        <w:tc>
          <w:tcPr>
            <w:tcW w:w="245" w:type="pct"/>
            <w:tcBorders>
              <w:top w:val="nil"/>
              <w:left w:val="nil"/>
              <w:bottom w:val="nil"/>
              <w:right w:val="nil"/>
            </w:tcBorders>
            <w:shd w:val="clear" w:color="auto" w:fill="auto"/>
            <w:noWrap/>
            <w:vAlign w:val="center"/>
            <w:hideMark/>
          </w:tcPr>
          <w:p w14:paraId="36143AF5"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1.094</w:t>
            </w:r>
          </w:p>
        </w:tc>
        <w:tc>
          <w:tcPr>
            <w:tcW w:w="245" w:type="pct"/>
            <w:tcBorders>
              <w:top w:val="nil"/>
              <w:left w:val="nil"/>
              <w:bottom w:val="nil"/>
              <w:right w:val="nil"/>
            </w:tcBorders>
            <w:shd w:val="clear" w:color="auto" w:fill="auto"/>
            <w:noWrap/>
            <w:vAlign w:val="center"/>
            <w:hideMark/>
          </w:tcPr>
          <w:p w14:paraId="4126AC82"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1.116</w:t>
            </w:r>
          </w:p>
        </w:tc>
        <w:tc>
          <w:tcPr>
            <w:tcW w:w="245" w:type="pct"/>
            <w:tcBorders>
              <w:top w:val="nil"/>
              <w:left w:val="nil"/>
              <w:bottom w:val="nil"/>
              <w:right w:val="nil"/>
            </w:tcBorders>
            <w:shd w:val="clear" w:color="auto" w:fill="auto"/>
            <w:noWrap/>
            <w:vAlign w:val="center"/>
            <w:hideMark/>
          </w:tcPr>
          <w:p w14:paraId="03B4D976"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1.066</w:t>
            </w:r>
          </w:p>
        </w:tc>
        <w:tc>
          <w:tcPr>
            <w:tcW w:w="242" w:type="pct"/>
            <w:tcBorders>
              <w:top w:val="nil"/>
              <w:left w:val="nil"/>
              <w:bottom w:val="nil"/>
              <w:right w:val="nil"/>
            </w:tcBorders>
            <w:shd w:val="clear" w:color="auto" w:fill="auto"/>
            <w:noWrap/>
            <w:vAlign w:val="center"/>
            <w:hideMark/>
          </w:tcPr>
          <w:p w14:paraId="4C073C5D" w14:textId="77777777" w:rsidR="00192C71" w:rsidRPr="00955737" w:rsidRDefault="00192C71" w:rsidP="00E202E5">
            <w:pPr>
              <w:rPr>
                <w:rFonts w:eastAsia="Times New Roman" w:cs="Times New Roman"/>
                <w:color w:val="FF0000"/>
                <w:sz w:val="16"/>
                <w:szCs w:val="16"/>
              </w:rPr>
            </w:pPr>
            <w:r w:rsidRPr="00955737">
              <w:rPr>
                <w:rFonts w:eastAsia="Times New Roman" w:cs="Times New Roman"/>
                <w:color w:val="FF0000"/>
                <w:sz w:val="16"/>
                <w:szCs w:val="16"/>
              </w:rPr>
              <w:t>1.100</w:t>
            </w:r>
          </w:p>
        </w:tc>
      </w:tr>
      <w:tr w:rsidR="00E202E5" w:rsidRPr="00192C71" w14:paraId="47D4CD15" w14:textId="77777777" w:rsidTr="000D46B1">
        <w:trPr>
          <w:trHeight w:val="300"/>
        </w:trPr>
        <w:tc>
          <w:tcPr>
            <w:tcW w:w="838" w:type="pct"/>
            <w:tcBorders>
              <w:top w:val="nil"/>
              <w:left w:val="nil"/>
              <w:bottom w:val="nil"/>
              <w:right w:val="nil"/>
            </w:tcBorders>
            <w:shd w:val="clear" w:color="auto" w:fill="auto"/>
            <w:noWrap/>
            <w:vAlign w:val="center"/>
            <w:hideMark/>
          </w:tcPr>
          <w:p w14:paraId="3A70AFA5"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Textiles, leather &amp; footwear</w:t>
            </w:r>
          </w:p>
        </w:tc>
        <w:tc>
          <w:tcPr>
            <w:tcW w:w="245" w:type="pct"/>
            <w:tcBorders>
              <w:top w:val="nil"/>
              <w:left w:val="nil"/>
              <w:bottom w:val="nil"/>
              <w:right w:val="nil"/>
            </w:tcBorders>
            <w:shd w:val="clear" w:color="auto" w:fill="auto"/>
            <w:noWrap/>
            <w:vAlign w:val="center"/>
            <w:hideMark/>
          </w:tcPr>
          <w:p w14:paraId="100F0DE8"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17-19</w:t>
            </w:r>
          </w:p>
        </w:tc>
        <w:tc>
          <w:tcPr>
            <w:tcW w:w="245" w:type="pct"/>
            <w:tcBorders>
              <w:top w:val="nil"/>
              <w:left w:val="nil"/>
              <w:bottom w:val="nil"/>
              <w:right w:val="nil"/>
            </w:tcBorders>
            <w:shd w:val="clear" w:color="auto" w:fill="auto"/>
            <w:noWrap/>
            <w:vAlign w:val="center"/>
            <w:hideMark/>
          </w:tcPr>
          <w:p w14:paraId="2C954344"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0.956</w:t>
            </w:r>
          </w:p>
        </w:tc>
        <w:tc>
          <w:tcPr>
            <w:tcW w:w="245" w:type="pct"/>
            <w:tcBorders>
              <w:top w:val="nil"/>
              <w:left w:val="nil"/>
              <w:bottom w:val="nil"/>
              <w:right w:val="nil"/>
            </w:tcBorders>
            <w:shd w:val="clear" w:color="auto" w:fill="auto"/>
            <w:noWrap/>
            <w:vAlign w:val="center"/>
            <w:hideMark/>
          </w:tcPr>
          <w:p w14:paraId="75425434"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0.971</w:t>
            </w:r>
          </w:p>
        </w:tc>
        <w:tc>
          <w:tcPr>
            <w:tcW w:w="245" w:type="pct"/>
            <w:tcBorders>
              <w:top w:val="nil"/>
              <w:left w:val="nil"/>
              <w:bottom w:val="nil"/>
              <w:right w:val="nil"/>
            </w:tcBorders>
            <w:shd w:val="clear" w:color="auto" w:fill="auto"/>
            <w:noWrap/>
            <w:vAlign w:val="center"/>
            <w:hideMark/>
          </w:tcPr>
          <w:p w14:paraId="0CA53A31"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0.975</w:t>
            </w:r>
          </w:p>
        </w:tc>
        <w:tc>
          <w:tcPr>
            <w:tcW w:w="245" w:type="pct"/>
            <w:tcBorders>
              <w:top w:val="nil"/>
              <w:left w:val="nil"/>
              <w:bottom w:val="nil"/>
              <w:right w:val="nil"/>
            </w:tcBorders>
            <w:shd w:val="clear" w:color="auto" w:fill="auto"/>
            <w:noWrap/>
            <w:vAlign w:val="center"/>
            <w:hideMark/>
          </w:tcPr>
          <w:p w14:paraId="39B62179"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1.000</w:t>
            </w:r>
          </w:p>
        </w:tc>
        <w:tc>
          <w:tcPr>
            <w:tcW w:w="245" w:type="pct"/>
            <w:tcBorders>
              <w:top w:val="nil"/>
              <w:left w:val="nil"/>
              <w:bottom w:val="nil"/>
              <w:right w:val="nil"/>
            </w:tcBorders>
            <w:shd w:val="clear" w:color="auto" w:fill="auto"/>
            <w:noWrap/>
            <w:vAlign w:val="center"/>
            <w:hideMark/>
          </w:tcPr>
          <w:p w14:paraId="1B2EF73A"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1.016</w:t>
            </w:r>
          </w:p>
        </w:tc>
        <w:tc>
          <w:tcPr>
            <w:tcW w:w="245" w:type="pct"/>
            <w:tcBorders>
              <w:top w:val="nil"/>
              <w:left w:val="nil"/>
              <w:bottom w:val="nil"/>
              <w:right w:val="nil"/>
            </w:tcBorders>
            <w:shd w:val="clear" w:color="auto" w:fill="auto"/>
            <w:noWrap/>
            <w:vAlign w:val="center"/>
            <w:hideMark/>
          </w:tcPr>
          <w:p w14:paraId="73CF1E7F"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1.026</w:t>
            </w:r>
          </w:p>
        </w:tc>
        <w:tc>
          <w:tcPr>
            <w:tcW w:w="245" w:type="pct"/>
            <w:tcBorders>
              <w:top w:val="nil"/>
              <w:left w:val="nil"/>
              <w:bottom w:val="nil"/>
              <w:right w:val="nil"/>
            </w:tcBorders>
            <w:shd w:val="clear" w:color="auto" w:fill="auto"/>
            <w:noWrap/>
            <w:vAlign w:val="center"/>
            <w:hideMark/>
          </w:tcPr>
          <w:p w14:paraId="6BD1D157"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1.042</w:t>
            </w:r>
          </w:p>
        </w:tc>
        <w:tc>
          <w:tcPr>
            <w:tcW w:w="245" w:type="pct"/>
            <w:tcBorders>
              <w:top w:val="nil"/>
              <w:left w:val="nil"/>
              <w:bottom w:val="nil"/>
              <w:right w:val="nil"/>
            </w:tcBorders>
            <w:shd w:val="clear" w:color="auto" w:fill="auto"/>
            <w:noWrap/>
            <w:vAlign w:val="center"/>
            <w:hideMark/>
          </w:tcPr>
          <w:p w14:paraId="6B58E353"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1.045</w:t>
            </w:r>
          </w:p>
        </w:tc>
        <w:tc>
          <w:tcPr>
            <w:tcW w:w="245" w:type="pct"/>
            <w:tcBorders>
              <w:top w:val="nil"/>
              <w:left w:val="nil"/>
              <w:bottom w:val="nil"/>
              <w:right w:val="nil"/>
            </w:tcBorders>
            <w:shd w:val="clear" w:color="auto" w:fill="auto"/>
            <w:noWrap/>
            <w:vAlign w:val="center"/>
            <w:hideMark/>
          </w:tcPr>
          <w:p w14:paraId="4C15D692"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1.053</w:t>
            </w:r>
          </w:p>
        </w:tc>
        <w:tc>
          <w:tcPr>
            <w:tcW w:w="245" w:type="pct"/>
            <w:tcBorders>
              <w:top w:val="nil"/>
              <w:left w:val="nil"/>
              <w:bottom w:val="nil"/>
              <w:right w:val="nil"/>
            </w:tcBorders>
            <w:shd w:val="clear" w:color="auto" w:fill="auto"/>
            <w:noWrap/>
            <w:vAlign w:val="center"/>
            <w:hideMark/>
          </w:tcPr>
          <w:p w14:paraId="7CD57CC5"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1.091</w:t>
            </w:r>
          </w:p>
        </w:tc>
        <w:tc>
          <w:tcPr>
            <w:tcW w:w="245" w:type="pct"/>
            <w:tcBorders>
              <w:top w:val="nil"/>
              <w:left w:val="nil"/>
              <w:bottom w:val="nil"/>
              <w:right w:val="nil"/>
            </w:tcBorders>
            <w:shd w:val="clear" w:color="auto" w:fill="auto"/>
            <w:noWrap/>
            <w:vAlign w:val="center"/>
            <w:hideMark/>
          </w:tcPr>
          <w:p w14:paraId="25209AB0"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6EDB14FF"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65C16A47"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48171882"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1.103</w:t>
            </w:r>
          </w:p>
        </w:tc>
        <w:tc>
          <w:tcPr>
            <w:tcW w:w="245" w:type="pct"/>
            <w:tcBorders>
              <w:top w:val="nil"/>
              <w:left w:val="nil"/>
              <w:bottom w:val="nil"/>
              <w:right w:val="nil"/>
            </w:tcBorders>
            <w:shd w:val="clear" w:color="auto" w:fill="auto"/>
            <w:noWrap/>
            <w:vAlign w:val="center"/>
            <w:hideMark/>
          </w:tcPr>
          <w:p w14:paraId="39141097"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1.041</w:t>
            </w:r>
          </w:p>
        </w:tc>
        <w:tc>
          <w:tcPr>
            <w:tcW w:w="242" w:type="pct"/>
            <w:tcBorders>
              <w:top w:val="nil"/>
              <w:left w:val="nil"/>
              <w:bottom w:val="nil"/>
              <w:right w:val="nil"/>
            </w:tcBorders>
            <w:shd w:val="clear" w:color="auto" w:fill="auto"/>
            <w:noWrap/>
            <w:vAlign w:val="center"/>
            <w:hideMark/>
          </w:tcPr>
          <w:p w14:paraId="51CD30C5"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1.154</w:t>
            </w:r>
          </w:p>
        </w:tc>
      </w:tr>
      <w:tr w:rsidR="00E202E5" w:rsidRPr="00192C71" w14:paraId="7BF2DBC3" w14:textId="77777777" w:rsidTr="000D46B1">
        <w:trPr>
          <w:trHeight w:val="300"/>
        </w:trPr>
        <w:tc>
          <w:tcPr>
            <w:tcW w:w="838" w:type="pct"/>
            <w:tcBorders>
              <w:top w:val="nil"/>
              <w:left w:val="nil"/>
              <w:bottom w:val="nil"/>
              <w:right w:val="nil"/>
            </w:tcBorders>
            <w:shd w:val="clear" w:color="auto" w:fill="auto"/>
            <w:noWrap/>
            <w:vAlign w:val="center"/>
            <w:hideMark/>
          </w:tcPr>
          <w:p w14:paraId="49CC7E76"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Food, drink, tobacco</w:t>
            </w:r>
          </w:p>
        </w:tc>
        <w:tc>
          <w:tcPr>
            <w:tcW w:w="245" w:type="pct"/>
            <w:tcBorders>
              <w:top w:val="nil"/>
              <w:left w:val="nil"/>
              <w:bottom w:val="nil"/>
              <w:right w:val="nil"/>
            </w:tcBorders>
            <w:shd w:val="clear" w:color="auto" w:fill="auto"/>
            <w:noWrap/>
            <w:vAlign w:val="center"/>
            <w:hideMark/>
          </w:tcPr>
          <w:p w14:paraId="451C5AEB"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15t16</w:t>
            </w:r>
          </w:p>
        </w:tc>
        <w:tc>
          <w:tcPr>
            <w:tcW w:w="245" w:type="pct"/>
            <w:tcBorders>
              <w:top w:val="nil"/>
              <w:left w:val="nil"/>
              <w:bottom w:val="nil"/>
              <w:right w:val="nil"/>
            </w:tcBorders>
            <w:shd w:val="clear" w:color="auto" w:fill="auto"/>
            <w:noWrap/>
            <w:vAlign w:val="center"/>
            <w:hideMark/>
          </w:tcPr>
          <w:p w14:paraId="6BD8D258"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0.956</w:t>
            </w:r>
          </w:p>
        </w:tc>
        <w:tc>
          <w:tcPr>
            <w:tcW w:w="245" w:type="pct"/>
            <w:tcBorders>
              <w:top w:val="nil"/>
              <w:left w:val="nil"/>
              <w:bottom w:val="nil"/>
              <w:right w:val="nil"/>
            </w:tcBorders>
            <w:shd w:val="clear" w:color="auto" w:fill="auto"/>
            <w:noWrap/>
            <w:vAlign w:val="center"/>
            <w:hideMark/>
          </w:tcPr>
          <w:p w14:paraId="780A6629"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0.971</w:t>
            </w:r>
          </w:p>
        </w:tc>
        <w:tc>
          <w:tcPr>
            <w:tcW w:w="245" w:type="pct"/>
            <w:tcBorders>
              <w:top w:val="nil"/>
              <w:left w:val="nil"/>
              <w:bottom w:val="nil"/>
              <w:right w:val="nil"/>
            </w:tcBorders>
            <w:shd w:val="clear" w:color="auto" w:fill="auto"/>
            <w:noWrap/>
            <w:vAlign w:val="center"/>
            <w:hideMark/>
          </w:tcPr>
          <w:p w14:paraId="41FE3E30"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0.975</w:t>
            </w:r>
          </w:p>
        </w:tc>
        <w:tc>
          <w:tcPr>
            <w:tcW w:w="245" w:type="pct"/>
            <w:tcBorders>
              <w:top w:val="nil"/>
              <w:left w:val="nil"/>
              <w:bottom w:val="nil"/>
              <w:right w:val="nil"/>
            </w:tcBorders>
            <w:shd w:val="clear" w:color="auto" w:fill="auto"/>
            <w:noWrap/>
            <w:vAlign w:val="center"/>
            <w:hideMark/>
          </w:tcPr>
          <w:p w14:paraId="51A484B0"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1.000</w:t>
            </w:r>
          </w:p>
        </w:tc>
        <w:tc>
          <w:tcPr>
            <w:tcW w:w="245" w:type="pct"/>
            <w:tcBorders>
              <w:top w:val="nil"/>
              <w:left w:val="nil"/>
              <w:bottom w:val="nil"/>
              <w:right w:val="nil"/>
            </w:tcBorders>
            <w:shd w:val="clear" w:color="auto" w:fill="auto"/>
            <w:noWrap/>
            <w:vAlign w:val="center"/>
            <w:hideMark/>
          </w:tcPr>
          <w:p w14:paraId="2F833831"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1.016</w:t>
            </w:r>
          </w:p>
        </w:tc>
        <w:tc>
          <w:tcPr>
            <w:tcW w:w="245" w:type="pct"/>
            <w:tcBorders>
              <w:top w:val="nil"/>
              <w:left w:val="nil"/>
              <w:bottom w:val="nil"/>
              <w:right w:val="nil"/>
            </w:tcBorders>
            <w:shd w:val="clear" w:color="auto" w:fill="auto"/>
            <w:noWrap/>
            <w:vAlign w:val="center"/>
            <w:hideMark/>
          </w:tcPr>
          <w:p w14:paraId="580F8AFD"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1.026</w:t>
            </w:r>
          </w:p>
        </w:tc>
        <w:tc>
          <w:tcPr>
            <w:tcW w:w="245" w:type="pct"/>
            <w:tcBorders>
              <w:top w:val="nil"/>
              <w:left w:val="nil"/>
              <w:bottom w:val="nil"/>
              <w:right w:val="nil"/>
            </w:tcBorders>
            <w:shd w:val="clear" w:color="auto" w:fill="auto"/>
            <w:noWrap/>
            <w:vAlign w:val="center"/>
            <w:hideMark/>
          </w:tcPr>
          <w:p w14:paraId="6753E7EC"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1.042</w:t>
            </w:r>
          </w:p>
        </w:tc>
        <w:tc>
          <w:tcPr>
            <w:tcW w:w="245" w:type="pct"/>
            <w:tcBorders>
              <w:top w:val="nil"/>
              <w:left w:val="nil"/>
              <w:bottom w:val="nil"/>
              <w:right w:val="nil"/>
            </w:tcBorders>
            <w:shd w:val="clear" w:color="auto" w:fill="auto"/>
            <w:noWrap/>
            <w:vAlign w:val="center"/>
            <w:hideMark/>
          </w:tcPr>
          <w:p w14:paraId="18F524AD"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1.045</w:t>
            </w:r>
          </w:p>
        </w:tc>
        <w:tc>
          <w:tcPr>
            <w:tcW w:w="245" w:type="pct"/>
            <w:tcBorders>
              <w:top w:val="nil"/>
              <w:left w:val="nil"/>
              <w:bottom w:val="nil"/>
              <w:right w:val="nil"/>
            </w:tcBorders>
            <w:shd w:val="clear" w:color="auto" w:fill="auto"/>
            <w:noWrap/>
            <w:vAlign w:val="center"/>
            <w:hideMark/>
          </w:tcPr>
          <w:p w14:paraId="0F8CAF75"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1.053</w:t>
            </w:r>
          </w:p>
        </w:tc>
        <w:tc>
          <w:tcPr>
            <w:tcW w:w="245" w:type="pct"/>
            <w:tcBorders>
              <w:top w:val="nil"/>
              <w:left w:val="nil"/>
              <w:bottom w:val="nil"/>
              <w:right w:val="nil"/>
            </w:tcBorders>
            <w:shd w:val="clear" w:color="auto" w:fill="auto"/>
            <w:noWrap/>
            <w:vAlign w:val="center"/>
            <w:hideMark/>
          </w:tcPr>
          <w:p w14:paraId="2333CE3C"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1.091</w:t>
            </w:r>
          </w:p>
        </w:tc>
        <w:tc>
          <w:tcPr>
            <w:tcW w:w="245" w:type="pct"/>
            <w:tcBorders>
              <w:top w:val="nil"/>
              <w:left w:val="nil"/>
              <w:bottom w:val="nil"/>
              <w:right w:val="nil"/>
            </w:tcBorders>
            <w:shd w:val="clear" w:color="auto" w:fill="auto"/>
            <w:noWrap/>
            <w:vAlign w:val="center"/>
            <w:hideMark/>
          </w:tcPr>
          <w:p w14:paraId="157B8627"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3ED63C0B"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3BCA3C7A"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1.099</w:t>
            </w:r>
          </w:p>
        </w:tc>
        <w:tc>
          <w:tcPr>
            <w:tcW w:w="245" w:type="pct"/>
            <w:tcBorders>
              <w:top w:val="nil"/>
              <w:left w:val="nil"/>
              <w:bottom w:val="nil"/>
              <w:right w:val="nil"/>
            </w:tcBorders>
            <w:shd w:val="clear" w:color="auto" w:fill="auto"/>
            <w:noWrap/>
            <w:vAlign w:val="center"/>
            <w:hideMark/>
          </w:tcPr>
          <w:p w14:paraId="587EDCED"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1.103</w:t>
            </w:r>
          </w:p>
        </w:tc>
        <w:tc>
          <w:tcPr>
            <w:tcW w:w="245" w:type="pct"/>
            <w:tcBorders>
              <w:top w:val="nil"/>
              <w:left w:val="nil"/>
              <w:bottom w:val="nil"/>
              <w:right w:val="nil"/>
            </w:tcBorders>
            <w:shd w:val="clear" w:color="auto" w:fill="auto"/>
            <w:noWrap/>
            <w:vAlign w:val="center"/>
            <w:hideMark/>
          </w:tcPr>
          <w:p w14:paraId="15EE4A50"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1.041</w:t>
            </w:r>
          </w:p>
        </w:tc>
        <w:tc>
          <w:tcPr>
            <w:tcW w:w="242" w:type="pct"/>
            <w:tcBorders>
              <w:top w:val="nil"/>
              <w:left w:val="nil"/>
              <w:bottom w:val="nil"/>
              <w:right w:val="nil"/>
            </w:tcBorders>
            <w:shd w:val="clear" w:color="auto" w:fill="auto"/>
            <w:noWrap/>
            <w:vAlign w:val="center"/>
            <w:hideMark/>
          </w:tcPr>
          <w:p w14:paraId="71A5AD36" w14:textId="77777777" w:rsidR="00192C71" w:rsidRPr="00955737" w:rsidRDefault="00192C71" w:rsidP="00E202E5">
            <w:pPr>
              <w:rPr>
                <w:rFonts w:eastAsia="Times New Roman" w:cs="Times New Roman"/>
                <w:color w:val="0000FF"/>
                <w:sz w:val="16"/>
                <w:szCs w:val="16"/>
              </w:rPr>
            </w:pPr>
            <w:r w:rsidRPr="00955737">
              <w:rPr>
                <w:rFonts w:eastAsia="Times New Roman" w:cs="Times New Roman"/>
                <w:color w:val="0000FF"/>
                <w:sz w:val="16"/>
                <w:szCs w:val="16"/>
              </w:rPr>
              <w:t>1.154</w:t>
            </w:r>
          </w:p>
        </w:tc>
      </w:tr>
      <w:tr w:rsidR="00E202E5" w:rsidRPr="00192C71" w14:paraId="58260E2D" w14:textId="77777777" w:rsidTr="000D46B1">
        <w:trPr>
          <w:trHeight w:val="300"/>
        </w:trPr>
        <w:tc>
          <w:tcPr>
            <w:tcW w:w="838" w:type="pct"/>
            <w:tcBorders>
              <w:top w:val="nil"/>
              <w:left w:val="nil"/>
              <w:bottom w:val="nil"/>
              <w:right w:val="nil"/>
            </w:tcBorders>
            <w:shd w:val="clear" w:color="auto" w:fill="auto"/>
            <w:noWrap/>
            <w:vAlign w:val="center"/>
            <w:hideMark/>
          </w:tcPr>
          <w:p w14:paraId="31C8925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Wood products</w:t>
            </w:r>
          </w:p>
        </w:tc>
        <w:tc>
          <w:tcPr>
            <w:tcW w:w="245" w:type="pct"/>
            <w:tcBorders>
              <w:top w:val="nil"/>
              <w:left w:val="nil"/>
              <w:bottom w:val="nil"/>
              <w:right w:val="nil"/>
            </w:tcBorders>
            <w:shd w:val="clear" w:color="auto" w:fill="auto"/>
            <w:noWrap/>
            <w:vAlign w:val="center"/>
            <w:hideMark/>
          </w:tcPr>
          <w:p w14:paraId="76A3B8B9"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20</w:t>
            </w:r>
          </w:p>
        </w:tc>
        <w:tc>
          <w:tcPr>
            <w:tcW w:w="245" w:type="pct"/>
            <w:tcBorders>
              <w:top w:val="nil"/>
              <w:left w:val="nil"/>
              <w:bottom w:val="nil"/>
              <w:right w:val="nil"/>
            </w:tcBorders>
            <w:shd w:val="clear" w:color="auto" w:fill="auto"/>
            <w:noWrap/>
            <w:vAlign w:val="center"/>
            <w:hideMark/>
          </w:tcPr>
          <w:p w14:paraId="01F2813B"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0.976</w:t>
            </w:r>
          </w:p>
        </w:tc>
        <w:tc>
          <w:tcPr>
            <w:tcW w:w="245" w:type="pct"/>
            <w:tcBorders>
              <w:top w:val="nil"/>
              <w:left w:val="nil"/>
              <w:bottom w:val="nil"/>
              <w:right w:val="nil"/>
            </w:tcBorders>
            <w:shd w:val="clear" w:color="auto" w:fill="auto"/>
            <w:noWrap/>
            <w:vAlign w:val="center"/>
            <w:hideMark/>
          </w:tcPr>
          <w:p w14:paraId="4F5456D3"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0.989</w:t>
            </w:r>
          </w:p>
        </w:tc>
        <w:tc>
          <w:tcPr>
            <w:tcW w:w="245" w:type="pct"/>
            <w:tcBorders>
              <w:top w:val="nil"/>
              <w:left w:val="nil"/>
              <w:bottom w:val="nil"/>
              <w:right w:val="nil"/>
            </w:tcBorders>
            <w:shd w:val="clear" w:color="auto" w:fill="auto"/>
            <w:noWrap/>
            <w:vAlign w:val="center"/>
            <w:hideMark/>
          </w:tcPr>
          <w:p w14:paraId="7193C4C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0.996</w:t>
            </w:r>
          </w:p>
        </w:tc>
        <w:tc>
          <w:tcPr>
            <w:tcW w:w="245" w:type="pct"/>
            <w:tcBorders>
              <w:top w:val="nil"/>
              <w:left w:val="nil"/>
              <w:bottom w:val="nil"/>
              <w:right w:val="nil"/>
            </w:tcBorders>
            <w:shd w:val="clear" w:color="auto" w:fill="auto"/>
            <w:noWrap/>
            <w:vAlign w:val="center"/>
            <w:hideMark/>
          </w:tcPr>
          <w:p w14:paraId="4CF1EFBF"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1.000</w:t>
            </w:r>
          </w:p>
        </w:tc>
        <w:tc>
          <w:tcPr>
            <w:tcW w:w="245" w:type="pct"/>
            <w:tcBorders>
              <w:top w:val="nil"/>
              <w:left w:val="nil"/>
              <w:bottom w:val="nil"/>
              <w:right w:val="nil"/>
            </w:tcBorders>
            <w:shd w:val="clear" w:color="auto" w:fill="auto"/>
            <w:noWrap/>
            <w:vAlign w:val="center"/>
            <w:hideMark/>
          </w:tcPr>
          <w:p w14:paraId="78875537"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1.015</w:t>
            </w:r>
          </w:p>
        </w:tc>
        <w:tc>
          <w:tcPr>
            <w:tcW w:w="245" w:type="pct"/>
            <w:tcBorders>
              <w:top w:val="nil"/>
              <w:left w:val="nil"/>
              <w:bottom w:val="nil"/>
              <w:right w:val="nil"/>
            </w:tcBorders>
            <w:shd w:val="clear" w:color="auto" w:fill="auto"/>
            <w:noWrap/>
            <w:vAlign w:val="center"/>
            <w:hideMark/>
          </w:tcPr>
          <w:p w14:paraId="7ADD0F3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1.020</w:t>
            </w:r>
          </w:p>
        </w:tc>
        <w:tc>
          <w:tcPr>
            <w:tcW w:w="245" w:type="pct"/>
            <w:tcBorders>
              <w:top w:val="nil"/>
              <w:left w:val="nil"/>
              <w:bottom w:val="nil"/>
              <w:right w:val="nil"/>
            </w:tcBorders>
            <w:shd w:val="clear" w:color="auto" w:fill="auto"/>
            <w:noWrap/>
            <w:vAlign w:val="center"/>
            <w:hideMark/>
          </w:tcPr>
          <w:p w14:paraId="0D9DDB72"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1.032</w:t>
            </w:r>
          </w:p>
        </w:tc>
        <w:tc>
          <w:tcPr>
            <w:tcW w:w="245" w:type="pct"/>
            <w:tcBorders>
              <w:top w:val="nil"/>
              <w:left w:val="nil"/>
              <w:bottom w:val="nil"/>
              <w:right w:val="nil"/>
            </w:tcBorders>
            <w:shd w:val="clear" w:color="auto" w:fill="auto"/>
            <w:noWrap/>
            <w:vAlign w:val="center"/>
            <w:hideMark/>
          </w:tcPr>
          <w:p w14:paraId="7BF860E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1.047</w:t>
            </w:r>
          </w:p>
        </w:tc>
        <w:tc>
          <w:tcPr>
            <w:tcW w:w="245" w:type="pct"/>
            <w:tcBorders>
              <w:top w:val="nil"/>
              <w:left w:val="nil"/>
              <w:bottom w:val="nil"/>
              <w:right w:val="nil"/>
            </w:tcBorders>
            <w:shd w:val="clear" w:color="auto" w:fill="auto"/>
            <w:noWrap/>
            <w:vAlign w:val="center"/>
            <w:hideMark/>
          </w:tcPr>
          <w:p w14:paraId="02A987FC"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1.063</w:t>
            </w:r>
          </w:p>
        </w:tc>
        <w:tc>
          <w:tcPr>
            <w:tcW w:w="245" w:type="pct"/>
            <w:tcBorders>
              <w:top w:val="nil"/>
              <w:left w:val="nil"/>
              <w:bottom w:val="nil"/>
              <w:right w:val="nil"/>
            </w:tcBorders>
            <w:shd w:val="clear" w:color="auto" w:fill="auto"/>
            <w:noWrap/>
            <w:vAlign w:val="center"/>
            <w:hideMark/>
          </w:tcPr>
          <w:p w14:paraId="3CD285EB"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1.067</w:t>
            </w:r>
          </w:p>
        </w:tc>
        <w:tc>
          <w:tcPr>
            <w:tcW w:w="245" w:type="pct"/>
            <w:tcBorders>
              <w:top w:val="nil"/>
              <w:left w:val="nil"/>
              <w:bottom w:val="nil"/>
              <w:right w:val="nil"/>
            </w:tcBorders>
            <w:shd w:val="clear" w:color="auto" w:fill="auto"/>
            <w:noWrap/>
            <w:vAlign w:val="center"/>
            <w:hideMark/>
          </w:tcPr>
          <w:p w14:paraId="73686B20"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07E2AAE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1DC33890"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655D9B37"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1.075</w:t>
            </w:r>
          </w:p>
        </w:tc>
        <w:tc>
          <w:tcPr>
            <w:tcW w:w="245" w:type="pct"/>
            <w:tcBorders>
              <w:top w:val="nil"/>
              <w:left w:val="nil"/>
              <w:bottom w:val="nil"/>
              <w:right w:val="nil"/>
            </w:tcBorders>
            <w:shd w:val="clear" w:color="auto" w:fill="auto"/>
            <w:noWrap/>
            <w:vAlign w:val="center"/>
            <w:hideMark/>
          </w:tcPr>
          <w:p w14:paraId="531881F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1.035</w:t>
            </w:r>
          </w:p>
        </w:tc>
        <w:tc>
          <w:tcPr>
            <w:tcW w:w="242" w:type="pct"/>
            <w:tcBorders>
              <w:top w:val="nil"/>
              <w:left w:val="nil"/>
              <w:bottom w:val="nil"/>
              <w:right w:val="nil"/>
            </w:tcBorders>
            <w:shd w:val="clear" w:color="auto" w:fill="auto"/>
            <w:noWrap/>
            <w:vAlign w:val="center"/>
            <w:hideMark/>
          </w:tcPr>
          <w:p w14:paraId="6E3DE92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1.101</w:t>
            </w:r>
          </w:p>
        </w:tc>
      </w:tr>
      <w:tr w:rsidR="00E202E5" w:rsidRPr="00192C71" w14:paraId="5EF57B29" w14:textId="77777777" w:rsidTr="000D46B1">
        <w:trPr>
          <w:trHeight w:val="300"/>
        </w:trPr>
        <w:tc>
          <w:tcPr>
            <w:tcW w:w="838" w:type="pct"/>
            <w:tcBorders>
              <w:top w:val="nil"/>
              <w:left w:val="nil"/>
              <w:bottom w:val="nil"/>
              <w:right w:val="nil"/>
            </w:tcBorders>
            <w:shd w:val="clear" w:color="auto" w:fill="auto"/>
            <w:noWrap/>
            <w:vAlign w:val="center"/>
            <w:hideMark/>
          </w:tcPr>
          <w:p w14:paraId="46FAB72E"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Paper, printing, publishing</w:t>
            </w:r>
          </w:p>
        </w:tc>
        <w:tc>
          <w:tcPr>
            <w:tcW w:w="245" w:type="pct"/>
            <w:tcBorders>
              <w:top w:val="nil"/>
              <w:left w:val="nil"/>
              <w:bottom w:val="nil"/>
              <w:right w:val="nil"/>
            </w:tcBorders>
            <w:shd w:val="clear" w:color="auto" w:fill="auto"/>
            <w:noWrap/>
            <w:vAlign w:val="center"/>
            <w:hideMark/>
          </w:tcPr>
          <w:p w14:paraId="1B52299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21-22</w:t>
            </w:r>
          </w:p>
        </w:tc>
        <w:tc>
          <w:tcPr>
            <w:tcW w:w="245" w:type="pct"/>
            <w:tcBorders>
              <w:top w:val="nil"/>
              <w:left w:val="nil"/>
              <w:bottom w:val="nil"/>
              <w:right w:val="nil"/>
            </w:tcBorders>
            <w:shd w:val="clear" w:color="auto" w:fill="auto"/>
            <w:noWrap/>
            <w:vAlign w:val="center"/>
            <w:hideMark/>
          </w:tcPr>
          <w:p w14:paraId="3A12637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0.976</w:t>
            </w:r>
          </w:p>
        </w:tc>
        <w:tc>
          <w:tcPr>
            <w:tcW w:w="245" w:type="pct"/>
            <w:tcBorders>
              <w:top w:val="nil"/>
              <w:left w:val="nil"/>
              <w:bottom w:val="nil"/>
              <w:right w:val="nil"/>
            </w:tcBorders>
            <w:shd w:val="clear" w:color="auto" w:fill="auto"/>
            <w:noWrap/>
            <w:vAlign w:val="center"/>
            <w:hideMark/>
          </w:tcPr>
          <w:p w14:paraId="6E7DBADE"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0.989</w:t>
            </w:r>
          </w:p>
        </w:tc>
        <w:tc>
          <w:tcPr>
            <w:tcW w:w="245" w:type="pct"/>
            <w:tcBorders>
              <w:top w:val="nil"/>
              <w:left w:val="nil"/>
              <w:bottom w:val="nil"/>
              <w:right w:val="nil"/>
            </w:tcBorders>
            <w:shd w:val="clear" w:color="auto" w:fill="auto"/>
            <w:noWrap/>
            <w:vAlign w:val="center"/>
            <w:hideMark/>
          </w:tcPr>
          <w:p w14:paraId="6876C82A"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0.996</w:t>
            </w:r>
          </w:p>
        </w:tc>
        <w:tc>
          <w:tcPr>
            <w:tcW w:w="245" w:type="pct"/>
            <w:tcBorders>
              <w:top w:val="nil"/>
              <w:left w:val="nil"/>
              <w:bottom w:val="nil"/>
              <w:right w:val="nil"/>
            </w:tcBorders>
            <w:shd w:val="clear" w:color="auto" w:fill="auto"/>
            <w:noWrap/>
            <w:vAlign w:val="center"/>
            <w:hideMark/>
          </w:tcPr>
          <w:p w14:paraId="2FE9D44B"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1.000</w:t>
            </w:r>
          </w:p>
        </w:tc>
        <w:tc>
          <w:tcPr>
            <w:tcW w:w="245" w:type="pct"/>
            <w:tcBorders>
              <w:top w:val="nil"/>
              <w:left w:val="nil"/>
              <w:bottom w:val="nil"/>
              <w:right w:val="nil"/>
            </w:tcBorders>
            <w:shd w:val="clear" w:color="auto" w:fill="auto"/>
            <w:noWrap/>
            <w:vAlign w:val="center"/>
            <w:hideMark/>
          </w:tcPr>
          <w:p w14:paraId="3881FD57"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1.015</w:t>
            </w:r>
          </w:p>
        </w:tc>
        <w:tc>
          <w:tcPr>
            <w:tcW w:w="245" w:type="pct"/>
            <w:tcBorders>
              <w:top w:val="nil"/>
              <w:left w:val="nil"/>
              <w:bottom w:val="nil"/>
              <w:right w:val="nil"/>
            </w:tcBorders>
            <w:shd w:val="clear" w:color="auto" w:fill="auto"/>
            <w:noWrap/>
            <w:vAlign w:val="center"/>
            <w:hideMark/>
          </w:tcPr>
          <w:p w14:paraId="6DE0C00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1.020</w:t>
            </w:r>
          </w:p>
        </w:tc>
        <w:tc>
          <w:tcPr>
            <w:tcW w:w="245" w:type="pct"/>
            <w:tcBorders>
              <w:top w:val="nil"/>
              <w:left w:val="nil"/>
              <w:bottom w:val="nil"/>
              <w:right w:val="nil"/>
            </w:tcBorders>
            <w:shd w:val="clear" w:color="auto" w:fill="auto"/>
            <w:noWrap/>
            <w:vAlign w:val="center"/>
            <w:hideMark/>
          </w:tcPr>
          <w:p w14:paraId="6232D88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1.032</w:t>
            </w:r>
          </w:p>
        </w:tc>
        <w:tc>
          <w:tcPr>
            <w:tcW w:w="245" w:type="pct"/>
            <w:tcBorders>
              <w:top w:val="nil"/>
              <w:left w:val="nil"/>
              <w:bottom w:val="nil"/>
              <w:right w:val="nil"/>
            </w:tcBorders>
            <w:shd w:val="clear" w:color="auto" w:fill="auto"/>
            <w:noWrap/>
            <w:vAlign w:val="center"/>
            <w:hideMark/>
          </w:tcPr>
          <w:p w14:paraId="53AA928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1.047</w:t>
            </w:r>
          </w:p>
        </w:tc>
        <w:tc>
          <w:tcPr>
            <w:tcW w:w="245" w:type="pct"/>
            <w:tcBorders>
              <w:top w:val="nil"/>
              <w:left w:val="nil"/>
              <w:bottom w:val="nil"/>
              <w:right w:val="nil"/>
            </w:tcBorders>
            <w:shd w:val="clear" w:color="auto" w:fill="auto"/>
            <w:noWrap/>
            <w:vAlign w:val="center"/>
            <w:hideMark/>
          </w:tcPr>
          <w:p w14:paraId="51C4482B"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1.063</w:t>
            </w:r>
          </w:p>
        </w:tc>
        <w:tc>
          <w:tcPr>
            <w:tcW w:w="245" w:type="pct"/>
            <w:tcBorders>
              <w:top w:val="nil"/>
              <w:left w:val="nil"/>
              <w:bottom w:val="nil"/>
              <w:right w:val="nil"/>
            </w:tcBorders>
            <w:shd w:val="clear" w:color="auto" w:fill="auto"/>
            <w:noWrap/>
            <w:vAlign w:val="center"/>
            <w:hideMark/>
          </w:tcPr>
          <w:p w14:paraId="72116E83"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1.067</w:t>
            </w:r>
          </w:p>
        </w:tc>
        <w:tc>
          <w:tcPr>
            <w:tcW w:w="245" w:type="pct"/>
            <w:tcBorders>
              <w:top w:val="nil"/>
              <w:left w:val="nil"/>
              <w:bottom w:val="nil"/>
              <w:right w:val="nil"/>
            </w:tcBorders>
            <w:shd w:val="clear" w:color="auto" w:fill="auto"/>
            <w:noWrap/>
            <w:vAlign w:val="center"/>
            <w:hideMark/>
          </w:tcPr>
          <w:p w14:paraId="21C9901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4CA905B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0B4DFF87"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4A5085AE"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1.075</w:t>
            </w:r>
          </w:p>
        </w:tc>
        <w:tc>
          <w:tcPr>
            <w:tcW w:w="245" w:type="pct"/>
            <w:tcBorders>
              <w:top w:val="nil"/>
              <w:left w:val="nil"/>
              <w:bottom w:val="nil"/>
              <w:right w:val="nil"/>
            </w:tcBorders>
            <w:shd w:val="clear" w:color="auto" w:fill="auto"/>
            <w:noWrap/>
            <w:vAlign w:val="center"/>
            <w:hideMark/>
          </w:tcPr>
          <w:p w14:paraId="0E25416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1.035</w:t>
            </w:r>
          </w:p>
        </w:tc>
        <w:tc>
          <w:tcPr>
            <w:tcW w:w="242" w:type="pct"/>
            <w:tcBorders>
              <w:top w:val="nil"/>
              <w:left w:val="nil"/>
              <w:bottom w:val="nil"/>
              <w:right w:val="nil"/>
            </w:tcBorders>
            <w:shd w:val="clear" w:color="auto" w:fill="auto"/>
            <w:noWrap/>
            <w:vAlign w:val="center"/>
            <w:hideMark/>
          </w:tcPr>
          <w:p w14:paraId="464BA493"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1.101</w:t>
            </w:r>
          </w:p>
        </w:tc>
      </w:tr>
      <w:tr w:rsidR="00E202E5" w:rsidRPr="00192C71" w14:paraId="20CC800D" w14:textId="77777777" w:rsidTr="000D46B1">
        <w:trPr>
          <w:trHeight w:val="300"/>
        </w:trPr>
        <w:tc>
          <w:tcPr>
            <w:tcW w:w="838" w:type="pct"/>
            <w:tcBorders>
              <w:top w:val="nil"/>
              <w:left w:val="nil"/>
              <w:bottom w:val="nil"/>
              <w:right w:val="nil"/>
            </w:tcBorders>
            <w:shd w:val="clear" w:color="auto" w:fill="auto"/>
            <w:noWrap/>
            <w:vAlign w:val="center"/>
            <w:hideMark/>
          </w:tcPr>
          <w:p w14:paraId="0A82B2FB"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Machinery</w:t>
            </w:r>
          </w:p>
        </w:tc>
        <w:tc>
          <w:tcPr>
            <w:tcW w:w="245" w:type="pct"/>
            <w:tcBorders>
              <w:top w:val="nil"/>
              <w:left w:val="nil"/>
              <w:bottom w:val="nil"/>
              <w:right w:val="nil"/>
            </w:tcBorders>
            <w:shd w:val="clear" w:color="auto" w:fill="auto"/>
            <w:noWrap/>
            <w:vAlign w:val="center"/>
            <w:hideMark/>
          </w:tcPr>
          <w:p w14:paraId="53190DEA"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29</w:t>
            </w:r>
          </w:p>
        </w:tc>
        <w:tc>
          <w:tcPr>
            <w:tcW w:w="245" w:type="pct"/>
            <w:tcBorders>
              <w:top w:val="nil"/>
              <w:left w:val="nil"/>
              <w:bottom w:val="nil"/>
              <w:right w:val="nil"/>
            </w:tcBorders>
            <w:shd w:val="clear" w:color="auto" w:fill="auto"/>
            <w:noWrap/>
            <w:vAlign w:val="center"/>
            <w:hideMark/>
          </w:tcPr>
          <w:p w14:paraId="0337B5D5"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0.947</w:t>
            </w:r>
          </w:p>
        </w:tc>
        <w:tc>
          <w:tcPr>
            <w:tcW w:w="245" w:type="pct"/>
            <w:tcBorders>
              <w:top w:val="nil"/>
              <w:left w:val="nil"/>
              <w:bottom w:val="nil"/>
              <w:right w:val="nil"/>
            </w:tcBorders>
            <w:shd w:val="clear" w:color="auto" w:fill="auto"/>
            <w:noWrap/>
            <w:vAlign w:val="center"/>
            <w:hideMark/>
          </w:tcPr>
          <w:p w14:paraId="0B476E7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0.961</w:t>
            </w:r>
          </w:p>
        </w:tc>
        <w:tc>
          <w:tcPr>
            <w:tcW w:w="245" w:type="pct"/>
            <w:tcBorders>
              <w:top w:val="nil"/>
              <w:left w:val="nil"/>
              <w:bottom w:val="nil"/>
              <w:right w:val="nil"/>
            </w:tcBorders>
            <w:shd w:val="clear" w:color="auto" w:fill="auto"/>
            <w:noWrap/>
            <w:vAlign w:val="center"/>
            <w:hideMark/>
          </w:tcPr>
          <w:p w14:paraId="4E65AD0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0.986</w:t>
            </w:r>
          </w:p>
        </w:tc>
        <w:tc>
          <w:tcPr>
            <w:tcW w:w="245" w:type="pct"/>
            <w:tcBorders>
              <w:top w:val="nil"/>
              <w:left w:val="nil"/>
              <w:bottom w:val="nil"/>
              <w:right w:val="nil"/>
            </w:tcBorders>
            <w:shd w:val="clear" w:color="auto" w:fill="auto"/>
            <w:noWrap/>
            <w:vAlign w:val="center"/>
            <w:hideMark/>
          </w:tcPr>
          <w:p w14:paraId="2DAB3E7F"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1.000</w:t>
            </w:r>
          </w:p>
        </w:tc>
        <w:tc>
          <w:tcPr>
            <w:tcW w:w="245" w:type="pct"/>
            <w:tcBorders>
              <w:top w:val="nil"/>
              <w:left w:val="nil"/>
              <w:bottom w:val="nil"/>
              <w:right w:val="nil"/>
            </w:tcBorders>
            <w:shd w:val="clear" w:color="auto" w:fill="auto"/>
            <w:noWrap/>
            <w:vAlign w:val="center"/>
            <w:hideMark/>
          </w:tcPr>
          <w:p w14:paraId="1D8966B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0.982</w:t>
            </w:r>
          </w:p>
        </w:tc>
        <w:tc>
          <w:tcPr>
            <w:tcW w:w="245" w:type="pct"/>
            <w:tcBorders>
              <w:top w:val="nil"/>
              <w:left w:val="nil"/>
              <w:bottom w:val="nil"/>
              <w:right w:val="nil"/>
            </w:tcBorders>
            <w:shd w:val="clear" w:color="auto" w:fill="auto"/>
            <w:noWrap/>
            <w:vAlign w:val="center"/>
            <w:hideMark/>
          </w:tcPr>
          <w:p w14:paraId="3B35D5B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1.030</w:t>
            </w:r>
          </w:p>
        </w:tc>
        <w:tc>
          <w:tcPr>
            <w:tcW w:w="245" w:type="pct"/>
            <w:tcBorders>
              <w:top w:val="nil"/>
              <w:left w:val="nil"/>
              <w:bottom w:val="nil"/>
              <w:right w:val="nil"/>
            </w:tcBorders>
            <w:shd w:val="clear" w:color="auto" w:fill="auto"/>
            <w:noWrap/>
            <w:vAlign w:val="center"/>
            <w:hideMark/>
          </w:tcPr>
          <w:p w14:paraId="1B53BA06"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1.019</w:t>
            </w:r>
          </w:p>
        </w:tc>
        <w:tc>
          <w:tcPr>
            <w:tcW w:w="245" w:type="pct"/>
            <w:tcBorders>
              <w:top w:val="nil"/>
              <w:left w:val="nil"/>
              <w:bottom w:val="nil"/>
              <w:right w:val="nil"/>
            </w:tcBorders>
            <w:shd w:val="clear" w:color="auto" w:fill="auto"/>
            <w:noWrap/>
            <w:vAlign w:val="center"/>
            <w:hideMark/>
          </w:tcPr>
          <w:p w14:paraId="7614400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1.023</w:t>
            </w:r>
          </w:p>
        </w:tc>
        <w:tc>
          <w:tcPr>
            <w:tcW w:w="245" w:type="pct"/>
            <w:tcBorders>
              <w:top w:val="nil"/>
              <w:left w:val="nil"/>
              <w:bottom w:val="nil"/>
              <w:right w:val="nil"/>
            </w:tcBorders>
            <w:shd w:val="clear" w:color="auto" w:fill="auto"/>
            <w:noWrap/>
            <w:vAlign w:val="center"/>
            <w:hideMark/>
          </w:tcPr>
          <w:p w14:paraId="01E97A8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1.070</w:t>
            </w:r>
          </w:p>
        </w:tc>
        <w:tc>
          <w:tcPr>
            <w:tcW w:w="245" w:type="pct"/>
            <w:tcBorders>
              <w:top w:val="nil"/>
              <w:left w:val="nil"/>
              <w:bottom w:val="nil"/>
              <w:right w:val="nil"/>
            </w:tcBorders>
            <w:shd w:val="clear" w:color="auto" w:fill="auto"/>
            <w:noWrap/>
            <w:vAlign w:val="center"/>
            <w:hideMark/>
          </w:tcPr>
          <w:p w14:paraId="750E5E30"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1.102</w:t>
            </w:r>
          </w:p>
        </w:tc>
        <w:tc>
          <w:tcPr>
            <w:tcW w:w="245" w:type="pct"/>
            <w:tcBorders>
              <w:top w:val="nil"/>
              <w:left w:val="nil"/>
              <w:bottom w:val="nil"/>
              <w:right w:val="nil"/>
            </w:tcBorders>
            <w:shd w:val="clear" w:color="auto" w:fill="auto"/>
            <w:noWrap/>
            <w:vAlign w:val="center"/>
            <w:hideMark/>
          </w:tcPr>
          <w:p w14:paraId="43404CC7"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1.075</w:t>
            </w:r>
          </w:p>
        </w:tc>
        <w:tc>
          <w:tcPr>
            <w:tcW w:w="245" w:type="pct"/>
            <w:tcBorders>
              <w:top w:val="nil"/>
              <w:left w:val="nil"/>
              <w:bottom w:val="nil"/>
              <w:right w:val="nil"/>
            </w:tcBorders>
            <w:shd w:val="clear" w:color="auto" w:fill="auto"/>
            <w:noWrap/>
            <w:vAlign w:val="center"/>
            <w:hideMark/>
          </w:tcPr>
          <w:p w14:paraId="14CE4A15"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1.088</w:t>
            </w:r>
          </w:p>
        </w:tc>
        <w:tc>
          <w:tcPr>
            <w:tcW w:w="245" w:type="pct"/>
            <w:tcBorders>
              <w:top w:val="nil"/>
              <w:left w:val="nil"/>
              <w:bottom w:val="nil"/>
              <w:right w:val="nil"/>
            </w:tcBorders>
            <w:shd w:val="clear" w:color="auto" w:fill="auto"/>
            <w:noWrap/>
            <w:vAlign w:val="center"/>
            <w:hideMark/>
          </w:tcPr>
          <w:p w14:paraId="48FCCEA9"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1.117</w:t>
            </w:r>
          </w:p>
        </w:tc>
        <w:tc>
          <w:tcPr>
            <w:tcW w:w="245" w:type="pct"/>
            <w:tcBorders>
              <w:top w:val="nil"/>
              <w:left w:val="nil"/>
              <w:bottom w:val="nil"/>
              <w:right w:val="nil"/>
            </w:tcBorders>
            <w:shd w:val="clear" w:color="auto" w:fill="auto"/>
            <w:noWrap/>
            <w:vAlign w:val="center"/>
            <w:hideMark/>
          </w:tcPr>
          <w:p w14:paraId="25910ABA"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1.082</w:t>
            </w:r>
          </w:p>
        </w:tc>
        <w:tc>
          <w:tcPr>
            <w:tcW w:w="245" w:type="pct"/>
            <w:tcBorders>
              <w:top w:val="nil"/>
              <w:left w:val="nil"/>
              <w:bottom w:val="nil"/>
              <w:right w:val="nil"/>
            </w:tcBorders>
            <w:shd w:val="clear" w:color="auto" w:fill="auto"/>
            <w:noWrap/>
            <w:vAlign w:val="center"/>
            <w:hideMark/>
          </w:tcPr>
          <w:p w14:paraId="48555989"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1.034</w:t>
            </w:r>
          </w:p>
        </w:tc>
        <w:tc>
          <w:tcPr>
            <w:tcW w:w="242" w:type="pct"/>
            <w:tcBorders>
              <w:top w:val="nil"/>
              <w:left w:val="nil"/>
              <w:bottom w:val="nil"/>
              <w:right w:val="nil"/>
            </w:tcBorders>
            <w:shd w:val="clear" w:color="auto" w:fill="auto"/>
            <w:noWrap/>
            <w:vAlign w:val="center"/>
            <w:hideMark/>
          </w:tcPr>
          <w:p w14:paraId="0D58C00E"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1.143</w:t>
            </w:r>
          </w:p>
        </w:tc>
      </w:tr>
      <w:tr w:rsidR="00E202E5" w:rsidRPr="00192C71" w14:paraId="22BC2606" w14:textId="77777777" w:rsidTr="000D46B1">
        <w:trPr>
          <w:trHeight w:val="300"/>
        </w:trPr>
        <w:tc>
          <w:tcPr>
            <w:tcW w:w="838" w:type="pct"/>
            <w:tcBorders>
              <w:top w:val="nil"/>
              <w:left w:val="nil"/>
              <w:bottom w:val="nil"/>
              <w:right w:val="nil"/>
            </w:tcBorders>
            <w:shd w:val="clear" w:color="auto" w:fill="auto"/>
            <w:noWrap/>
            <w:vAlign w:val="center"/>
            <w:hideMark/>
          </w:tcPr>
          <w:p w14:paraId="60593795"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Non-metallic minerals</w:t>
            </w:r>
          </w:p>
        </w:tc>
        <w:tc>
          <w:tcPr>
            <w:tcW w:w="245" w:type="pct"/>
            <w:tcBorders>
              <w:top w:val="nil"/>
              <w:left w:val="nil"/>
              <w:bottom w:val="nil"/>
              <w:right w:val="nil"/>
            </w:tcBorders>
            <w:shd w:val="clear" w:color="auto" w:fill="auto"/>
            <w:noWrap/>
            <w:vAlign w:val="center"/>
            <w:hideMark/>
          </w:tcPr>
          <w:p w14:paraId="59B62632"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26</w:t>
            </w:r>
          </w:p>
        </w:tc>
        <w:tc>
          <w:tcPr>
            <w:tcW w:w="245" w:type="pct"/>
            <w:tcBorders>
              <w:top w:val="nil"/>
              <w:left w:val="nil"/>
              <w:bottom w:val="nil"/>
              <w:right w:val="nil"/>
            </w:tcBorders>
            <w:shd w:val="clear" w:color="auto" w:fill="auto"/>
            <w:noWrap/>
            <w:vAlign w:val="center"/>
            <w:hideMark/>
          </w:tcPr>
          <w:p w14:paraId="3BE4288D"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0.848</w:t>
            </w:r>
          </w:p>
        </w:tc>
        <w:tc>
          <w:tcPr>
            <w:tcW w:w="245" w:type="pct"/>
            <w:tcBorders>
              <w:top w:val="nil"/>
              <w:left w:val="nil"/>
              <w:bottom w:val="nil"/>
              <w:right w:val="nil"/>
            </w:tcBorders>
            <w:shd w:val="clear" w:color="auto" w:fill="auto"/>
            <w:noWrap/>
            <w:vAlign w:val="center"/>
            <w:hideMark/>
          </w:tcPr>
          <w:p w14:paraId="3AF481A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0.937</w:t>
            </w:r>
          </w:p>
        </w:tc>
        <w:tc>
          <w:tcPr>
            <w:tcW w:w="245" w:type="pct"/>
            <w:tcBorders>
              <w:top w:val="nil"/>
              <w:left w:val="nil"/>
              <w:bottom w:val="nil"/>
              <w:right w:val="nil"/>
            </w:tcBorders>
            <w:shd w:val="clear" w:color="auto" w:fill="auto"/>
            <w:noWrap/>
            <w:vAlign w:val="center"/>
            <w:hideMark/>
          </w:tcPr>
          <w:p w14:paraId="511E30F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0.975</w:t>
            </w:r>
          </w:p>
        </w:tc>
        <w:tc>
          <w:tcPr>
            <w:tcW w:w="245" w:type="pct"/>
            <w:tcBorders>
              <w:top w:val="nil"/>
              <w:left w:val="nil"/>
              <w:bottom w:val="nil"/>
              <w:right w:val="nil"/>
            </w:tcBorders>
            <w:shd w:val="clear" w:color="auto" w:fill="auto"/>
            <w:noWrap/>
            <w:vAlign w:val="center"/>
            <w:hideMark/>
          </w:tcPr>
          <w:p w14:paraId="0E48688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1.000</w:t>
            </w:r>
          </w:p>
        </w:tc>
        <w:tc>
          <w:tcPr>
            <w:tcW w:w="245" w:type="pct"/>
            <w:tcBorders>
              <w:top w:val="nil"/>
              <w:left w:val="nil"/>
              <w:bottom w:val="nil"/>
              <w:right w:val="nil"/>
            </w:tcBorders>
            <w:shd w:val="clear" w:color="auto" w:fill="auto"/>
            <w:noWrap/>
            <w:vAlign w:val="center"/>
            <w:hideMark/>
          </w:tcPr>
          <w:p w14:paraId="0ADE5710"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1.059</w:t>
            </w:r>
          </w:p>
        </w:tc>
        <w:tc>
          <w:tcPr>
            <w:tcW w:w="245" w:type="pct"/>
            <w:tcBorders>
              <w:top w:val="nil"/>
              <w:left w:val="nil"/>
              <w:bottom w:val="nil"/>
              <w:right w:val="nil"/>
            </w:tcBorders>
            <w:shd w:val="clear" w:color="auto" w:fill="auto"/>
            <w:noWrap/>
            <w:vAlign w:val="center"/>
            <w:hideMark/>
          </w:tcPr>
          <w:p w14:paraId="0EBEC2C1"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1.034</w:t>
            </w:r>
          </w:p>
        </w:tc>
        <w:tc>
          <w:tcPr>
            <w:tcW w:w="245" w:type="pct"/>
            <w:tcBorders>
              <w:top w:val="nil"/>
              <w:left w:val="nil"/>
              <w:bottom w:val="nil"/>
              <w:right w:val="nil"/>
            </w:tcBorders>
            <w:shd w:val="clear" w:color="auto" w:fill="auto"/>
            <w:noWrap/>
            <w:vAlign w:val="center"/>
            <w:hideMark/>
          </w:tcPr>
          <w:p w14:paraId="4742139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1.008</w:t>
            </w:r>
          </w:p>
        </w:tc>
        <w:tc>
          <w:tcPr>
            <w:tcW w:w="245" w:type="pct"/>
            <w:tcBorders>
              <w:top w:val="nil"/>
              <w:left w:val="nil"/>
              <w:bottom w:val="nil"/>
              <w:right w:val="nil"/>
            </w:tcBorders>
            <w:shd w:val="clear" w:color="auto" w:fill="auto"/>
            <w:noWrap/>
            <w:vAlign w:val="center"/>
            <w:hideMark/>
          </w:tcPr>
          <w:p w14:paraId="4CF691DF"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1.059</w:t>
            </w:r>
          </w:p>
        </w:tc>
        <w:tc>
          <w:tcPr>
            <w:tcW w:w="245" w:type="pct"/>
            <w:tcBorders>
              <w:top w:val="nil"/>
              <w:left w:val="nil"/>
              <w:bottom w:val="nil"/>
              <w:right w:val="nil"/>
            </w:tcBorders>
            <w:shd w:val="clear" w:color="auto" w:fill="auto"/>
            <w:noWrap/>
            <w:vAlign w:val="center"/>
            <w:hideMark/>
          </w:tcPr>
          <w:p w14:paraId="2A47082E"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1.074</w:t>
            </w:r>
          </w:p>
        </w:tc>
        <w:tc>
          <w:tcPr>
            <w:tcW w:w="245" w:type="pct"/>
            <w:tcBorders>
              <w:top w:val="nil"/>
              <w:left w:val="nil"/>
              <w:bottom w:val="nil"/>
              <w:right w:val="nil"/>
            </w:tcBorders>
            <w:shd w:val="clear" w:color="auto" w:fill="auto"/>
            <w:noWrap/>
            <w:vAlign w:val="center"/>
            <w:hideMark/>
          </w:tcPr>
          <w:p w14:paraId="0211A355"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1.046</w:t>
            </w:r>
          </w:p>
        </w:tc>
        <w:tc>
          <w:tcPr>
            <w:tcW w:w="245" w:type="pct"/>
            <w:tcBorders>
              <w:top w:val="nil"/>
              <w:left w:val="nil"/>
              <w:bottom w:val="nil"/>
              <w:right w:val="nil"/>
            </w:tcBorders>
            <w:shd w:val="clear" w:color="auto" w:fill="auto"/>
            <w:noWrap/>
            <w:vAlign w:val="center"/>
            <w:hideMark/>
          </w:tcPr>
          <w:p w14:paraId="79B3A674"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1.045</w:t>
            </w:r>
          </w:p>
        </w:tc>
        <w:tc>
          <w:tcPr>
            <w:tcW w:w="245" w:type="pct"/>
            <w:tcBorders>
              <w:top w:val="nil"/>
              <w:left w:val="nil"/>
              <w:bottom w:val="nil"/>
              <w:right w:val="nil"/>
            </w:tcBorders>
            <w:shd w:val="clear" w:color="auto" w:fill="auto"/>
            <w:noWrap/>
            <w:vAlign w:val="center"/>
            <w:hideMark/>
          </w:tcPr>
          <w:p w14:paraId="7C05A148"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1.096</w:t>
            </w:r>
          </w:p>
        </w:tc>
        <w:tc>
          <w:tcPr>
            <w:tcW w:w="245" w:type="pct"/>
            <w:tcBorders>
              <w:top w:val="nil"/>
              <w:left w:val="nil"/>
              <w:bottom w:val="nil"/>
              <w:right w:val="nil"/>
            </w:tcBorders>
            <w:shd w:val="clear" w:color="auto" w:fill="auto"/>
            <w:noWrap/>
            <w:vAlign w:val="center"/>
            <w:hideMark/>
          </w:tcPr>
          <w:p w14:paraId="7F0942B6"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1.111</w:t>
            </w:r>
          </w:p>
        </w:tc>
        <w:tc>
          <w:tcPr>
            <w:tcW w:w="245" w:type="pct"/>
            <w:tcBorders>
              <w:top w:val="nil"/>
              <w:left w:val="nil"/>
              <w:bottom w:val="nil"/>
              <w:right w:val="nil"/>
            </w:tcBorders>
            <w:shd w:val="clear" w:color="auto" w:fill="auto"/>
            <w:noWrap/>
            <w:vAlign w:val="center"/>
            <w:hideMark/>
          </w:tcPr>
          <w:p w14:paraId="21512E30"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1.003</w:t>
            </w:r>
          </w:p>
        </w:tc>
        <w:tc>
          <w:tcPr>
            <w:tcW w:w="245" w:type="pct"/>
            <w:tcBorders>
              <w:top w:val="nil"/>
              <w:left w:val="nil"/>
              <w:bottom w:val="nil"/>
              <w:right w:val="nil"/>
            </w:tcBorders>
            <w:shd w:val="clear" w:color="auto" w:fill="auto"/>
            <w:noWrap/>
            <w:vAlign w:val="center"/>
            <w:hideMark/>
          </w:tcPr>
          <w:p w14:paraId="4265BAD5"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1.021</w:t>
            </w:r>
          </w:p>
        </w:tc>
        <w:tc>
          <w:tcPr>
            <w:tcW w:w="242" w:type="pct"/>
            <w:tcBorders>
              <w:top w:val="nil"/>
              <w:left w:val="nil"/>
              <w:bottom w:val="nil"/>
              <w:right w:val="nil"/>
            </w:tcBorders>
            <w:shd w:val="clear" w:color="auto" w:fill="auto"/>
            <w:noWrap/>
            <w:vAlign w:val="center"/>
            <w:hideMark/>
          </w:tcPr>
          <w:p w14:paraId="53BD5D96" w14:textId="77777777" w:rsidR="00192C71" w:rsidRPr="00955737" w:rsidRDefault="00192C71" w:rsidP="00E202E5">
            <w:pPr>
              <w:rPr>
                <w:rFonts w:eastAsia="Times New Roman" w:cs="Times New Roman"/>
                <w:color w:val="008000"/>
                <w:sz w:val="16"/>
                <w:szCs w:val="16"/>
              </w:rPr>
            </w:pPr>
            <w:r w:rsidRPr="00955737">
              <w:rPr>
                <w:rFonts w:eastAsia="Times New Roman" w:cs="Times New Roman"/>
                <w:color w:val="008000"/>
                <w:sz w:val="16"/>
                <w:szCs w:val="16"/>
              </w:rPr>
              <w:t>1.183</w:t>
            </w:r>
          </w:p>
        </w:tc>
      </w:tr>
      <w:tr w:rsidR="00E202E5" w:rsidRPr="00192C71" w14:paraId="285D3837" w14:textId="77777777" w:rsidTr="000D46B1">
        <w:trPr>
          <w:trHeight w:val="300"/>
        </w:trPr>
        <w:tc>
          <w:tcPr>
            <w:tcW w:w="838" w:type="pct"/>
            <w:tcBorders>
              <w:top w:val="nil"/>
              <w:left w:val="nil"/>
              <w:bottom w:val="nil"/>
              <w:right w:val="nil"/>
            </w:tcBorders>
            <w:shd w:val="clear" w:color="auto" w:fill="auto"/>
            <w:noWrap/>
            <w:vAlign w:val="center"/>
            <w:hideMark/>
          </w:tcPr>
          <w:p w14:paraId="270B888D"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Other manufacturing</w:t>
            </w:r>
          </w:p>
        </w:tc>
        <w:tc>
          <w:tcPr>
            <w:tcW w:w="245" w:type="pct"/>
            <w:tcBorders>
              <w:top w:val="nil"/>
              <w:left w:val="nil"/>
              <w:bottom w:val="nil"/>
              <w:right w:val="nil"/>
            </w:tcBorders>
            <w:shd w:val="clear" w:color="auto" w:fill="auto"/>
            <w:noWrap/>
            <w:vAlign w:val="center"/>
            <w:hideMark/>
          </w:tcPr>
          <w:p w14:paraId="008250E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36-37</w:t>
            </w:r>
          </w:p>
        </w:tc>
        <w:tc>
          <w:tcPr>
            <w:tcW w:w="245" w:type="pct"/>
            <w:tcBorders>
              <w:top w:val="nil"/>
              <w:left w:val="nil"/>
              <w:bottom w:val="nil"/>
              <w:right w:val="nil"/>
            </w:tcBorders>
            <w:shd w:val="clear" w:color="auto" w:fill="auto"/>
            <w:noWrap/>
            <w:vAlign w:val="center"/>
            <w:hideMark/>
          </w:tcPr>
          <w:p w14:paraId="22678DC9"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0.930</w:t>
            </w:r>
          </w:p>
        </w:tc>
        <w:tc>
          <w:tcPr>
            <w:tcW w:w="245" w:type="pct"/>
            <w:tcBorders>
              <w:top w:val="nil"/>
              <w:left w:val="nil"/>
              <w:bottom w:val="nil"/>
              <w:right w:val="nil"/>
            </w:tcBorders>
            <w:shd w:val="clear" w:color="auto" w:fill="auto"/>
            <w:noWrap/>
            <w:vAlign w:val="center"/>
            <w:hideMark/>
          </w:tcPr>
          <w:p w14:paraId="79B70AE5"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0.907</w:t>
            </w:r>
          </w:p>
        </w:tc>
        <w:tc>
          <w:tcPr>
            <w:tcW w:w="245" w:type="pct"/>
            <w:tcBorders>
              <w:top w:val="nil"/>
              <w:left w:val="nil"/>
              <w:bottom w:val="nil"/>
              <w:right w:val="nil"/>
            </w:tcBorders>
            <w:shd w:val="clear" w:color="auto" w:fill="auto"/>
            <w:noWrap/>
            <w:vAlign w:val="center"/>
            <w:hideMark/>
          </w:tcPr>
          <w:p w14:paraId="7E29E55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1.064</w:t>
            </w:r>
          </w:p>
        </w:tc>
        <w:tc>
          <w:tcPr>
            <w:tcW w:w="245" w:type="pct"/>
            <w:tcBorders>
              <w:top w:val="nil"/>
              <w:left w:val="nil"/>
              <w:bottom w:val="nil"/>
              <w:right w:val="nil"/>
            </w:tcBorders>
            <w:shd w:val="clear" w:color="auto" w:fill="auto"/>
            <w:noWrap/>
            <w:vAlign w:val="center"/>
            <w:hideMark/>
          </w:tcPr>
          <w:p w14:paraId="285043A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1.000</w:t>
            </w:r>
          </w:p>
        </w:tc>
        <w:tc>
          <w:tcPr>
            <w:tcW w:w="245" w:type="pct"/>
            <w:tcBorders>
              <w:top w:val="nil"/>
              <w:left w:val="nil"/>
              <w:bottom w:val="nil"/>
              <w:right w:val="nil"/>
            </w:tcBorders>
            <w:shd w:val="clear" w:color="auto" w:fill="auto"/>
            <w:noWrap/>
            <w:vAlign w:val="center"/>
            <w:hideMark/>
          </w:tcPr>
          <w:p w14:paraId="2A4019B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1.003</w:t>
            </w:r>
          </w:p>
        </w:tc>
        <w:tc>
          <w:tcPr>
            <w:tcW w:w="245" w:type="pct"/>
            <w:tcBorders>
              <w:top w:val="nil"/>
              <w:left w:val="nil"/>
              <w:bottom w:val="nil"/>
              <w:right w:val="nil"/>
            </w:tcBorders>
            <w:shd w:val="clear" w:color="auto" w:fill="auto"/>
            <w:noWrap/>
            <w:vAlign w:val="center"/>
            <w:hideMark/>
          </w:tcPr>
          <w:p w14:paraId="78263B5E"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1.001</w:t>
            </w:r>
          </w:p>
        </w:tc>
        <w:tc>
          <w:tcPr>
            <w:tcW w:w="245" w:type="pct"/>
            <w:tcBorders>
              <w:top w:val="nil"/>
              <w:left w:val="nil"/>
              <w:bottom w:val="nil"/>
              <w:right w:val="nil"/>
            </w:tcBorders>
            <w:shd w:val="clear" w:color="auto" w:fill="auto"/>
            <w:noWrap/>
            <w:vAlign w:val="center"/>
            <w:hideMark/>
          </w:tcPr>
          <w:p w14:paraId="6DC07B75"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0.978</w:t>
            </w:r>
          </w:p>
        </w:tc>
        <w:tc>
          <w:tcPr>
            <w:tcW w:w="245" w:type="pct"/>
            <w:tcBorders>
              <w:top w:val="nil"/>
              <w:left w:val="nil"/>
              <w:bottom w:val="nil"/>
              <w:right w:val="nil"/>
            </w:tcBorders>
            <w:shd w:val="clear" w:color="auto" w:fill="auto"/>
            <w:noWrap/>
            <w:vAlign w:val="center"/>
            <w:hideMark/>
          </w:tcPr>
          <w:p w14:paraId="0C4D308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1.012</w:t>
            </w:r>
          </w:p>
        </w:tc>
        <w:tc>
          <w:tcPr>
            <w:tcW w:w="245" w:type="pct"/>
            <w:tcBorders>
              <w:top w:val="nil"/>
              <w:left w:val="nil"/>
              <w:bottom w:val="nil"/>
              <w:right w:val="nil"/>
            </w:tcBorders>
            <w:shd w:val="clear" w:color="auto" w:fill="auto"/>
            <w:noWrap/>
            <w:vAlign w:val="center"/>
            <w:hideMark/>
          </w:tcPr>
          <w:p w14:paraId="084AF8EB"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1.024</w:t>
            </w:r>
          </w:p>
        </w:tc>
        <w:tc>
          <w:tcPr>
            <w:tcW w:w="245" w:type="pct"/>
            <w:tcBorders>
              <w:top w:val="nil"/>
              <w:left w:val="nil"/>
              <w:bottom w:val="nil"/>
              <w:right w:val="nil"/>
            </w:tcBorders>
            <w:shd w:val="clear" w:color="auto" w:fill="auto"/>
            <w:noWrap/>
            <w:vAlign w:val="center"/>
            <w:hideMark/>
          </w:tcPr>
          <w:p w14:paraId="3F3C155B"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1.047</w:t>
            </w:r>
          </w:p>
        </w:tc>
        <w:tc>
          <w:tcPr>
            <w:tcW w:w="245" w:type="pct"/>
            <w:tcBorders>
              <w:top w:val="nil"/>
              <w:left w:val="nil"/>
              <w:bottom w:val="nil"/>
              <w:right w:val="nil"/>
            </w:tcBorders>
            <w:shd w:val="clear" w:color="auto" w:fill="auto"/>
            <w:noWrap/>
            <w:vAlign w:val="center"/>
            <w:hideMark/>
          </w:tcPr>
          <w:p w14:paraId="7F0C108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1.028</w:t>
            </w:r>
          </w:p>
        </w:tc>
        <w:tc>
          <w:tcPr>
            <w:tcW w:w="245" w:type="pct"/>
            <w:tcBorders>
              <w:top w:val="nil"/>
              <w:left w:val="nil"/>
              <w:bottom w:val="nil"/>
              <w:right w:val="nil"/>
            </w:tcBorders>
            <w:shd w:val="clear" w:color="auto" w:fill="auto"/>
            <w:noWrap/>
            <w:vAlign w:val="center"/>
            <w:hideMark/>
          </w:tcPr>
          <w:p w14:paraId="0CE4294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1.074</w:t>
            </w:r>
          </w:p>
        </w:tc>
        <w:tc>
          <w:tcPr>
            <w:tcW w:w="245" w:type="pct"/>
            <w:tcBorders>
              <w:top w:val="nil"/>
              <w:left w:val="nil"/>
              <w:bottom w:val="nil"/>
              <w:right w:val="nil"/>
            </w:tcBorders>
            <w:shd w:val="clear" w:color="auto" w:fill="auto"/>
            <w:noWrap/>
            <w:vAlign w:val="center"/>
            <w:hideMark/>
          </w:tcPr>
          <w:p w14:paraId="280F33EC"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1.037</w:t>
            </w:r>
          </w:p>
        </w:tc>
        <w:tc>
          <w:tcPr>
            <w:tcW w:w="245" w:type="pct"/>
            <w:tcBorders>
              <w:top w:val="nil"/>
              <w:left w:val="nil"/>
              <w:bottom w:val="nil"/>
              <w:right w:val="nil"/>
            </w:tcBorders>
            <w:shd w:val="clear" w:color="auto" w:fill="auto"/>
            <w:noWrap/>
            <w:vAlign w:val="center"/>
            <w:hideMark/>
          </w:tcPr>
          <w:p w14:paraId="6A47BCF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1.033</w:t>
            </w:r>
          </w:p>
        </w:tc>
        <w:tc>
          <w:tcPr>
            <w:tcW w:w="245" w:type="pct"/>
            <w:tcBorders>
              <w:top w:val="nil"/>
              <w:left w:val="nil"/>
              <w:bottom w:val="nil"/>
              <w:right w:val="nil"/>
            </w:tcBorders>
            <w:shd w:val="clear" w:color="auto" w:fill="auto"/>
            <w:noWrap/>
            <w:vAlign w:val="center"/>
            <w:hideMark/>
          </w:tcPr>
          <w:p w14:paraId="5D2A81CA"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1.010</w:t>
            </w:r>
          </w:p>
        </w:tc>
        <w:tc>
          <w:tcPr>
            <w:tcW w:w="242" w:type="pct"/>
            <w:tcBorders>
              <w:top w:val="nil"/>
              <w:left w:val="nil"/>
              <w:bottom w:val="nil"/>
              <w:right w:val="nil"/>
            </w:tcBorders>
            <w:shd w:val="clear" w:color="auto" w:fill="auto"/>
            <w:noWrap/>
            <w:vAlign w:val="center"/>
            <w:hideMark/>
          </w:tcPr>
          <w:p w14:paraId="42C2059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1.111</w:t>
            </w:r>
          </w:p>
        </w:tc>
      </w:tr>
      <w:tr w:rsidR="00E202E5" w:rsidRPr="00192C71" w14:paraId="21A38F00" w14:textId="77777777" w:rsidTr="000D46B1">
        <w:trPr>
          <w:trHeight w:val="300"/>
        </w:trPr>
        <w:tc>
          <w:tcPr>
            <w:tcW w:w="838" w:type="pct"/>
            <w:tcBorders>
              <w:top w:val="nil"/>
              <w:left w:val="nil"/>
              <w:right w:val="nil"/>
            </w:tcBorders>
            <w:shd w:val="clear" w:color="auto" w:fill="auto"/>
            <w:noWrap/>
            <w:vAlign w:val="center"/>
            <w:hideMark/>
          </w:tcPr>
          <w:p w14:paraId="1B425EF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Chemicals and chemical products</w:t>
            </w:r>
          </w:p>
        </w:tc>
        <w:tc>
          <w:tcPr>
            <w:tcW w:w="245" w:type="pct"/>
            <w:tcBorders>
              <w:top w:val="nil"/>
              <w:left w:val="nil"/>
              <w:right w:val="nil"/>
            </w:tcBorders>
            <w:shd w:val="clear" w:color="auto" w:fill="auto"/>
            <w:noWrap/>
            <w:vAlign w:val="center"/>
            <w:hideMark/>
          </w:tcPr>
          <w:p w14:paraId="5C41DA0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24</w:t>
            </w:r>
          </w:p>
        </w:tc>
        <w:tc>
          <w:tcPr>
            <w:tcW w:w="245" w:type="pct"/>
            <w:tcBorders>
              <w:top w:val="nil"/>
              <w:left w:val="nil"/>
              <w:right w:val="nil"/>
            </w:tcBorders>
            <w:shd w:val="clear" w:color="auto" w:fill="auto"/>
            <w:noWrap/>
            <w:vAlign w:val="center"/>
            <w:hideMark/>
          </w:tcPr>
          <w:p w14:paraId="6557515B"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0.927</w:t>
            </w:r>
          </w:p>
        </w:tc>
        <w:tc>
          <w:tcPr>
            <w:tcW w:w="245" w:type="pct"/>
            <w:tcBorders>
              <w:top w:val="nil"/>
              <w:left w:val="nil"/>
              <w:right w:val="nil"/>
            </w:tcBorders>
            <w:shd w:val="clear" w:color="auto" w:fill="auto"/>
            <w:noWrap/>
            <w:vAlign w:val="center"/>
            <w:hideMark/>
          </w:tcPr>
          <w:p w14:paraId="61D8FD1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0.942</w:t>
            </w:r>
          </w:p>
        </w:tc>
        <w:tc>
          <w:tcPr>
            <w:tcW w:w="245" w:type="pct"/>
            <w:tcBorders>
              <w:top w:val="nil"/>
              <w:left w:val="nil"/>
              <w:right w:val="nil"/>
            </w:tcBorders>
            <w:shd w:val="clear" w:color="auto" w:fill="auto"/>
            <w:noWrap/>
            <w:vAlign w:val="center"/>
            <w:hideMark/>
          </w:tcPr>
          <w:p w14:paraId="5C71CD1E"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0.976</w:t>
            </w:r>
          </w:p>
        </w:tc>
        <w:tc>
          <w:tcPr>
            <w:tcW w:w="245" w:type="pct"/>
            <w:tcBorders>
              <w:top w:val="nil"/>
              <w:left w:val="nil"/>
              <w:right w:val="nil"/>
            </w:tcBorders>
            <w:shd w:val="clear" w:color="auto" w:fill="auto"/>
            <w:noWrap/>
            <w:vAlign w:val="center"/>
            <w:hideMark/>
          </w:tcPr>
          <w:p w14:paraId="14D6E479"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1.000</w:t>
            </w:r>
          </w:p>
        </w:tc>
        <w:tc>
          <w:tcPr>
            <w:tcW w:w="245" w:type="pct"/>
            <w:tcBorders>
              <w:top w:val="nil"/>
              <w:left w:val="nil"/>
              <w:right w:val="nil"/>
            </w:tcBorders>
            <w:shd w:val="clear" w:color="auto" w:fill="auto"/>
            <w:noWrap/>
            <w:vAlign w:val="center"/>
            <w:hideMark/>
          </w:tcPr>
          <w:p w14:paraId="1307B101"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0.895</w:t>
            </w:r>
          </w:p>
        </w:tc>
        <w:tc>
          <w:tcPr>
            <w:tcW w:w="245" w:type="pct"/>
            <w:tcBorders>
              <w:top w:val="nil"/>
              <w:left w:val="nil"/>
              <w:right w:val="nil"/>
            </w:tcBorders>
            <w:shd w:val="clear" w:color="auto" w:fill="auto"/>
            <w:noWrap/>
            <w:vAlign w:val="center"/>
            <w:hideMark/>
          </w:tcPr>
          <w:p w14:paraId="291E2BF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0.884</w:t>
            </w:r>
          </w:p>
        </w:tc>
        <w:tc>
          <w:tcPr>
            <w:tcW w:w="245" w:type="pct"/>
            <w:tcBorders>
              <w:top w:val="nil"/>
              <w:left w:val="nil"/>
              <w:right w:val="nil"/>
            </w:tcBorders>
            <w:shd w:val="clear" w:color="auto" w:fill="auto"/>
            <w:noWrap/>
            <w:vAlign w:val="center"/>
            <w:hideMark/>
          </w:tcPr>
          <w:p w14:paraId="05884EFD"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0.956</w:t>
            </w:r>
          </w:p>
        </w:tc>
        <w:tc>
          <w:tcPr>
            <w:tcW w:w="245" w:type="pct"/>
            <w:tcBorders>
              <w:top w:val="nil"/>
              <w:left w:val="nil"/>
              <w:right w:val="nil"/>
            </w:tcBorders>
            <w:shd w:val="clear" w:color="auto" w:fill="auto"/>
            <w:noWrap/>
            <w:vAlign w:val="center"/>
            <w:hideMark/>
          </w:tcPr>
          <w:p w14:paraId="594AE73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1.022</w:t>
            </w:r>
          </w:p>
        </w:tc>
        <w:tc>
          <w:tcPr>
            <w:tcW w:w="245" w:type="pct"/>
            <w:tcBorders>
              <w:top w:val="nil"/>
              <w:left w:val="nil"/>
              <w:right w:val="nil"/>
            </w:tcBorders>
            <w:shd w:val="clear" w:color="auto" w:fill="auto"/>
            <w:noWrap/>
            <w:vAlign w:val="center"/>
            <w:hideMark/>
          </w:tcPr>
          <w:p w14:paraId="2996439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1.046</w:t>
            </w:r>
          </w:p>
        </w:tc>
        <w:tc>
          <w:tcPr>
            <w:tcW w:w="245" w:type="pct"/>
            <w:tcBorders>
              <w:top w:val="nil"/>
              <w:left w:val="nil"/>
              <w:right w:val="nil"/>
            </w:tcBorders>
            <w:shd w:val="clear" w:color="auto" w:fill="auto"/>
            <w:noWrap/>
            <w:vAlign w:val="center"/>
            <w:hideMark/>
          </w:tcPr>
          <w:p w14:paraId="04ABBA52"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1.082</w:t>
            </w:r>
          </w:p>
        </w:tc>
        <w:tc>
          <w:tcPr>
            <w:tcW w:w="245" w:type="pct"/>
            <w:tcBorders>
              <w:top w:val="nil"/>
              <w:left w:val="nil"/>
              <w:right w:val="nil"/>
            </w:tcBorders>
            <w:shd w:val="clear" w:color="auto" w:fill="auto"/>
            <w:noWrap/>
            <w:vAlign w:val="center"/>
            <w:hideMark/>
          </w:tcPr>
          <w:p w14:paraId="4B1793AF"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1.076</w:t>
            </w:r>
          </w:p>
        </w:tc>
        <w:tc>
          <w:tcPr>
            <w:tcW w:w="245" w:type="pct"/>
            <w:tcBorders>
              <w:top w:val="nil"/>
              <w:left w:val="nil"/>
              <w:right w:val="nil"/>
            </w:tcBorders>
            <w:shd w:val="clear" w:color="auto" w:fill="auto"/>
            <w:noWrap/>
            <w:vAlign w:val="center"/>
            <w:hideMark/>
          </w:tcPr>
          <w:p w14:paraId="62898DBE"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1.044</w:t>
            </w:r>
          </w:p>
        </w:tc>
        <w:tc>
          <w:tcPr>
            <w:tcW w:w="245" w:type="pct"/>
            <w:tcBorders>
              <w:top w:val="nil"/>
              <w:left w:val="nil"/>
              <w:right w:val="nil"/>
            </w:tcBorders>
            <w:shd w:val="clear" w:color="auto" w:fill="auto"/>
            <w:noWrap/>
            <w:vAlign w:val="center"/>
            <w:hideMark/>
          </w:tcPr>
          <w:p w14:paraId="520FA4D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0.928</w:t>
            </w:r>
          </w:p>
        </w:tc>
        <w:tc>
          <w:tcPr>
            <w:tcW w:w="245" w:type="pct"/>
            <w:tcBorders>
              <w:top w:val="nil"/>
              <w:left w:val="nil"/>
              <w:right w:val="nil"/>
            </w:tcBorders>
            <w:shd w:val="clear" w:color="auto" w:fill="auto"/>
            <w:noWrap/>
            <w:vAlign w:val="center"/>
            <w:hideMark/>
          </w:tcPr>
          <w:p w14:paraId="3D32A3E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0.989</w:t>
            </w:r>
          </w:p>
        </w:tc>
        <w:tc>
          <w:tcPr>
            <w:tcW w:w="245" w:type="pct"/>
            <w:tcBorders>
              <w:top w:val="nil"/>
              <w:left w:val="nil"/>
              <w:right w:val="nil"/>
            </w:tcBorders>
            <w:shd w:val="clear" w:color="auto" w:fill="auto"/>
            <w:noWrap/>
            <w:vAlign w:val="center"/>
            <w:hideMark/>
          </w:tcPr>
          <w:p w14:paraId="5AC643FC"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0.983</w:t>
            </w:r>
          </w:p>
        </w:tc>
        <w:tc>
          <w:tcPr>
            <w:tcW w:w="242" w:type="pct"/>
            <w:tcBorders>
              <w:top w:val="nil"/>
              <w:left w:val="nil"/>
              <w:right w:val="nil"/>
            </w:tcBorders>
            <w:shd w:val="clear" w:color="auto" w:fill="auto"/>
            <w:noWrap/>
            <w:vAlign w:val="center"/>
            <w:hideMark/>
          </w:tcPr>
          <w:p w14:paraId="032AF271"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1.066</w:t>
            </w:r>
          </w:p>
        </w:tc>
      </w:tr>
      <w:tr w:rsidR="00E202E5" w:rsidRPr="00192C71" w14:paraId="186AB600" w14:textId="77777777" w:rsidTr="000D46B1">
        <w:trPr>
          <w:trHeight w:val="300"/>
        </w:trPr>
        <w:tc>
          <w:tcPr>
            <w:tcW w:w="838" w:type="pct"/>
            <w:tcBorders>
              <w:top w:val="nil"/>
              <w:left w:val="nil"/>
              <w:bottom w:val="single" w:sz="4" w:space="0" w:color="auto"/>
              <w:right w:val="nil"/>
            </w:tcBorders>
            <w:shd w:val="clear" w:color="auto" w:fill="auto"/>
            <w:noWrap/>
            <w:vAlign w:val="center"/>
            <w:hideMark/>
          </w:tcPr>
          <w:p w14:paraId="1AB1C47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Transport</w:t>
            </w:r>
          </w:p>
        </w:tc>
        <w:tc>
          <w:tcPr>
            <w:tcW w:w="245" w:type="pct"/>
            <w:tcBorders>
              <w:top w:val="nil"/>
              <w:left w:val="nil"/>
              <w:bottom w:val="single" w:sz="4" w:space="0" w:color="auto"/>
              <w:right w:val="nil"/>
            </w:tcBorders>
            <w:shd w:val="clear" w:color="auto" w:fill="auto"/>
            <w:noWrap/>
            <w:vAlign w:val="center"/>
            <w:hideMark/>
          </w:tcPr>
          <w:p w14:paraId="30CA4B4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34-35</w:t>
            </w:r>
          </w:p>
        </w:tc>
        <w:tc>
          <w:tcPr>
            <w:tcW w:w="245" w:type="pct"/>
            <w:tcBorders>
              <w:top w:val="nil"/>
              <w:left w:val="nil"/>
              <w:bottom w:val="single" w:sz="4" w:space="0" w:color="auto"/>
              <w:right w:val="nil"/>
            </w:tcBorders>
            <w:shd w:val="clear" w:color="auto" w:fill="auto"/>
            <w:noWrap/>
            <w:vAlign w:val="center"/>
            <w:hideMark/>
          </w:tcPr>
          <w:p w14:paraId="5BB64139"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1.018</w:t>
            </w:r>
          </w:p>
        </w:tc>
        <w:tc>
          <w:tcPr>
            <w:tcW w:w="245" w:type="pct"/>
            <w:tcBorders>
              <w:top w:val="nil"/>
              <w:left w:val="nil"/>
              <w:bottom w:val="single" w:sz="4" w:space="0" w:color="auto"/>
              <w:right w:val="nil"/>
            </w:tcBorders>
            <w:shd w:val="clear" w:color="auto" w:fill="auto"/>
            <w:noWrap/>
            <w:vAlign w:val="center"/>
            <w:hideMark/>
          </w:tcPr>
          <w:p w14:paraId="79F11985"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1.055</w:t>
            </w:r>
          </w:p>
        </w:tc>
        <w:tc>
          <w:tcPr>
            <w:tcW w:w="245" w:type="pct"/>
            <w:tcBorders>
              <w:top w:val="nil"/>
              <w:left w:val="nil"/>
              <w:bottom w:val="single" w:sz="4" w:space="0" w:color="auto"/>
              <w:right w:val="nil"/>
            </w:tcBorders>
            <w:shd w:val="clear" w:color="auto" w:fill="auto"/>
            <w:noWrap/>
            <w:vAlign w:val="center"/>
            <w:hideMark/>
          </w:tcPr>
          <w:p w14:paraId="316D0026"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0.982</w:t>
            </w:r>
          </w:p>
        </w:tc>
        <w:tc>
          <w:tcPr>
            <w:tcW w:w="245" w:type="pct"/>
            <w:tcBorders>
              <w:top w:val="nil"/>
              <w:left w:val="nil"/>
              <w:bottom w:val="single" w:sz="4" w:space="0" w:color="auto"/>
              <w:right w:val="nil"/>
            </w:tcBorders>
            <w:shd w:val="clear" w:color="auto" w:fill="auto"/>
            <w:noWrap/>
            <w:vAlign w:val="center"/>
            <w:hideMark/>
          </w:tcPr>
          <w:p w14:paraId="3DAB7CF5"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1.000</w:t>
            </w:r>
          </w:p>
        </w:tc>
        <w:tc>
          <w:tcPr>
            <w:tcW w:w="245" w:type="pct"/>
            <w:tcBorders>
              <w:top w:val="nil"/>
              <w:left w:val="nil"/>
              <w:bottom w:val="single" w:sz="4" w:space="0" w:color="auto"/>
              <w:right w:val="nil"/>
            </w:tcBorders>
            <w:shd w:val="clear" w:color="auto" w:fill="auto"/>
            <w:noWrap/>
            <w:vAlign w:val="center"/>
            <w:hideMark/>
          </w:tcPr>
          <w:p w14:paraId="76E5A3F5"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0.961</w:t>
            </w:r>
          </w:p>
        </w:tc>
        <w:tc>
          <w:tcPr>
            <w:tcW w:w="245" w:type="pct"/>
            <w:tcBorders>
              <w:top w:val="nil"/>
              <w:left w:val="nil"/>
              <w:bottom w:val="single" w:sz="4" w:space="0" w:color="auto"/>
              <w:right w:val="nil"/>
            </w:tcBorders>
            <w:shd w:val="clear" w:color="auto" w:fill="auto"/>
            <w:noWrap/>
            <w:vAlign w:val="center"/>
            <w:hideMark/>
          </w:tcPr>
          <w:p w14:paraId="62CFEFDA"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1.010</w:t>
            </w:r>
          </w:p>
        </w:tc>
        <w:tc>
          <w:tcPr>
            <w:tcW w:w="245" w:type="pct"/>
            <w:tcBorders>
              <w:top w:val="nil"/>
              <w:left w:val="nil"/>
              <w:bottom w:val="single" w:sz="4" w:space="0" w:color="auto"/>
              <w:right w:val="nil"/>
            </w:tcBorders>
            <w:shd w:val="clear" w:color="auto" w:fill="auto"/>
            <w:noWrap/>
            <w:vAlign w:val="center"/>
            <w:hideMark/>
          </w:tcPr>
          <w:p w14:paraId="5E317627"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1.044</w:t>
            </w:r>
          </w:p>
        </w:tc>
        <w:tc>
          <w:tcPr>
            <w:tcW w:w="245" w:type="pct"/>
            <w:tcBorders>
              <w:top w:val="nil"/>
              <w:left w:val="nil"/>
              <w:bottom w:val="single" w:sz="4" w:space="0" w:color="auto"/>
              <w:right w:val="nil"/>
            </w:tcBorders>
            <w:shd w:val="clear" w:color="auto" w:fill="auto"/>
            <w:noWrap/>
            <w:vAlign w:val="center"/>
            <w:hideMark/>
          </w:tcPr>
          <w:p w14:paraId="2A8EAEF4"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0.990</w:t>
            </w:r>
          </w:p>
        </w:tc>
        <w:tc>
          <w:tcPr>
            <w:tcW w:w="245" w:type="pct"/>
            <w:tcBorders>
              <w:top w:val="nil"/>
              <w:left w:val="nil"/>
              <w:bottom w:val="single" w:sz="4" w:space="0" w:color="auto"/>
              <w:right w:val="nil"/>
            </w:tcBorders>
            <w:shd w:val="clear" w:color="auto" w:fill="auto"/>
            <w:noWrap/>
            <w:vAlign w:val="center"/>
            <w:hideMark/>
          </w:tcPr>
          <w:p w14:paraId="3EDA98FD"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0.944</w:t>
            </w:r>
          </w:p>
        </w:tc>
        <w:tc>
          <w:tcPr>
            <w:tcW w:w="245" w:type="pct"/>
            <w:tcBorders>
              <w:top w:val="nil"/>
              <w:left w:val="nil"/>
              <w:bottom w:val="single" w:sz="4" w:space="0" w:color="auto"/>
              <w:right w:val="nil"/>
            </w:tcBorders>
            <w:shd w:val="clear" w:color="auto" w:fill="auto"/>
            <w:noWrap/>
            <w:vAlign w:val="center"/>
            <w:hideMark/>
          </w:tcPr>
          <w:p w14:paraId="632BED49"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0.882</w:t>
            </w:r>
          </w:p>
        </w:tc>
        <w:tc>
          <w:tcPr>
            <w:tcW w:w="245" w:type="pct"/>
            <w:tcBorders>
              <w:top w:val="nil"/>
              <w:left w:val="nil"/>
              <w:bottom w:val="single" w:sz="4" w:space="0" w:color="auto"/>
              <w:right w:val="nil"/>
            </w:tcBorders>
            <w:shd w:val="clear" w:color="auto" w:fill="auto"/>
            <w:noWrap/>
            <w:vAlign w:val="center"/>
            <w:hideMark/>
          </w:tcPr>
          <w:p w14:paraId="273AFF62"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0.856</w:t>
            </w:r>
          </w:p>
        </w:tc>
        <w:tc>
          <w:tcPr>
            <w:tcW w:w="245" w:type="pct"/>
            <w:tcBorders>
              <w:top w:val="nil"/>
              <w:left w:val="nil"/>
              <w:bottom w:val="single" w:sz="4" w:space="0" w:color="auto"/>
              <w:right w:val="nil"/>
            </w:tcBorders>
            <w:shd w:val="clear" w:color="auto" w:fill="auto"/>
            <w:noWrap/>
            <w:vAlign w:val="center"/>
            <w:hideMark/>
          </w:tcPr>
          <w:p w14:paraId="1D6421BA"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0.841</w:t>
            </w:r>
          </w:p>
        </w:tc>
        <w:tc>
          <w:tcPr>
            <w:tcW w:w="245" w:type="pct"/>
            <w:tcBorders>
              <w:top w:val="nil"/>
              <w:left w:val="nil"/>
              <w:bottom w:val="single" w:sz="4" w:space="0" w:color="auto"/>
              <w:right w:val="nil"/>
            </w:tcBorders>
            <w:shd w:val="clear" w:color="auto" w:fill="auto"/>
            <w:noWrap/>
            <w:vAlign w:val="center"/>
            <w:hideMark/>
          </w:tcPr>
          <w:p w14:paraId="256EAF38"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0.841</w:t>
            </w:r>
          </w:p>
        </w:tc>
        <w:tc>
          <w:tcPr>
            <w:tcW w:w="245" w:type="pct"/>
            <w:tcBorders>
              <w:top w:val="nil"/>
              <w:left w:val="nil"/>
              <w:bottom w:val="single" w:sz="4" w:space="0" w:color="auto"/>
              <w:right w:val="nil"/>
            </w:tcBorders>
            <w:shd w:val="clear" w:color="auto" w:fill="auto"/>
            <w:noWrap/>
            <w:vAlign w:val="center"/>
            <w:hideMark/>
          </w:tcPr>
          <w:p w14:paraId="2244B83C"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0.829</w:t>
            </w:r>
          </w:p>
        </w:tc>
        <w:tc>
          <w:tcPr>
            <w:tcW w:w="245" w:type="pct"/>
            <w:tcBorders>
              <w:top w:val="nil"/>
              <w:left w:val="nil"/>
              <w:bottom w:val="single" w:sz="4" w:space="0" w:color="auto"/>
              <w:right w:val="nil"/>
            </w:tcBorders>
            <w:shd w:val="clear" w:color="auto" w:fill="auto"/>
            <w:noWrap/>
            <w:vAlign w:val="center"/>
            <w:hideMark/>
          </w:tcPr>
          <w:p w14:paraId="415C94D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0.947</w:t>
            </w:r>
          </w:p>
        </w:tc>
        <w:tc>
          <w:tcPr>
            <w:tcW w:w="242" w:type="pct"/>
            <w:tcBorders>
              <w:top w:val="nil"/>
              <w:left w:val="nil"/>
              <w:bottom w:val="single" w:sz="4" w:space="0" w:color="auto"/>
              <w:right w:val="nil"/>
            </w:tcBorders>
            <w:shd w:val="clear" w:color="auto" w:fill="auto"/>
            <w:noWrap/>
            <w:vAlign w:val="center"/>
            <w:hideMark/>
          </w:tcPr>
          <w:p w14:paraId="17C5C030" w14:textId="77777777" w:rsidR="00192C71" w:rsidRPr="00955737" w:rsidRDefault="00192C71" w:rsidP="00E202E5">
            <w:pPr>
              <w:rPr>
                <w:rFonts w:eastAsia="Times New Roman" w:cs="Times New Roman"/>
                <w:color w:val="C0504D" w:themeColor="accent2"/>
                <w:sz w:val="16"/>
                <w:szCs w:val="16"/>
              </w:rPr>
            </w:pPr>
            <w:r w:rsidRPr="00955737">
              <w:rPr>
                <w:rFonts w:eastAsia="Times New Roman" w:cs="Times New Roman"/>
                <w:color w:val="C0504D" w:themeColor="accent2"/>
                <w:sz w:val="16"/>
                <w:szCs w:val="16"/>
              </w:rPr>
              <w:t>0.814</w:t>
            </w:r>
          </w:p>
        </w:tc>
      </w:tr>
    </w:tbl>
    <w:p w14:paraId="50D4D931" w14:textId="77777777" w:rsidR="00192C71" w:rsidRDefault="00192C71">
      <w:r>
        <w:t>Source: EUKLEMS (LAB_QI/H_EMP).</w:t>
      </w:r>
    </w:p>
    <w:p w14:paraId="44F44A00" w14:textId="77777777" w:rsidR="00E202E5" w:rsidRDefault="00E202E5"/>
    <w:p w14:paraId="6AC7C4AE" w14:textId="77777777" w:rsidR="00E202E5" w:rsidRDefault="00E202E5">
      <w:pPr>
        <w:sectPr w:rsidR="00E202E5" w:rsidSect="00E202E5">
          <w:pgSz w:w="16840" w:h="11900" w:orient="landscape"/>
          <w:pgMar w:top="1440" w:right="1440" w:bottom="1440" w:left="1440" w:header="709" w:footer="709" w:gutter="0"/>
          <w:cols w:space="708"/>
          <w:docGrid w:linePitch="360"/>
        </w:sectPr>
      </w:pPr>
    </w:p>
    <w:p w14:paraId="59B8ACA3" w14:textId="0B7A2DC1" w:rsidR="007F09FE" w:rsidRPr="007F09FE" w:rsidRDefault="008808AE" w:rsidP="007F09FE">
      <w:pPr>
        <w:jc w:val="center"/>
        <w:rPr>
          <w:caps/>
        </w:rPr>
      </w:pPr>
      <w:r>
        <w:rPr>
          <w:caps/>
        </w:rPr>
        <w:t>Table U.9</w:t>
      </w:r>
    </w:p>
    <w:p w14:paraId="109D19AD" w14:textId="1CC3C335" w:rsidR="00192C71" w:rsidRPr="007F09FE" w:rsidRDefault="00E85A82" w:rsidP="007F09FE">
      <w:pPr>
        <w:jc w:val="center"/>
        <w:rPr>
          <w:i/>
        </w:rPr>
      </w:pPr>
      <w:r w:rsidRPr="007F09FE">
        <w:rPr>
          <w:i/>
        </w:rPr>
        <w:t>UK</w:t>
      </w:r>
      <w:r w:rsidR="00192C71" w:rsidRPr="007F09FE">
        <w:rPr>
          <w:i/>
        </w:rPr>
        <w:t xml:space="preserve"> R&amp;D intensity (all R&amp;D spending</w:t>
      </w:r>
      <w:r w:rsidRPr="007F09FE">
        <w:rPr>
          <w:i/>
          <w:vertAlign w:val="superscript"/>
        </w:rPr>
        <w:t>a</w:t>
      </w:r>
      <w:r w:rsidR="00192C71" w:rsidRPr="007F09FE">
        <w:rPr>
          <w:i/>
        </w:rPr>
        <w:t>), 2004-2012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1330"/>
        <w:gridCol w:w="1355"/>
        <w:gridCol w:w="1355"/>
        <w:gridCol w:w="1354"/>
        <w:gridCol w:w="1355"/>
        <w:gridCol w:w="1355"/>
        <w:gridCol w:w="1355"/>
      </w:tblGrid>
      <w:tr w:rsidR="00192C71" w14:paraId="4F844DC1" w14:textId="77777777" w:rsidTr="00E202E5">
        <w:tc>
          <w:tcPr>
            <w:tcW w:w="4644" w:type="dxa"/>
            <w:tcBorders>
              <w:top w:val="single" w:sz="4" w:space="0" w:color="auto"/>
              <w:bottom w:val="double" w:sz="4" w:space="0" w:color="auto"/>
            </w:tcBorders>
          </w:tcPr>
          <w:p w14:paraId="75EEB266" w14:textId="45746660" w:rsidR="00192C71" w:rsidRDefault="00192C71" w:rsidP="0095186F">
            <w:pPr>
              <w:spacing w:before="120" w:after="120"/>
            </w:pPr>
            <w:r>
              <w:t>Sector</w:t>
            </w:r>
            <w:r w:rsidR="0095186F">
              <w:t xml:space="preserve"> </w:t>
            </w:r>
          </w:p>
        </w:tc>
        <w:tc>
          <w:tcPr>
            <w:tcW w:w="1361" w:type="dxa"/>
            <w:tcBorders>
              <w:top w:val="single" w:sz="4" w:space="0" w:color="auto"/>
              <w:bottom w:val="double" w:sz="4" w:space="0" w:color="auto"/>
            </w:tcBorders>
          </w:tcPr>
          <w:p w14:paraId="613EE7DE" w14:textId="77777777" w:rsidR="00192C71" w:rsidRDefault="00192C71" w:rsidP="00E85A82">
            <w:pPr>
              <w:spacing w:before="120" w:after="120"/>
              <w:jc w:val="center"/>
            </w:pPr>
            <w:r>
              <w:t>2003 SIC</w:t>
            </w:r>
          </w:p>
        </w:tc>
        <w:tc>
          <w:tcPr>
            <w:tcW w:w="1362" w:type="dxa"/>
            <w:tcBorders>
              <w:top w:val="single" w:sz="4" w:space="0" w:color="auto"/>
              <w:bottom w:val="double" w:sz="4" w:space="0" w:color="auto"/>
            </w:tcBorders>
          </w:tcPr>
          <w:p w14:paraId="45521062" w14:textId="77777777" w:rsidR="00192C71" w:rsidRDefault="00192C71" w:rsidP="0095186F">
            <w:pPr>
              <w:spacing w:before="120" w:after="120"/>
              <w:jc w:val="center"/>
            </w:pPr>
            <w:r>
              <w:t>2004</w:t>
            </w:r>
          </w:p>
        </w:tc>
        <w:tc>
          <w:tcPr>
            <w:tcW w:w="1362" w:type="dxa"/>
            <w:tcBorders>
              <w:top w:val="single" w:sz="4" w:space="0" w:color="auto"/>
              <w:bottom w:val="double" w:sz="4" w:space="0" w:color="auto"/>
            </w:tcBorders>
          </w:tcPr>
          <w:p w14:paraId="784B462E" w14:textId="77777777" w:rsidR="00192C71" w:rsidRDefault="00192C71" w:rsidP="0095186F">
            <w:pPr>
              <w:spacing w:before="120" w:after="120"/>
              <w:jc w:val="center"/>
            </w:pPr>
            <w:r>
              <w:t>2006</w:t>
            </w:r>
          </w:p>
        </w:tc>
        <w:tc>
          <w:tcPr>
            <w:tcW w:w="1361" w:type="dxa"/>
            <w:tcBorders>
              <w:top w:val="single" w:sz="4" w:space="0" w:color="auto"/>
              <w:bottom w:val="double" w:sz="4" w:space="0" w:color="auto"/>
            </w:tcBorders>
          </w:tcPr>
          <w:p w14:paraId="7AD056F5" w14:textId="77777777" w:rsidR="00192C71" w:rsidRDefault="00192C71" w:rsidP="0095186F">
            <w:pPr>
              <w:spacing w:before="120" w:after="120"/>
              <w:jc w:val="center"/>
            </w:pPr>
            <w:r>
              <w:t>2008</w:t>
            </w:r>
          </w:p>
        </w:tc>
        <w:tc>
          <w:tcPr>
            <w:tcW w:w="1362" w:type="dxa"/>
            <w:tcBorders>
              <w:top w:val="single" w:sz="4" w:space="0" w:color="auto"/>
              <w:bottom w:val="double" w:sz="4" w:space="0" w:color="auto"/>
            </w:tcBorders>
          </w:tcPr>
          <w:p w14:paraId="25A4E5C6" w14:textId="77777777" w:rsidR="00192C71" w:rsidRDefault="00192C71" w:rsidP="0095186F">
            <w:pPr>
              <w:spacing w:before="120" w:after="120"/>
              <w:jc w:val="center"/>
            </w:pPr>
            <w:r>
              <w:t>2010</w:t>
            </w:r>
          </w:p>
        </w:tc>
        <w:tc>
          <w:tcPr>
            <w:tcW w:w="1362" w:type="dxa"/>
            <w:tcBorders>
              <w:top w:val="single" w:sz="4" w:space="0" w:color="auto"/>
              <w:bottom w:val="double" w:sz="4" w:space="0" w:color="auto"/>
            </w:tcBorders>
          </w:tcPr>
          <w:p w14:paraId="420F9EA4" w14:textId="77777777" w:rsidR="00192C71" w:rsidRDefault="00192C71" w:rsidP="0095186F">
            <w:pPr>
              <w:spacing w:before="120" w:after="120"/>
              <w:jc w:val="center"/>
            </w:pPr>
            <w:r>
              <w:t>2012</w:t>
            </w:r>
          </w:p>
        </w:tc>
        <w:tc>
          <w:tcPr>
            <w:tcW w:w="1362" w:type="dxa"/>
            <w:tcBorders>
              <w:top w:val="single" w:sz="4" w:space="0" w:color="auto"/>
              <w:bottom w:val="double" w:sz="4" w:space="0" w:color="auto"/>
            </w:tcBorders>
          </w:tcPr>
          <w:p w14:paraId="6C45DEE1" w14:textId="77777777" w:rsidR="00192C71" w:rsidRDefault="00192C71" w:rsidP="0095186F">
            <w:pPr>
              <w:spacing w:before="120" w:after="120"/>
              <w:jc w:val="center"/>
            </w:pPr>
            <w:r>
              <w:t>Average</w:t>
            </w:r>
          </w:p>
        </w:tc>
      </w:tr>
      <w:tr w:rsidR="0095186F" w:rsidRPr="00DC38FD" w14:paraId="178AAA77" w14:textId="77777777" w:rsidTr="00E202E5">
        <w:tc>
          <w:tcPr>
            <w:tcW w:w="4644" w:type="dxa"/>
            <w:tcBorders>
              <w:top w:val="double" w:sz="4" w:space="0" w:color="auto"/>
            </w:tcBorders>
          </w:tcPr>
          <w:p w14:paraId="21A7D43C" w14:textId="77777777" w:rsidR="0095186F" w:rsidRPr="00DC38FD" w:rsidRDefault="0095186F">
            <w:pPr>
              <w:rPr>
                <w:color w:val="FF0000"/>
              </w:rPr>
            </w:pPr>
            <w:r w:rsidRPr="00DC38FD">
              <w:rPr>
                <w:color w:val="FF0000"/>
              </w:rPr>
              <w:t>Medical and instruments</w:t>
            </w:r>
          </w:p>
        </w:tc>
        <w:tc>
          <w:tcPr>
            <w:tcW w:w="1361" w:type="dxa"/>
            <w:tcBorders>
              <w:top w:val="double" w:sz="4" w:space="0" w:color="auto"/>
            </w:tcBorders>
          </w:tcPr>
          <w:p w14:paraId="3E85C396" w14:textId="77777777" w:rsidR="0095186F" w:rsidRPr="00DC38FD" w:rsidRDefault="0095186F" w:rsidP="00E202E5">
            <w:pPr>
              <w:jc w:val="center"/>
              <w:rPr>
                <w:color w:val="FF0000"/>
              </w:rPr>
            </w:pPr>
            <w:r w:rsidRPr="00DC38FD">
              <w:rPr>
                <w:color w:val="FF0000"/>
              </w:rPr>
              <w:t>33</w:t>
            </w:r>
          </w:p>
        </w:tc>
        <w:tc>
          <w:tcPr>
            <w:tcW w:w="1362" w:type="dxa"/>
            <w:tcBorders>
              <w:top w:val="double" w:sz="4" w:space="0" w:color="auto"/>
            </w:tcBorders>
            <w:vAlign w:val="center"/>
          </w:tcPr>
          <w:p w14:paraId="2CAD1767" w14:textId="41696185" w:rsidR="0095186F" w:rsidRPr="0095186F" w:rsidRDefault="0095186F" w:rsidP="00E202E5">
            <w:pPr>
              <w:tabs>
                <w:tab w:val="decimal" w:pos="567"/>
              </w:tabs>
              <w:rPr>
                <w:color w:val="FF0000"/>
              </w:rPr>
            </w:pPr>
            <w:r w:rsidRPr="0095186F">
              <w:rPr>
                <w:rFonts w:eastAsia="Times New Roman" w:cs="Times New Roman"/>
                <w:color w:val="FF0000"/>
                <w:lang w:eastAsia="en-GB"/>
              </w:rPr>
              <w:t>6.804</w:t>
            </w:r>
          </w:p>
        </w:tc>
        <w:tc>
          <w:tcPr>
            <w:tcW w:w="1362" w:type="dxa"/>
            <w:tcBorders>
              <w:top w:val="double" w:sz="4" w:space="0" w:color="auto"/>
            </w:tcBorders>
            <w:vAlign w:val="center"/>
          </w:tcPr>
          <w:p w14:paraId="07678FF5" w14:textId="02CF02E9" w:rsidR="0095186F" w:rsidRPr="0095186F" w:rsidRDefault="0095186F" w:rsidP="00E202E5">
            <w:pPr>
              <w:tabs>
                <w:tab w:val="decimal" w:pos="567"/>
              </w:tabs>
              <w:rPr>
                <w:color w:val="FF0000"/>
              </w:rPr>
            </w:pPr>
            <w:r w:rsidRPr="0095186F">
              <w:rPr>
                <w:rFonts w:eastAsia="Times New Roman" w:cs="Times New Roman"/>
                <w:color w:val="FF0000"/>
                <w:lang w:eastAsia="en-GB"/>
              </w:rPr>
              <w:t>6.925</w:t>
            </w:r>
          </w:p>
        </w:tc>
        <w:tc>
          <w:tcPr>
            <w:tcW w:w="1361" w:type="dxa"/>
            <w:tcBorders>
              <w:top w:val="double" w:sz="4" w:space="0" w:color="auto"/>
            </w:tcBorders>
            <w:vAlign w:val="center"/>
          </w:tcPr>
          <w:p w14:paraId="2B0A4CB3" w14:textId="5AAF6515" w:rsidR="0095186F" w:rsidRPr="0095186F" w:rsidRDefault="0095186F" w:rsidP="00E202E5">
            <w:pPr>
              <w:tabs>
                <w:tab w:val="decimal" w:pos="567"/>
              </w:tabs>
              <w:rPr>
                <w:color w:val="FF0000"/>
              </w:rPr>
            </w:pPr>
            <w:r w:rsidRPr="0095186F">
              <w:rPr>
                <w:rFonts w:eastAsia="Times New Roman" w:cs="Times New Roman"/>
                <w:color w:val="FF0000"/>
                <w:lang w:eastAsia="en-GB"/>
              </w:rPr>
              <w:t>4.922</w:t>
            </w:r>
          </w:p>
        </w:tc>
        <w:tc>
          <w:tcPr>
            <w:tcW w:w="1362" w:type="dxa"/>
            <w:tcBorders>
              <w:top w:val="double" w:sz="4" w:space="0" w:color="auto"/>
            </w:tcBorders>
            <w:vAlign w:val="center"/>
          </w:tcPr>
          <w:p w14:paraId="452D2653" w14:textId="15C5B891" w:rsidR="0095186F" w:rsidRPr="0095186F" w:rsidRDefault="0095186F" w:rsidP="00E202E5">
            <w:pPr>
              <w:tabs>
                <w:tab w:val="decimal" w:pos="567"/>
              </w:tabs>
              <w:rPr>
                <w:color w:val="FF0000"/>
              </w:rPr>
            </w:pPr>
            <w:r w:rsidRPr="0095186F">
              <w:rPr>
                <w:rFonts w:eastAsia="Times New Roman" w:cs="Times New Roman"/>
                <w:color w:val="FF0000"/>
                <w:lang w:eastAsia="en-GB"/>
              </w:rPr>
              <w:t>23.092</w:t>
            </w:r>
          </w:p>
        </w:tc>
        <w:tc>
          <w:tcPr>
            <w:tcW w:w="1362" w:type="dxa"/>
            <w:tcBorders>
              <w:top w:val="double" w:sz="4" w:space="0" w:color="auto"/>
            </w:tcBorders>
            <w:vAlign w:val="center"/>
          </w:tcPr>
          <w:p w14:paraId="702419F0" w14:textId="5D46464D" w:rsidR="0095186F" w:rsidRPr="0095186F" w:rsidRDefault="0095186F" w:rsidP="00E202E5">
            <w:pPr>
              <w:tabs>
                <w:tab w:val="decimal" w:pos="567"/>
              </w:tabs>
              <w:rPr>
                <w:color w:val="FF0000"/>
              </w:rPr>
            </w:pPr>
            <w:r w:rsidRPr="0095186F">
              <w:rPr>
                <w:rFonts w:eastAsia="Times New Roman" w:cs="Times New Roman"/>
                <w:color w:val="FF0000"/>
                <w:lang w:eastAsia="en-GB"/>
              </w:rPr>
              <w:t>1.816</w:t>
            </w:r>
          </w:p>
        </w:tc>
        <w:tc>
          <w:tcPr>
            <w:tcW w:w="1362" w:type="dxa"/>
            <w:tcBorders>
              <w:top w:val="double" w:sz="4" w:space="0" w:color="auto"/>
            </w:tcBorders>
            <w:vAlign w:val="center"/>
          </w:tcPr>
          <w:p w14:paraId="3403F995" w14:textId="6C03D794" w:rsidR="0095186F" w:rsidRPr="0095186F" w:rsidRDefault="0095186F" w:rsidP="00E202E5">
            <w:pPr>
              <w:tabs>
                <w:tab w:val="decimal" w:pos="567"/>
              </w:tabs>
              <w:rPr>
                <w:color w:val="FF0000"/>
              </w:rPr>
            </w:pPr>
            <w:r w:rsidRPr="0095186F">
              <w:rPr>
                <w:rFonts w:eastAsia="Times New Roman" w:cs="Times New Roman"/>
                <w:color w:val="FF0000"/>
                <w:lang w:eastAsia="en-GB"/>
              </w:rPr>
              <w:t>8.147</w:t>
            </w:r>
          </w:p>
        </w:tc>
      </w:tr>
      <w:tr w:rsidR="0095186F" w:rsidRPr="00DC38FD" w14:paraId="60605112" w14:textId="77777777" w:rsidTr="00E202E5">
        <w:tc>
          <w:tcPr>
            <w:tcW w:w="4644" w:type="dxa"/>
          </w:tcPr>
          <w:p w14:paraId="3DBA48D5" w14:textId="77777777" w:rsidR="0095186F" w:rsidRPr="00DC38FD" w:rsidRDefault="0095186F">
            <w:pPr>
              <w:rPr>
                <w:color w:val="FF0000"/>
              </w:rPr>
            </w:pPr>
            <w:r w:rsidRPr="00DC38FD">
              <w:rPr>
                <w:color w:val="FF0000"/>
              </w:rPr>
              <w:t>Rubber and plastics</w:t>
            </w:r>
          </w:p>
        </w:tc>
        <w:tc>
          <w:tcPr>
            <w:tcW w:w="1361" w:type="dxa"/>
          </w:tcPr>
          <w:p w14:paraId="2E88F6A9" w14:textId="77777777" w:rsidR="0095186F" w:rsidRPr="00DC38FD" w:rsidRDefault="0095186F" w:rsidP="00E202E5">
            <w:pPr>
              <w:jc w:val="center"/>
              <w:rPr>
                <w:color w:val="FF0000"/>
              </w:rPr>
            </w:pPr>
            <w:r w:rsidRPr="00DC38FD">
              <w:rPr>
                <w:color w:val="FF0000"/>
              </w:rPr>
              <w:t>25</w:t>
            </w:r>
          </w:p>
        </w:tc>
        <w:tc>
          <w:tcPr>
            <w:tcW w:w="1362" w:type="dxa"/>
            <w:vAlign w:val="center"/>
          </w:tcPr>
          <w:p w14:paraId="576B7EB8" w14:textId="6A724046" w:rsidR="0095186F" w:rsidRPr="0095186F" w:rsidRDefault="0095186F" w:rsidP="00E202E5">
            <w:pPr>
              <w:tabs>
                <w:tab w:val="decimal" w:pos="567"/>
              </w:tabs>
              <w:rPr>
                <w:color w:val="FF0000"/>
              </w:rPr>
            </w:pPr>
            <w:r w:rsidRPr="0095186F">
              <w:rPr>
                <w:rFonts w:eastAsia="Times New Roman" w:cs="Times New Roman"/>
                <w:color w:val="FF0000"/>
                <w:lang w:eastAsia="en-GB"/>
              </w:rPr>
              <w:t>4.019</w:t>
            </w:r>
          </w:p>
        </w:tc>
        <w:tc>
          <w:tcPr>
            <w:tcW w:w="1362" w:type="dxa"/>
            <w:vAlign w:val="center"/>
          </w:tcPr>
          <w:p w14:paraId="51E94411" w14:textId="3C18B2D8" w:rsidR="0095186F" w:rsidRPr="0095186F" w:rsidRDefault="0095186F" w:rsidP="00E202E5">
            <w:pPr>
              <w:tabs>
                <w:tab w:val="decimal" w:pos="567"/>
              </w:tabs>
              <w:rPr>
                <w:color w:val="FF0000"/>
              </w:rPr>
            </w:pPr>
            <w:r w:rsidRPr="0095186F">
              <w:rPr>
                <w:rFonts w:eastAsia="Times New Roman" w:cs="Times New Roman"/>
                <w:color w:val="FF0000"/>
                <w:lang w:eastAsia="en-GB"/>
              </w:rPr>
              <w:t>2.731</w:t>
            </w:r>
          </w:p>
        </w:tc>
        <w:tc>
          <w:tcPr>
            <w:tcW w:w="1361" w:type="dxa"/>
            <w:vAlign w:val="center"/>
          </w:tcPr>
          <w:p w14:paraId="7CE5173D" w14:textId="1A91D426" w:rsidR="0095186F" w:rsidRPr="0095186F" w:rsidRDefault="0095186F" w:rsidP="00E202E5">
            <w:pPr>
              <w:tabs>
                <w:tab w:val="decimal" w:pos="567"/>
              </w:tabs>
              <w:rPr>
                <w:color w:val="FF0000"/>
              </w:rPr>
            </w:pPr>
            <w:r w:rsidRPr="0095186F">
              <w:rPr>
                <w:rFonts w:eastAsia="Times New Roman" w:cs="Times New Roman"/>
                <w:color w:val="FF0000"/>
                <w:lang w:eastAsia="en-GB"/>
              </w:rPr>
              <w:t>1.692</w:t>
            </w:r>
          </w:p>
        </w:tc>
        <w:tc>
          <w:tcPr>
            <w:tcW w:w="1362" w:type="dxa"/>
            <w:vAlign w:val="center"/>
          </w:tcPr>
          <w:p w14:paraId="7BB981E8" w14:textId="67847AD0" w:rsidR="0095186F" w:rsidRPr="0095186F" w:rsidRDefault="0095186F" w:rsidP="00E202E5">
            <w:pPr>
              <w:tabs>
                <w:tab w:val="decimal" w:pos="567"/>
              </w:tabs>
              <w:rPr>
                <w:color w:val="FF0000"/>
              </w:rPr>
            </w:pPr>
            <w:r w:rsidRPr="0095186F">
              <w:rPr>
                <w:rFonts w:eastAsia="Times New Roman" w:cs="Times New Roman"/>
                <w:color w:val="FF0000"/>
                <w:lang w:eastAsia="en-GB"/>
              </w:rPr>
              <w:t>25.822</w:t>
            </w:r>
          </w:p>
        </w:tc>
        <w:tc>
          <w:tcPr>
            <w:tcW w:w="1362" w:type="dxa"/>
            <w:vAlign w:val="center"/>
          </w:tcPr>
          <w:p w14:paraId="16B9A023" w14:textId="60686290" w:rsidR="0095186F" w:rsidRPr="0095186F" w:rsidRDefault="0095186F" w:rsidP="00E202E5">
            <w:pPr>
              <w:tabs>
                <w:tab w:val="decimal" w:pos="567"/>
              </w:tabs>
              <w:rPr>
                <w:color w:val="FF0000"/>
              </w:rPr>
            </w:pPr>
            <w:r w:rsidRPr="0095186F">
              <w:rPr>
                <w:rFonts w:eastAsia="Times New Roman" w:cs="Times New Roman"/>
                <w:color w:val="FF0000"/>
                <w:lang w:eastAsia="en-GB"/>
              </w:rPr>
              <w:t>1.215</w:t>
            </w:r>
          </w:p>
        </w:tc>
        <w:tc>
          <w:tcPr>
            <w:tcW w:w="1362" w:type="dxa"/>
            <w:vAlign w:val="center"/>
          </w:tcPr>
          <w:p w14:paraId="6A41261F" w14:textId="1F9A28D3" w:rsidR="0095186F" w:rsidRPr="0095186F" w:rsidRDefault="0095186F" w:rsidP="00E202E5">
            <w:pPr>
              <w:tabs>
                <w:tab w:val="decimal" w:pos="567"/>
              </w:tabs>
              <w:rPr>
                <w:color w:val="FF0000"/>
              </w:rPr>
            </w:pPr>
            <w:r w:rsidRPr="0095186F">
              <w:rPr>
                <w:rFonts w:eastAsia="Times New Roman" w:cs="Times New Roman"/>
                <w:color w:val="FF0000"/>
                <w:lang w:eastAsia="en-GB"/>
              </w:rPr>
              <w:t>7.246</w:t>
            </w:r>
          </w:p>
        </w:tc>
      </w:tr>
      <w:tr w:rsidR="0095186F" w:rsidRPr="00DC38FD" w14:paraId="0D71027A" w14:textId="77777777" w:rsidTr="00E202E5">
        <w:tc>
          <w:tcPr>
            <w:tcW w:w="4644" w:type="dxa"/>
          </w:tcPr>
          <w:p w14:paraId="6A130943" w14:textId="77777777" w:rsidR="0095186F" w:rsidRPr="00DC38FD" w:rsidRDefault="0095186F">
            <w:pPr>
              <w:rPr>
                <w:color w:val="FF0000"/>
              </w:rPr>
            </w:pPr>
            <w:r w:rsidRPr="00DC38FD">
              <w:rPr>
                <w:color w:val="FF0000"/>
              </w:rPr>
              <w:t>Motor vehicles and other transport</w:t>
            </w:r>
          </w:p>
        </w:tc>
        <w:tc>
          <w:tcPr>
            <w:tcW w:w="1361" w:type="dxa"/>
          </w:tcPr>
          <w:p w14:paraId="7757347D" w14:textId="77777777" w:rsidR="0095186F" w:rsidRPr="00DC38FD" w:rsidRDefault="0095186F" w:rsidP="00E202E5">
            <w:pPr>
              <w:jc w:val="center"/>
              <w:rPr>
                <w:color w:val="FF0000"/>
              </w:rPr>
            </w:pPr>
            <w:r w:rsidRPr="00DC38FD">
              <w:rPr>
                <w:color w:val="FF0000"/>
              </w:rPr>
              <w:t>34-35</w:t>
            </w:r>
          </w:p>
        </w:tc>
        <w:tc>
          <w:tcPr>
            <w:tcW w:w="1362" w:type="dxa"/>
            <w:vAlign w:val="center"/>
          </w:tcPr>
          <w:p w14:paraId="6785A7DA" w14:textId="781CD973" w:rsidR="0095186F" w:rsidRPr="0095186F" w:rsidRDefault="0095186F" w:rsidP="00E202E5">
            <w:pPr>
              <w:tabs>
                <w:tab w:val="decimal" w:pos="567"/>
              </w:tabs>
              <w:rPr>
                <w:color w:val="FF0000"/>
              </w:rPr>
            </w:pPr>
            <w:r w:rsidRPr="0095186F">
              <w:rPr>
                <w:rFonts w:eastAsia="Times New Roman" w:cs="Times New Roman"/>
                <w:color w:val="FF0000"/>
                <w:lang w:eastAsia="en-GB"/>
              </w:rPr>
              <w:t>6.623</w:t>
            </w:r>
          </w:p>
        </w:tc>
        <w:tc>
          <w:tcPr>
            <w:tcW w:w="1362" w:type="dxa"/>
            <w:vAlign w:val="center"/>
          </w:tcPr>
          <w:p w14:paraId="0D854D8F" w14:textId="05CF16D4" w:rsidR="0095186F" w:rsidRPr="0095186F" w:rsidRDefault="0095186F" w:rsidP="00E202E5">
            <w:pPr>
              <w:tabs>
                <w:tab w:val="decimal" w:pos="567"/>
              </w:tabs>
              <w:rPr>
                <w:color w:val="FF0000"/>
              </w:rPr>
            </w:pPr>
            <w:r w:rsidRPr="0095186F">
              <w:rPr>
                <w:rFonts w:eastAsia="Times New Roman" w:cs="Times New Roman"/>
                <w:color w:val="FF0000"/>
                <w:lang w:eastAsia="en-GB"/>
              </w:rPr>
              <w:t>5.210</w:t>
            </w:r>
          </w:p>
        </w:tc>
        <w:tc>
          <w:tcPr>
            <w:tcW w:w="1361" w:type="dxa"/>
            <w:vAlign w:val="center"/>
          </w:tcPr>
          <w:p w14:paraId="4DFD27FD" w14:textId="74AB74D7" w:rsidR="0095186F" w:rsidRPr="0095186F" w:rsidRDefault="0095186F" w:rsidP="00E202E5">
            <w:pPr>
              <w:tabs>
                <w:tab w:val="decimal" w:pos="567"/>
              </w:tabs>
              <w:rPr>
                <w:color w:val="FF0000"/>
              </w:rPr>
            </w:pPr>
            <w:r w:rsidRPr="0095186F">
              <w:rPr>
                <w:rFonts w:eastAsia="Times New Roman" w:cs="Times New Roman"/>
                <w:color w:val="FF0000"/>
                <w:lang w:eastAsia="en-GB"/>
              </w:rPr>
              <w:t>1.632</w:t>
            </w:r>
          </w:p>
        </w:tc>
        <w:tc>
          <w:tcPr>
            <w:tcW w:w="1362" w:type="dxa"/>
            <w:vAlign w:val="center"/>
          </w:tcPr>
          <w:p w14:paraId="03F3E1DE" w14:textId="70AE544A" w:rsidR="0095186F" w:rsidRPr="0095186F" w:rsidRDefault="0095186F" w:rsidP="00E202E5">
            <w:pPr>
              <w:tabs>
                <w:tab w:val="decimal" w:pos="567"/>
              </w:tabs>
              <w:rPr>
                <w:color w:val="FF0000"/>
              </w:rPr>
            </w:pPr>
            <w:r w:rsidRPr="0095186F">
              <w:rPr>
                <w:rFonts w:eastAsia="Times New Roman" w:cs="Times New Roman"/>
                <w:color w:val="FF0000"/>
                <w:lang w:eastAsia="en-GB"/>
              </w:rPr>
              <w:t>3.357</w:t>
            </w:r>
          </w:p>
        </w:tc>
        <w:tc>
          <w:tcPr>
            <w:tcW w:w="1362" w:type="dxa"/>
            <w:vAlign w:val="center"/>
          </w:tcPr>
          <w:p w14:paraId="3E2CA3AB" w14:textId="6AE48235" w:rsidR="0095186F" w:rsidRPr="0095186F" w:rsidRDefault="0095186F" w:rsidP="00E202E5">
            <w:pPr>
              <w:tabs>
                <w:tab w:val="decimal" w:pos="567"/>
              </w:tabs>
              <w:rPr>
                <w:color w:val="FF0000"/>
              </w:rPr>
            </w:pPr>
            <w:r w:rsidRPr="0095186F">
              <w:rPr>
                <w:rFonts w:eastAsia="Times New Roman" w:cs="Times New Roman"/>
                <w:color w:val="FF0000"/>
                <w:lang w:eastAsia="en-GB"/>
              </w:rPr>
              <w:t>2.163</w:t>
            </w:r>
          </w:p>
        </w:tc>
        <w:tc>
          <w:tcPr>
            <w:tcW w:w="1362" w:type="dxa"/>
            <w:vAlign w:val="center"/>
          </w:tcPr>
          <w:p w14:paraId="518F9C6E" w14:textId="5B6417AC" w:rsidR="0095186F" w:rsidRPr="0095186F" w:rsidRDefault="0095186F" w:rsidP="00E202E5">
            <w:pPr>
              <w:tabs>
                <w:tab w:val="decimal" w:pos="567"/>
              </w:tabs>
              <w:rPr>
                <w:color w:val="FF0000"/>
              </w:rPr>
            </w:pPr>
            <w:r w:rsidRPr="0095186F">
              <w:rPr>
                <w:rFonts w:eastAsia="Times New Roman" w:cs="Times New Roman"/>
                <w:color w:val="FF0000"/>
                <w:lang w:eastAsia="en-GB"/>
              </w:rPr>
              <w:t>3.727</w:t>
            </w:r>
          </w:p>
        </w:tc>
      </w:tr>
      <w:tr w:rsidR="0095186F" w:rsidRPr="00DC38FD" w14:paraId="2CA9FDED" w14:textId="77777777" w:rsidTr="00E202E5">
        <w:tc>
          <w:tcPr>
            <w:tcW w:w="4644" w:type="dxa"/>
          </w:tcPr>
          <w:p w14:paraId="4378C5FB" w14:textId="77777777" w:rsidR="0095186F" w:rsidRPr="00DC38FD" w:rsidRDefault="0095186F" w:rsidP="00192C71">
            <w:pPr>
              <w:rPr>
                <w:color w:val="FF0000"/>
              </w:rPr>
            </w:pPr>
            <w:r w:rsidRPr="00DC38FD">
              <w:rPr>
                <w:color w:val="FF0000"/>
              </w:rPr>
              <w:t>Electrical machinery</w:t>
            </w:r>
          </w:p>
        </w:tc>
        <w:tc>
          <w:tcPr>
            <w:tcW w:w="1361" w:type="dxa"/>
          </w:tcPr>
          <w:p w14:paraId="0B5008DA" w14:textId="77777777" w:rsidR="0095186F" w:rsidRPr="00DC38FD" w:rsidRDefault="0095186F" w:rsidP="00E202E5">
            <w:pPr>
              <w:jc w:val="center"/>
              <w:rPr>
                <w:color w:val="FF0000"/>
              </w:rPr>
            </w:pPr>
            <w:r w:rsidRPr="00DC38FD">
              <w:rPr>
                <w:color w:val="FF0000"/>
              </w:rPr>
              <w:t>30-32</w:t>
            </w:r>
          </w:p>
        </w:tc>
        <w:tc>
          <w:tcPr>
            <w:tcW w:w="1362" w:type="dxa"/>
            <w:vAlign w:val="center"/>
          </w:tcPr>
          <w:p w14:paraId="18703E6F" w14:textId="29ED1B65" w:rsidR="0095186F" w:rsidRPr="0095186F" w:rsidRDefault="0095186F" w:rsidP="00E202E5">
            <w:pPr>
              <w:tabs>
                <w:tab w:val="decimal" w:pos="567"/>
              </w:tabs>
              <w:rPr>
                <w:color w:val="FF0000"/>
              </w:rPr>
            </w:pPr>
            <w:r w:rsidRPr="0095186F">
              <w:rPr>
                <w:rFonts w:eastAsia="Times New Roman" w:cs="Times New Roman"/>
                <w:color w:val="FF0000"/>
                <w:lang w:eastAsia="en-GB"/>
              </w:rPr>
              <w:t>4.663</w:t>
            </w:r>
          </w:p>
        </w:tc>
        <w:tc>
          <w:tcPr>
            <w:tcW w:w="1362" w:type="dxa"/>
            <w:vAlign w:val="center"/>
          </w:tcPr>
          <w:p w14:paraId="2517D462" w14:textId="0840B97A" w:rsidR="0095186F" w:rsidRPr="0095186F" w:rsidRDefault="0095186F" w:rsidP="00E202E5">
            <w:pPr>
              <w:tabs>
                <w:tab w:val="decimal" w:pos="567"/>
              </w:tabs>
              <w:rPr>
                <w:color w:val="FF0000"/>
              </w:rPr>
            </w:pPr>
            <w:r w:rsidRPr="0095186F">
              <w:rPr>
                <w:rFonts w:eastAsia="Times New Roman" w:cs="Times New Roman"/>
                <w:color w:val="FF0000"/>
                <w:lang w:eastAsia="en-GB"/>
              </w:rPr>
              <w:t>3.838</w:t>
            </w:r>
          </w:p>
        </w:tc>
        <w:tc>
          <w:tcPr>
            <w:tcW w:w="1361" w:type="dxa"/>
            <w:vAlign w:val="center"/>
          </w:tcPr>
          <w:p w14:paraId="1E3B85F3" w14:textId="3618313F" w:rsidR="0095186F" w:rsidRPr="0095186F" w:rsidRDefault="0095186F" w:rsidP="00E202E5">
            <w:pPr>
              <w:tabs>
                <w:tab w:val="decimal" w:pos="567"/>
              </w:tabs>
              <w:rPr>
                <w:color w:val="FF0000"/>
              </w:rPr>
            </w:pPr>
            <w:r w:rsidRPr="0095186F">
              <w:rPr>
                <w:rFonts w:eastAsia="Times New Roman" w:cs="Times New Roman"/>
                <w:color w:val="FF0000"/>
                <w:lang w:eastAsia="en-GB"/>
              </w:rPr>
              <w:t>4.010</w:t>
            </w:r>
          </w:p>
        </w:tc>
        <w:tc>
          <w:tcPr>
            <w:tcW w:w="1362" w:type="dxa"/>
            <w:vAlign w:val="center"/>
          </w:tcPr>
          <w:p w14:paraId="6C8E86A7" w14:textId="59261301" w:rsidR="0095186F" w:rsidRPr="0095186F" w:rsidRDefault="0095186F" w:rsidP="00E202E5">
            <w:pPr>
              <w:tabs>
                <w:tab w:val="decimal" w:pos="567"/>
              </w:tabs>
              <w:rPr>
                <w:color w:val="FF0000"/>
              </w:rPr>
            </w:pPr>
            <w:r w:rsidRPr="0095186F">
              <w:rPr>
                <w:rFonts w:eastAsia="Times New Roman" w:cs="Times New Roman"/>
                <w:color w:val="FF0000"/>
                <w:lang w:eastAsia="en-GB"/>
              </w:rPr>
              <w:t>3.159</w:t>
            </w:r>
          </w:p>
        </w:tc>
        <w:tc>
          <w:tcPr>
            <w:tcW w:w="1362" w:type="dxa"/>
            <w:vAlign w:val="center"/>
          </w:tcPr>
          <w:p w14:paraId="32D0AA88" w14:textId="24B3F464" w:rsidR="0095186F" w:rsidRPr="0095186F" w:rsidRDefault="0095186F" w:rsidP="00E202E5">
            <w:pPr>
              <w:tabs>
                <w:tab w:val="decimal" w:pos="567"/>
              </w:tabs>
              <w:rPr>
                <w:color w:val="FF0000"/>
              </w:rPr>
            </w:pPr>
            <w:r w:rsidRPr="0095186F">
              <w:rPr>
                <w:rFonts w:eastAsia="Times New Roman" w:cs="Times New Roman"/>
                <w:color w:val="FF0000"/>
                <w:lang w:eastAsia="en-GB"/>
              </w:rPr>
              <w:t>1.757</w:t>
            </w:r>
          </w:p>
        </w:tc>
        <w:tc>
          <w:tcPr>
            <w:tcW w:w="1362" w:type="dxa"/>
            <w:vAlign w:val="center"/>
          </w:tcPr>
          <w:p w14:paraId="0A2AF29C" w14:textId="26B370CE" w:rsidR="0095186F" w:rsidRPr="0095186F" w:rsidRDefault="0095186F" w:rsidP="00E202E5">
            <w:pPr>
              <w:tabs>
                <w:tab w:val="decimal" w:pos="567"/>
              </w:tabs>
              <w:rPr>
                <w:color w:val="FF0000"/>
              </w:rPr>
            </w:pPr>
            <w:r w:rsidRPr="0095186F">
              <w:rPr>
                <w:rFonts w:eastAsia="Times New Roman" w:cs="Times New Roman"/>
                <w:color w:val="FF0000"/>
                <w:lang w:eastAsia="en-GB"/>
              </w:rPr>
              <w:t>3.436</w:t>
            </w:r>
          </w:p>
        </w:tc>
      </w:tr>
      <w:tr w:rsidR="0095186F" w:rsidRPr="00DC38FD" w14:paraId="47009A74" w14:textId="77777777" w:rsidTr="00E202E5">
        <w:tc>
          <w:tcPr>
            <w:tcW w:w="4644" w:type="dxa"/>
          </w:tcPr>
          <w:p w14:paraId="107F29DE" w14:textId="77777777" w:rsidR="0095186F" w:rsidRPr="00DC38FD" w:rsidRDefault="0095186F">
            <w:pPr>
              <w:rPr>
                <w:color w:val="3366FF"/>
              </w:rPr>
            </w:pPr>
            <w:r w:rsidRPr="00DC38FD">
              <w:rPr>
                <w:color w:val="3366FF"/>
              </w:rPr>
              <w:t>Machinery &amp; equipment nes</w:t>
            </w:r>
          </w:p>
        </w:tc>
        <w:tc>
          <w:tcPr>
            <w:tcW w:w="1361" w:type="dxa"/>
          </w:tcPr>
          <w:p w14:paraId="7975E909" w14:textId="77777777" w:rsidR="0095186F" w:rsidRPr="00DC38FD" w:rsidRDefault="0095186F" w:rsidP="00E202E5">
            <w:pPr>
              <w:jc w:val="center"/>
              <w:rPr>
                <w:color w:val="3366FF"/>
              </w:rPr>
            </w:pPr>
            <w:r w:rsidRPr="00DC38FD">
              <w:rPr>
                <w:color w:val="3366FF"/>
              </w:rPr>
              <w:t>29</w:t>
            </w:r>
          </w:p>
        </w:tc>
        <w:tc>
          <w:tcPr>
            <w:tcW w:w="1362" w:type="dxa"/>
            <w:vAlign w:val="center"/>
          </w:tcPr>
          <w:p w14:paraId="3B79F1BC" w14:textId="4CFB4575" w:rsidR="0095186F" w:rsidRPr="0095186F" w:rsidRDefault="0095186F" w:rsidP="00E202E5">
            <w:pPr>
              <w:tabs>
                <w:tab w:val="decimal" w:pos="567"/>
              </w:tabs>
              <w:rPr>
                <w:color w:val="0000FF"/>
              </w:rPr>
            </w:pPr>
            <w:r w:rsidRPr="0095186F">
              <w:rPr>
                <w:rFonts w:eastAsia="Times New Roman" w:cs="Times New Roman"/>
                <w:color w:val="0000FF"/>
                <w:lang w:eastAsia="en-GB"/>
              </w:rPr>
              <w:t>3.343</w:t>
            </w:r>
          </w:p>
        </w:tc>
        <w:tc>
          <w:tcPr>
            <w:tcW w:w="1362" w:type="dxa"/>
            <w:vAlign w:val="center"/>
          </w:tcPr>
          <w:p w14:paraId="503B8FB0" w14:textId="5EA4834D" w:rsidR="0095186F" w:rsidRPr="0095186F" w:rsidRDefault="0095186F" w:rsidP="00E202E5">
            <w:pPr>
              <w:tabs>
                <w:tab w:val="decimal" w:pos="567"/>
              </w:tabs>
              <w:rPr>
                <w:color w:val="0000FF"/>
              </w:rPr>
            </w:pPr>
            <w:r w:rsidRPr="0095186F">
              <w:rPr>
                <w:rFonts w:eastAsia="Times New Roman" w:cs="Times New Roman"/>
                <w:color w:val="0000FF"/>
                <w:lang w:eastAsia="en-GB"/>
              </w:rPr>
              <w:t>3.751</w:t>
            </w:r>
          </w:p>
        </w:tc>
        <w:tc>
          <w:tcPr>
            <w:tcW w:w="1361" w:type="dxa"/>
            <w:vAlign w:val="center"/>
          </w:tcPr>
          <w:p w14:paraId="18043D57" w14:textId="684E0D18" w:rsidR="0095186F" w:rsidRPr="0095186F" w:rsidRDefault="0095186F" w:rsidP="00E202E5">
            <w:pPr>
              <w:tabs>
                <w:tab w:val="decimal" w:pos="567"/>
              </w:tabs>
              <w:rPr>
                <w:color w:val="0000FF"/>
              </w:rPr>
            </w:pPr>
            <w:r w:rsidRPr="0095186F">
              <w:rPr>
                <w:rFonts w:eastAsia="Times New Roman" w:cs="Times New Roman"/>
                <w:color w:val="0000FF"/>
                <w:lang w:eastAsia="en-GB"/>
              </w:rPr>
              <w:t>1.898</w:t>
            </w:r>
          </w:p>
        </w:tc>
        <w:tc>
          <w:tcPr>
            <w:tcW w:w="1362" w:type="dxa"/>
            <w:vAlign w:val="center"/>
          </w:tcPr>
          <w:p w14:paraId="75B1E361" w14:textId="15592FAF" w:rsidR="0095186F" w:rsidRPr="0095186F" w:rsidRDefault="0095186F" w:rsidP="00E202E5">
            <w:pPr>
              <w:tabs>
                <w:tab w:val="decimal" w:pos="567"/>
              </w:tabs>
              <w:rPr>
                <w:color w:val="0000FF"/>
              </w:rPr>
            </w:pPr>
            <w:r w:rsidRPr="0095186F">
              <w:rPr>
                <w:rFonts w:eastAsia="Times New Roman" w:cs="Times New Roman"/>
                <w:color w:val="0000FF"/>
                <w:lang w:eastAsia="en-GB"/>
              </w:rPr>
              <w:t>5.642</w:t>
            </w:r>
          </w:p>
        </w:tc>
        <w:tc>
          <w:tcPr>
            <w:tcW w:w="1362" w:type="dxa"/>
            <w:vAlign w:val="center"/>
          </w:tcPr>
          <w:p w14:paraId="446D09F5" w14:textId="1986F783" w:rsidR="0095186F" w:rsidRPr="0095186F" w:rsidRDefault="0095186F" w:rsidP="00E202E5">
            <w:pPr>
              <w:tabs>
                <w:tab w:val="decimal" w:pos="567"/>
              </w:tabs>
              <w:rPr>
                <w:color w:val="0000FF"/>
              </w:rPr>
            </w:pPr>
            <w:r w:rsidRPr="0095186F">
              <w:rPr>
                <w:rFonts w:eastAsia="Times New Roman" w:cs="Times New Roman"/>
                <w:color w:val="0000FF"/>
                <w:lang w:eastAsia="en-GB"/>
              </w:rPr>
              <w:t>1.185</w:t>
            </w:r>
          </w:p>
        </w:tc>
        <w:tc>
          <w:tcPr>
            <w:tcW w:w="1362" w:type="dxa"/>
            <w:vAlign w:val="center"/>
          </w:tcPr>
          <w:p w14:paraId="2623D073" w14:textId="69D21323" w:rsidR="0095186F" w:rsidRPr="0095186F" w:rsidRDefault="0095186F" w:rsidP="00E202E5">
            <w:pPr>
              <w:tabs>
                <w:tab w:val="decimal" w:pos="567"/>
              </w:tabs>
              <w:rPr>
                <w:color w:val="0000FF"/>
              </w:rPr>
            </w:pPr>
            <w:r w:rsidRPr="0095186F">
              <w:rPr>
                <w:rFonts w:eastAsia="Times New Roman" w:cs="Times New Roman"/>
                <w:color w:val="0000FF"/>
                <w:lang w:eastAsia="en-GB"/>
              </w:rPr>
              <w:t>3.024</w:t>
            </w:r>
          </w:p>
        </w:tc>
      </w:tr>
      <w:tr w:rsidR="0095186F" w:rsidRPr="00DC38FD" w14:paraId="5F23DFDB" w14:textId="77777777" w:rsidTr="00E202E5">
        <w:tc>
          <w:tcPr>
            <w:tcW w:w="4644" w:type="dxa"/>
          </w:tcPr>
          <w:p w14:paraId="7D322356" w14:textId="77777777" w:rsidR="0095186F" w:rsidRPr="00DC38FD" w:rsidRDefault="0095186F">
            <w:pPr>
              <w:rPr>
                <w:color w:val="3366FF"/>
              </w:rPr>
            </w:pPr>
            <w:r w:rsidRPr="00DC38FD">
              <w:rPr>
                <w:color w:val="3366FF"/>
              </w:rPr>
              <w:t>Clothing, leather and footwear</w:t>
            </w:r>
          </w:p>
        </w:tc>
        <w:tc>
          <w:tcPr>
            <w:tcW w:w="1361" w:type="dxa"/>
          </w:tcPr>
          <w:p w14:paraId="07829A39" w14:textId="77777777" w:rsidR="0095186F" w:rsidRPr="00DC38FD" w:rsidRDefault="0095186F" w:rsidP="00E202E5">
            <w:pPr>
              <w:jc w:val="center"/>
              <w:rPr>
                <w:color w:val="3366FF"/>
              </w:rPr>
            </w:pPr>
            <w:r w:rsidRPr="00DC38FD">
              <w:rPr>
                <w:color w:val="3366FF"/>
              </w:rPr>
              <w:t>18-19</w:t>
            </w:r>
          </w:p>
        </w:tc>
        <w:tc>
          <w:tcPr>
            <w:tcW w:w="1362" w:type="dxa"/>
            <w:vAlign w:val="center"/>
          </w:tcPr>
          <w:p w14:paraId="3863397A" w14:textId="3B35088C" w:rsidR="0095186F" w:rsidRPr="0095186F" w:rsidRDefault="0095186F" w:rsidP="00E202E5">
            <w:pPr>
              <w:tabs>
                <w:tab w:val="decimal" w:pos="567"/>
              </w:tabs>
              <w:rPr>
                <w:color w:val="0000FF"/>
              </w:rPr>
            </w:pPr>
            <w:r w:rsidRPr="0095186F">
              <w:rPr>
                <w:rFonts w:eastAsia="Times New Roman" w:cs="Times New Roman"/>
                <w:color w:val="0000FF"/>
                <w:lang w:eastAsia="en-GB"/>
              </w:rPr>
              <w:t>1.562</w:t>
            </w:r>
          </w:p>
        </w:tc>
        <w:tc>
          <w:tcPr>
            <w:tcW w:w="1362" w:type="dxa"/>
            <w:vAlign w:val="center"/>
          </w:tcPr>
          <w:p w14:paraId="51A0BCB5" w14:textId="7C95ACBC" w:rsidR="0095186F" w:rsidRPr="0095186F" w:rsidRDefault="0095186F" w:rsidP="00E202E5">
            <w:pPr>
              <w:tabs>
                <w:tab w:val="decimal" w:pos="567"/>
              </w:tabs>
              <w:rPr>
                <w:color w:val="0000FF"/>
              </w:rPr>
            </w:pPr>
            <w:r w:rsidRPr="0095186F">
              <w:rPr>
                <w:rFonts w:eastAsia="Times New Roman" w:cs="Times New Roman"/>
                <w:color w:val="0000FF"/>
                <w:lang w:eastAsia="en-GB"/>
              </w:rPr>
              <w:t>2.627</w:t>
            </w:r>
          </w:p>
        </w:tc>
        <w:tc>
          <w:tcPr>
            <w:tcW w:w="1361" w:type="dxa"/>
            <w:vAlign w:val="center"/>
          </w:tcPr>
          <w:p w14:paraId="1E745F39" w14:textId="1510AC40" w:rsidR="0095186F" w:rsidRPr="0095186F" w:rsidRDefault="0095186F" w:rsidP="00E202E5">
            <w:pPr>
              <w:tabs>
                <w:tab w:val="decimal" w:pos="567"/>
              </w:tabs>
              <w:rPr>
                <w:color w:val="0000FF"/>
              </w:rPr>
            </w:pPr>
            <w:r w:rsidRPr="0095186F">
              <w:rPr>
                <w:rFonts w:eastAsia="Times New Roman" w:cs="Times New Roman"/>
                <w:color w:val="0000FF"/>
                <w:lang w:eastAsia="en-GB"/>
              </w:rPr>
              <w:t>0.546</w:t>
            </w:r>
          </w:p>
        </w:tc>
        <w:tc>
          <w:tcPr>
            <w:tcW w:w="1362" w:type="dxa"/>
            <w:vAlign w:val="center"/>
          </w:tcPr>
          <w:p w14:paraId="7175BDA9" w14:textId="3BACC1C8" w:rsidR="0095186F" w:rsidRPr="0095186F" w:rsidRDefault="0095186F" w:rsidP="00E202E5">
            <w:pPr>
              <w:tabs>
                <w:tab w:val="decimal" w:pos="567"/>
              </w:tabs>
              <w:rPr>
                <w:color w:val="0000FF"/>
              </w:rPr>
            </w:pPr>
            <w:r w:rsidRPr="0095186F">
              <w:rPr>
                <w:rFonts w:eastAsia="Times New Roman" w:cs="Times New Roman"/>
                <w:color w:val="0000FF"/>
                <w:lang w:eastAsia="en-GB"/>
              </w:rPr>
              <w:t>5.946</w:t>
            </w:r>
          </w:p>
        </w:tc>
        <w:tc>
          <w:tcPr>
            <w:tcW w:w="1362" w:type="dxa"/>
            <w:vAlign w:val="center"/>
          </w:tcPr>
          <w:p w14:paraId="4CF9DFD3" w14:textId="6D92E7C6" w:rsidR="0095186F" w:rsidRPr="0095186F" w:rsidRDefault="0095186F" w:rsidP="00E202E5">
            <w:pPr>
              <w:tabs>
                <w:tab w:val="decimal" w:pos="567"/>
              </w:tabs>
              <w:rPr>
                <w:color w:val="0000FF"/>
              </w:rPr>
            </w:pPr>
            <w:r w:rsidRPr="0095186F">
              <w:rPr>
                <w:rFonts w:eastAsia="Times New Roman" w:cs="Times New Roman"/>
                <w:color w:val="0000FF"/>
                <w:lang w:eastAsia="en-GB"/>
              </w:rPr>
              <w:t>0.175</w:t>
            </w:r>
          </w:p>
        </w:tc>
        <w:tc>
          <w:tcPr>
            <w:tcW w:w="1362" w:type="dxa"/>
            <w:vAlign w:val="center"/>
          </w:tcPr>
          <w:p w14:paraId="290C7CFE" w14:textId="37D29A21" w:rsidR="0095186F" w:rsidRPr="0095186F" w:rsidRDefault="0095186F" w:rsidP="00E202E5">
            <w:pPr>
              <w:tabs>
                <w:tab w:val="decimal" w:pos="567"/>
              </w:tabs>
              <w:rPr>
                <w:color w:val="0000FF"/>
              </w:rPr>
            </w:pPr>
            <w:r w:rsidRPr="0095186F">
              <w:rPr>
                <w:rFonts w:eastAsia="Times New Roman" w:cs="Times New Roman"/>
                <w:color w:val="0000FF"/>
                <w:lang w:eastAsia="en-GB"/>
              </w:rPr>
              <w:t>3.022</w:t>
            </w:r>
          </w:p>
        </w:tc>
      </w:tr>
      <w:tr w:rsidR="0095186F" w:rsidRPr="00DC38FD" w14:paraId="02854BDB" w14:textId="77777777" w:rsidTr="00E202E5">
        <w:tc>
          <w:tcPr>
            <w:tcW w:w="4644" w:type="dxa"/>
          </w:tcPr>
          <w:p w14:paraId="7E4FCE9D" w14:textId="77777777" w:rsidR="0095186F" w:rsidRPr="00DC38FD" w:rsidRDefault="0095186F">
            <w:pPr>
              <w:rPr>
                <w:color w:val="3366FF"/>
              </w:rPr>
            </w:pPr>
            <w:r w:rsidRPr="00DC38FD">
              <w:rPr>
                <w:color w:val="3366FF"/>
              </w:rPr>
              <w:t>Publishing and printing</w:t>
            </w:r>
          </w:p>
        </w:tc>
        <w:tc>
          <w:tcPr>
            <w:tcW w:w="1361" w:type="dxa"/>
          </w:tcPr>
          <w:p w14:paraId="56B6591E" w14:textId="77777777" w:rsidR="0095186F" w:rsidRPr="00DC38FD" w:rsidRDefault="0095186F" w:rsidP="00E202E5">
            <w:pPr>
              <w:jc w:val="center"/>
              <w:rPr>
                <w:color w:val="3366FF"/>
              </w:rPr>
            </w:pPr>
            <w:r w:rsidRPr="00DC38FD">
              <w:rPr>
                <w:color w:val="3366FF"/>
              </w:rPr>
              <w:t>21</w:t>
            </w:r>
          </w:p>
        </w:tc>
        <w:tc>
          <w:tcPr>
            <w:tcW w:w="1362" w:type="dxa"/>
            <w:vAlign w:val="center"/>
          </w:tcPr>
          <w:p w14:paraId="2C85A5F2" w14:textId="256FBFED" w:rsidR="0095186F" w:rsidRPr="0095186F" w:rsidRDefault="0095186F" w:rsidP="00E202E5">
            <w:pPr>
              <w:tabs>
                <w:tab w:val="decimal" w:pos="567"/>
              </w:tabs>
              <w:rPr>
                <w:color w:val="0000FF"/>
              </w:rPr>
            </w:pPr>
            <w:r w:rsidRPr="0095186F">
              <w:rPr>
                <w:rFonts w:eastAsia="Times New Roman" w:cs="Times New Roman"/>
                <w:color w:val="0000FF"/>
                <w:lang w:eastAsia="en-GB"/>
              </w:rPr>
              <w:t>3.321</w:t>
            </w:r>
          </w:p>
        </w:tc>
        <w:tc>
          <w:tcPr>
            <w:tcW w:w="1362" w:type="dxa"/>
            <w:vAlign w:val="center"/>
          </w:tcPr>
          <w:p w14:paraId="1E3C0AC9" w14:textId="4B22BC11" w:rsidR="0095186F" w:rsidRPr="0095186F" w:rsidRDefault="0095186F" w:rsidP="00E202E5">
            <w:pPr>
              <w:tabs>
                <w:tab w:val="decimal" w:pos="567"/>
              </w:tabs>
              <w:rPr>
                <w:color w:val="0000FF"/>
              </w:rPr>
            </w:pPr>
            <w:r w:rsidRPr="0095186F">
              <w:rPr>
                <w:rFonts w:eastAsia="Times New Roman" w:cs="Times New Roman"/>
                <w:color w:val="0000FF"/>
                <w:lang w:eastAsia="en-GB"/>
              </w:rPr>
              <w:t>3.433</w:t>
            </w:r>
          </w:p>
        </w:tc>
        <w:tc>
          <w:tcPr>
            <w:tcW w:w="1361" w:type="dxa"/>
            <w:vAlign w:val="center"/>
          </w:tcPr>
          <w:p w14:paraId="00767AA5" w14:textId="0E95B145" w:rsidR="0095186F" w:rsidRPr="0095186F" w:rsidRDefault="0095186F" w:rsidP="00E202E5">
            <w:pPr>
              <w:tabs>
                <w:tab w:val="decimal" w:pos="567"/>
              </w:tabs>
              <w:rPr>
                <w:color w:val="0000FF"/>
              </w:rPr>
            </w:pPr>
            <w:r w:rsidRPr="0095186F">
              <w:rPr>
                <w:rFonts w:eastAsia="Times New Roman" w:cs="Times New Roman"/>
                <w:color w:val="0000FF"/>
                <w:lang w:eastAsia="en-GB"/>
              </w:rPr>
              <w:t>2.250</w:t>
            </w:r>
          </w:p>
        </w:tc>
        <w:tc>
          <w:tcPr>
            <w:tcW w:w="1362" w:type="dxa"/>
            <w:vAlign w:val="center"/>
          </w:tcPr>
          <w:p w14:paraId="5C4BB334" w14:textId="1FBE566C" w:rsidR="0095186F" w:rsidRPr="0095186F" w:rsidRDefault="0095186F" w:rsidP="00E202E5">
            <w:pPr>
              <w:tabs>
                <w:tab w:val="decimal" w:pos="567"/>
              </w:tabs>
              <w:rPr>
                <w:color w:val="0000FF"/>
              </w:rPr>
            </w:pPr>
            <w:r w:rsidRPr="0095186F">
              <w:rPr>
                <w:rFonts w:eastAsia="Times New Roman" w:cs="Times New Roman"/>
                <w:color w:val="0000FF"/>
                <w:lang w:eastAsia="en-GB"/>
              </w:rPr>
              <w:t>2.946</w:t>
            </w:r>
          </w:p>
        </w:tc>
        <w:tc>
          <w:tcPr>
            <w:tcW w:w="1362" w:type="dxa"/>
            <w:vAlign w:val="center"/>
          </w:tcPr>
          <w:p w14:paraId="5F26B29F" w14:textId="6406231B" w:rsidR="0095186F" w:rsidRPr="0095186F" w:rsidRDefault="0095186F" w:rsidP="00E202E5">
            <w:pPr>
              <w:tabs>
                <w:tab w:val="decimal" w:pos="567"/>
              </w:tabs>
              <w:rPr>
                <w:color w:val="0000FF"/>
              </w:rPr>
            </w:pPr>
            <w:r w:rsidRPr="0095186F">
              <w:rPr>
                <w:rFonts w:eastAsia="Times New Roman" w:cs="Times New Roman"/>
                <w:color w:val="0000FF"/>
                <w:lang w:eastAsia="en-GB"/>
              </w:rPr>
              <w:t>1.352</w:t>
            </w:r>
          </w:p>
        </w:tc>
        <w:tc>
          <w:tcPr>
            <w:tcW w:w="1362" w:type="dxa"/>
            <w:vAlign w:val="center"/>
          </w:tcPr>
          <w:p w14:paraId="6A9F762B" w14:textId="5A7DB3A6" w:rsidR="0095186F" w:rsidRPr="0095186F" w:rsidRDefault="0095186F" w:rsidP="00E202E5">
            <w:pPr>
              <w:tabs>
                <w:tab w:val="decimal" w:pos="567"/>
              </w:tabs>
              <w:rPr>
                <w:color w:val="0000FF"/>
              </w:rPr>
            </w:pPr>
            <w:r w:rsidRPr="0095186F">
              <w:rPr>
                <w:rFonts w:eastAsia="Times New Roman" w:cs="Times New Roman"/>
                <w:color w:val="0000FF"/>
                <w:lang w:eastAsia="en-GB"/>
              </w:rPr>
              <w:t>2.683</w:t>
            </w:r>
          </w:p>
        </w:tc>
      </w:tr>
      <w:tr w:rsidR="0095186F" w:rsidRPr="00DC38FD" w14:paraId="054DB0EE" w14:textId="77777777" w:rsidTr="00E202E5">
        <w:tc>
          <w:tcPr>
            <w:tcW w:w="4644" w:type="dxa"/>
          </w:tcPr>
          <w:p w14:paraId="4EBBCA2E" w14:textId="77777777" w:rsidR="0095186F" w:rsidRPr="00DC38FD" w:rsidRDefault="0095186F">
            <w:pPr>
              <w:rPr>
                <w:color w:val="3366FF"/>
              </w:rPr>
            </w:pPr>
            <w:r w:rsidRPr="00DC38FD">
              <w:rPr>
                <w:color w:val="3366FF"/>
              </w:rPr>
              <w:t>Chemicals</w:t>
            </w:r>
          </w:p>
        </w:tc>
        <w:tc>
          <w:tcPr>
            <w:tcW w:w="1361" w:type="dxa"/>
          </w:tcPr>
          <w:p w14:paraId="15481458" w14:textId="77777777" w:rsidR="0095186F" w:rsidRPr="00DC38FD" w:rsidRDefault="0095186F" w:rsidP="00E202E5">
            <w:pPr>
              <w:jc w:val="center"/>
              <w:rPr>
                <w:color w:val="3366FF"/>
              </w:rPr>
            </w:pPr>
            <w:r w:rsidRPr="00DC38FD">
              <w:rPr>
                <w:color w:val="3366FF"/>
              </w:rPr>
              <w:t>23-24</w:t>
            </w:r>
          </w:p>
        </w:tc>
        <w:tc>
          <w:tcPr>
            <w:tcW w:w="1362" w:type="dxa"/>
            <w:vAlign w:val="center"/>
          </w:tcPr>
          <w:p w14:paraId="09411EFB" w14:textId="2361D647" w:rsidR="0095186F" w:rsidRPr="0095186F" w:rsidRDefault="0095186F" w:rsidP="00E202E5">
            <w:pPr>
              <w:tabs>
                <w:tab w:val="decimal" w:pos="567"/>
              </w:tabs>
              <w:rPr>
                <w:color w:val="0000FF"/>
              </w:rPr>
            </w:pPr>
            <w:r w:rsidRPr="0095186F">
              <w:rPr>
                <w:rFonts w:eastAsia="Times New Roman" w:cs="Times New Roman"/>
                <w:color w:val="0000FF"/>
                <w:lang w:eastAsia="en-GB"/>
              </w:rPr>
              <w:t>4.203</w:t>
            </w:r>
          </w:p>
        </w:tc>
        <w:tc>
          <w:tcPr>
            <w:tcW w:w="1362" w:type="dxa"/>
            <w:vAlign w:val="center"/>
          </w:tcPr>
          <w:p w14:paraId="224E40B4" w14:textId="7B6615A4" w:rsidR="0095186F" w:rsidRPr="0095186F" w:rsidRDefault="0095186F" w:rsidP="00E202E5">
            <w:pPr>
              <w:tabs>
                <w:tab w:val="decimal" w:pos="567"/>
              </w:tabs>
              <w:rPr>
                <w:color w:val="0000FF"/>
              </w:rPr>
            </w:pPr>
            <w:r w:rsidRPr="0095186F">
              <w:rPr>
                <w:rFonts w:eastAsia="Times New Roman" w:cs="Times New Roman"/>
                <w:color w:val="0000FF"/>
                <w:lang w:eastAsia="en-GB"/>
              </w:rPr>
              <w:t>3.832</w:t>
            </w:r>
          </w:p>
        </w:tc>
        <w:tc>
          <w:tcPr>
            <w:tcW w:w="1361" w:type="dxa"/>
            <w:vAlign w:val="center"/>
          </w:tcPr>
          <w:p w14:paraId="2F14F1BD" w14:textId="16592918" w:rsidR="0095186F" w:rsidRPr="0095186F" w:rsidRDefault="0095186F" w:rsidP="00E202E5">
            <w:pPr>
              <w:tabs>
                <w:tab w:val="decimal" w:pos="567"/>
              </w:tabs>
              <w:rPr>
                <w:color w:val="0000FF"/>
              </w:rPr>
            </w:pPr>
            <w:r w:rsidRPr="0095186F">
              <w:rPr>
                <w:rFonts w:eastAsia="Times New Roman" w:cs="Times New Roman"/>
                <w:color w:val="0000FF"/>
                <w:lang w:eastAsia="en-GB"/>
              </w:rPr>
              <w:t>0.840</w:t>
            </w:r>
          </w:p>
        </w:tc>
        <w:tc>
          <w:tcPr>
            <w:tcW w:w="1362" w:type="dxa"/>
            <w:vAlign w:val="center"/>
          </w:tcPr>
          <w:p w14:paraId="518AA9EA" w14:textId="758A4293" w:rsidR="0095186F" w:rsidRPr="0095186F" w:rsidRDefault="0095186F" w:rsidP="00E202E5">
            <w:pPr>
              <w:tabs>
                <w:tab w:val="decimal" w:pos="567"/>
              </w:tabs>
              <w:rPr>
                <w:color w:val="0000FF"/>
              </w:rPr>
            </w:pPr>
            <w:r w:rsidRPr="0095186F">
              <w:rPr>
                <w:rFonts w:eastAsia="Times New Roman" w:cs="Times New Roman"/>
                <w:color w:val="0000FF"/>
                <w:lang w:eastAsia="en-GB"/>
              </w:rPr>
              <w:t>4.188</w:t>
            </w:r>
          </w:p>
        </w:tc>
        <w:tc>
          <w:tcPr>
            <w:tcW w:w="1362" w:type="dxa"/>
            <w:vAlign w:val="center"/>
          </w:tcPr>
          <w:p w14:paraId="4FA55012" w14:textId="5428FED5" w:rsidR="0095186F" w:rsidRPr="0095186F" w:rsidRDefault="0095186F" w:rsidP="00E202E5">
            <w:pPr>
              <w:tabs>
                <w:tab w:val="decimal" w:pos="567"/>
              </w:tabs>
              <w:rPr>
                <w:color w:val="0000FF"/>
              </w:rPr>
            </w:pPr>
            <w:r w:rsidRPr="0095186F">
              <w:rPr>
                <w:rFonts w:eastAsia="Times New Roman" w:cs="Times New Roman"/>
                <w:color w:val="0000FF"/>
                <w:lang w:eastAsia="en-GB"/>
              </w:rPr>
              <w:t>1.144</w:t>
            </w:r>
          </w:p>
        </w:tc>
        <w:tc>
          <w:tcPr>
            <w:tcW w:w="1362" w:type="dxa"/>
            <w:vAlign w:val="center"/>
          </w:tcPr>
          <w:p w14:paraId="13FDA91E" w14:textId="43C50DEA" w:rsidR="0095186F" w:rsidRPr="0095186F" w:rsidRDefault="0095186F" w:rsidP="00E202E5">
            <w:pPr>
              <w:tabs>
                <w:tab w:val="decimal" w:pos="567"/>
              </w:tabs>
              <w:rPr>
                <w:color w:val="0000FF"/>
              </w:rPr>
            </w:pPr>
            <w:r w:rsidRPr="0095186F">
              <w:rPr>
                <w:rFonts w:eastAsia="Times New Roman" w:cs="Times New Roman"/>
                <w:color w:val="0000FF"/>
                <w:lang w:eastAsia="en-GB"/>
              </w:rPr>
              <w:t>2.447</w:t>
            </w:r>
          </w:p>
        </w:tc>
      </w:tr>
      <w:tr w:rsidR="0095186F" w:rsidRPr="00DC38FD" w14:paraId="3A764977" w14:textId="77777777" w:rsidTr="00E202E5">
        <w:tc>
          <w:tcPr>
            <w:tcW w:w="4644" w:type="dxa"/>
          </w:tcPr>
          <w:p w14:paraId="10894373" w14:textId="77777777" w:rsidR="0095186F" w:rsidRPr="00DC38FD" w:rsidRDefault="0095186F">
            <w:pPr>
              <w:rPr>
                <w:color w:val="3366FF"/>
              </w:rPr>
            </w:pPr>
            <w:r w:rsidRPr="00DC38FD">
              <w:rPr>
                <w:color w:val="3366FF"/>
              </w:rPr>
              <w:t>Textiles</w:t>
            </w:r>
          </w:p>
        </w:tc>
        <w:tc>
          <w:tcPr>
            <w:tcW w:w="1361" w:type="dxa"/>
          </w:tcPr>
          <w:p w14:paraId="7CED53F6" w14:textId="77777777" w:rsidR="0095186F" w:rsidRPr="00DC38FD" w:rsidRDefault="0095186F" w:rsidP="00E202E5">
            <w:pPr>
              <w:jc w:val="center"/>
              <w:rPr>
                <w:color w:val="3366FF"/>
              </w:rPr>
            </w:pPr>
            <w:r w:rsidRPr="00DC38FD">
              <w:rPr>
                <w:color w:val="3366FF"/>
              </w:rPr>
              <w:t>17</w:t>
            </w:r>
          </w:p>
        </w:tc>
        <w:tc>
          <w:tcPr>
            <w:tcW w:w="1362" w:type="dxa"/>
            <w:vAlign w:val="center"/>
          </w:tcPr>
          <w:p w14:paraId="37BB059F" w14:textId="79B3B05B" w:rsidR="0095186F" w:rsidRPr="0095186F" w:rsidRDefault="0095186F" w:rsidP="00E202E5">
            <w:pPr>
              <w:tabs>
                <w:tab w:val="decimal" w:pos="567"/>
              </w:tabs>
              <w:rPr>
                <w:color w:val="0000FF"/>
              </w:rPr>
            </w:pPr>
            <w:r w:rsidRPr="0095186F">
              <w:rPr>
                <w:rFonts w:eastAsia="Times New Roman" w:cs="Times New Roman"/>
                <w:color w:val="0000FF"/>
                <w:lang w:eastAsia="en-GB"/>
              </w:rPr>
              <w:t>4.401</w:t>
            </w:r>
          </w:p>
        </w:tc>
        <w:tc>
          <w:tcPr>
            <w:tcW w:w="1362" w:type="dxa"/>
            <w:vAlign w:val="center"/>
          </w:tcPr>
          <w:p w14:paraId="1CD364FA" w14:textId="7D8197E7" w:rsidR="0095186F" w:rsidRPr="0095186F" w:rsidRDefault="0095186F" w:rsidP="00E202E5">
            <w:pPr>
              <w:tabs>
                <w:tab w:val="decimal" w:pos="567"/>
              </w:tabs>
              <w:rPr>
                <w:color w:val="0000FF"/>
              </w:rPr>
            </w:pPr>
            <w:r w:rsidRPr="0095186F">
              <w:rPr>
                <w:rFonts w:eastAsia="Times New Roman" w:cs="Times New Roman"/>
                <w:color w:val="0000FF"/>
                <w:lang w:eastAsia="en-GB"/>
              </w:rPr>
              <w:t>3.801</w:t>
            </w:r>
          </w:p>
        </w:tc>
        <w:tc>
          <w:tcPr>
            <w:tcW w:w="1361" w:type="dxa"/>
            <w:vAlign w:val="center"/>
          </w:tcPr>
          <w:p w14:paraId="74D597D8" w14:textId="6FAD7B11" w:rsidR="0095186F" w:rsidRPr="0095186F" w:rsidRDefault="0095186F" w:rsidP="00E202E5">
            <w:pPr>
              <w:tabs>
                <w:tab w:val="decimal" w:pos="567"/>
              </w:tabs>
              <w:rPr>
                <w:color w:val="0000FF"/>
              </w:rPr>
            </w:pPr>
            <w:r w:rsidRPr="0095186F">
              <w:rPr>
                <w:rFonts w:eastAsia="Times New Roman" w:cs="Times New Roman"/>
                <w:color w:val="0000FF"/>
                <w:lang w:eastAsia="en-GB"/>
              </w:rPr>
              <w:t>0.778</w:t>
            </w:r>
          </w:p>
        </w:tc>
        <w:tc>
          <w:tcPr>
            <w:tcW w:w="1362" w:type="dxa"/>
            <w:vAlign w:val="center"/>
          </w:tcPr>
          <w:p w14:paraId="412F2F2E" w14:textId="6D5728A5" w:rsidR="0095186F" w:rsidRPr="0095186F" w:rsidRDefault="0095186F" w:rsidP="00E202E5">
            <w:pPr>
              <w:tabs>
                <w:tab w:val="decimal" w:pos="567"/>
              </w:tabs>
              <w:rPr>
                <w:color w:val="0000FF"/>
              </w:rPr>
            </w:pPr>
            <w:r w:rsidRPr="0095186F">
              <w:rPr>
                <w:rFonts w:eastAsia="Times New Roman" w:cs="Times New Roman"/>
                <w:color w:val="0000FF"/>
                <w:lang w:eastAsia="en-GB"/>
              </w:rPr>
              <w:t>1.294</w:t>
            </w:r>
          </w:p>
        </w:tc>
        <w:tc>
          <w:tcPr>
            <w:tcW w:w="1362" w:type="dxa"/>
            <w:vAlign w:val="center"/>
          </w:tcPr>
          <w:p w14:paraId="4A31DF56" w14:textId="43BF2A51" w:rsidR="0095186F" w:rsidRPr="0095186F" w:rsidRDefault="0095186F" w:rsidP="00E202E5">
            <w:pPr>
              <w:tabs>
                <w:tab w:val="decimal" w:pos="567"/>
              </w:tabs>
              <w:rPr>
                <w:color w:val="0000FF"/>
              </w:rPr>
            </w:pPr>
            <w:r w:rsidRPr="0095186F">
              <w:rPr>
                <w:rFonts w:eastAsia="Times New Roman" w:cs="Times New Roman"/>
                <w:color w:val="0000FF"/>
                <w:lang w:eastAsia="en-GB"/>
              </w:rPr>
              <w:t>1.452</w:t>
            </w:r>
          </w:p>
        </w:tc>
        <w:tc>
          <w:tcPr>
            <w:tcW w:w="1362" w:type="dxa"/>
            <w:vAlign w:val="center"/>
          </w:tcPr>
          <w:p w14:paraId="7651C818" w14:textId="17C74051" w:rsidR="0095186F" w:rsidRPr="0095186F" w:rsidRDefault="0095186F" w:rsidP="00E202E5">
            <w:pPr>
              <w:tabs>
                <w:tab w:val="decimal" w:pos="567"/>
              </w:tabs>
              <w:rPr>
                <w:color w:val="0000FF"/>
              </w:rPr>
            </w:pPr>
            <w:r w:rsidRPr="0095186F">
              <w:rPr>
                <w:rFonts w:eastAsia="Times New Roman" w:cs="Times New Roman"/>
                <w:color w:val="0000FF"/>
                <w:lang w:eastAsia="en-GB"/>
              </w:rPr>
              <w:t>2.230</w:t>
            </w:r>
          </w:p>
        </w:tc>
      </w:tr>
      <w:tr w:rsidR="0095186F" w:rsidRPr="00DC38FD" w14:paraId="07CA1BE9" w14:textId="77777777" w:rsidTr="00E202E5">
        <w:tc>
          <w:tcPr>
            <w:tcW w:w="4644" w:type="dxa"/>
          </w:tcPr>
          <w:p w14:paraId="66ED20BC" w14:textId="77777777" w:rsidR="0095186F" w:rsidRPr="00DC38FD" w:rsidRDefault="0095186F">
            <w:pPr>
              <w:rPr>
                <w:color w:val="008000"/>
              </w:rPr>
            </w:pPr>
            <w:r w:rsidRPr="00DC38FD">
              <w:rPr>
                <w:color w:val="008000"/>
              </w:rPr>
              <w:t>Non-metaliic minerals</w:t>
            </w:r>
          </w:p>
        </w:tc>
        <w:tc>
          <w:tcPr>
            <w:tcW w:w="1361" w:type="dxa"/>
          </w:tcPr>
          <w:p w14:paraId="320DC994" w14:textId="77777777" w:rsidR="0095186F" w:rsidRPr="00DC38FD" w:rsidRDefault="0095186F" w:rsidP="00E202E5">
            <w:pPr>
              <w:jc w:val="center"/>
              <w:rPr>
                <w:color w:val="008000"/>
              </w:rPr>
            </w:pPr>
            <w:r w:rsidRPr="00DC38FD">
              <w:rPr>
                <w:color w:val="008000"/>
              </w:rPr>
              <w:t>26</w:t>
            </w:r>
          </w:p>
        </w:tc>
        <w:tc>
          <w:tcPr>
            <w:tcW w:w="1362" w:type="dxa"/>
            <w:vAlign w:val="center"/>
          </w:tcPr>
          <w:p w14:paraId="55FB0137" w14:textId="51FB2390" w:rsidR="0095186F" w:rsidRPr="0095186F" w:rsidRDefault="0095186F" w:rsidP="00E202E5">
            <w:pPr>
              <w:tabs>
                <w:tab w:val="decimal" w:pos="567"/>
              </w:tabs>
              <w:rPr>
                <w:color w:val="008000"/>
              </w:rPr>
            </w:pPr>
            <w:r w:rsidRPr="0095186F">
              <w:rPr>
                <w:rFonts w:eastAsia="Times New Roman" w:cs="Times New Roman"/>
                <w:color w:val="008000"/>
                <w:lang w:eastAsia="en-GB"/>
              </w:rPr>
              <w:t>2.585</w:t>
            </w:r>
          </w:p>
        </w:tc>
        <w:tc>
          <w:tcPr>
            <w:tcW w:w="1362" w:type="dxa"/>
            <w:vAlign w:val="center"/>
          </w:tcPr>
          <w:p w14:paraId="196A7BA4" w14:textId="2A9037BC" w:rsidR="0095186F" w:rsidRPr="0095186F" w:rsidRDefault="0095186F" w:rsidP="00E202E5">
            <w:pPr>
              <w:tabs>
                <w:tab w:val="decimal" w:pos="567"/>
              </w:tabs>
              <w:rPr>
                <w:color w:val="008000"/>
              </w:rPr>
            </w:pPr>
            <w:r w:rsidRPr="0095186F">
              <w:rPr>
                <w:rFonts w:eastAsia="Times New Roman" w:cs="Times New Roman"/>
                <w:color w:val="008000"/>
                <w:lang w:eastAsia="en-GB"/>
              </w:rPr>
              <w:t>3.106</w:t>
            </w:r>
          </w:p>
        </w:tc>
        <w:tc>
          <w:tcPr>
            <w:tcW w:w="1361" w:type="dxa"/>
            <w:vAlign w:val="center"/>
          </w:tcPr>
          <w:p w14:paraId="25160232" w14:textId="79B6FAC4" w:rsidR="0095186F" w:rsidRPr="0095186F" w:rsidRDefault="0095186F" w:rsidP="00E202E5">
            <w:pPr>
              <w:tabs>
                <w:tab w:val="decimal" w:pos="567"/>
              </w:tabs>
              <w:rPr>
                <w:color w:val="008000"/>
              </w:rPr>
            </w:pPr>
            <w:r w:rsidRPr="0095186F">
              <w:rPr>
                <w:rFonts w:eastAsia="Times New Roman" w:cs="Times New Roman"/>
                <w:color w:val="008000"/>
                <w:lang w:eastAsia="en-GB"/>
              </w:rPr>
              <w:t>1.250</w:t>
            </w:r>
          </w:p>
        </w:tc>
        <w:tc>
          <w:tcPr>
            <w:tcW w:w="1362" w:type="dxa"/>
            <w:vAlign w:val="center"/>
          </w:tcPr>
          <w:p w14:paraId="585EF3CE" w14:textId="7BBF1860" w:rsidR="0095186F" w:rsidRPr="0095186F" w:rsidRDefault="0095186F" w:rsidP="00E202E5">
            <w:pPr>
              <w:tabs>
                <w:tab w:val="decimal" w:pos="567"/>
              </w:tabs>
              <w:rPr>
                <w:color w:val="008000"/>
              </w:rPr>
            </w:pPr>
            <w:r w:rsidRPr="0095186F">
              <w:rPr>
                <w:rFonts w:eastAsia="Times New Roman" w:cs="Times New Roman"/>
                <w:color w:val="008000"/>
                <w:lang w:eastAsia="en-GB"/>
              </w:rPr>
              <w:t>1.719</w:t>
            </w:r>
          </w:p>
        </w:tc>
        <w:tc>
          <w:tcPr>
            <w:tcW w:w="1362" w:type="dxa"/>
            <w:vAlign w:val="center"/>
          </w:tcPr>
          <w:p w14:paraId="4DBC1627" w14:textId="6D171FB8" w:rsidR="0095186F" w:rsidRPr="0095186F" w:rsidRDefault="0095186F" w:rsidP="00E202E5">
            <w:pPr>
              <w:tabs>
                <w:tab w:val="decimal" w:pos="567"/>
              </w:tabs>
              <w:rPr>
                <w:color w:val="008000"/>
              </w:rPr>
            </w:pPr>
            <w:r w:rsidRPr="0095186F">
              <w:rPr>
                <w:rFonts w:eastAsia="Times New Roman" w:cs="Times New Roman"/>
                <w:color w:val="008000"/>
                <w:lang w:eastAsia="en-GB"/>
              </w:rPr>
              <w:t>1.487</w:t>
            </w:r>
          </w:p>
        </w:tc>
        <w:tc>
          <w:tcPr>
            <w:tcW w:w="1362" w:type="dxa"/>
            <w:vAlign w:val="center"/>
          </w:tcPr>
          <w:p w14:paraId="43AABAB9" w14:textId="2B28D7FF" w:rsidR="0095186F" w:rsidRPr="0095186F" w:rsidRDefault="0095186F" w:rsidP="00E202E5">
            <w:pPr>
              <w:tabs>
                <w:tab w:val="decimal" w:pos="567"/>
              </w:tabs>
              <w:rPr>
                <w:color w:val="008000"/>
              </w:rPr>
            </w:pPr>
            <w:r w:rsidRPr="0095186F">
              <w:rPr>
                <w:rFonts w:eastAsia="Times New Roman" w:cs="Times New Roman"/>
                <w:color w:val="008000"/>
                <w:lang w:eastAsia="en-GB"/>
              </w:rPr>
              <w:t>2.072</w:t>
            </w:r>
          </w:p>
        </w:tc>
      </w:tr>
      <w:tr w:rsidR="0095186F" w:rsidRPr="00DC38FD" w14:paraId="6F7A478A" w14:textId="77777777" w:rsidTr="00E202E5">
        <w:tc>
          <w:tcPr>
            <w:tcW w:w="4644" w:type="dxa"/>
          </w:tcPr>
          <w:p w14:paraId="6F9D5ECE" w14:textId="77777777" w:rsidR="0095186F" w:rsidRPr="00DC38FD" w:rsidRDefault="0095186F">
            <w:pPr>
              <w:rPr>
                <w:color w:val="008000"/>
              </w:rPr>
            </w:pPr>
            <w:r w:rsidRPr="00DC38FD">
              <w:rPr>
                <w:color w:val="008000"/>
              </w:rPr>
              <w:t>Fabricated metals</w:t>
            </w:r>
          </w:p>
        </w:tc>
        <w:tc>
          <w:tcPr>
            <w:tcW w:w="1361" w:type="dxa"/>
          </w:tcPr>
          <w:p w14:paraId="034B08A4" w14:textId="77777777" w:rsidR="0095186F" w:rsidRPr="00DC38FD" w:rsidRDefault="0095186F" w:rsidP="00E202E5">
            <w:pPr>
              <w:jc w:val="center"/>
              <w:rPr>
                <w:color w:val="008000"/>
              </w:rPr>
            </w:pPr>
            <w:r w:rsidRPr="00DC38FD">
              <w:rPr>
                <w:color w:val="008000"/>
              </w:rPr>
              <w:t>28</w:t>
            </w:r>
          </w:p>
        </w:tc>
        <w:tc>
          <w:tcPr>
            <w:tcW w:w="1362" w:type="dxa"/>
            <w:vAlign w:val="center"/>
          </w:tcPr>
          <w:p w14:paraId="70971C2B" w14:textId="58F318BE" w:rsidR="0095186F" w:rsidRPr="0095186F" w:rsidRDefault="0095186F" w:rsidP="00E202E5">
            <w:pPr>
              <w:tabs>
                <w:tab w:val="decimal" w:pos="567"/>
              </w:tabs>
              <w:rPr>
                <w:color w:val="008000"/>
              </w:rPr>
            </w:pPr>
            <w:r w:rsidRPr="0095186F">
              <w:rPr>
                <w:rFonts w:eastAsia="Times New Roman" w:cs="Times New Roman"/>
                <w:color w:val="008000"/>
                <w:lang w:eastAsia="en-GB"/>
              </w:rPr>
              <w:t>3.479</w:t>
            </w:r>
          </w:p>
        </w:tc>
        <w:tc>
          <w:tcPr>
            <w:tcW w:w="1362" w:type="dxa"/>
            <w:vAlign w:val="center"/>
          </w:tcPr>
          <w:p w14:paraId="70209E59" w14:textId="01091954" w:rsidR="0095186F" w:rsidRPr="0095186F" w:rsidRDefault="0095186F" w:rsidP="00E202E5">
            <w:pPr>
              <w:tabs>
                <w:tab w:val="decimal" w:pos="567"/>
              </w:tabs>
              <w:rPr>
                <w:color w:val="008000"/>
              </w:rPr>
            </w:pPr>
            <w:r w:rsidRPr="0095186F">
              <w:rPr>
                <w:rFonts w:eastAsia="Times New Roman" w:cs="Times New Roman"/>
                <w:color w:val="008000"/>
                <w:lang w:eastAsia="en-GB"/>
              </w:rPr>
              <w:t>2.341</w:t>
            </w:r>
          </w:p>
        </w:tc>
        <w:tc>
          <w:tcPr>
            <w:tcW w:w="1361" w:type="dxa"/>
            <w:vAlign w:val="center"/>
          </w:tcPr>
          <w:p w14:paraId="2E67AF80" w14:textId="551D58FF" w:rsidR="0095186F" w:rsidRPr="0095186F" w:rsidRDefault="0095186F" w:rsidP="00E202E5">
            <w:pPr>
              <w:tabs>
                <w:tab w:val="decimal" w:pos="567"/>
              </w:tabs>
              <w:rPr>
                <w:color w:val="008000"/>
              </w:rPr>
            </w:pPr>
            <w:r w:rsidRPr="0095186F">
              <w:rPr>
                <w:rFonts w:eastAsia="Times New Roman" w:cs="Times New Roman"/>
                <w:color w:val="008000"/>
                <w:lang w:eastAsia="en-GB"/>
              </w:rPr>
              <w:t>1.381</w:t>
            </w:r>
          </w:p>
        </w:tc>
        <w:tc>
          <w:tcPr>
            <w:tcW w:w="1362" w:type="dxa"/>
            <w:vAlign w:val="center"/>
          </w:tcPr>
          <w:p w14:paraId="5AC47C05" w14:textId="61EC124A" w:rsidR="0095186F" w:rsidRPr="0095186F" w:rsidRDefault="0095186F" w:rsidP="00E202E5">
            <w:pPr>
              <w:tabs>
                <w:tab w:val="decimal" w:pos="567"/>
              </w:tabs>
              <w:rPr>
                <w:color w:val="008000"/>
              </w:rPr>
            </w:pPr>
            <w:r w:rsidRPr="0095186F">
              <w:rPr>
                <w:rFonts w:eastAsia="Times New Roman" w:cs="Times New Roman"/>
                <w:color w:val="008000"/>
                <w:lang w:eastAsia="en-GB"/>
              </w:rPr>
              <w:t>2.181</w:t>
            </w:r>
          </w:p>
        </w:tc>
        <w:tc>
          <w:tcPr>
            <w:tcW w:w="1362" w:type="dxa"/>
            <w:vAlign w:val="center"/>
          </w:tcPr>
          <w:p w14:paraId="3ED6A056" w14:textId="38869C84" w:rsidR="0095186F" w:rsidRPr="0095186F" w:rsidRDefault="0095186F" w:rsidP="00E202E5">
            <w:pPr>
              <w:tabs>
                <w:tab w:val="decimal" w:pos="567"/>
              </w:tabs>
              <w:rPr>
                <w:color w:val="008000"/>
              </w:rPr>
            </w:pPr>
            <w:r w:rsidRPr="0095186F">
              <w:rPr>
                <w:rFonts w:eastAsia="Times New Roman" w:cs="Times New Roman"/>
                <w:color w:val="008000"/>
                <w:lang w:eastAsia="en-GB"/>
              </w:rPr>
              <w:t>1.422</w:t>
            </w:r>
          </w:p>
        </w:tc>
        <w:tc>
          <w:tcPr>
            <w:tcW w:w="1362" w:type="dxa"/>
            <w:vAlign w:val="center"/>
          </w:tcPr>
          <w:p w14:paraId="4AD1D8E3" w14:textId="1F2F428E" w:rsidR="0095186F" w:rsidRPr="0095186F" w:rsidRDefault="0095186F" w:rsidP="00E202E5">
            <w:pPr>
              <w:tabs>
                <w:tab w:val="decimal" w:pos="567"/>
              </w:tabs>
              <w:rPr>
                <w:color w:val="008000"/>
              </w:rPr>
            </w:pPr>
            <w:r w:rsidRPr="0095186F">
              <w:rPr>
                <w:rFonts w:eastAsia="Times New Roman" w:cs="Times New Roman"/>
                <w:color w:val="008000"/>
                <w:lang w:eastAsia="en-GB"/>
              </w:rPr>
              <w:t>2.053</w:t>
            </w:r>
          </w:p>
        </w:tc>
      </w:tr>
      <w:tr w:rsidR="0095186F" w:rsidRPr="00DC38FD" w14:paraId="4776BC6F" w14:textId="77777777" w:rsidTr="00E202E5">
        <w:tc>
          <w:tcPr>
            <w:tcW w:w="4644" w:type="dxa"/>
          </w:tcPr>
          <w:p w14:paraId="4117797C" w14:textId="77777777" w:rsidR="0095186F" w:rsidRPr="00DC38FD" w:rsidRDefault="0095186F">
            <w:pPr>
              <w:rPr>
                <w:color w:val="008000"/>
              </w:rPr>
            </w:pPr>
            <w:r w:rsidRPr="00DC38FD">
              <w:rPr>
                <w:color w:val="008000"/>
              </w:rPr>
              <w:t>Paper products</w:t>
            </w:r>
          </w:p>
        </w:tc>
        <w:tc>
          <w:tcPr>
            <w:tcW w:w="1361" w:type="dxa"/>
          </w:tcPr>
          <w:p w14:paraId="3C9C69BB" w14:textId="77777777" w:rsidR="0095186F" w:rsidRPr="00DC38FD" w:rsidRDefault="0095186F" w:rsidP="00E202E5">
            <w:pPr>
              <w:jc w:val="center"/>
              <w:rPr>
                <w:color w:val="008000"/>
              </w:rPr>
            </w:pPr>
            <w:r w:rsidRPr="00DC38FD">
              <w:rPr>
                <w:color w:val="008000"/>
              </w:rPr>
              <w:t>21</w:t>
            </w:r>
          </w:p>
        </w:tc>
        <w:tc>
          <w:tcPr>
            <w:tcW w:w="1362" w:type="dxa"/>
            <w:vAlign w:val="center"/>
          </w:tcPr>
          <w:p w14:paraId="5791030C" w14:textId="731909D0" w:rsidR="0095186F" w:rsidRPr="0095186F" w:rsidRDefault="0095186F" w:rsidP="00E202E5">
            <w:pPr>
              <w:tabs>
                <w:tab w:val="decimal" w:pos="567"/>
              </w:tabs>
              <w:rPr>
                <w:color w:val="008000"/>
              </w:rPr>
            </w:pPr>
            <w:r w:rsidRPr="0095186F">
              <w:rPr>
                <w:rFonts w:eastAsia="Times New Roman" w:cs="Times New Roman"/>
                <w:color w:val="008000"/>
                <w:lang w:eastAsia="en-GB"/>
              </w:rPr>
              <w:t>2.709</w:t>
            </w:r>
          </w:p>
        </w:tc>
        <w:tc>
          <w:tcPr>
            <w:tcW w:w="1362" w:type="dxa"/>
            <w:vAlign w:val="center"/>
          </w:tcPr>
          <w:p w14:paraId="712ED493" w14:textId="229A74AA" w:rsidR="0095186F" w:rsidRPr="0095186F" w:rsidRDefault="0095186F" w:rsidP="00E202E5">
            <w:pPr>
              <w:tabs>
                <w:tab w:val="decimal" w:pos="567"/>
              </w:tabs>
              <w:rPr>
                <w:color w:val="008000"/>
              </w:rPr>
            </w:pPr>
            <w:r w:rsidRPr="0095186F">
              <w:rPr>
                <w:rFonts w:eastAsia="Times New Roman" w:cs="Times New Roman"/>
                <w:color w:val="008000"/>
                <w:lang w:eastAsia="en-GB"/>
              </w:rPr>
              <w:t>3.248</w:t>
            </w:r>
          </w:p>
        </w:tc>
        <w:tc>
          <w:tcPr>
            <w:tcW w:w="1361" w:type="dxa"/>
            <w:vAlign w:val="center"/>
          </w:tcPr>
          <w:p w14:paraId="2C9DF6DA" w14:textId="1A7A5A3A" w:rsidR="0095186F" w:rsidRPr="0095186F" w:rsidRDefault="0095186F" w:rsidP="00E202E5">
            <w:pPr>
              <w:tabs>
                <w:tab w:val="decimal" w:pos="567"/>
              </w:tabs>
              <w:rPr>
                <w:color w:val="008000"/>
              </w:rPr>
            </w:pPr>
            <w:r w:rsidRPr="0095186F">
              <w:rPr>
                <w:rFonts w:eastAsia="Times New Roman" w:cs="Times New Roman"/>
                <w:color w:val="008000"/>
                <w:lang w:eastAsia="en-GB"/>
              </w:rPr>
              <w:t>1.179</w:t>
            </w:r>
          </w:p>
        </w:tc>
        <w:tc>
          <w:tcPr>
            <w:tcW w:w="1362" w:type="dxa"/>
            <w:vAlign w:val="center"/>
          </w:tcPr>
          <w:p w14:paraId="4313CEF4" w14:textId="62E42CF3" w:rsidR="0095186F" w:rsidRPr="0095186F" w:rsidRDefault="0095186F" w:rsidP="00E202E5">
            <w:pPr>
              <w:tabs>
                <w:tab w:val="decimal" w:pos="567"/>
              </w:tabs>
              <w:rPr>
                <w:color w:val="008000"/>
              </w:rPr>
            </w:pPr>
            <w:r w:rsidRPr="0095186F">
              <w:rPr>
                <w:rFonts w:eastAsia="Times New Roman" w:cs="Times New Roman"/>
                <w:color w:val="008000"/>
                <w:lang w:eastAsia="en-GB"/>
              </w:rPr>
              <w:t>1.128</w:t>
            </w:r>
          </w:p>
        </w:tc>
        <w:tc>
          <w:tcPr>
            <w:tcW w:w="1362" w:type="dxa"/>
            <w:vAlign w:val="center"/>
          </w:tcPr>
          <w:p w14:paraId="69F74499" w14:textId="669D43DC" w:rsidR="0095186F" w:rsidRPr="0095186F" w:rsidRDefault="0095186F" w:rsidP="00E202E5">
            <w:pPr>
              <w:tabs>
                <w:tab w:val="decimal" w:pos="567"/>
              </w:tabs>
              <w:rPr>
                <w:color w:val="008000"/>
              </w:rPr>
            </w:pPr>
            <w:r w:rsidRPr="0095186F">
              <w:rPr>
                <w:rFonts w:eastAsia="Times New Roman" w:cs="Times New Roman"/>
                <w:color w:val="008000"/>
                <w:lang w:eastAsia="en-GB"/>
              </w:rPr>
              <w:t>0.918</w:t>
            </w:r>
          </w:p>
        </w:tc>
        <w:tc>
          <w:tcPr>
            <w:tcW w:w="1362" w:type="dxa"/>
            <w:vAlign w:val="center"/>
          </w:tcPr>
          <w:p w14:paraId="4E0F993E" w14:textId="3A414A1B" w:rsidR="0095186F" w:rsidRPr="0095186F" w:rsidRDefault="0095186F" w:rsidP="00E202E5">
            <w:pPr>
              <w:tabs>
                <w:tab w:val="decimal" w:pos="567"/>
              </w:tabs>
              <w:rPr>
                <w:color w:val="008000"/>
              </w:rPr>
            </w:pPr>
            <w:r w:rsidRPr="0095186F">
              <w:rPr>
                <w:rFonts w:eastAsia="Times New Roman" w:cs="Times New Roman"/>
                <w:color w:val="008000"/>
                <w:lang w:eastAsia="en-GB"/>
              </w:rPr>
              <w:t>1.978</w:t>
            </w:r>
          </w:p>
        </w:tc>
      </w:tr>
      <w:tr w:rsidR="0095186F" w:rsidRPr="00DC38FD" w14:paraId="0118CE95" w14:textId="77777777" w:rsidTr="00E202E5">
        <w:tc>
          <w:tcPr>
            <w:tcW w:w="4644" w:type="dxa"/>
          </w:tcPr>
          <w:p w14:paraId="3127D128" w14:textId="77777777" w:rsidR="0095186F" w:rsidRPr="00DC38FD" w:rsidRDefault="0095186F">
            <w:pPr>
              <w:rPr>
                <w:color w:val="008000"/>
              </w:rPr>
            </w:pPr>
            <w:r w:rsidRPr="00DC38FD">
              <w:rPr>
                <w:color w:val="008000"/>
              </w:rPr>
              <w:t>Furniture and other manufacturing nes</w:t>
            </w:r>
          </w:p>
        </w:tc>
        <w:tc>
          <w:tcPr>
            <w:tcW w:w="1361" w:type="dxa"/>
          </w:tcPr>
          <w:p w14:paraId="5F8FB569" w14:textId="77777777" w:rsidR="0095186F" w:rsidRPr="00DC38FD" w:rsidRDefault="0095186F" w:rsidP="00E202E5">
            <w:pPr>
              <w:jc w:val="center"/>
              <w:rPr>
                <w:color w:val="008000"/>
              </w:rPr>
            </w:pPr>
            <w:r w:rsidRPr="00DC38FD">
              <w:rPr>
                <w:color w:val="008000"/>
              </w:rPr>
              <w:t>36</w:t>
            </w:r>
          </w:p>
        </w:tc>
        <w:tc>
          <w:tcPr>
            <w:tcW w:w="1362" w:type="dxa"/>
            <w:vAlign w:val="center"/>
          </w:tcPr>
          <w:p w14:paraId="272F5ABB" w14:textId="75C4B8F5" w:rsidR="0095186F" w:rsidRPr="0095186F" w:rsidRDefault="0095186F" w:rsidP="00E202E5">
            <w:pPr>
              <w:tabs>
                <w:tab w:val="decimal" w:pos="567"/>
              </w:tabs>
              <w:rPr>
                <w:color w:val="008000"/>
              </w:rPr>
            </w:pPr>
            <w:r w:rsidRPr="0095186F">
              <w:rPr>
                <w:rFonts w:eastAsia="Times New Roman" w:cs="Times New Roman"/>
                <w:color w:val="008000"/>
                <w:lang w:eastAsia="en-GB"/>
              </w:rPr>
              <w:t>3.411</w:t>
            </w:r>
          </w:p>
        </w:tc>
        <w:tc>
          <w:tcPr>
            <w:tcW w:w="1362" w:type="dxa"/>
            <w:vAlign w:val="center"/>
          </w:tcPr>
          <w:p w14:paraId="5EB88CC0" w14:textId="16F89654" w:rsidR="0095186F" w:rsidRPr="0095186F" w:rsidRDefault="0095186F" w:rsidP="00E202E5">
            <w:pPr>
              <w:tabs>
                <w:tab w:val="decimal" w:pos="567"/>
              </w:tabs>
              <w:rPr>
                <w:color w:val="008000"/>
              </w:rPr>
            </w:pPr>
            <w:r w:rsidRPr="0095186F">
              <w:rPr>
                <w:rFonts w:eastAsia="Times New Roman" w:cs="Times New Roman"/>
                <w:color w:val="008000"/>
                <w:lang w:eastAsia="en-GB"/>
              </w:rPr>
              <w:t>2.609</w:t>
            </w:r>
          </w:p>
        </w:tc>
        <w:tc>
          <w:tcPr>
            <w:tcW w:w="1361" w:type="dxa"/>
            <w:vAlign w:val="center"/>
          </w:tcPr>
          <w:p w14:paraId="68FC9344" w14:textId="59ABC9CA" w:rsidR="0095186F" w:rsidRPr="0095186F" w:rsidRDefault="0095186F" w:rsidP="00E202E5">
            <w:pPr>
              <w:tabs>
                <w:tab w:val="decimal" w:pos="567"/>
              </w:tabs>
              <w:rPr>
                <w:color w:val="008000"/>
              </w:rPr>
            </w:pPr>
            <w:r w:rsidRPr="0095186F">
              <w:rPr>
                <w:rFonts w:eastAsia="Times New Roman" w:cs="Times New Roman"/>
                <w:color w:val="008000"/>
                <w:lang w:eastAsia="en-GB"/>
              </w:rPr>
              <w:t>1.452</w:t>
            </w:r>
          </w:p>
        </w:tc>
        <w:tc>
          <w:tcPr>
            <w:tcW w:w="1362" w:type="dxa"/>
            <w:vAlign w:val="center"/>
          </w:tcPr>
          <w:p w14:paraId="3CAA78A9" w14:textId="2E6929D8" w:rsidR="0095186F" w:rsidRPr="0095186F" w:rsidRDefault="0095186F" w:rsidP="00E202E5">
            <w:pPr>
              <w:tabs>
                <w:tab w:val="decimal" w:pos="567"/>
              </w:tabs>
              <w:rPr>
                <w:color w:val="008000"/>
              </w:rPr>
            </w:pPr>
            <w:r w:rsidRPr="0095186F">
              <w:rPr>
                <w:rFonts w:eastAsia="Times New Roman" w:cs="Times New Roman"/>
                <w:color w:val="008000"/>
                <w:lang w:eastAsia="en-GB"/>
              </w:rPr>
              <w:t>1.291</w:t>
            </w:r>
          </w:p>
        </w:tc>
        <w:tc>
          <w:tcPr>
            <w:tcW w:w="1362" w:type="dxa"/>
            <w:vAlign w:val="center"/>
          </w:tcPr>
          <w:p w14:paraId="72E3C6E1" w14:textId="137706AF" w:rsidR="0095186F" w:rsidRPr="0095186F" w:rsidRDefault="0095186F" w:rsidP="00E202E5">
            <w:pPr>
              <w:tabs>
                <w:tab w:val="decimal" w:pos="567"/>
              </w:tabs>
              <w:rPr>
                <w:color w:val="008000"/>
              </w:rPr>
            </w:pPr>
            <w:r w:rsidRPr="0095186F">
              <w:rPr>
                <w:rFonts w:eastAsia="Times New Roman" w:cs="Times New Roman"/>
                <w:color w:val="008000"/>
                <w:lang w:eastAsia="en-GB"/>
              </w:rPr>
              <w:t>0.742</w:t>
            </w:r>
          </w:p>
        </w:tc>
        <w:tc>
          <w:tcPr>
            <w:tcW w:w="1362" w:type="dxa"/>
            <w:vAlign w:val="center"/>
          </w:tcPr>
          <w:p w14:paraId="27519DA0" w14:textId="5848186D" w:rsidR="0095186F" w:rsidRPr="0095186F" w:rsidRDefault="0095186F" w:rsidP="00E202E5">
            <w:pPr>
              <w:tabs>
                <w:tab w:val="decimal" w:pos="567"/>
              </w:tabs>
              <w:rPr>
                <w:color w:val="008000"/>
              </w:rPr>
            </w:pPr>
            <w:r w:rsidRPr="0095186F">
              <w:rPr>
                <w:rFonts w:eastAsia="Times New Roman" w:cs="Times New Roman"/>
                <w:color w:val="008000"/>
                <w:lang w:eastAsia="en-GB"/>
              </w:rPr>
              <w:t>1.894</w:t>
            </w:r>
          </w:p>
        </w:tc>
      </w:tr>
      <w:tr w:rsidR="0095186F" w:rsidRPr="00DC38FD" w14:paraId="4C47C3DC" w14:textId="77777777" w:rsidTr="00E202E5">
        <w:tc>
          <w:tcPr>
            <w:tcW w:w="4644" w:type="dxa"/>
          </w:tcPr>
          <w:p w14:paraId="2FB9DA3C" w14:textId="77777777" w:rsidR="0095186F" w:rsidRPr="00DC38FD" w:rsidRDefault="0095186F">
            <w:pPr>
              <w:rPr>
                <w:color w:val="C0504D" w:themeColor="accent2"/>
              </w:rPr>
            </w:pPr>
            <w:r w:rsidRPr="00DC38FD">
              <w:rPr>
                <w:color w:val="C0504D" w:themeColor="accent2"/>
              </w:rPr>
              <w:t>Wood products</w:t>
            </w:r>
          </w:p>
        </w:tc>
        <w:tc>
          <w:tcPr>
            <w:tcW w:w="1361" w:type="dxa"/>
          </w:tcPr>
          <w:p w14:paraId="07F5FACE" w14:textId="77777777" w:rsidR="0095186F" w:rsidRPr="00DC38FD" w:rsidRDefault="0095186F" w:rsidP="00E202E5">
            <w:pPr>
              <w:jc w:val="center"/>
              <w:rPr>
                <w:color w:val="C0504D" w:themeColor="accent2"/>
              </w:rPr>
            </w:pPr>
            <w:r w:rsidRPr="00DC38FD">
              <w:rPr>
                <w:color w:val="C0504D" w:themeColor="accent2"/>
              </w:rPr>
              <w:t>20</w:t>
            </w:r>
          </w:p>
        </w:tc>
        <w:tc>
          <w:tcPr>
            <w:tcW w:w="1362" w:type="dxa"/>
            <w:vAlign w:val="center"/>
          </w:tcPr>
          <w:p w14:paraId="02A36900" w14:textId="60DDF7EB"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2.134</w:t>
            </w:r>
          </w:p>
        </w:tc>
        <w:tc>
          <w:tcPr>
            <w:tcW w:w="1362" w:type="dxa"/>
            <w:vAlign w:val="center"/>
          </w:tcPr>
          <w:p w14:paraId="51FFCAA7" w14:textId="3E7CE8E8"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1.191</w:t>
            </w:r>
          </w:p>
        </w:tc>
        <w:tc>
          <w:tcPr>
            <w:tcW w:w="1361" w:type="dxa"/>
            <w:vAlign w:val="center"/>
          </w:tcPr>
          <w:p w14:paraId="5D0E39DB" w14:textId="58FFF3C2"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0.707</w:t>
            </w:r>
          </w:p>
        </w:tc>
        <w:tc>
          <w:tcPr>
            <w:tcW w:w="1362" w:type="dxa"/>
            <w:vAlign w:val="center"/>
          </w:tcPr>
          <w:p w14:paraId="05CE5CCE" w14:textId="6E372D65"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1.119</w:t>
            </w:r>
          </w:p>
        </w:tc>
        <w:tc>
          <w:tcPr>
            <w:tcW w:w="1362" w:type="dxa"/>
            <w:vAlign w:val="center"/>
          </w:tcPr>
          <w:p w14:paraId="58CB00EF" w14:textId="55D56650"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0.665</w:t>
            </w:r>
          </w:p>
        </w:tc>
        <w:tc>
          <w:tcPr>
            <w:tcW w:w="1362" w:type="dxa"/>
            <w:vAlign w:val="center"/>
          </w:tcPr>
          <w:p w14:paraId="7EEFB034" w14:textId="76C2F72E"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1.149</w:t>
            </w:r>
          </w:p>
        </w:tc>
      </w:tr>
      <w:tr w:rsidR="0095186F" w:rsidRPr="00DC38FD" w14:paraId="152D3F25" w14:textId="77777777" w:rsidTr="00E202E5">
        <w:tc>
          <w:tcPr>
            <w:tcW w:w="4644" w:type="dxa"/>
          </w:tcPr>
          <w:p w14:paraId="7831AA42" w14:textId="77777777" w:rsidR="0095186F" w:rsidRPr="00DC38FD" w:rsidRDefault="0095186F">
            <w:pPr>
              <w:rPr>
                <w:color w:val="C0504D" w:themeColor="accent2"/>
              </w:rPr>
            </w:pPr>
            <w:r w:rsidRPr="00DC38FD">
              <w:rPr>
                <w:color w:val="C0504D" w:themeColor="accent2"/>
              </w:rPr>
              <w:t>Food and drink</w:t>
            </w:r>
          </w:p>
        </w:tc>
        <w:tc>
          <w:tcPr>
            <w:tcW w:w="1361" w:type="dxa"/>
          </w:tcPr>
          <w:p w14:paraId="245D8FED" w14:textId="77777777" w:rsidR="0095186F" w:rsidRPr="00DC38FD" w:rsidRDefault="0095186F" w:rsidP="00E202E5">
            <w:pPr>
              <w:jc w:val="center"/>
              <w:rPr>
                <w:color w:val="C0504D" w:themeColor="accent2"/>
              </w:rPr>
            </w:pPr>
            <w:r w:rsidRPr="00DC38FD">
              <w:rPr>
                <w:color w:val="C0504D" w:themeColor="accent2"/>
              </w:rPr>
              <w:t>15</w:t>
            </w:r>
          </w:p>
        </w:tc>
        <w:tc>
          <w:tcPr>
            <w:tcW w:w="1362" w:type="dxa"/>
            <w:vAlign w:val="center"/>
          </w:tcPr>
          <w:p w14:paraId="34674AF2" w14:textId="3091A409"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1.266</w:t>
            </w:r>
          </w:p>
        </w:tc>
        <w:tc>
          <w:tcPr>
            <w:tcW w:w="1362" w:type="dxa"/>
            <w:vAlign w:val="center"/>
          </w:tcPr>
          <w:p w14:paraId="79B2E334" w14:textId="5E4EBEB7"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1.492</w:t>
            </w:r>
          </w:p>
        </w:tc>
        <w:tc>
          <w:tcPr>
            <w:tcW w:w="1361" w:type="dxa"/>
            <w:vAlign w:val="center"/>
          </w:tcPr>
          <w:p w14:paraId="5EC3320F" w14:textId="0DF75D55"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1.529</w:t>
            </w:r>
          </w:p>
        </w:tc>
        <w:tc>
          <w:tcPr>
            <w:tcW w:w="1362" w:type="dxa"/>
            <w:vAlign w:val="center"/>
          </w:tcPr>
          <w:p w14:paraId="01644025" w14:textId="65C43A1A"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0.670</w:t>
            </w:r>
          </w:p>
        </w:tc>
        <w:tc>
          <w:tcPr>
            <w:tcW w:w="1362" w:type="dxa"/>
            <w:vAlign w:val="center"/>
          </w:tcPr>
          <w:p w14:paraId="7DFD84FC" w14:textId="33F5E870"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0.458</w:t>
            </w:r>
          </w:p>
        </w:tc>
        <w:tc>
          <w:tcPr>
            <w:tcW w:w="1362" w:type="dxa"/>
            <w:vAlign w:val="center"/>
          </w:tcPr>
          <w:p w14:paraId="01E3A493" w14:textId="7BE2E73A"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1.060</w:t>
            </w:r>
          </w:p>
        </w:tc>
      </w:tr>
      <w:tr w:rsidR="0095186F" w:rsidRPr="00DC38FD" w14:paraId="2AFD1419" w14:textId="77777777" w:rsidTr="00E202E5">
        <w:tc>
          <w:tcPr>
            <w:tcW w:w="4644" w:type="dxa"/>
          </w:tcPr>
          <w:p w14:paraId="03DC3A93" w14:textId="77777777" w:rsidR="0095186F" w:rsidRPr="00DC38FD" w:rsidRDefault="0095186F">
            <w:pPr>
              <w:rPr>
                <w:color w:val="C0504D" w:themeColor="accent2"/>
              </w:rPr>
            </w:pPr>
            <w:r w:rsidRPr="00DC38FD">
              <w:rPr>
                <w:color w:val="C0504D" w:themeColor="accent2"/>
              </w:rPr>
              <w:t>Basic metals</w:t>
            </w:r>
          </w:p>
        </w:tc>
        <w:tc>
          <w:tcPr>
            <w:tcW w:w="1361" w:type="dxa"/>
          </w:tcPr>
          <w:p w14:paraId="32BFD280" w14:textId="77777777" w:rsidR="0095186F" w:rsidRPr="00DC38FD" w:rsidRDefault="0095186F" w:rsidP="00E202E5">
            <w:pPr>
              <w:jc w:val="center"/>
              <w:rPr>
                <w:color w:val="C0504D" w:themeColor="accent2"/>
              </w:rPr>
            </w:pPr>
            <w:r w:rsidRPr="00DC38FD">
              <w:rPr>
                <w:color w:val="C0504D" w:themeColor="accent2"/>
              </w:rPr>
              <w:t>27</w:t>
            </w:r>
          </w:p>
        </w:tc>
        <w:tc>
          <w:tcPr>
            <w:tcW w:w="1362" w:type="dxa"/>
            <w:vAlign w:val="center"/>
          </w:tcPr>
          <w:p w14:paraId="03FB3BB7" w14:textId="4ACD9468"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1.606</w:t>
            </w:r>
          </w:p>
        </w:tc>
        <w:tc>
          <w:tcPr>
            <w:tcW w:w="1362" w:type="dxa"/>
            <w:vAlign w:val="center"/>
          </w:tcPr>
          <w:p w14:paraId="582E8C55" w14:textId="4BC328D5"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0.917</w:t>
            </w:r>
          </w:p>
        </w:tc>
        <w:tc>
          <w:tcPr>
            <w:tcW w:w="1361" w:type="dxa"/>
            <w:vAlign w:val="center"/>
          </w:tcPr>
          <w:p w14:paraId="0CCA8335" w14:textId="19023F0F"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1.293</w:t>
            </w:r>
          </w:p>
        </w:tc>
        <w:tc>
          <w:tcPr>
            <w:tcW w:w="1362" w:type="dxa"/>
            <w:vAlign w:val="center"/>
          </w:tcPr>
          <w:p w14:paraId="50183210" w14:textId="0639E776"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0.512</w:t>
            </w:r>
          </w:p>
        </w:tc>
        <w:tc>
          <w:tcPr>
            <w:tcW w:w="1362" w:type="dxa"/>
            <w:vAlign w:val="center"/>
          </w:tcPr>
          <w:p w14:paraId="4B45774A" w14:textId="76715881"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0.315</w:t>
            </w:r>
          </w:p>
        </w:tc>
        <w:tc>
          <w:tcPr>
            <w:tcW w:w="1362" w:type="dxa"/>
            <w:vAlign w:val="center"/>
          </w:tcPr>
          <w:p w14:paraId="42FE25CD" w14:textId="755D475E" w:rsidR="0095186F" w:rsidRPr="0095186F" w:rsidRDefault="0095186F" w:rsidP="00E202E5">
            <w:pPr>
              <w:tabs>
                <w:tab w:val="decimal" w:pos="567"/>
              </w:tabs>
              <w:rPr>
                <w:color w:val="C0504D" w:themeColor="accent2"/>
              </w:rPr>
            </w:pPr>
            <w:r w:rsidRPr="0095186F">
              <w:rPr>
                <w:rFonts w:eastAsia="Times New Roman" w:cs="Times New Roman"/>
                <w:color w:val="C0504D" w:themeColor="accent2"/>
                <w:lang w:eastAsia="en-GB"/>
              </w:rPr>
              <w:t>0.875</w:t>
            </w:r>
          </w:p>
        </w:tc>
      </w:tr>
      <w:tr w:rsidR="0095186F" w14:paraId="36635D3B" w14:textId="77777777" w:rsidTr="00E202E5">
        <w:tc>
          <w:tcPr>
            <w:tcW w:w="4644" w:type="dxa"/>
          </w:tcPr>
          <w:p w14:paraId="49F8C8C4" w14:textId="77777777" w:rsidR="0095186F" w:rsidRDefault="0095186F" w:rsidP="00E85A82">
            <w:pPr>
              <w:spacing w:before="120" w:after="120"/>
            </w:pPr>
            <w:r>
              <w:t>Total manufacturing</w:t>
            </w:r>
          </w:p>
        </w:tc>
        <w:tc>
          <w:tcPr>
            <w:tcW w:w="1361" w:type="dxa"/>
          </w:tcPr>
          <w:p w14:paraId="683ADE31" w14:textId="77777777" w:rsidR="0095186F" w:rsidRDefault="0095186F" w:rsidP="00E202E5">
            <w:pPr>
              <w:spacing w:before="120" w:after="120"/>
            </w:pPr>
          </w:p>
        </w:tc>
        <w:tc>
          <w:tcPr>
            <w:tcW w:w="1362" w:type="dxa"/>
            <w:vAlign w:val="center"/>
          </w:tcPr>
          <w:p w14:paraId="356AF995" w14:textId="1687E0C1" w:rsidR="0095186F" w:rsidRDefault="0095186F" w:rsidP="00E202E5">
            <w:pPr>
              <w:tabs>
                <w:tab w:val="decimal" w:pos="567"/>
              </w:tabs>
              <w:spacing w:before="120" w:after="120"/>
            </w:pPr>
            <w:r w:rsidRPr="0048777E">
              <w:rPr>
                <w:rFonts w:eastAsia="Times New Roman" w:cs="Times New Roman"/>
                <w:color w:val="000000"/>
                <w:lang w:eastAsia="en-GB"/>
              </w:rPr>
              <w:t>3.544</w:t>
            </w:r>
          </w:p>
        </w:tc>
        <w:tc>
          <w:tcPr>
            <w:tcW w:w="1362" w:type="dxa"/>
            <w:vAlign w:val="center"/>
          </w:tcPr>
          <w:p w14:paraId="63F5A5AA" w14:textId="75C60C79" w:rsidR="0095186F" w:rsidRDefault="0095186F" w:rsidP="00E202E5">
            <w:pPr>
              <w:tabs>
                <w:tab w:val="decimal" w:pos="567"/>
              </w:tabs>
              <w:spacing w:before="120" w:after="120"/>
            </w:pPr>
            <w:r w:rsidRPr="0048777E">
              <w:rPr>
                <w:rFonts w:eastAsia="Times New Roman" w:cs="Times New Roman"/>
                <w:color w:val="000000"/>
                <w:lang w:eastAsia="en-GB"/>
              </w:rPr>
              <w:t>3.249</w:t>
            </w:r>
          </w:p>
        </w:tc>
        <w:tc>
          <w:tcPr>
            <w:tcW w:w="1361" w:type="dxa"/>
            <w:vAlign w:val="center"/>
          </w:tcPr>
          <w:p w14:paraId="61E1511C" w14:textId="49D97F48" w:rsidR="0095186F" w:rsidRDefault="0095186F" w:rsidP="00E202E5">
            <w:pPr>
              <w:tabs>
                <w:tab w:val="decimal" w:pos="567"/>
              </w:tabs>
              <w:spacing w:before="120" w:after="120"/>
            </w:pPr>
            <w:r w:rsidRPr="0048777E">
              <w:rPr>
                <w:rFonts w:eastAsia="Times New Roman" w:cs="Times New Roman"/>
                <w:color w:val="000000"/>
                <w:lang w:eastAsia="en-GB"/>
              </w:rPr>
              <w:t>1.739</w:t>
            </w:r>
          </w:p>
        </w:tc>
        <w:tc>
          <w:tcPr>
            <w:tcW w:w="1362" w:type="dxa"/>
            <w:vAlign w:val="center"/>
          </w:tcPr>
          <w:p w14:paraId="1BF17DA9" w14:textId="37F4DAC7" w:rsidR="0095186F" w:rsidRDefault="0095186F" w:rsidP="00E202E5">
            <w:pPr>
              <w:tabs>
                <w:tab w:val="decimal" w:pos="567"/>
              </w:tabs>
              <w:spacing w:before="120" w:after="120"/>
            </w:pPr>
            <w:r w:rsidRPr="0048777E">
              <w:rPr>
                <w:rFonts w:eastAsia="Times New Roman" w:cs="Times New Roman"/>
                <w:color w:val="000000"/>
                <w:lang w:eastAsia="en-GB"/>
              </w:rPr>
              <w:t>4.815</w:t>
            </w:r>
          </w:p>
        </w:tc>
        <w:tc>
          <w:tcPr>
            <w:tcW w:w="1362" w:type="dxa"/>
            <w:vAlign w:val="center"/>
          </w:tcPr>
          <w:p w14:paraId="1A6E71BF" w14:textId="4779D42B" w:rsidR="0095186F" w:rsidRDefault="0095186F" w:rsidP="00E202E5">
            <w:pPr>
              <w:tabs>
                <w:tab w:val="decimal" w:pos="567"/>
              </w:tabs>
              <w:spacing w:before="120" w:after="120"/>
            </w:pPr>
            <w:r w:rsidRPr="0048777E">
              <w:rPr>
                <w:rFonts w:eastAsia="Times New Roman" w:cs="Times New Roman"/>
                <w:color w:val="000000"/>
                <w:lang w:eastAsia="en-GB"/>
              </w:rPr>
              <w:t>1.100</w:t>
            </w:r>
          </w:p>
        </w:tc>
        <w:tc>
          <w:tcPr>
            <w:tcW w:w="1362" w:type="dxa"/>
            <w:vAlign w:val="center"/>
          </w:tcPr>
          <w:p w14:paraId="1A0E6C74" w14:textId="27CD413A" w:rsidR="0095186F" w:rsidRDefault="0095186F" w:rsidP="00E202E5">
            <w:pPr>
              <w:tabs>
                <w:tab w:val="decimal" w:pos="567"/>
              </w:tabs>
              <w:spacing w:before="120" w:after="120"/>
            </w:pPr>
            <w:r w:rsidRPr="0048777E">
              <w:rPr>
                <w:rFonts w:eastAsia="Times New Roman" w:cs="Times New Roman"/>
                <w:color w:val="000000"/>
                <w:lang w:eastAsia="en-GB"/>
              </w:rPr>
              <w:t>2.791</w:t>
            </w:r>
          </w:p>
        </w:tc>
      </w:tr>
    </w:tbl>
    <w:p w14:paraId="1CFC7807" w14:textId="4E65B914" w:rsidR="00192C71" w:rsidRDefault="00E85A82">
      <w:r>
        <w:rPr>
          <w:vertAlign w:val="superscript"/>
        </w:rPr>
        <w:t xml:space="preserve">a </w:t>
      </w:r>
      <w:r>
        <w:t>Spending on internal &amp; external R&amp;D, purchase of external knowledge plus: acquisition of advanced machinery, equipment and software for innovation, plus training, design and spending on the market introduction of innovations</w:t>
      </w:r>
      <w:r w:rsidR="00994F61">
        <w:t>. This spending was divided by total sales.</w:t>
      </w:r>
    </w:p>
    <w:p w14:paraId="45BA2354" w14:textId="77777777" w:rsidR="00B85EF5" w:rsidRDefault="00E85A82">
      <w:pPr>
        <w:sectPr w:rsidR="00B85EF5" w:rsidSect="00E202E5">
          <w:pgSz w:w="16840" w:h="11900" w:orient="landscape"/>
          <w:pgMar w:top="1440" w:right="1440" w:bottom="1440" w:left="1440" w:header="709" w:footer="709" w:gutter="0"/>
          <w:cols w:space="708"/>
          <w:docGrid w:linePitch="360"/>
        </w:sectPr>
      </w:pPr>
      <w:r>
        <w:t xml:space="preserve">Source: </w:t>
      </w:r>
      <w:r w:rsidR="00C424B3">
        <w:t xml:space="preserve">(Weighted) </w:t>
      </w:r>
      <w:r>
        <w:t>UK Community Innovation Survey</w:t>
      </w:r>
    </w:p>
    <w:p w14:paraId="014DE73C" w14:textId="691A2742" w:rsidR="00B85EF5" w:rsidRDefault="008808AE" w:rsidP="007F09FE">
      <w:pPr>
        <w:pStyle w:val="Heading2"/>
      </w:pPr>
      <w:bookmarkStart w:id="7" w:name="_Toc448840990"/>
      <w:r>
        <w:t>D</w:t>
      </w:r>
      <w:r w:rsidR="00B85EF5">
        <w:t>. Data Appendix</w:t>
      </w:r>
      <w:bookmarkEnd w:id="7"/>
    </w:p>
    <w:p w14:paraId="0E35EC9F" w14:textId="5C0F1397" w:rsidR="00B85EF5" w:rsidRPr="00F552C5" w:rsidRDefault="00B85EF5" w:rsidP="003907CC">
      <w:pPr>
        <w:spacing w:line="480" w:lineRule="auto"/>
        <w:jc w:val="both"/>
        <w:rPr>
          <w:rFonts w:asciiTheme="majorHAnsi" w:hAnsiTheme="majorHAnsi"/>
        </w:rPr>
      </w:pPr>
      <w:r w:rsidRPr="00F552C5">
        <w:rPr>
          <w:rFonts w:asciiTheme="majorHAnsi" w:hAnsiTheme="majorHAnsi"/>
        </w:rPr>
        <w:t>The ARD has been discussed extensively elsewhere</w:t>
      </w:r>
      <w:r w:rsidRPr="00F552C5">
        <w:rPr>
          <w:rStyle w:val="FootnoteReference"/>
          <w:rFonts w:asciiTheme="majorHAnsi" w:hAnsiTheme="majorHAnsi"/>
        </w:rPr>
        <w:footnoteReference w:id="1"/>
      </w:r>
      <w:r w:rsidRPr="00F552C5">
        <w:rPr>
          <w:rFonts w:asciiTheme="majorHAnsi" w:hAnsiTheme="majorHAnsi"/>
        </w:rPr>
        <w:t xml:space="preserve"> and basically comprises (mainly financial) informatio</w:t>
      </w:r>
      <w:r>
        <w:rPr>
          <w:rFonts w:asciiTheme="majorHAnsi" w:hAnsiTheme="majorHAnsi"/>
        </w:rPr>
        <w:t>n</w:t>
      </w:r>
      <w:r w:rsidRPr="00F552C5">
        <w:rPr>
          <w:rStyle w:val="FootnoteReference"/>
          <w:rFonts w:asciiTheme="majorHAnsi" w:hAnsiTheme="majorHAnsi"/>
        </w:rPr>
        <w:footnoteReference w:id="2"/>
      </w:r>
      <w:r w:rsidRPr="00F552C5">
        <w:rPr>
          <w:rFonts w:asciiTheme="majorHAnsi" w:hAnsiTheme="majorHAnsi"/>
        </w:rPr>
        <w:t xml:space="preserve"> collected since </w:t>
      </w:r>
      <w:r>
        <w:rPr>
          <w:rFonts w:asciiTheme="majorHAnsi" w:hAnsiTheme="majorHAnsi"/>
        </w:rPr>
        <w:t>1973</w:t>
      </w:r>
      <w:r w:rsidRPr="00F552C5">
        <w:rPr>
          <w:rFonts w:asciiTheme="majorHAnsi" w:hAnsiTheme="majorHAnsi"/>
        </w:rPr>
        <w:t xml:space="preserve"> from some 12-15,000 manufacturing establishments</w:t>
      </w:r>
      <w:r>
        <w:rPr>
          <w:rFonts w:asciiTheme="majorHAnsi" w:hAnsiTheme="majorHAnsi"/>
        </w:rPr>
        <w:t xml:space="preserve"> (or reporting units) each year</w:t>
      </w:r>
      <w:r w:rsidRPr="00F552C5">
        <w:rPr>
          <w:rFonts w:asciiTheme="majorHAnsi" w:hAnsiTheme="majorHAnsi"/>
        </w:rPr>
        <w:t>. These establishments are selected from the population comprising the</w:t>
      </w:r>
      <w:r>
        <w:rPr>
          <w:rFonts w:asciiTheme="majorHAnsi" w:hAnsiTheme="majorHAnsi"/>
        </w:rPr>
        <w:t xml:space="preserve"> (VAT)</w:t>
      </w:r>
      <w:r w:rsidRPr="00F552C5">
        <w:rPr>
          <w:rFonts w:asciiTheme="majorHAnsi" w:hAnsiTheme="majorHAnsi"/>
        </w:rPr>
        <w:t xml:space="preserve"> </w:t>
      </w:r>
      <w:r>
        <w:rPr>
          <w:rFonts w:asciiTheme="majorHAnsi" w:hAnsiTheme="majorHAnsi"/>
        </w:rPr>
        <w:t xml:space="preserve">register underlying the Annual Census of Production (1970-93) and since 1994, the </w:t>
      </w:r>
      <w:r w:rsidRPr="00F552C5">
        <w:rPr>
          <w:rFonts w:asciiTheme="majorHAnsi" w:hAnsiTheme="majorHAnsi"/>
        </w:rPr>
        <w:t>Inter-departmental Business Register (which contains a limited amount of descriptive information including employment), and thus this information on the population of establishments can be used to weight the data to obtain population estimates. The sample selected each year is based on a stratified sampling frame (using employment size by 5-digit industry codes) that is heavily biased towards the largest establishments, and thus the need for weighting.</w:t>
      </w:r>
      <w:r w:rsidRPr="00F552C5">
        <w:rPr>
          <w:rStyle w:val="FootnoteReference"/>
          <w:rFonts w:asciiTheme="majorHAnsi" w:hAnsiTheme="majorHAnsi"/>
        </w:rPr>
        <w:footnoteReference w:id="3"/>
      </w:r>
      <w:r w:rsidRPr="00F552C5">
        <w:rPr>
          <w:rFonts w:asciiTheme="majorHAnsi" w:hAnsiTheme="majorHAnsi"/>
        </w:rPr>
        <w:t xml:space="preserve"> Establishments (and the plants – or local units – comprising such establishments) can be linked through time to form a panel, and the ARD contains unique plant level identifiers that do not change over time. </w:t>
      </w:r>
    </w:p>
    <w:p w14:paraId="45C34D17" w14:textId="77777777" w:rsidR="00B85EF5" w:rsidRPr="00F552C5" w:rsidRDefault="00B85EF5" w:rsidP="003907CC">
      <w:pPr>
        <w:spacing w:line="480" w:lineRule="auto"/>
        <w:jc w:val="both"/>
        <w:rPr>
          <w:rFonts w:asciiTheme="majorHAnsi" w:hAnsiTheme="majorHAnsi"/>
        </w:rPr>
      </w:pPr>
      <w:r w:rsidRPr="00F552C5">
        <w:rPr>
          <w:rFonts w:asciiTheme="majorHAnsi" w:hAnsiTheme="majorHAnsi"/>
        </w:rPr>
        <w:t>The ARD data are available from the UK Office for National Statistics (ONS) but use is restricted. Full details about gaining access is provided by the ONS</w:t>
      </w:r>
      <w:r w:rsidRPr="00F552C5">
        <w:rPr>
          <w:rStyle w:val="FootnoteReference"/>
          <w:rFonts w:asciiTheme="majorHAnsi" w:hAnsiTheme="majorHAnsi"/>
        </w:rPr>
        <w:footnoteReference w:id="4"/>
      </w:r>
      <w:r w:rsidRPr="00F552C5">
        <w:rPr>
          <w:rFonts w:asciiTheme="majorHAnsi" w:hAnsiTheme="majorHAnsi"/>
        </w:rPr>
        <w:t>; the most important issue is that access is only granted through a secure micro-data lab.</w:t>
      </w:r>
      <w:r w:rsidRPr="00F552C5">
        <w:rPr>
          <w:rStyle w:val="FootnoteReference"/>
          <w:rFonts w:asciiTheme="majorHAnsi" w:hAnsiTheme="majorHAnsi"/>
        </w:rPr>
        <w:footnoteReference w:id="5"/>
      </w:r>
    </w:p>
    <w:p w14:paraId="70714BD3" w14:textId="77777777" w:rsidR="00B85EF5" w:rsidRPr="00F552C5" w:rsidRDefault="00B85EF5" w:rsidP="003907CC">
      <w:pPr>
        <w:spacing w:line="480" w:lineRule="auto"/>
        <w:rPr>
          <w:rFonts w:asciiTheme="majorHAnsi" w:hAnsiTheme="majorHAnsi"/>
        </w:rPr>
      </w:pPr>
    </w:p>
    <w:p w14:paraId="4576C55A" w14:textId="77777777" w:rsidR="00B85EF5" w:rsidRPr="00F552C5" w:rsidRDefault="00B85EF5" w:rsidP="003907CC">
      <w:pPr>
        <w:spacing w:line="480" w:lineRule="auto"/>
        <w:rPr>
          <w:rFonts w:asciiTheme="majorHAnsi" w:hAnsiTheme="majorHAnsi"/>
          <w:u w:val="single"/>
        </w:rPr>
      </w:pPr>
      <w:r w:rsidRPr="00F552C5">
        <w:rPr>
          <w:rFonts w:asciiTheme="majorHAnsi" w:hAnsiTheme="majorHAnsi"/>
          <w:u w:val="single"/>
        </w:rPr>
        <w:t>Data used</w:t>
      </w:r>
    </w:p>
    <w:p w14:paraId="787DF684" w14:textId="16189F65" w:rsidR="00B85EF5" w:rsidRPr="00F552C5" w:rsidRDefault="00B85EF5" w:rsidP="003907CC">
      <w:pPr>
        <w:pStyle w:val="BodyText"/>
        <w:spacing w:after="0"/>
        <w:rPr>
          <w:rFonts w:asciiTheme="majorHAnsi" w:hAnsiTheme="majorHAnsi"/>
        </w:rPr>
      </w:pPr>
      <w:r w:rsidRPr="00F552C5">
        <w:rPr>
          <w:rFonts w:asciiTheme="majorHAnsi" w:hAnsiTheme="majorHAnsi"/>
          <w:caps/>
        </w:rPr>
        <w:t>P</w:t>
      </w:r>
      <w:r w:rsidRPr="00F552C5">
        <w:rPr>
          <w:rFonts w:asciiTheme="majorHAnsi" w:hAnsiTheme="majorHAnsi"/>
        </w:rPr>
        <w:t>lant-level panel data from the Annual Respondents Database (ARD)</w:t>
      </w:r>
      <w:r w:rsidRPr="00F552C5">
        <w:rPr>
          <w:rStyle w:val="FootnoteReference"/>
          <w:rFonts w:asciiTheme="majorHAnsi" w:hAnsiTheme="majorHAnsi"/>
        </w:rPr>
        <w:footnoteReference w:id="6"/>
      </w:r>
      <w:r>
        <w:rPr>
          <w:rFonts w:asciiTheme="majorHAnsi" w:hAnsiTheme="majorHAnsi"/>
        </w:rPr>
        <w:t xml:space="preserve"> is used covering 1973</w:t>
      </w:r>
      <w:r w:rsidRPr="00F552C5">
        <w:rPr>
          <w:rFonts w:asciiTheme="majorHAnsi" w:hAnsiTheme="majorHAnsi"/>
        </w:rPr>
        <w:t>-2012</w:t>
      </w:r>
      <w:r>
        <w:rPr>
          <w:rFonts w:asciiTheme="majorHAnsi" w:hAnsiTheme="majorHAnsi"/>
        </w:rPr>
        <w:t xml:space="preserve"> (the 1980 Standard Industrial Classification is used and this dictates which plants are classified to manufacturing).</w:t>
      </w:r>
      <w:r w:rsidRPr="00F552C5">
        <w:rPr>
          <w:rFonts w:asciiTheme="majorHAnsi" w:hAnsiTheme="majorHAnsi"/>
        </w:rPr>
        <w:t xml:space="preserve"> This data are collected by the UK’s Official for National Statistics (ONS) each year as part of the Annual Business Inquiry, designed to obtain statistics for calculating the national income accounts. It is available for academic use via the UK Data Service, with stringent conditions attached to its use. In our econometric analysis we weight the data using sample weights to ensure that the distribution of plants for which there is financial data are representative of the population of plants operating each year in </w:t>
      </w:r>
      <w:r>
        <w:rPr>
          <w:rFonts w:asciiTheme="majorHAnsi" w:hAnsiTheme="majorHAnsi"/>
        </w:rPr>
        <w:t xml:space="preserve">manufacturing in </w:t>
      </w:r>
      <w:r w:rsidRPr="00F552C5">
        <w:rPr>
          <w:rFonts w:asciiTheme="majorHAnsi" w:hAnsiTheme="majorHAnsi"/>
        </w:rPr>
        <w:t xml:space="preserve">Great Britain. Weighting is necessary both to ensure that population parameters are estimated and because of the fact that one of the endogenous variables in the model (employment) is used by the ONS as part of the stratified sampling approach to collect the ARD data; thus leading to the problem of endogenous sampling or stratification (see the appendix in Harris, 2002). </w:t>
      </w:r>
    </w:p>
    <w:p w14:paraId="13672A94" w14:textId="626DB4F2" w:rsidR="00B85EF5" w:rsidRPr="00F552C5" w:rsidRDefault="00B85EF5" w:rsidP="003907CC">
      <w:pPr>
        <w:pStyle w:val="BodyText"/>
        <w:spacing w:after="0"/>
        <w:rPr>
          <w:rFonts w:asciiTheme="majorHAnsi" w:hAnsiTheme="majorHAnsi"/>
        </w:rPr>
      </w:pPr>
      <w:r w:rsidRPr="00F552C5">
        <w:rPr>
          <w:rFonts w:asciiTheme="majorHAnsi" w:hAnsiTheme="majorHAnsi"/>
        </w:rPr>
        <w:t>ARD figures on gross output were deflated using the ONS’s MM22 producer price indices for output (PPI output), which are very detailed for manufacturing. Separate deflators were used for intermediate inputs in manufacturing – the PPI indices for inputs. Data on gross investment in plant and machinery is deflated using the ONS’s MM14 detailed series.</w:t>
      </w:r>
    </w:p>
    <w:p w14:paraId="63153192" w14:textId="67676583" w:rsidR="00B85EF5" w:rsidRPr="00F552C5" w:rsidRDefault="00B85EF5" w:rsidP="003907CC">
      <w:pPr>
        <w:spacing w:line="480" w:lineRule="auto"/>
        <w:jc w:val="both"/>
        <w:rPr>
          <w:rFonts w:asciiTheme="majorHAnsi" w:hAnsiTheme="majorHAnsi"/>
        </w:rPr>
      </w:pPr>
      <w:r w:rsidRPr="00F552C5">
        <w:rPr>
          <w:rFonts w:asciiTheme="majorHAnsi" w:hAnsiTheme="majorHAnsi"/>
        </w:rPr>
        <w:t>Capital stocks were estimated at the plant level, linked to a benchmark estimate based on 1969 for manufacturing. That is, annual 3-digit SIC real gross investment data dating from 1948 were used to calculate a benchmark capital stock for each industry, and this was then apportioned to each plant existing in the year following the benchmark year. Further information is provided below, and details on the methods used for manufacturing are set out in Harris and Drink</w:t>
      </w:r>
      <w:r>
        <w:rPr>
          <w:rFonts w:asciiTheme="majorHAnsi" w:hAnsiTheme="majorHAnsi"/>
        </w:rPr>
        <w:t>water (2000) and Harris (2005b)</w:t>
      </w:r>
      <w:r w:rsidRPr="00F552C5">
        <w:rPr>
          <w:rFonts w:asciiTheme="majorHAnsi" w:hAnsiTheme="majorHAnsi"/>
        </w:rPr>
        <w:t>. We also added (deflated) spending on the hire of plant and machinery to obtain an estimate of the total capital stock available to each plant.</w:t>
      </w:r>
    </w:p>
    <w:p w14:paraId="3F1B8A47" w14:textId="08A99740" w:rsidR="00B85EF5" w:rsidRPr="00F552C5" w:rsidRDefault="00B85EF5" w:rsidP="003907CC">
      <w:pPr>
        <w:spacing w:line="480" w:lineRule="auto"/>
        <w:jc w:val="both"/>
        <w:rPr>
          <w:rFonts w:asciiTheme="majorHAnsi" w:hAnsiTheme="majorHAnsi" w:cs="Arial"/>
        </w:rPr>
      </w:pPr>
      <w:r w:rsidRPr="00F552C5">
        <w:rPr>
          <w:rFonts w:asciiTheme="majorHAnsi" w:hAnsiTheme="majorHAnsi" w:cs="Arial"/>
        </w:rPr>
        <w:t xml:space="preserve">The age of the plant is obtained from whichever was oldest from either the year when the plant was first observed in the ARD </w:t>
      </w:r>
      <w:r>
        <w:rPr>
          <w:rFonts w:asciiTheme="majorHAnsi" w:hAnsiTheme="majorHAnsi" w:cs="Arial"/>
        </w:rPr>
        <w:t xml:space="preserve">(1970) </w:t>
      </w:r>
      <w:r w:rsidRPr="00F552C5">
        <w:rPr>
          <w:rFonts w:asciiTheme="majorHAnsi" w:hAnsiTheme="majorHAnsi" w:cs="Arial"/>
        </w:rPr>
        <w:t>or from information contained in the Business Structure Database (BSD) in the ONS. Harris et al. (2006) discuss these sources.</w:t>
      </w:r>
    </w:p>
    <w:p w14:paraId="1E949046" w14:textId="6D1C23B3" w:rsidR="00B85EF5" w:rsidRPr="00F552C5" w:rsidRDefault="00B85EF5" w:rsidP="003907CC">
      <w:pPr>
        <w:spacing w:line="480" w:lineRule="auto"/>
        <w:jc w:val="both"/>
        <w:rPr>
          <w:rFonts w:asciiTheme="majorHAnsi" w:hAnsiTheme="majorHAnsi"/>
        </w:rPr>
      </w:pPr>
      <w:r w:rsidRPr="00F552C5">
        <w:rPr>
          <w:rFonts w:asciiTheme="majorHAnsi" w:hAnsiTheme="majorHAnsi" w:cs="Arial"/>
        </w:rPr>
        <w:t xml:space="preserve">Single-plant status and whether the plant belonged to an enterprise operating in more than one region are obtained from using the enterprise group reference codes contained in the ARD; foreign-ownership is obtained from the ARD, and is aggregated into 3 sub-groups: US-owned, EU-owned and other foreign-owned. Using information on when the plant was acquired alongside its age, we can distinguish ‘brownfield’ versus ‘greenfield’ inward FDI. </w:t>
      </w:r>
      <w:r w:rsidRPr="00F552C5">
        <w:rPr>
          <w:rFonts w:asciiTheme="majorHAnsi" w:hAnsiTheme="majorHAnsi"/>
        </w:rPr>
        <w:t>Attempts have been made to capture two types of spillover: agglomeration economies associated with localisation externalities due to industrial specialisation which are an intra-industry phenomenon (typically called Marshall, 1890, Arrow, 1962, and Romer, 1986, or MAR, externalities in the literature); and urbanisation economies (typically called Jacobian externalities after Jacobs, 1970 and 1986), representing diversification and therefore inter-industry spillovers.</w:t>
      </w:r>
      <w:r w:rsidRPr="00F552C5">
        <w:rPr>
          <w:rStyle w:val="FootnoteReference"/>
          <w:rFonts w:asciiTheme="majorHAnsi" w:hAnsiTheme="majorHAnsi"/>
        </w:rPr>
        <w:footnoteReference w:id="7"/>
      </w:r>
      <w:r w:rsidRPr="00F552C5">
        <w:rPr>
          <w:rFonts w:asciiTheme="majorHAnsi" w:hAnsiTheme="majorHAnsi"/>
        </w:rPr>
        <w:t xml:space="preserve"> The Herfindahl (1950) index of industrial concentration was also computed to take into account entry (and exit) barriers that can impact on competition, with the expectation of a potentially negative influence of higher concentration on productivity. In addition, information is available on whether the plant was located in an Assisted Area, and to which Government Office region and industry it belonged. </w:t>
      </w:r>
    </w:p>
    <w:p w14:paraId="07DBB17D" w14:textId="77777777" w:rsidR="00B85EF5" w:rsidRPr="00F552C5" w:rsidRDefault="00B85EF5" w:rsidP="003907CC">
      <w:pPr>
        <w:spacing w:line="480" w:lineRule="auto"/>
        <w:rPr>
          <w:rFonts w:asciiTheme="majorHAnsi" w:hAnsiTheme="majorHAnsi"/>
        </w:rPr>
      </w:pPr>
    </w:p>
    <w:p w14:paraId="0A585951" w14:textId="77777777" w:rsidR="00B85EF5" w:rsidRPr="00F552C5" w:rsidRDefault="00B85EF5" w:rsidP="003907CC">
      <w:pPr>
        <w:widowControl w:val="0"/>
        <w:autoSpaceDE w:val="0"/>
        <w:autoSpaceDN w:val="0"/>
        <w:adjustRightInd w:val="0"/>
        <w:spacing w:line="480" w:lineRule="auto"/>
        <w:rPr>
          <w:rFonts w:asciiTheme="majorHAnsi" w:hAnsiTheme="majorHAnsi"/>
          <w:u w:val="single"/>
        </w:rPr>
      </w:pPr>
      <w:r w:rsidRPr="00F552C5">
        <w:rPr>
          <w:rFonts w:asciiTheme="majorHAnsi" w:hAnsiTheme="majorHAnsi"/>
          <w:u w:val="single"/>
        </w:rPr>
        <w:t>Capital Stock</w:t>
      </w:r>
    </w:p>
    <w:p w14:paraId="7A672228"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The perpetual inventory measure is often the only viable approach; this requires long time series of real gross investment data, plus adequate measures of economic deterioration. Harris and Drinkwater (2000) note that an accurate measure of the capital stock that is intended for use in estimating production relations should represent the total amount of capital services available for producing output. This means taking into account efficiency losses because of deterioration (including obsolescence). However, there is a second ‘economic accounts’ measure of the capital stock that takes into account capital that is ‘used up’ in production; that is, depreciation. Triplett (1996) provides a comprehensive account of the differences between these two concepts of the wealth and productive capital stock, which has been the source of much debate in the literature.</w:t>
      </w:r>
    </w:p>
    <w:p w14:paraId="61965F67"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Ideally, we require empirical estimates of the level of known deterioration to enable us to calculate both the rate (or pattern) of deterioration and the value of the actual length of life of a capital good. Unfortunately, this information is not available and therefore some other technique must be used to estimate the expected life of a capital good, which provides an indication of the period over which deterioration must take place. Typically, the perpetual inventory method is used based on assuming that the rate of deterioration follows some simple pattern such as straight-line or exponential decline over the lifetime of an asset, the latter having been obtained from various sources including surveys or insurance data (see, for example, Griffen, 1976). As to the discussion over the appropriate rate of deterioration, it was argued by Denison (1972) that the expected time pattern of deterioration of a capital good is expected to exhibit a slow rate of deterioration at the beginning, becoming more rapid as the expected length of life of the good approaches. The reasons for this are that firms typically undertake maintenance and repair in order to maintain the same performance level as when the machine was new (Jefferson, 1971), with this activity increasing with the age of the capital goods, while the effect of obsolescence on the rate of deterioration is probably small (Barna, 1962).</w:t>
      </w:r>
      <w:r w:rsidRPr="00F552C5">
        <w:rPr>
          <w:rStyle w:val="FootnoteReference"/>
          <w:rFonts w:asciiTheme="majorHAnsi" w:hAnsiTheme="majorHAnsi"/>
        </w:rPr>
        <w:footnoteReference w:id="8"/>
      </w:r>
    </w:p>
    <w:p w14:paraId="60D6CA75"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Once gross and net stock figures</w:t>
      </w:r>
      <w:r w:rsidRPr="00F552C5">
        <w:rPr>
          <w:rStyle w:val="FootnoteReference"/>
          <w:rFonts w:asciiTheme="majorHAnsi" w:hAnsiTheme="majorHAnsi"/>
        </w:rPr>
        <w:footnoteReference w:id="9"/>
      </w:r>
      <w:r w:rsidRPr="00F552C5">
        <w:rPr>
          <w:rFonts w:asciiTheme="majorHAnsi" w:hAnsiTheme="majorHAnsi"/>
        </w:rPr>
        <w:t xml:space="preserve"> have been calculated, the approach used by Denison (1972) of weighting these in the ratio of three to one is adopted by Harris and Drinkwater (2000) to obtain net stock figures which incorporate the desired pattern of deterioration, at first slow, followed by more rapid deterioration. Other authors have advocated different deterioration and/or depreciation patterns. For instance, Oulton and O’Mahony (1994) use an exponential rate of depreciation (which is equivalent to exponential deterioration) together with the ONS length of life assumptions. They justify the use of the exponential distribution with reference to Hulten and Wykoff (1981), in which the prices of second-hand assets were found to decline geometrically with an asset’s age in the US.</w:t>
      </w:r>
      <w:r w:rsidRPr="00F552C5">
        <w:rPr>
          <w:rStyle w:val="FootnoteReference"/>
          <w:rFonts w:asciiTheme="majorHAnsi" w:hAnsiTheme="majorHAnsi"/>
        </w:rPr>
        <w:footnoteReference w:id="10"/>
      </w:r>
      <w:r w:rsidRPr="00F552C5">
        <w:rPr>
          <w:rFonts w:asciiTheme="majorHAnsi" w:hAnsiTheme="majorHAnsi"/>
        </w:rPr>
        <w:t xml:space="preserve"> Oulton and O’Mahony (1994) nevertheless argue that the rise in efficiency of new assets (or equivalently the increased obsolescence of older ones) leads to an overall geometrically declining deterioration pattern even though they accept that for plant and machinery, physical deterioration is unlikely to follow such a pattern (the ‘light bulb’ or one-hoss shay pattern being more likely). Advocates of the exponential distribution usually favour its use for reasons other than just to take account of obsolescence; e.g. because its is consistent with the economic accounts definition of the capital stock; it is implied by second-hand US capital price data; and it also incorporates various factors that can lead to a wide-band distribution of retirements in practice (e.g. the loss of assets because of fires, explosions, pre-mature scrapping). However, the latter implies that a number of assets are pre-maturely scrapped, destroyed or ‘lost’. That is, many assets have to be short-lived in order to produce an exponential deterioration rate, especially if pre-mature scrapping because of closure is accounted for separately (as is the case when using the ARD).</w:t>
      </w:r>
    </w:p>
    <w:p w14:paraId="2B21D4C1"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A simple example demonstrates the implications of using the exponential distribution. If an asset has an average service life of 20 years, then after 5 years it will typically offer only 33% of the capital services that would be available from a new asset. After 10 years, only 11% of the asset’s initial services are available, falling to 3% in year 15. In other words, when deterioration is assumed to be very high in the first few years after installation, a new asset is three times more productive than an asset that is one-quarter of the way through its life. This implies a far higher rate of capital-embodied technical progress than those typically found in the empirical literature (e.g. Kalt (1978) estimated capital-embodied technical progress at 0.01% per annum for the USA over the 1929–1967 period, while Hulten (1992), reports a figure of 0.3% per annum for 1949–1983).</w:t>
      </w:r>
    </w:p>
    <w:p w14:paraId="4BEBB951"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Thus, when using the ARD, we prefer to calculate a perpetual inventory measure of the capital stock that utilises ONS length-of-life assumptions and a deterioration rate that is at first slow and advances more rapidly as an asset ages.</w:t>
      </w:r>
    </w:p>
    <w:p w14:paraId="2D314406"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In terms of the data available from the ARD, we have plant-level real investment data (which includes pre-production investment for most years) on expenditure on plant and machinery, starting in 1970 for manufacturing and 1997 for services.</w:t>
      </w:r>
      <w:r w:rsidRPr="00F552C5">
        <w:rPr>
          <w:rStyle w:val="FootnoteReference"/>
          <w:rFonts w:asciiTheme="majorHAnsi" w:hAnsiTheme="majorHAnsi"/>
        </w:rPr>
        <w:footnoteReference w:id="11"/>
      </w:r>
      <w:r w:rsidRPr="00F552C5">
        <w:rPr>
          <w:rFonts w:asciiTheme="majorHAnsi" w:hAnsiTheme="majorHAnsi"/>
        </w:rPr>
        <w:t xml:space="preserve"> This is used to obtain capital stock estimates at the plant level, which are then linked to a benchmark estimate based on 1969 for manufacturing and 1996 for services. That is, annual 3-digit SIC real gross investment data dating from 1948 was used to calculate a benchmark capital stock for each industry, and this was then apportioned to each plant existing in the year following the benchmark year. Details on the methods used for manufacturing are set out in Harris and Drinkwater (2000) and Harris (2005b); a similar approach was used for services and based on the length-of-life of plant and machinery in each service sector as estimated by the ONS.</w:t>
      </w:r>
    </w:p>
    <w:p w14:paraId="560B6DB9" w14:textId="77777777" w:rsidR="00B85EF5" w:rsidRPr="00F552C5" w:rsidRDefault="00B85EF5" w:rsidP="003907CC">
      <w:pPr>
        <w:widowControl w:val="0"/>
        <w:autoSpaceDE w:val="0"/>
        <w:autoSpaceDN w:val="0"/>
        <w:adjustRightInd w:val="0"/>
        <w:spacing w:line="480" w:lineRule="auto"/>
        <w:jc w:val="both"/>
        <w:rPr>
          <w:rFonts w:asciiTheme="majorHAnsi" w:hAnsiTheme="majorHAnsi"/>
        </w:rPr>
      </w:pPr>
      <w:r w:rsidRPr="00F552C5">
        <w:rPr>
          <w:rFonts w:asciiTheme="majorHAnsi" w:hAnsiTheme="majorHAnsi"/>
        </w:rPr>
        <w:t>For manufacturing by 1997 (the first year used in the study), capital stocks are almost entirely based on ARD plant level data; for services initial estimates for plant in existence before 1997 are dominated by apportioned industry estimates (although the importance of the latter diminishes over time). Of course the capital stocks for plants that opened in 1997 (and after) are entirely based on ARD plant level data.</w:t>
      </w:r>
    </w:p>
    <w:p w14:paraId="0F7D405B" w14:textId="77777777" w:rsidR="00B85EF5" w:rsidRPr="00F552C5" w:rsidRDefault="00B85EF5" w:rsidP="003907CC">
      <w:pPr>
        <w:spacing w:line="480" w:lineRule="auto"/>
        <w:rPr>
          <w:rFonts w:asciiTheme="majorHAnsi" w:hAnsiTheme="majorHAnsi"/>
        </w:rPr>
      </w:pPr>
    </w:p>
    <w:p w14:paraId="49B55EC9" w14:textId="1A879791" w:rsidR="00B85EF5" w:rsidRPr="00F552C5" w:rsidRDefault="00B85EF5" w:rsidP="003907CC">
      <w:pPr>
        <w:keepNext/>
        <w:spacing w:line="480" w:lineRule="auto"/>
        <w:rPr>
          <w:rFonts w:asciiTheme="majorHAnsi" w:hAnsiTheme="majorHAnsi"/>
          <w:u w:val="single"/>
        </w:rPr>
      </w:pPr>
      <w:r w:rsidRPr="00F552C5">
        <w:rPr>
          <w:rFonts w:asciiTheme="majorHAnsi" w:hAnsiTheme="majorHAnsi"/>
          <w:u w:val="single"/>
        </w:rPr>
        <w:t>Additional references</w:t>
      </w:r>
      <w:r w:rsidR="00E202E5">
        <w:rPr>
          <w:rFonts w:asciiTheme="majorHAnsi" w:hAnsiTheme="majorHAnsi"/>
          <w:u w:val="single"/>
        </w:rPr>
        <w:fldChar w:fldCharType="begin">
          <w:fldData xml:space="preserve">PEVuZE5vdGU+PENpdGUgRXhjbHVkZUF1dGg9IjEiIEV4Y2x1ZGVZZWFyPSIxIiBIaWRkZW49IjEi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</w:fldData>
        </w:fldChar>
      </w:r>
      <w:r w:rsidR="002807F3">
        <w:rPr>
          <w:rFonts w:asciiTheme="majorHAnsi" w:hAnsiTheme="majorHAnsi"/>
          <w:u w:val="single"/>
        </w:rPr>
        <w:instrText xml:space="preserve"> ADDIN EN.CITE </w:instrText>
      </w:r>
      <w:r w:rsidR="002807F3">
        <w:rPr>
          <w:rFonts w:asciiTheme="majorHAnsi" w:hAnsiTheme="majorHAnsi"/>
          <w:u w:val="single"/>
        </w:rPr>
        <w:fldChar w:fldCharType="begin">
          <w:fldData xml:space="preserve">PEVuZE5vdGU+PENpdGUgRXhjbHVkZUF1dGg9IjEiIEV4Y2x1ZGVZZWFyPSIxIiBIaWRkZW49IjEi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</w:fldData>
        </w:fldChar>
      </w:r>
      <w:r w:rsidR="002807F3">
        <w:rPr>
          <w:rFonts w:asciiTheme="majorHAnsi" w:hAnsiTheme="majorHAnsi"/>
          <w:u w:val="single"/>
        </w:rPr>
        <w:instrText xml:space="preserve"> ADDIN EN.CITE.DATA </w:instrText>
      </w:r>
      <w:r w:rsidR="002807F3">
        <w:rPr>
          <w:rFonts w:asciiTheme="majorHAnsi" w:hAnsiTheme="majorHAnsi"/>
          <w:u w:val="single"/>
        </w:rPr>
      </w:r>
      <w:r w:rsidR="002807F3">
        <w:rPr>
          <w:rFonts w:asciiTheme="majorHAnsi" w:hAnsiTheme="majorHAnsi"/>
          <w:u w:val="single"/>
        </w:rPr>
        <w:fldChar w:fldCharType="end"/>
      </w:r>
      <w:r w:rsidR="00E202E5">
        <w:rPr>
          <w:rFonts w:asciiTheme="majorHAnsi" w:hAnsiTheme="majorHAnsi"/>
          <w:u w:val="single"/>
        </w:rPr>
      </w:r>
      <w:r w:rsidR="00E202E5">
        <w:rPr>
          <w:rFonts w:asciiTheme="majorHAnsi" w:hAnsiTheme="majorHAnsi"/>
          <w:u w:val="single"/>
        </w:rPr>
        <w:fldChar w:fldCharType="end"/>
      </w:r>
    </w:p>
    <w:p w14:paraId="1FFA6DE4" w14:textId="77777777" w:rsidR="002807F3" w:rsidRPr="002807F3" w:rsidRDefault="00E202E5" w:rsidP="003907CC">
      <w:pPr>
        <w:pStyle w:val="EndNoteBibliography"/>
        <w:spacing w:line="480" w:lineRule="auto"/>
        <w:ind w:left="720" w:hanging="720"/>
      </w:pPr>
      <w:r>
        <w:fldChar w:fldCharType="begin"/>
      </w:r>
      <w:r>
        <w:instrText xml:space="preserve"> ADDIN EN.REFLIST </w:instrText>
      </w:r>
      <w:r>
        <w:fldChar w:fldCharType="separate"/>
      </w:r>
      <w:bookmarkStart w:id="8" w:name="_ENREF_1"/>
      <w:r w:rsidR="002807F3" w:rsidRPr="002807F3">
        <w:t xml:space="preserve">Arrow, K. J. (1962). 'The Economic Implications of Learning by Doing', </w:t>
      </w:r>
      <w:r w:rsidR="002807F3" w:rsidRPr="002807F3">
        <w:rPr>
          <w:i/>
        </w:rPr>
        <w:t>The Review of Economic Studies</w:t>
      </w:r>
      <w:r w:rsidR="002807F3" w:rsidRPr="002807F3">
        <w:t>, vol. 29(3), pp. 155-173.</w:t>
      </w:r>
      <w:bookmarkEnd w:id="8"/>
    </w:p>
    <w:p w14:paraId="14BEF207" w14:textId="77777777" w:rsidR="002807F3" w:rsidRPr="002807F3" w:rsidRDefault="002807F3" w:rsidP="003907CC">
      <w:pPr>
        <w:pStyle w:val="EndNoteBibliography"/>
        <w:spacing w:line="480" w:lineRule="auto"/>
        <w:ind w:left="720" w:hanging="720"/>
      </w:pPr>
      <w:bookmarkStart w:id="9" w:name="_ENREF_2"/>
      <w:r w:rsidRPr="002807F3">
        <w:t xml:space="preserve">Baldwin, J., W. M. Brown and D. Rigby (2010). 'Agglomeration Economies: Microdata Panel Estimates from Canadian Manufacturing', </w:t>
      </w:r>
      <w:r w:rsidRPr="002807F3">
        <w:rPr>
          <w:i/>
        </w:rPr>
        <w:t>Journal of Regional Science</w:t>
      </w:r>
      <w:r w:rsidRPr="002807F3">
        <w:t>, vol. 50(5), pp. 915-934.</w:t>
      </w:r>
      <w:bookmarkEnd w:id="9"/>
    </w:p>
    <w:p w14:paraId="48F48111" w14:textId="77777777" w:rsidR="002807F3" w:rsidRPr="002807F3" w:rsidRDefault="002807F3" w:rsidP="003907CC">
      <w:pPr>
        <w:pStyle w:val="EndNoteBibliography"/>
        <w:spacing w:line="480" w:lineRule="auto"/>
        <w:ind w:left="720" w:hanging="720"/>
      </w:pPr>
      <w:bookmarkStart w:id="10" w:name="_ENREF_3"/>
      <w:r w:rsidRPr="002807F3">
        <w:t>Barna, T. (1962). 'Investment and Growth Policies in British Industrial Firms', NIESR Occasional Paper 20, National Institute of Economic and Social Research.</w:t>
      </w:r>
      <w:bookmarkEnd w:id="10"/>
    </w:p>
    <w:p w14:paraId="5ABC33ED" w14:textId="77777777" w:rsidR="002807F3" w:rsidRPr="002807F3" w:rsidRDefault="002807F3" w:rsidP="003907CC">
      <w:pPr>
        <w:pStyle w:val="EndNoteBibliography"/>
        <w:spacing w:line="480" w:lineRule="auto"/>
        <w:ind w:left="720" w:hanging="720"/>
      </w:pPr>
      <w:bookmarkStart w:id="11" w:name="_ENREF_4"/>
      <w:r w:rsidRPr="002807F3">
        <w:t xml:space="preserve">Denison, E. (1972). 'Final Comments', </w:t>
      </w:r>
      <w:r w:rsidRPr="002807F3">
        <w:rPr>
          <w:i/>
        </w:rPr>
        <w:t>Survey of Current Business</w:t>
      </w:r>
      <w:r w:rsidRPr="002807F3">
        <w:t>, vol. 52, pp. 95-110.</w:t>
      </w:r>
      <w:bookmarkEnd w:id="11"/>
    </w:p>
    <w:p w14:paraId="663DB9E2" w14:textId="77777777" w:rsidR="002807F3" w:rsidRPr="002807F3" w:rsidRDefault="002807F3" w:rsidP="003907CC">
      <w:pPr>
        <w:pStyle w:val="EndNoteBibliography"/>
        <w:spacing w:line="480" w:lineRule="auto"/>
        <w:ind w:left="720" w:hanging="720"/>
      </w:pPr>
      <w:bookmarkStart w:id="12" w:name="_ENREF_5"/>
      <w:r w:rsidRPr="002807F3">
        <w:t xml:space="preserve">Devereux, M. P., R. Griffith and H. Simpson (2007). 'Firm location decisions, regional grants and agglomeration externalities', </w:t>
      </w:r>
      <w:r w:rsidRPr="002807F3">
        <w:rPr>
          <w:i/>
        </w:rPr>
        <w:t>Journal of Public Economics</w:t>
      </w:r>
      <w:r w:rsidRPr="002807F3">
        <w:t>, vol. 91(3-4), pp. 413-435.</w:t>
      </w:r>
      <w:bookmarkEnd w:id="12"/>
    </w:p>
    <w:p w14:paraId="7876EC55" w14:textId="77777777" w:rsidR="002807F3" w:rsidRPr="002807F3" w:rsidRDefault="002807F3" w:rsidP="003907CC">
      <w:pPr>
        <w:pStyle w:val="EndNoteBibliography"/>
        <w:spacing w:line="480" w:lineRule="auto"/>
        <w:ind w:left="720" w:hanging="720"/>
      </w:pPr>
      <w:bookmarkStart w:id="13" w:name="_ENREF_6"/>
      <w:r w:rsidRPr="002807F3">
        <w:t xml:space="preserve">Griffen, T. (1976). 'The stock of fixed assets in the UK: how to make the best use of the statistics', </w:t>
      </w:r>
      <w:r w:rsidRPr="002807F3">
        <w:rPr>
          <w:i/>
        </w:rPr>
        <w:t>Economic Trends</w:t>
      </w:r>
      <w:r w:rsidRPr="002807F3">
        <w:t>, vol. 276(October).</w:t>
      </w:r>
      <w:bookmarkEnd w:id="13"/>
    </w:p>
    <w:p w14:paraId="34D80586" w14:textId="7FE31E28" w:rsidR="002807F3" w:rsidRPr="002807F3" w:rsidRDefault="002807F3" w:rsidP="003907CC">
      <w:pPr>
        <w:pStyle w:val="EndNoteBibliography"/>
        <w:spacing w:line="480" w:lineRule="auto"/>
        <w:ind w:left="720" w:hanging="720"/>
      </w:pPr>
      <w:bookmarkStart w:id="14" w:name="_ENREF_7"/>
      <w:r w:rsidRPr="002807F3">
        <w:t xml:space="preserve">Harris, R., M. O'Mahony and C. Robinson (2006) </w:t>
      </w:r>
      <w:r w:rsidRPr="002807F3">
        <w:rPr>
          <w:i/>
        </w:rPr>
        <w:t>Research on Scottish productivity</w:t>
      </w:r>
      <w:r w:rsidRPr="002807F3">
        <w:t xml:space="preserve">, Edinburgh, Scottish Executive Office of the Chief Economic Advisor. Available at </w:t>
      </w:r>
      <w:hyperlink r:id="rId10" w:history="1">
        <w:r w:rsidRPr="002807F3">
          <w:rPr>
            <w:rStyle w:val="Hyperlink"/>
          </w:rPr>
          <w:t>http://www.scotland.gov.uk/Resource/Doc/919/0047033.pdf</w:t>
        </w:r>
      </w:hyperlink>
      <w:r w:rsidRPr="002807F3">
        <w:t>.</w:t>
      </w:r>
      <w:bookmarkEnd w:id="14"/>
    </w:p>
    <w:p w14:paraId="0C2B74D7" w14:textId="77777777" w:rsidR="002807F3" w:rsidRPr="002807F3" w:rsidRDefault="002807F3" w:rsidP="003907CC">
      <w:pPr>
        <w:pStyle w:val="EndNoteBibliography"/>
        <w:spacing w:line="480" w:lineRule="auto"/>
        <w:ind w:left="720" w:hanging="720"/>
      </w:pPr>
      <w:bookmarkStart w:id="15" w:name="_ENREF_8"/>
      <w:r w:rsidRPr="002807F3">
        <w:t xml:space="preserve">Herfindahl, O. (1950). 'Concentration in the US Steel Industry', in (Editor Ed.)^Eds.), </w:t>
      </w:r>
      <w:r w:rsidRPr="002807F3">
        <w:rPr>
          <w:i/>
        </w:rPr>
        <w:t>Book Concentration in the US Steel Industry</w:t>
      </w:r>
      <w:r w:rsidRPr="002807F3">
        <w:t>, City: Columbia University.</w:t>
      </w:r>
      <w:bookmarkEnd w:id="15"/>
    </w:p>
    <w:p w14:paraId="74431481" w14:textId="77777777" w:rsidR="002807F3" w:rsidRPr="002807F3" w:rsidRDefault="002807F3" w:rsidP="003907CC">
      <w:pPr>
        <w:pStyle w:val="EndNoteBibliography"/>
        <w:spacing w:line="480" w:lineRule="auto"/>
        <w:ind w:left="720" w:hanging="720"/>
      </w:pPr>
      <w:bookmarkStart w:id="16" w:name="_ENREF_9"/>
      <w:r w:rsidRPr="002807F3">
        <w:t xml:space="preserve">Hulten, C. R. (1992). 'Growth Accounting When Technical Change is Embodied in Capital', </w:t>
      </w:r>
      <w:r w:rsidRPr="002807F3">
        <w:rPr>
          <w:i/>
        </w:rPr>
        <w:t>The American Economic Review</w:t>
      </w:r>
      <w:r w:rsidRPr="002807F3">
        <w:t>, vol. 82(4), pp. 964-980.</w:t>
      </w:r>
      <w:bookmarkEnd w:id="16"/>
    </w:p>
    <w:p w14:paraId="19FD1714" w14:textId="77777777" w:rsidR="002807F3" w:rsidRPr="002807F3" w:rsidRDefault="002807F3" w:rsidP="003907CC">
      <w:pPr>
        <w:pStyle w:val="EndNoteBibliography"/>
        <w:spacing w:line="480" w:lineRule="auto"/>
        <w:ind w:left="720" w:hanging="720"/>
      </w:pPr>
      <w:bookmarkStart w:id="17" w:name="_ENREF_10"/>
      <w:r w:rsidRPr="002807F3">
        <w:t xml:space="preserve">Hulten, C. R. and F. C. Wykoff (1981). 'The estimation of economic depreciation using vintage asset prices', </w:t>
      </w:r>
      <w:r w:rsidRPr="002807F3">
        <w:rPr>
          <w:i/>
        </w:rPr>
        <w:t>Journal of Econometrics</w:t>
      </w:r>
      <w:r w:rsidRPr="002807F3">
        <w:t>, vol. 15(3), pp. 367-396.</w:t>
      </w:r>
      <w:bookmarkEnd w:id="17"/>
    </w:p>
    <w:p w14:paraId="2F907CF9" w14:textId="77777777" w:rsidR="002807F3" w:rsidRPr="002807F3" w:rsidRDefault="002807F3" w:rsidP="003907CC">
      <w:pPr>
        <w:pStyle w:val="EndNoteBibliography"/>
        <w:spacing w:line="480" w:lineRule="auto"/>
        <w:ind w:left="720" w:hanging="720"/>
      </w:pPr>
      <w:bookmarkStart w:id="18" w:name="_ENREF_11"/>
      <w:r w:rsidRPr="002807F3">
        <w:t xml:space="preserve">Jacobs, J. (1970). </w:t>
      </w:r>
      <w:r w:rsidRPr="002807F3">
        <w:rPr>
          <w:i/>
        </w:rPr>
        <w:t>The economy of cities</w:t>
      </w:r>
      <w:r w:rsidRPr="002807F3">
        <w:t>,  London: Jonathan Cape.</w:t>
      </w:r>
      <w:bookmarkEnd w:id="18"/>
    </w:p>
    <w:p w14:paraId="731B3ADA" w14:textId="77777777" w:rsidR="002807F3" w:rsidRPr="002807F3" w:rsidRDefault="002807F3" w:rsidP="003907CC">
      <w:pPr>
        <w:pStyle w:val="EndNoteBibliography"/>
        <w:spacing w:line="480" w:lineRule="auto"/>
        <w:ind w:left="720" w:hanging="720"/>
      </w:pPr>
      <w:bookmarkStart w:id="19" w:name="_ENREF_12"/>
      <w:r w:rsidRPr="002807F3">
        <w:t xml:space="preserve">Jacobs, J. (1986). </w:t>
      </w:r>
      <w:r w:rsidRPr="002807F3">
        <w:rPr>
          <w:i/>
        </w:rPr>
        <w:t>Cities and the wealth of nations</w:t>
      </w:r>
      <w:r w:rsidRPr="002807F3">
        <w:t>,  Harmondsworth: Penguin.</w:t>
      </w:r>
      <w:bookmarkEnd w:id="19"/>
    </w:p>
    <w:p w14:paraId="1261A7C8" w14:textId="77777777" w:rsidR="002807F3" w:rsidRPr="002807F3" w:rsidRDefault="002807F3" w:rsidP="003907CC">
      <w:pPr>
        <w:pStyle w:val="EndNoteBibliography"/>
        <w:spacing w:line="480" w:lineRule="auto"/>
        <w:ind w:left="720" w:hanging="720"/>
      </w:pPr>
      <w:bookmarkStart w:id="20" w:name="_ENREF_13"/>
      <w:r w:rsidRPr="002807F3">
        <w:t>Jefferson, C. (1971). 'Capital Statistics for Irish Manufacturing Industry', Economic and Social Research Institute Paper, Economic and Social Research Institute.</w:t>
      </w:r>
      <w:bookmarkEnd w:id="20"/>
    </w:p>
    <w:p w14:paraId="6F762BFF" w14:textId="77777777" w:rsidR="002807F3" w:rsidRPr="002807F3" w:rsidRDefault="002807F3" w:rsidP="003907CC">
      <w:pPr>
        <w:pStyle w:val="EndNoteBibliography"/>
        <w:spacing w:line="480" w:lineRule="auto"/>
        <w:ind w:left="720" w:hanging="720"/>
      </w:pPr>
      <w:bookmarkStart w:id="21" w:name="_ENREF_14"/>
      <w:r w:rsidRPr="002807F3">
        <w:t xml:space="preserve">Kalt, J. P. (1978). 'Technological Change and Factor Substitution in the United States: 1929- 1967', </w:t>
      </w:r>
      <w:r w:rsidRPr="002807F3">
        <w:rPr>
          <w:i/>
        </w:rPr>
        <w:t>International Economic Review</w:t>
      </w:r>
      <w:r w:rsidRPr="002807F3">
        <w:t>, vol. 19(3), pp. 761-775.</w:t>
      </w:r>
      <w:bookmarkEnd w:id="21"/>
    </w:p>
    <w:p w14:paraId="551ADD71" w14:textId="266B6E90" w:rsidR="002807F3" w:rsidRPr="002807F3" w:rsidRDefault="002807F3" w:rsidP="003907CC">
      <w:pPr>
        <w:pStyle w:val="EndNoteBibliography"/>
        <w:spacing w:line="480" w:lineRule="auto"/>
        <w:ind w:left="720" w:hanging="720"/>
      </w:pPr>
      <w:bookmarkStart w:id="22" w:name="_ENREF_15"/>
      <w:r w:rsidRPr="002807F3">
        <w:t xml:space="preserve">Kominers, S. D. (2008) </w:t>
      </w:r>
      <w:r w:rsidRPr="002807F3">
        <w:rPr>
          <w:i/>
        </w:rPr>
        <w:t>Measuring Agglomeration</w:t>
      </w:r>
      <w:r w:rsidRPr="002807F3">
        <w:t xml:space="preserve">. Available at </w:t>
      </w:r>
      <w:hyperlink r:id="rId11" w:history="1">
        <w:r w:rsidRPr="002807F3">
          <w:rPr>
            <w:rStyle w:val="Hyperlink"/>
          </w:rPr>
          <w:t>http://www.scottkom.com/articles/measure_agglomeration.pdf</w:t>
        </w:r>
      </w:hyperlink>
      <w:r w:rsidRPr="002807F3">
        <w:t>.</w:t>
      </w:r>
      <w:bookmarkEnd w:id="22"/>
    </w:p>
    <w:p w14:paraId="698CB989" w14:textId="77777777" w:rsidR="002807F3" w:rsidRPr="002807F3" w:rsidRDefault="002807F3" w:rsidP="003907CC">
      <w:pPr>
        <w:pStyle w:val="EndNoteBibliography"/>
        <w:spacing w:line="480" w:lineRule="auto"/>
        <w:ind w:left="720" w:hanging="720"/>
      </w:pPr>
      <w:bookmarkStart w:id="23" w:name="_ENREF_16"/>
      <w:r w:rsidRPr="002807F3">
        <w:t xml:space="preserve">Marshall, A. (1890). </w:t>
      </w:r>
      <w:r w:rsidRPr="002807F3">
        <w:rPr>
          <w:i/>
        </w:rPr>
        <w:t>Principles of Economics</w:t>
      </w:r>
      <w:r w:rsidRPr="002807F3">
        <w:t>,  London: Macmillan.</w:t>
      </w:r>
      <w:bookmarkEnd w:id="23"/>
    </w:p>
    <w:p w14:paraId="35ADCC62" w14:textId="77777777" w:rsidR="002807F3" w:rsidRPr="002807F3" w:rsidRDefault="002807F3" w:rsidP="003907CC">
      <w:pPr>
        <w:pStyle w:val="EndNoteBibliography"/>
        <w:spacing w:line="480" w:lineRule="auto"/>
        <w:ind w:left="720" w:hanging="720"/>
      </w:pPr>
      <w:bookmarkStart w:id="24" w:name="_ENREF_17"/>
      <w:r w:rsidRPr="002807F3">
        <w:t xml:space="preserve">Oulton, N. and M. O'Mahony (1994). 'Productivity and Growth: A Study of British Industry, 1954-1986', NIESR Occasional Papers 47, The National Institute of Economic and Social Research </w:t>
      </w:r>
      <w:bookmarkEnd w:id="24"/>
    </w:p>
    <w:p w14:paraId="2F47229C" w14:textId="77777777" w:rsidR="002807F3" w:rsidRPr="002807F3" w:rsidRDefault="002807F3" w:rsidP="003907CC">
      <w:pPr>
        <w:pStyle w:val="EndNoteBibliography"/>
        <w:spacing w:line="480" w:lineRule="auto"/>
        <w:ind w:left="720" w:hanging="720"/>
      </w:pPr>
      <w:bookmarkStart w:id="25" w:name="_ENREF_18"/>
      <w:r w:rsidRPr="002807F3">
        <w:t xml:space="preserve">Romer, P. M. (1986). 'Increasing Returns and Long-run Growth', </w:t>
      </w:r>
      <w:r w:rsidRPr="002807F3">
        <w:rPr>
          <w:i/>
        </w:rPr>
        <w:t>Journal of Political Economy</w:t>
      </w:r>
      <w:r w:rsidRPr="002807F3">
        <w:t>, vol. 94(5), pp. 1002-1037.</w:t>
      </w:r>
      <w:bookmarkEnd w:id="25"/>
    </w:p>
    <w:p w14:paraId="1C9564FC" w14:textId="6F778F8E" w:rsidR="00E85A82" w:rsidRPr="00E85A82" w:rsidRDefault="00E202E5" w:rsidP="003907CC">
      <w:pPr>
        <w:spacing w:line="480" w:lineRule="auto"/>
        <w:ind w:left="720" w:hanging="720"/>
        <w:jc w:val="both"/>
      </w:pPr>
      <w:r>
        <w:fldChar w:fldCharType="end"/>
      </w:r>
    </w:p>
    <w:sectPr w:rsidR="00E85A82" w:rsidRPr="00E85A82" w:rsidSect="00BA00FF">
      <w:footerReference w:type="even" r:id="rId12"/>
      <w:footerReference w:type="default" r:id="rId13"/>
      <w:pgSz w:w="11901" w:h="16817"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53B2" w14:textId="77777777" w:rsidR="00E81178" w:rsidRDefault="00E81178">
      <w:r>
        <w:separator/>
      </w:r>
    </w:p>
  </w:endnote>
  <w:endnote w:type="continuationSeparator" w:id="0">
    <w:p w14:paraId="66A06F7F" w14:textId="77777777" w:rsidR="00E81178" w:rsidRDefault="00E8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38013"/>
      <w:docPartObj>
        <w:docPartGallery w:val="Page Numbers (Bottom of Page)"/>
        <w:docPartUnique/>
      </w:docPartObj>
    </w:sdtPr>
    <w:sdtEndPr>
      <w:rPr>
        <w:noProof/>
      </w:rPr>
    </w:sdtEndPr>
    <w:sdtContent>
      <w:p w14:paraId="6ABEE9E1" w14:textId="009A56CE" w:rsidR="006E7415" w:rsidRDefault="006E7415">
        <w:pPr>
          <w:pStyle w:val="Footer"/>
          <w:jc w:val="center"/>
        </w:pPr>
        <w:r>
          <w:fldChar w:fldCharType="begin"/>
        </w:r>
        <w:r>
          <w:instrText xml:space="preserve"> PAGE   \* MERGEFORMAT </w:instrText>
        </w:r>
        <w:r>
          <w:fldChar w:fldCharType="separate"/>
        </w:r>
        <w:r w:rsidR="00D63F25">
          <w:rPr>
            <w:noProof/>
          </w:rPr>
          <w:t>1</w:t>
        </w:r>
        <w:r>
          <w:rPr>
            <w:noProof/>
          </w:rPr>
          <w:fldChar w:fldCharType="end"/>
        </w:r>
      </w:p>
    </w:sdtContent>
  </w:sdt>
  <w:p w14:paraId="370367AB" w14:textId="77777777" w:rsidR="00F4335C" w:rsidRDefault="00F4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47559"/>
      <w:docPartObj>
        <w:docPartGallery w:val="Page Numbers (Bottom of Page)"/>
        <w:docPartUnique/>
      </w:docPartObj>
    </w:sdtPr>
    <w:sdtEndPr>
      <w:rPr>
        <w:noProof/>
      </w:rPr>
    </w:sdtEndPr>
    <w:sdtContent>
      <w:p w14:paraId="69279D3B" w14:textId="59552F5A" w:rsidR="00F4335C" w:rsidRDefault="00F4335C">
        <w:pPr>
          <w:pStyle w:val="Footer"/>
          <w:jc w:val="center"/>
        </w:pPr>
        <w:r>
          <w:fldChar w:fldCharType="begin"/>
        </w:r>
        <w:r>
          <w:instrText xml:space="preserve"> PAGE   \* MERGEFORMAT </w:instrText>
        </w:r>
        <w:r>
          <w:fldChar w:fldCharType="separate"/>
        </w:r>
        <w:r w:rsidR="00D63F25">
          <w:rPr>
            <w:noProof/>
          </w:rPr>
          <w:t>16</w:t>
        </w:r>
        <w:r>
          <w:rPr>
            <w:noProof/>
          </w:rPr>
          <w:fldChar w:fldCharType="end"/>
        </w:r>
      </w:p>
    </w:sdtContent>
  </w:sdt>
  <w:p w14:paraId="7F33C81F" w14:textId="77777777" w:rsidR="00F4335C" w:rsidRDefault="00F43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770F" w14:textId="77777777" w:rsidR="00F4335C" w:rsidRDefault="00F4335C" w:rsidP="00BA0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0575B" w14:textId="77777777" w:rsidR="00F4335C" w:rsidRDefault="00F4335C" w:rsidP="00BA00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E5291" w14:textId="5DB4A896" w:rsidR="00F4335C" w:rsidRDefault="00F4335C" w:rsidP="00BA0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F25">
      <w:rPr>
        <w:rStyle w:val="PageNumber"/>
        <w:noProof/>
      </w:rPr>
      <w:t>20</w:t>
    </w:r>
    <w:r>
      <w:rPr>
        <w:rStyle w:val="PageNumber"/>
      </w:rPr>
      <w:fldChar w:fldCharType="end"/>
    </w:r>
  </w:p>
  <w:p w14:paraId="6ED2693A" w14:textId="77777777" w:rsidR="00F4335C" w:rsidRDefault="00F4335C" w:rsidP="00BA00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A2A6" w14:textId="77777777" w:rsidR="00E81178" w:rsidRDefault="00E81178">
      <w:r>
        <w:separator/>
      </w:r>
    </w:p>
  </w:footnote>
  <w:footnote w:type="continuationSeparator" w:id="0">
    <w:p w14:paraId="7D7E2FA7" w14:textId="77777777" w:rsidR="00E81178" w:rsidRDefault="00E81178">
      <w:r>
        <w:continuationSeparator/>
      </w:r>
    </w:p>
  </w:footnote>
  <w:footnote w:id="1">
    <w:p w14:paraId="6CAC1D44" w14:textId="77777777" w:rsidR="00F4335C" w:rsidRPr="009A22A7" w:rsidRDefault="00F4335C" w:rsidP="00B85EF5">
      <w:pPr>
        <w:jc w:val="both"/>
        <w:rPr>
          <w:sz w:val="20"/>
          <w:szCs w:val="20"/>
        </w:rPr>
      </w:pPr>
      <w:r w:rsidRPr="009A22A7">
        <w:rPr>
          <w:rStyle w:val="FootnoteReference"/>
          <w:sz w:val="20"/>
          <w:szCs w:val="20"/>
        </w:rPr>
        <w:footnoteRef/>
      </w:r>
      <w:r>
        <w:rPr>
          <w:sz w:val="20"/>
          <w:szCs w:val="20"/>
        </w:rPr>
        <w:t xml:space="preserve">A general overview was provided by Robjohns (2006) (see </w:t>
      </w:r>
      <w:hyperlink r:id="rId1" w:history="1">
        <w:r w:rsidRPr="00131D41">
          <w:rPr>
            <w:rStyle w:val="Hyperlink"/>
            <w:sz w:val="20"/>
            <w:szCs w:val="20"/>
          </w:rPr>
          <w:t>http://www.ons.gov.uk/ons/rel/elmr/economic-trends--discontinued-/no--630--may-2006/ard2--the-new-annual-respondents-database.pdf</w:t>
        </w:r>
      </w:hyperlink>
      <w:r>
        <w:rPr>
          <w:sz w:val="20"/>
          <w:szCs w:val="20"/>
        </w:rPr>
        <w:t xml:space="preserve">). </w:t>
      </w:r>
      <w:r w:rsidRPr="009A22A7">
        <w:rPr>
          <w:sz w:val="20"/>
          <w:szCs w:val="20"/>
        </w:rPr>
        <w:t>For a detailed description of the</w:t>
      </w:r>
      <w:r w:rsidRPr="009A22A7">
        <w:rPr>
          <w:i/>
          <w:sz w:val="20"/>
          <w:szCs w:val="20"/>
        </w:rPr>
        <w:t xml:space="preserve"> </w:t>
      </w:r>
      <w:r w:rsidRPr="009A22A7">
        <w:rPr>
          <w:sz w:val="20"/>
          <w:szCs w:val="20"/>
        </w:rPr>
        <w:t xml:space="preserve">ARD and discussion of several issues concerning its appropriate use, see </w:t>
      </w:r>
      <w:r>
        <w:rPr>
          <w:sz w:val="20"/>
          <w:szCs w:val="20"/>
        </w:rPr>
        <w:t>especially Harris (2002, 2005a</w:t>
      </w:r>
      <w:r w:rsidRPr="009A22A7">
        <w:rPr>
          <w:sz w:val="20"/>
          <w:szCs w:val="20"/>
        </w:rPr>
        <w:t>). The counterpart to the ARD in the US is the Longitudinal Research Database – or LRD - for US manufacturing provided through the US Bureau of Census.</w:t>
      </w:r>
    </w:p>
  </w:footnote>
  <w:footnote w:id="2">
    <w:p w14:paraId="21EBB064" w14:textId="77777777" w:rsidR="00F4335C" w:rsidRPr="003A776A" w:rsidRDefault="00F4335C" w:rsidP="00B85EF5">
      <w:pPr>
        <w:widowControl w:val="0"/>
        <w:autoSpaceDE w:val="0"/>
        <w:autoSpaceDN w:val="0"/>
        <w:adjustRightInd w:val="0"/>
        <w:rPr>
          <w:sz w:val="20"/>
          <w:szCs w:val="20"/>
        </w:rPr>
      </w:pPr>
      <w:r w:rsidRPr="003A776A">
        <w:rPr>
          <w:rStyle w:val="FootnoteReference"/>
          <w:sz w:val="20"/>
          <w:szCs w:val="20"/>
        </w:rPr>
        <w:footnoteRef/>
      </w:r>
      <w:r w:rsidRPr="003A776A">
        <w:rPr>
          <w:sz w:val="20"/>
          <w:szCs w:val="20"/>
        </w:rPr>
        <w:t xml:space="preserve"> Such as sales, purchases of inputs, investment undertaken, as well as the characteristics of respondents in terms of ownership and location. Capital stock estimates at the plant level have been computed (and updated) based on Harris and Drinkwater (2000)</w:t>
      </w:r>
      <w:r>
        <w:rPr>
          <w:sz w:val="20"/>
          <w:szCs w:val="20"/>
        </w:rPr>
        <w:t xml:space="preserve"> – see below for more details</w:t>
      </w:r>
      <w:r w:rsidRPr="003A776A">
        <w:rPr>
          <w:sz w:val="20"/>
          <w:szCs w:val="20"/>
        </w:rPr>
        <w:t>.</w:t>
      </w:r>
    </w:p>
  </w:footnote>
  <w:footnote w:id="3">
    <w:p w14:paraId="69DABB60" w14:textId="77777777" w:rsidR="00F4335C" w:rsidRPr="009A22A7" w:rsidRDefault="00F4335C" w:rsidP="00B85EF5">
      <w:pPr>
        <w:pStyle w:val="FootnoteText"/>
      </w:pPr>
      <w:r w:rsidRPr="009A22A7">
        <w:rPr>
          <w:rStyle w:val="FootnoteReference"/>
        </w:rPr>
        <w:footnoteRef/>
      </w:r>
      <w:r w:rsidRPr="009A22A7">
        <w:t xml:space="preserve"> </w:t>
      </w:r>
      <w:r>
        <w:t>Data also need to be weighted because of the issue of endogenous sampling (one of the variables used in the production function – employment) is used to select the sample. This issue, and its importance, is explained in the appendix to Harris (2002).</w:t>
      </w:r>
    </w:p>
  </w:footnote>
  <w:footnote w:id="4">
    <w:p w14:paraId="075343EB" w14:textId="77777777" w:rsidR="00F4335C" w:rsidRPr="007A7ED6" w:rsidRDefault="00F4335C" w:rsidP="00B85EF5">
      <w:pPr>
        <w:pStyle w:val="FootnoteText"/>
      </w:pPr>
      <w:r w:rsidRPr="007A7ED6">
        <w:rPr>
          <w:rStyle w:val="FootnoteReference"/>
        </w:rPr>
        <w:footnoteRef/>
      </w:r>
      <w:r w:rsidRPr="007A7ED6">
        <w:t xml:space="preserve"> See </w:t>
      </w:r>
      <w:hyperlink r:id="rId2" w:history="1">
        <w:r w:rsidRPr="00820C4F">
          <w:rPr>
            <w:rStyle w:val="Hyperlink"/>
          </w:rPr>
          <w:t>http://www.ons.gov.uk/ons/about-ons/business-transparency/freedom-of-information/what-can-i-request/virtual-microdata-laboratory--vml-/index.html</w:t>
        </w:r>
      </w:hyperlink>
      <w:r w:rsidRPr="007A7ED6">
        <w:t>.</w:t>
      </w:r>
      <w:r>
        <w:t xml:space="preserve"> </w:t>
      </w:r>
      <w:r w:rsidRPr="007A7ED6">
        <w:t xml:space="preserve"> </w:t>
      </w:r>
    </w:p>
  </w:footnote>
  <w:footnote w:id="5">
    <w:p w14:paraId="20615362" w14:textId="77777777" w:rsidR="00F4335C" w:rsidRPr="007A7ED6" w:rsidRDefault="00F4335C" w:rsidP="00B85EF5">
      <w:pPr>
        <w:pStyle w:val="FootnoteText"/>
      </w:pPr>
      <w:r w:rsidRPr="007A7ED6">
        <w:rPr>
          <w:rStyle w:val="FootnoteReference"/>
        </w:rPr>
        <w:footnoteRef/>
      </w:r>
      <w:r w:rsidRPr="007A7ED6">
        <w:t xml:space="preserve"> Since summer 2011, access has also been granted through the Secure Data Service</w:t>
      </w:r>
      <w:r>
        <w:t xml:space="preserve"> – details are provided at: </w:t>
      </w:r>
      <w:hyperlink r:id="rId3" w:history="1">
        <w:r w:rsidRPr="009C1C67">
          <w:rPr>
            <w:rStyle w:val="Hyperlink"/>
          </w:rPr>
          <w:t>http://securedata.data-archive.ac.uk/</w:t>
        </w:r>
      </w:hyperlink>
      <w:r>
        <w:t>.</w:t>
      </w:r>
    </w:p>
  </w:footnote>
  <w:footnote w:id="6">
    <w:p w14:paraId="50C8953E" w14:textId="77777777" w:rsidR="00F4335C" w:rsidRDefault="00F4335C" w:rsidP="00B85EF5">
      <w:pPr>
        <w:pStyle w:val="FootnoteText"/>
      </w:pPr>
      <w:r>
        <w:rPr>
          <w:rStyle w:val="FootnoteReference"/>
        </w:rPr>
        <w:footnoteRef/>
      </w:r>
      <w:r w:rsidRPr="000D571C">
        <w:t>For a detailed description of the</w:t>
      </w:r>
      <w:r>
        <w:t xml:space="preserve"> </w:t>
      </w:r>
      <w:r w:rsidRPr="00AF72CA">
        <w:t>ARD</w:t>
      </w:r>
      <w:r>
        <w:t xml:space="preserve"> and discussion of several issues concerning its appropriate use, </w:t>
      </w:r>
      <w:r w:rsidRPr="000D571C">
        <w:t xml:space="preserve">see </w:t>
      </w:r>
      <w:r w:rsidRPr="00577A27">
        <w:t>Oulton (1997)</w:t>
      </w:r>
      <w:r w:rsidRPr="000D571C">
        <w:t xml:space="preserve">, Griffith (1999), </w:t>
      </w:r>
      <w:r>
        <w:t xml:space="preserve">and </w:t>
      </w:r>
      <w:r w:rsidRPr="000D571C">
        <w:t>Harris (2002</w:t>
      </w:r>
      <w:r>
        <w:t>, 2005a</w:t>
      </w:r>
      <w:r w:rsidRPr="000D571C">
        <w:t>).</w:t>
      </w:r>
    </w:p>
  </w:footnote>
  <w:footnote w:id="7">
    <w:p w14:paraId="4BB86F02" w14:textId="77777777" w:rsidR="00F4335C" w:rsidRDefault="00F4335C" w:rsidP="00B85EF5">
      <w:pPr>
        <w:pStyle w:val="FootnoteText"/>
      </w:pPr>
      <w:r>
        <w:rPr>
          <w:rStyle w:val="FootnoteReference"/>
        </w:rPr>
        <w:footnoteRef/>
      </w:r>
      <w:r>
        <w:t xml:space="preserve"> We have experimented with different agglomeration and diversification measures (but note unlike the literature covered in Kominers, 2008, we are not measuring whether an industry is agglomerated spatially by using an aggregated </w:t>
      </w:r>
      <w:r w:rsidRPr="001B11EF">
        <w:rPr>
          <w:i/>
        </w:rPr>
        <w:t>industrial</w:t>
      </w:r>
      <w:r>
        <w:t xml:space="preserve"> agglomeration measure; rather we are trying to capture MAR-spillovers by measuring the percentage of output located in each local authority district for each 5-digit industry). With regard to agglomeration Devereux </w:t>
      </w:r>
      <w:r w:rsidRPr="0057564C">
        <w:t>et al.</w:t>
      </w:r>
      <w:r>
        <w:t xml:space="preserve"> (2007) used a variable measuring the number of plants in each industry in each county-year, which is significantly correlated with our measure but which we believe to be inferior (as it ignores plant size and thus the relative amount of output produced by an industry at a particular location). For diversification, there are also several different approaches, from the simple measure used by Baldwin </w:t>
      </w:r>
      <w:r w:rsidRPr="0057564C">
        <w:t>et al.</w:t>
      </w:r>
      <w:r>
        <w:t xml:space="preserve"> (2010) of the population size of an area, to</w:t>
      </w:r>
      <w:r>
        <w:rPr>
          <w:rFonts w:ascii="TimesNewRoman" w:hAnsi="TimesNewRoman" w:cs="TimesNewRoman"/>
        </w:rPr>
        <w:t xml:space="preserve"> using a locational Herfindahl index, calculated using employment shares for disaggregated industries for each area in each year, excluding a plant’s own industry (e.g. </w:t>
      </w:r>
      <w:r>
        <w:t xml:space="preserve">Devereux </w:t>
      </w:r>
      <w:r w:rsidRPr="0057564C">
        <w:t>et al.</w:t>
      </w:r>
      <w:r>
        <w:t xml:space="preserve">, 2007).  </w:t>
      </w:r>
      <w:r w:rsidRPr="00F3283C">
        <w:t>The</w:t>
      </w:r>
      <w:r>
        <w:t xml:space="preserve">se two alternative </w:t>
      </w:r>
      <w:r w:rsidRPr="00F3283C">
        <w:t>measures of diversification were strongly correlated with the one used here</w:t>
      </w:r>
      <w:r>
        <w:t>; the correlation with population density (we prefer this to actual population numbers to allow for the spatial size of the district) is 0.55, and with the locational Herfindahl index we had an overall correlation of 0.67 (it differs by year, but never falls below 0.48)</w:t>
      </w:r>
      <w:r w:rsidRPr="00F3283C">
        <w:t xml:space="preserve">. </w:t>
      </w:r>
      <w:r>
        <w:t>We also believe our diversification index is ‘better’ since using 5-digit industries and 650 local authorities, the mean of the locational H-index (subtracted from 1) was 0.98 with a standard deviation of 0.012 (i.e., most local authorities are very disaggregated); our measure has a mean of 55.3 (standard deviation of 8.1).</w:t>
      </w:r>
    </w:p>
  </w:footnote>
  <w:footnote w:id="8">
    <w:p w14:paraId="7D876A94" w14:textId="77777777" w:rsidR="00F4335C" w:rsidRPr="002735AC" w:rsidRDefault="00F4335C" w:rsidP="00B85EF5">
      <w:pPr>
        <w:widowControl w:val="0"/>
        <w:autoSpaceDE w:val="0"/>
        <w:autoSpaceDN w:val="0"/>
        <w:adjustRightInd w:val="0"/>
        <w:rPr>
          <w:sz w:val="20"/>
          <w:szCs w:val="20"/>
        </w:rPr>
      </w:pPr>
      <w:r w:rsidRPr="002735AC">
        <w:rPr>
          <w:rStyle w:val="FootnoteReference"/>
          <w:sz w:val="20"/>
          <w:szCs w:val="20"/>
        </w:rPr>
        <w:footnoteRef/>
      </w:r>
      <w:r w:rsidRPr="002735AC">
        <w:rPr>
          <w:sz w:val="20"/>
          <w:szCs w:val="20"/>
        </w:rPr>
        <w:t xml:space="preserve"> Note obsolescence not only affects the length of life of an asset but it also makes older vintages less productive than newer ones. Thus, when obsolescence is high during periods of more rapid technical change, the usual approach with the perpetual inventory model is to lower the length of life of assets.</w:t>
      </w:r>
    </w:p>
  </w:footnote>
  <w:footnote w:id="9">
    <w:p w14:paraId="4F109B36" w14:textId="77777777" w:rsidR="00F4335C" w:rsidRPr="002735AC" w:rsidRDefault="00F4335C" w:rsidP="00B85EF5">
      <w:pPr>
        <w:widowControl w:val="0"/>
        <w:autoSpaceDE w:val="0"/>
        <w:autoSpaceDN w:val="0"/>
        <w:adjustRightInd w:val="0"/>
        <w:rPr>
          <w:sz w:val="20"/>
          <w:szCs w:val="20"/>
        </w:rPr>
      </w:pPr>
      <w:r w:rsidRPr="002735AC">
        <w:rPr>
          <w:rStyle w:val="FootnoteReference"/>
          <w:sz w:val="20"/>
          <w:szCs w:val="20"/>
        </w:rPr>
        <w:footnoteRef/>
      </w:r>
      <w:r w:rsidRPr="002735AC">
        <w:rPr>
          <w:sz w:val="20"/>
          <w:szCs w:val="20"/>
        </w:rPr>
        <w:t xml:space="preserve"> The gross stock does not deteriorate; while net stocks are based on straight-line deterioration.</w:t>
      </w:r>
    </w:p>
  </w:footnote>
  <w:footnote w:id="10">
    <w:p w14:paraId="4B1F52BD" w14:textId="77777777" w:rsidR="00F4335C" w:rsidRPr="002735AC" w:rsidRDefault="00F4335C" w:rsidP="00B85EF5">
      <w:pPr>
        <w:widowControl w:val="0"/>
        <w:autoSpaceDE w:val="0"/>
        <w:autoSpaceDN w:val="0"/>
        <w:adjustRightInd w:val="0"/>
        <w:rPr>
          <w:sz w:val="20"/>
          <w:szCs w:val="20"/>
        </w:rPr>
      </w:pPr>
      <w:r w:rsidRPr="002735AC">
        <w:rPr>
          <w:rStyle w:val="FootnoteReference"/>
          <w:sz w:val="20"/>
          <w:szCs w:val="20"/>
        </w:rPr>
        <w:footnoteRef/>
      </w:r>
      <w:r w:rsidRPr="002735AC">
        <w:rPr>
          <w:sz w:val="20"/>
          <w:szCs w:val="20"/>
        </w:rPr>
        <w:t xml:space="preserve"> Such data are not available for the UK, and we would argue that it would not necessarily reflect accurately both wear and tear and obsolescence. This is because second-hand asset price data reflect the impact of depreciation and not just deterioration (the former taking account of deterioration over the entire life of an asset), and it has been argued that using used-asset market price data as an indicator of in-use asset values is problematic if the relatively small number of assets resold in second-hand markets are not of as ‘good quality’ as those assets that remain with the plants that undertook the initial investment.</w:t>
      </w:r>
    </w:p>
  </w:footnote>
  <w:footnote w:id="11">
    <w:p w14:paraId="0BB5FAA0" w14:textId="77777777" w:rsidR="00F4335C" w:rsidRPr="00193642" w:rsidRDefault="00F4335C" w:rsidP="00B85EF5">
      <w:pPr>
        <w:pStyle w:val="FootnoteText"/>
      </w:pPr>
      <w:r w:rsidRPr="00193642">
        <w:rPr>
          <w:rStyle w:val="FootnoteReference"/>
        </w:rPr>
        <w:footnoteRef/>
      </w:r>
      <w:r w:rsidRPr="00193642">
        <w:t xml:space="preserve"> Full details on how plant level data for every year the plant is in operation is obtained is set out in Harris (2005</w:t>
      </w:r>
      <w:r>
        <w:t>b</w:t>
      </w:r>
      <w:r w:rsidRPr="0019364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conomic Journal&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f22papa6wf0xmerero5w0dfx2ptx2pt5d99&quot;&gt;My EndNote Library&lt;record-ids&gt;&lt;item&gt;85&lt;/item&gt;&lt;item&gt;92&lt;/item&gt;&lt;item&gt;101&lt;/item&gt;&lt;item&gt;103&lt;/item&gt;&lt;item&gt;104&lt;/item&gt;&lt;item&gt;317&lt;/item&gt;&lt;item&gt;406&lt;/item&gt;&lt;item&gt;501&lt;/item&gt;&lt;item&gt;707&lt;/item&gt;&lt;item&gt;708&lt;/item&gt;&lt;item&gt;1249&lt;/item&gt;&lt;item&gt;1250&lt;/item&gt;&lt;item&gt;1251&lt;/item&gt;&lt;item&gt;1252&lt;/item&gt;&lt;item&gt;1253&lt;/item&gt;&lt;item&gt;1254&lt;/item&gt;&lt;item&gt;1255&lt;/item&gt;&lt;item&gt;1256&lt;/item&gt;&lt;/record-ids&gt;&lt;/item&gt;&lt;/Libraries&gt;"/>
  </w:docVars>
  <w:rsids>
    <w:rsidRoot w:val="007D2D31"/>
    <w:rsid w:val="00033C57"/>
    <w:rsid w:val="00051EE3"/>
    <w:rsid w:val="000748FE"/>
    <w:rsid w:val="00083767"/>
    <w:rsid w:val="000D46B1"/>
    <w:rsid w:val="00127DA7"/>
    <w:rsid w:val="0013119F"/>
    <w:rsid w:val="0014237B"/>
    <w:rsid w:val="00153C91"/>
    <w:rsid w:val="00155942"/>
    <w:rsid w:val="00192C71"/>
    <w:rsid w:val="001D14AB"/>
    <w:rsid w:val="001F4D21"/>
    <w:rsid w:val="00216C31"/>
    <w:rsid w:val="002807F3"/>
    <w:rsid w:val="00291FAD"/>
    <w:rsid w:val="002D13A5"/>
    <w:rsid w:val="00334502"/>
    <w:rsid w:val="00336F1B"/>
    <w:rsid w:val="00373890"/>
    <w:rsid w:val="00380F4A"/>
    <w:rsid w:val="003907CC"/>
    <w:rsid w:val="003D5C53"/>
    <w:rsid w:val="00432B67"/>
    <w:rsid w:val="004550D2"/>
    <w:rsid w:val="00480543"/>
    <w:rsid w:val="004E7C98"/>
    <w:rsid w:val="00504115"/>
    <w:rsid w:val="00562C63"/>
    <w:rsid w:val="005748CE"/>
    <w:rsid w:val="005842C7"/>
    <w:rsid w:val="00596163"/>
    <w:rsid w:val="005C4025"/>
    <w:rsid w:val="005D6470"/>
    <w:rsid w:val="0062578B"/>
    <w:rsid w:val="00641254"/>
    <w:rsid w:val="00691B5B"/>
    <w:rsid w:val="00696F5E"/>
    <w:rsid w:val="006A6441"/>
    <w:rsid w:val="006E282E"/>
    <w:rsid w:val="006E3411"/>
    <w:rsid w:val="006E475B"/>
    <w:rsid w:val="006E7415"/>
    <w:rsid w:val="006F671C"/>
    <w:rsid w:val="007057C7"/>
    <w:rsid w:val="007209B5"/>
    <w:rsid w:val="00724F18"/>
    <w:rsid w:val="007303B0"/>
    <w:rsid w:val="00765EE4"/>
    <w:rsid w:val="00772ECF"/>
    <w:rsid w:val="007D1B41"/>
    <w:rsid w:val="007D2D31"/>
    <w:rsid w:val="007F09FE"/>
    <w:rsid w:val="008533EB"/>
    <w:rsid w:val="008808AE"/>
    <w:rsid w:val="008D35E3"/>
    <w:rsid w:val="008D3960"/>
    <w:rsid w:val="0095186F"/>
    <w:rsid w:val="00955737"/>
    <w:rsid w:val="00964C90"/>
    <w:rsid w:val="00994F61"/>
    <w:rsid w:val="009C2B89"/>
    <w:rsid w:val="00A0043E"/>
    <w:rsid w:val="00AB60A3"/>
    <w:rsid w:val="00AC7944"/>
    <w:rsid w:val="00B00AE8"/>
    <w:rsid w:val="00B15065"/>
    <w:rsid w:val="00B32D80"/>
    <w:rsid w:val="00B63533"/>
    <w:rsid w:val="00B85EF5"/>
    <w:rsid w:val="00BA00FF"/>
    <w:rsid w:val="00BC37AE"/>
    <w:rsid w:val="00BE3128"/>
    <w:rsid w:val="00C15D80"/>
    <w:rsid w:val="00C3318B"/>
    <w:rsid w:val="00C424B3"/>
    <w:rsid w:val="00C42C2A"/>
    <w:rsid w:val="00CA1A9E"/>
    <w:rsid w:val="00CB5D30"/>
    <w:rsid w:val="00CD682C"/>
    <w:rsid w:val="00D2789D"/>
    <w:rsid w:val="00D57173"/>
    <w:rsid w:val="00D62305"/>
    <w:rsid w:val="00D63F25"/>
    <w:rsid w:val="00D67AFC"/>
    <w:rsid w:val="00DC38FD"/>
    <w:rsid w:val="00E07A26"/>
    <w:rsid w:val="00E10D50"/>
    <w:rsid w:val="00E202E5"/>
    <w:rsid w:val="00E6334F"/>
    <w:rsid w:val="00E81178"/>
    <w:rsid w:val="00E85A82"/>
    <w:rsid w:val="00EB0D0B"/>
    <w:rsid w:val="00EF0DA9"/>
    <w:rsid w:val="00F015C2"/>
    <w:rsid w:val="00F01D8F"/>
    <w:rsid w:val="00F02D40"/>
    <w:rsid w:val="00F4335C"/>
    <w:rsid w:val="00F8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2E8E2"/>
  <w14:defaultImageDpi w14:val="300"/>
  <w15:docId w15:val="{76FD1E58-C49F-46EC-B3C1-8C11383B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E5"/>
    <w:rPr>
      <w:rFonts w:ascii="Calibri" w:hAnsi="Calibri"/>
      <w:lang w:val="en-GB"/>
    </w:rPr>
  </w:style>
  <w:style w:type="paragraph" w:styleId="Heading1">
    <w:name w:val="heading 1"/>
    <w:basedOn w:val="Normal"/>
    <w:next w:val="Normal"/>
    <w:link w:val="Heading1Char"/>
    <w:uiPriority w:val="9"/>
    <w:qFormat/>
    <w:rsid w:val="007F09FE"/>
    <w:pPr>
      <w:keepNext/>
      <w:keepLines/>
      <w:spacing w:line="480" w:lineRule="auto"/>
      <w:outlineLvl w:val="0"/>
    </w:pPr>
    <w:rPr>
      <w:rFonts w:ascii="Cambria" w:eastAsia="MS Gothic" w:hAnsi="Cambria" w:cs="Times New Roman"/>
      <w:b/>
      <w:bCs/>
    </w:rPr>
  </w:style>
  <w:style w:type="paragraph" w:styleId="Heading2">
    <w:name w:val="heading 2"/>
    <w:basedOn w:val="Normal"/>
    <w:next w:val="Normal"/>
    <w:link w:val="Heading2Char"/>
    <w:uiPriority w:val="9"/>
    <w:unhideWhenUsed/>
    <w:qFormat/>
    <w:rsid w:val="00B32D80"/>
    <w:pPr>
      <w:keepNext/>
      <w:keepLines/>
      <w:jc w:val="center"/>
      <w:outlineLvl w:val="1"/>
    </w:pPr>
    <w:rPr>
      <w:rFonts w:ascii="Cambria" w:eastAsia="MS Gothic" w:hAnsi="Cambria" w:cs="Times New Roman"/>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B67"/>
    <w:rPr>
      <w:color w:val="808080"/>
    </w:rPr>
  </w:style>
  <w:style w:type="paragraph" w:styleId="BalloonText">
    <w:name w:val="Balloon Text"/>
    <w:basedOn w:val="Normal"/>
    <w:link w:val="BalloonTextChar"/>
    <w:uiPriority w:val="99"/>
    <w:semiHidden/>
    <w:unhideWhenUsed/>
    <w:rsid w:val="00432B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B67"/>
    <w:rPr>
      <w:rFonts w:ascii="Lucida Grande" w:hAnsi="Lucida Grande" w:cs="Lucida Grande"/>
      <w:sz w:val="18"/>
      <w:szCs w:val="18"/>
      <w:lang w:val="en-GB"/>
    </w:rPr>
  </w:style>
  <w:style w:type="table" w:styleId="TableGrid">
    <w:name w:val="Table Grid"/>
    <w:basedOn w:val="TableNormal"/>
    <w:uiPriority w:val="59"/>
    <w:rsid w:val="00192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09FE"/>
    <w:rPr>
      <w:rFonts w:ascii="Cambria" w:eastAsia="MS Gothic" w:hAnsi="Cambria" w:cs="Times New Roman"/>
      <w:b/>
      <w:bCs/>
      <w:lang w:val="en-GB"/>
    </w:rPr>
  </w:style>
  <w:style w:type="character" w:customStyle="1" w:styleId="Heading2Char">
    <w:name w:val="Heading 2 Char"/>
    <w:basedOn w:val="DefaultParagraphFont"/>
    <w:link w:val="Heading2"/>
    <w:uiPriority w:val="9"/>
    <w:rsid w:val="00B32D80"/>
    <w:rPr>
      <w:rFonts w:ascii="Cambria" w:eastAsia="MS Gothic" w:hAnsi="Cambria" w:cs="Times New Roman"/>
      <w:b/>
      <w:bCs/>
      <w:caps/>
      <w:lang w:val="en-GB"/>
    </w:rPr>
  </w:style>
  <w:style w:type="paragraph" w:styleId="Header">
    <w:name w:val="header"/>
    <w:basedOn w:val="Normal"/>
    <w:link w:val="HeaderChar"/>
    <w:uiPriority w:val="99"/>
    <w:unhideWhenUsed/>
    <w:rsid w:val="00C424B3"/>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424B3"/>
    <w:rPr>
      <w:rFonts w:eastAsiaTheme="minorHAnsi"/>
      <w:sz w:val="22"/>
      <w:szCs w:val="22"/>
      <w:lang w:val="en-GB"/>
    </w:rPr>
  </w:style>
  <w:style w:type="paragraph" w:styleId="Footer">
    <w:name w:val="footer"/>
    <w:basedOn w:val="Normal"/>
    <w:link w:val="FooterChar"/>
    <w:uiPriority w:val="99"/>
    <w:unhideWhenUsed/>
    <w:rsid w:val="00C424B3"/>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C424B3"/>
    <w:rPr>
      <w:rFonts w:eastAsiaTheme="minorHAnsi"/>
      <w:sz w:val="22"/>
      <w:szCs w:val="22"/>
      <w:lang w:val="en-GB"/>
    </w:rPr>
  </w:style>
  <w:style w:type="paragraph" w:styleId="FootnoteText">
    <w:name w:val="footnote text"/>
    <w:aliases w:val="FOOTNOTES,fn,Schriftart: 9 pt,Schriftart: 10 pt,Schriftart: 8 pt,WB-Fußnotentext,Footnotes,Footnote ak"/>
    <w:basedOn w:val="Normal"/>
    <w:link w:val="FootnoteTextChar"/>
    <w:unhideWhenUsed/>
    <w:rsid w:val="00C424B3"/>
    <w:pPr>
      <w:jc w:val="both"/>
    </w:pPr>
    <w:rPr>
      <w:rFonts w:eastAsiaTheme="minorHAnsi"/>
      <w:sz w:val="20"/>
      <w:szCs w:val="20"/>
    </w:rPr>
  </w:style>
  <w:style w:type="character" w:customStyle="1" w:styleId="FootnoteTextChar">
    <w:name w:val="Footnote Text Char"/>
    <w:aliases w:val="FOOTNOTES Char,fn Char,Schriftart: 9 pt Char,Schriftart: 10 pt Char,Schriftart: 8 pt Char,WB-Fußnotentext Char,Footnotes Char,Footnote ak Char"/>
    <w:basedOn w:val="DefaultParagraphFont"/>
    <w:link w:val="FootnoteText"/>
    <w:rsid w:val="00C424B3"/>
    <w:rPr>
      <w:rFonts w:eastAsiaTheme="minorHAnsi"/>
      <w:sz w:val="20"/>
      <w:szCs w:val="20"/>
      <w:lang w:val="en-GB"/>
    </w:rPr>
  </w:style>
  <w:style w:type="character" w:styleId="FootnoteReference">
    <w:name w:val="footnote reference"/>
    <w:basedOn w:val="DefaultParagraphFont"/>
    <w:unhideWhenUsed/>
    <w:rsid w:val="00C424B3"/>
    <w:rPr>
      <w:vertAlign w:val="superscript"/>
    </w:rPr>
  </w:style>
  <w:style w:type="paragraph" w:styleId="ListParagraph">
    <w:name w:val="List Paragraph"/>
    <w:basedOn w:val="Normal"/>
    <w:uiPriority w:val="34"/>
    <w:qFormat/>
    <w:rsid w:val="00C424B3"/>
    <w:pPr>
      <w:ind w:left="720"/>
      <w:contextualSpacing/>
    </w:pPr>
  </w:style>
  <w:style w:type="character" w:styleId="PageNumber">
    <w:name w:val="page number"/>
    <w:basedOn w:val="DefaultParagraphFont"/>
    <w:uiPriority w:val="99"/>
    <w:unhideWhenUsed/>
    <w:rsid w:val="00B85EF5"/>
  </w:style>
  <w:style w:type="character" w:styleId="Hyperlink">
    <w:name w:val="Hyperlink"/>
    <w:basedOn w:val="DefaultParagraphFont"/>
    <w:uiPriority w:val="99"/>
    <w:unhideWhenUsed/>
    <w:rsid w:val="00B85EF5"/>
    <w:rPr>
      <w:color w:val="0000FF" w:themeColor="hyperlink"/>
      <w:u w:val="single"/>
    </w:rPr>
  </w:style>
  <w:style w:type="character" w:customStyle="1" w:styleId="BodyTextChar">
    <w:name w:val="Body Text Char"/>
    <w:aliases w:val="Body Text2 Char,Body Text Char Char Char,Document Char,Doc Char,doc Char,Standard paragraph Char,Text Char,1body Char,BodText Char,bt Char,body text Char,Body Txt Char,Body Text-10 Char,Τίτλος Μελέτης Char,- TF Char,BodyText Char,gl Char"/>
    <w:basedOn w:val="DefaultParagraphFont"/>
    <w:link w:val="BodyText"/>
    <w:uiPriority w:val="99"/>
    <w:rsid w:val="00B85EF5"/>
    <w:rPr>
      <w:rFonts w:ascii="Calibri" w:eastAsia="Calibri" w:hAnsi="Calibri" w:cs="Times New Roman"/>
    </w:rPr>
  </w:style>
  <w:style w:type="paragraph" w:styleId="BodyText">
    <w:name w:val="Body Text"/>
    <w:aliases w:val="Body Text2,Body Text Char Char,Document,Doc,doc,Standard paragraph,Text,1body,BodText,bt,body text,Body Txt,Body Text-10,Τίτλος Μελέτης,- TF,BodyText,(Norm),Body Text 12,gl,uvlaka 2,heading3,t,Text Char Char Char,table"/>
    <w:basedOn w:val="Normal"/>
    <w:link w:val="BodyTextChar"/>
    <w:uiPriority w:val="99"/>
    <w:unhideWhenUsed/>
    <w:rsid w:val="00B85EF5"/>
    <w:pPr>
      <w:spacing w:after="120" w:line="480" w:lineRule="auto"/>
      <w:jc w:val="both"/>
    </w:pPr>
    <w:rPr>
      <w:rFonts w:eastAsia="Calibri" w:cs="Times New Roman"/>
      <w:lang w:val="en-US"/>
    </w:rPr>
  </w:style>
  <w:style w:type="character" w:customStyle="1" w:styleId="BodyTextChar1">
    <w:name w:val="Body Text Char1"/>
    <w:basedOn w:val="DefaultParagraphFont"/>
    <w:uiPriority w:val="99"/>
    <w:semiHidden/>
    <w:rsid w:val="00B85EF5"/>
    <w:rPr>
      <w:lang w:val="en-GB"/>
    </w:rPr>
  </w:style>
  <w:style w:type="paragraph" w:styleId="TOCHeading">
    <w:name w:val="TOC Heading"/>
    <w:basedOn w:val="Heading1"/>
    <w:next w:val="Normal"/>
    <w:uiPriority w:val="39"/>
    <w:unhideWhenUsed/>
    <w:qFormat/>
    <w:rsid w:val="00B85EF5"/>
    <w:pPr>
      <w:spacing w:line="276" w:lineRule="auto"/>
      <w:outlineLvl w:val="9"/>
    </w:pPr>
    <w:rPr>
      <w:color w:val="365F91" w:themeColor="accent1" w:themeShade="BF"/>
      <w:lang w:val="en-US"/>
    </w:rPr>
  </w:style>
  <w:style w:type="paragraph" w:styleId="TOC2">
    <w:name w:val="toc 2"/>
    <w:basedOn w:val="Normal"/>
    <w:next w:val="Normal"/>
    <w:autoRedefine/>
    <w:uiPriority w:val="39"/>
    <w:unhideWhenUsed/>
    <w:rsid w:val="00B85EF5"/>
    <w:pPr>
      <w:tabs>
        <w:tab w:val="right" w:leader="dot" w:pos="9011"/>
      </w:tabs>
      <w:spacing w:before="120" w:after="120" w:line="276" w:lineRule="auto"/>
      <w:ind w:left="221"/>
    </w:pPr>
    <w:rPr>
      <w:rFonts w:eastAsiaTheme="minorHAnsi"/>
      <w:b/>
      <w:sz w:val="22"/>
      <w:szCs w:val="22"/>
    </w:rPr>
  </w:style>
  <w:style w:type="paragraph" w:styleId="TOC1">
    <w:name w:val="toc 1"/>
    <w:basedOn w:val="Normal"/>
    <w:next w:val="Normal"/>
    <w:autoRedefine/>
    <w:uiPriority w:val="39"/>
    <w:unhideWhenUsed/>
    <w:rsid w:val="00B85EF5"/>
    <w:pPr>
      <w:spacing w:after="100"/>
    </w:pPr>
  </w:style>
  <w:style w:type="character" w:styleId="CommentReference">
    <w:name w:val="annotation reference"/>
    <w:basedOn w:val="DefaultParagraphFont"/>
    <w:uiPriority w:val="99"/>
    <w:semiHidden/>
    <w:unhideWhenUsed/>
    <w:rsid w:val="00D2789D"/>
    <w:rPr>
      <w:sz w:val="16"/>
      <w:szCs w:val="16"/>
    </w:rPr>
  </w:style>
  <w:style w:type="paragraph" w:styleId="CommentText">
    <w:name w:val="annotation text"/>
    <w:basedOn w:val="Normal"/>
    <w:link w:val="CommentTextChar"/>
    <w:uiPriority w:val="99"/>
    <w:semiHidden/>
    <w:unhideWhenUsed/>
    <w:rsid w:val="00D2789D"/>
    <w:rPr>
      <w:sz w:val="20"/>
      <w:szCs w:val="20"/>
    </w:rPr>
  </w:style>
  <w:style w:type="character" w:customStyle="1" w:styleId="CommentTextChar">
    <w:name w:val="Comment Text Char"/>
    <w:basedOn w:val="DefaultParagraphFont"/>
    <w:link w:val="CommentText"/>
    <w:uiPriority w:val="99"/>
    <w:semiHidden/>
    <w:rsid w:val="00D2789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D2789D"/>
    <w:rPr>
      <w:b/>
      <w:bCs/>
    </w:rPr>
  </w:style>
  <w:style w:type="character" w:customStyle="1" w:styleId="CommentSubjectChar">
    <w:name w:val="Comment Subject Char"/>
    <w:basedOn w:val="CommentTextChar"/>
    <w:link w:val="CommentSubject"/>
    <w:uiPriority w:val="99"/>
    <w:semiHidden/>
    <w:rsid w:val="00D2789D"/>
    <w:rPr>
      <w:rFonts w:ascii="Calibri" w:hAnsi="Calibri"/>
      <w:b/>
      <w:bCs/>
      <w:sz w:val="20"/>
      <w:szCs w:val="20"/>
      <w:lang w:val="en-GB"/>
    </w:rPr>
  </w:style>
  <w:style w:type="paragraph" w:customStyle="1" w:styleId="EndNoteBibliographyTitle">
    <w:name w:val="EndNote Bibliography Title"/>
    <w:basedOn w:val="Normal"/>
    <w:link w:val="EndNoteBibliographyTitleChar"/>
    <w:rsid w:val="002807F3"/>
    <w:pPr>
      <w:jc w:val="center"/>
    </w:pPr>
    <w:rPr>
      <w:noProof/>
      <w:lang w:val="en-US"/>
    </w:rPr>
  </w:style>
  <w:style w:type="character" w:customStyle="1" w:styleId="EndNoteBibliographyTitleChar">
    <w:name w:val="EndNote Bibliography Title Char"/>
    <w:basedOn w:val="DefaultParagraphFont"/>
    <w:link w:val="EndNoteBibliographyTitle"/>
    <w:rsid w:val="002807F3"/>
    <w:rPr>
      <w:rFonts w:ascii="Calibri" w:hAnsi="Calibri"/>
      <w:noProof/>
    </w:rPr>
  </w:style>
  <w:style w:type="paragraph" w:customStyle="1" w:styleId="EndNoteBibliography">
    <w:name w:val="EndNote Bibliography"/>
    <w:basedOn w:val="Normal"/>
    <w:link w:val="EndNoteBibliographyChar"/>
    <w:rsid w:val="002807F3"/>
    <w:pPr>
      <w:jc w:val="both"/>
    </w:pPr>
    <w:rPr>
      <w:noProof/>
      <w:lang w:val="en-US"/>
    </w:rPr>
  </w:style>
  <w:style w:type="character" w:customStyle="1" w:styleId="EndNoteBibliographyChar">
    <w:name w:val="EndNote Bibliography Char"/>
    <w:basedOn w:val="DefaultParagraphFont"/>
    <w:link w:val="EndNoteBibliography"/>
    <w:rsid w:val="002807F3"/>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759">
      <w:bodyDiv w:val="1"/>
      <w:marLeft w:val="0"/>
      <w:marRight w:val="0"/>
      <w:marTop w:val="0"/>
      <w:marBottom w:val="0"/>
      <w:divBdr>
        <w:top w:val="none" w:sz="0" w:space="0" w:color="auto"/>
        <w:left w:val="none" w:sz="0" w:space="0" w:color="auto"/>
        <w:bottom w:val="none" w:sz="0" w:space="0" w:color="auto"/>
        <w:right w:val="none" w:sz="0" w:space="0" w:color="auto"/>
      </w:divBdr>
    </w:div>
    <w:div w:id="757561857">
      <w:bodyDiv w:val="1"/>
      <w:marLeft w:val="0"/>
      <w:marRight w:val="0"/>
      <w:marTop w:val="0"/>
      <w:marBottom w:val="0"/>
      <w:divBdr>
        <w:top w:val="none" w:sz="0" w:space="0" w:color="auto"/>
        <w:left w:val="none" w:sz="0" w:space="0" w:color="auto"/>
        <w:bottom w:val="none" w:sz="0" w:space="0" w:color="auto"/>
        <w:right w:val="none" w:sz="0" w:space="0" w:color="auto"/>
      </w:divBdr>
    </w:div>
    <w:div w:id="193207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ottkom.com/articles/measure_agglomerat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otland.gov.uk/Resource/Doc/919/0047033.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uredata.data-archive.ac.uk/" TargetMode="External"/><Relationship Id="rId2" Type="http://schemas.openxmlformats.org/officeDocument/2006/relationships/hyperlink" Target="http://www.ons.gov.uk/ons/about-ons/business-transparency/freedom-of-information/what-can-i-request/virtual-microdata-laboratory--vml-/index.html" TargetMode="External"/><Relationship Id="rId1" Type="http://schemas.openxmlformats.org/officeDocument/2006/relationships/hyperlink" Target="http://www.ons.gov.uk/ons/rel/elmr/economic-trends--discontinued-/no--630--may-2006/ard2--the-new-annual-respondents-databas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bs.ad.dur.ac.uk\private$\jmoffat\Docs\Durham\Manufacturing%20TFP\Economic%20Journal\Indic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Sheet1!$A$20</c:f>
              <c:strCache>
                <c:ptCount val="1"/>
                <c:pt idx="0">
                  <c:v>TFP (ABS)</c:v>
                </c:pt>
              </c:strCache>
            </c:strRef>
          </c:tx>
          <c:spPr>
            <a:ln w="28575" cap="rnd">
              <a:solidFill>
                <a:schemeClr val="accent1"/>
              </a:solidFill>
              <a:round/>
            </a:ln>
            <a:effectLst/>
          </c:spPr>
          <c:marker>
            <c:symbol val="diamond"/>
            <c:size val="5"/>
            <c:spPr>
              <a:solidFill>
                <a:schemeClr val="accent1"/>
              </a:solidFill>
              <a:ln w="28575">
                <a:solidFill>
                  <a:schemeClr val="accent1"/>
                </a:solidFill>
              </a:ln>
              <a:effectLst/>
            </c:spPr>
          </c:marker>
          <c:cat>
            <c:numRef>
              <c:f>Sheet1!$B$1:$AO$1</c:f>
              <c:numCache>
                <c:formatCode>0</c:formatCode>
                <c:ptCount val="40"/>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numCache>
            </c:numRef>
          </c:cat>
          <c:val>
            <c:numRef>
              <c:f>Sheet1!$B$20:$AO$20</c:f>
              <c:numCache>
                <c:formatCode>0.000</c:formatCode>
                <c:ptCount val="40"/>
                <c:pt idx="0">
                  <c:v>0.99999999999999989</c:v>
                </c:pt>
                <c:pt idx="1">
                  <c:v>0.99999999999999989</c:v>
                </c:pt>
                <c:pt idx="2">
                  <c:v>0.94099999999999995</c:v>
                </c:pt>
                <c:pt idx="3">
                  <c:v>0.97</c:v>
                </c:pt>
                <c:pt idx="4">
                  <c:v>0.94</c:v>
                </c:pt>
                <c:pt idx="5">
                  <c:v>0.92399999999999993</c:v>
                </c:pt>
                <c:pt idx="6">
                  <c:v>0.96399999999999997</c:v>
                </c:pt>
                <c:pt idx="7">
                  <c:v>0.92999999999999994</c:v>
                </c:pt>
                <c:pt idx="8">
                  <c:v>0.8899999999999999</c:v>
                </c:pt>
                <c:pt idx="9">
                  <c:v>0.89799999999999991</c:v>
                </c:pt>
                <c:pt idx="10">
                  <c:v>0.94299999999999995</c:v>
                </c:pt>
                <c:pt idx="11">
                  <c:v>0.94399999999999995</c:v>
                </c:pt>
                <c:pt idx="12">
                  <c:v>0.93399999999999994</c:v>
                </c:pt>
                <c:pt idx="13">
                  <c:v>0.92999999999999994</c:v>
                </c:pt>
                <c:pt idx="14">
                  <c:v>0.95</c:v>
                </c:pt>
                <c:pt idx="15">
                  <c:v>0.95399999999999996</c:v>
                </c:pt>
                <c:pt idx="16">
                  <c:v>0.95599999999999996</c:v>
                </c:pt>
                <c:pt idx="17">
                  <c:v>0.93599999999999994</c:v>
                </c:pt>
                <c:pt idx="18">
                  <c:v>0.89699999999999991</c:v>
                </c:pt>
                <c:pt idx="19">
                  <c:v>0.90499999999999992</c:v>
                </c:pt>
                <c:pt idx="20">
                  <c:v>0.92399999999999993</c:v>
                </c:pt>
                <c:pt idx="21">
                  <c:v>1.01</c:v>
                </c:pt>
                <c:pt idx="22">
                  <c:v>1.0529999999999999</c:v>
                </c:pt>
                <c:pt idx="23">
                  <c:v>1.034</c:v>
                </c:pt>
                <c:pt idx="24">
                  <c:v>#N/A</c:v>
                </c:pt>
                <c:pt idx="25">
                  <c:v>1.0799999999999998</c:v>
                </c:pt>
                <c:pt idx="26">
                  <c:v>1.0449999999999999</c:v>
                </c:pt>
                <c:pt idx="27">
                  <c:v>1.085</c:v>
                </c:pt>
                <c:pt idx="28">
                  <c:v>#N/A</c:v>
                </c:pt>
                <c:pt idx="29">
                  <c:v>1.044</c:v>
                </c:pt>
                <c:pt idx="30">
                  <c:v>1.073</c:v>
                </c:pt>
                <c:pt idx="31">
                  <c:v>#N/A</c:v>
                </c:pt>
                <c:pt idx="32">
                  <c:v>1.091</c:v>
                </c:pt>
                <c:pt idx="33">
                  <c:v>1.1359999999999999</c:v>
                </c:pt>
                <c:pt idx="34">
                  <c:v>1.2109999999999999</c:v>
                </c:pt>
                <c:pt idx="35">
                  <c:v>1.2729999999999999</c:v>
                </c:pt>
                <c:pt idx="36">
                  <c:v>1.2289999999999999</c:v>
                </c:pt>
                <c:pt idx="37">
                  <c:v>1.2449999999999999</c:v>
                </c:pt>
                <c:pt idx="38">
                  <c:v>1.377</c:v>
                </c:pt>
                <c:pt idx="39">
                  <c:v>1.2629999999999999</c:v>
                </c:pt>
              </c:numCache>
            </c:numRef>
          </c:val>
          <c:smooth val="0"/>
          <c:extLst>
            <c:ext xmlns:c16="http://schemas.microsoft.com/office/drawing/2014/chart" uri="{C3380CC4-5D6E-409C-BE32-E72D297353CC}">
              <c16:uniqueId val="{00000000-673B-49EF-AD8D-2ACF2615F766}"/>
            </c:ext>
          </c:extLst>
        </c:ser>
        <c:ser>
          <c:idx val="1"/>
          <c:order val="1"/>
          <c:tx>
            <c:strRef>
              <c:f>Sheet1!$A$21</c:f>
              <c:strCache>
                <c:ptCount val="1"/>
                <c:pt idx="0">
                  <c:v>TFP (Growth Accounting)</c:v>
                </c:pt>
              </c:strCache>
            </c:strRef>
          </c:tx>
          <c:spPr>
            <a:ln w="28575" cap="rnd">
              <a:solidFill>
                <a:schemeClr val="accent2"/>
              </a:solidFill>
              <a:round/>
            </a:ln>
            <a:effectLst/>
          </c:spPr>
          <c:marker>
            <c:symbol val="square"/>
            <c:size val="5"/>
            <c:spPr>
              <a:solidFill>
                <a:schemeClr val="accent2"/>
              </a:solidFill>
              <a:ln w="28575">
                <a:solidFill>
                  <a:schemeClr val="accent2"/>
                </a:solidFill>
              </a:ln>
              <a:effectLst/>
            </c:spPr>
          </c:marker>
          <c:cat>
            <c:numRef>
              <c:f>Sheet1!$B$1:$AO$1</c:f>
              <c:numCache>
                <c:formatCode>0</c:formatCode>
                <c:ptCount val="40"/>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numCache>
            </c:numRef>
          </c:cat>
          <c:val>
            <c:numRef>
              <c:f>Sheet1!$B$21:$AO$21</c:f>
              <c:numCache>
                <c:formatCode>0.000</c:formatCode>
                <c:ptCount val="40"/>
                <c:pt idx="0">
                  <c:v>1</c:v>
                </c:pt>
                <c:pt idx="1">
                  <c:v>0.95784233468816748</c:v>
                </c:pt>
                <c:pt idx="2">
                  <c:v>0.94246838678418576</c:v>
                </c:pt>
                <c:pt idx="3">
                  <c:v>0.96173801306066098</c:v>
                </c:pt>
                <c:pt idx="4">
                  <c:v>0.97018396177185018</c:v>
                </c:pt>
                <c:pt idx="5">
                  <c:v>0.98007045473474175</c:v>
                </c:pt>
                <c:pt idx="6">
                  <c:v>0.97626677031811471</c:v>
                </c:pt>
                <c:pt idx="7">
                  <c:v>0.9322079554385293</c:v>
                </c:pt>
                <c:pt idx="8">
                  <c:v>0.94115397644904186</c:v>
                </c:pt>
                <c:pt idx="9">
                  <c:v>0.97823368522626841</c:v>
                </c:pt>
                <c:pt idx="10">
                  <c:v>1.0291602162703053</c:v>
                </c:pt>
                <c:pt idx="11">
                  <c:v>1.0634148047981706</c:v>
                </c:pt>
                <c:pt idx="12">
                  <c:v>1.0724943148317108</c:v>
                </c:pt>
                <c:pt idx="13">
                  <c:v>1.0941994438883385</c:v>
                </c:pt>
                <c:pt idx="14">
                  <c:v>1.134242947695677</c:v>
                </c:pt>
                <c:pt idx="15">
                  <c:v>1.1765044211188493</c:v>
                </c:pt>
                <c:pt idx="16">
                  <c:v>1.2026263237308208</c:v>
                </c:pt>
                <c:pt idx="17">
                  <c:v>1.215059941300771</c:v>
                </c:pt>
                <c:pt idx="18">
                  <c:v>1.2363088068110164</c:v>
                </c:pt>
                <c:pt idx="19">
                  <c:v>1.2708902040619299</c:v>
                </c:pt>
                <c:pt idx="20">
                  <c:v>1.3020726683260717</c:v>
                </c:pt>
                <c:pt idx="21">
                  <c:v>1.3294719568473221</c:v>
                </c:pt>
                <c:pt idx="22">
                  <c:v>1.3098103149818612</c:v>
                </c:pt>
                <c:pt idx="23">
                  <c:v>1.2914019610588632</c:v>
                </c:pt>
                <c:pt idx="24">
                  <c:v>1.2825671010455197</c:v>
                </c:pt>
                <c:pt idx="25">
                  <c:v>1.2588461151127719</c:v>
                </c:pt>
                <c:pt idx="26">
                  <c:v>1.2779667369973624</c:v>
                </c:pt>
                <c:pt idx="27">
                  <c:v>1.2933587505243076</c:v>
                </c:pt>
                <c:pt idx="28">
                  <c:v>1.3026622485255523</c:v>
                </c:pt>
                <c:pt idx="29">
                  <c:v>1.3111816104971554</c:v>
                </c:pt>
                <c:pt idx="30">
                  <c:v>1.3408864620543031</c:v>
                </c:pt>
                <c:pt idx="31">
                  <c:v>1.397462330425971</c:v>
                </c:pt>
                <c:pt idx="32">
                  <c:v>1.4631004587113061</c:v>
                </c:pt>
                <c:pt idx="33">
                  <c:v>1.5197075701404064</c:v>
                </c:pt>
                <c:pt idx="34">
                  <c:v>1.5597024281181602</c:v>
                </c:pt>
                <c:pt idx="35">
                  <c:v>1.5430571944569422</c:v>
                </c:pt>
                <c:pt idx="36">
                  <c:v>1.498541632154172</c:v>
                </c:pt>
              </c:numCache>
            </c:numRef>
          </c:val>
          <c:smooth val="0"/>
          <c:extLst>
            <c:ext xmlns:c16="http://schemas.microsoft.com/office/drawing/2014/chart" uri="{C3380CC4-5D6E-409C-BE32-E72D297353CC}">
              <c16:uniqueId val="{00000001-673B-49EF-AD8D-2ACF2615F766}"/>
            </c:ext>
          </c:extLst>
        </c:ser>
        <c:ser>
          <c:idx val="2"/>
          <c:order val="2"/>
          <c:tx>
            <c:strRef>
              <c:f>Sheet1!$A$22</c:f>
              <c:strCache>
                <c:ptCount val="1"/>
                <c:pt idx="0">
                  <c:v>Index of Real Gross Output (ABS)</c:v>
                </c:pt>
              </c:strCache>
            </c:strRef>
          </c:tx>
          <c:spPr>
            <a:ln w="28575" cap="rnd">
              <a:solidFill>
                <a:schemeClr val="accent3"/>
              </a:solidFill>
              <a:round/>
            </a:ln>
            <a:effectLst/>
          </c:spPr>
          <c:marker>
            <c:symbol val="triangle"/>
            <c:size val="5"/>
            <c:spPr>
              <a:solidFill>
                <a:schemeClr val="accent3"/>
              </a:solidFill>
              <a:ln w="28575">
                <a:solidFill>
                  <a:schemeClr val="accent3"/>
                </a:solidFill>
              </a:ln>
              <a:effectLst/>
            </c:spPr>
          </c:marker>
          <c:cat>
            <c:numRef>
              <c:f>Sheet1!$B$1:$AO$1</c:f>
              <c:numCache>
                <c:formatCode>0</c:formatCode>
                <c:ptCount val="40"/>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numCache>
            </c:numRef>
          </c:cat>
          <c:val>
            <c:numRef>
              <c:f>Sheet1!$B$22:$AO$22</c:f>
              <c:numCache>
                <c:formatCode>0.000</c:formatCode>
                <c:ptCount val="40"/>
                <c:pt idx="0">
                  <c:v>1</c:v>
                </c:pt>
                <c:pt idx="1">
                  <c:v>1.0201081035017987</c:v>
                </c:pt>
                <c:pt idx="2">
                  <c:v>0.92328668732157748</c:v>
                </c:pt>
                <c:pt idx="3">
                  <c:v>0.96868589724080423</c:v>
                </c:pt>
                <c:pt idx="4">
                  <c:v>0.94698302361111952</c:v>
                </c:pt>
                <c:pt idx="5">
                  <c:v>0.95401340337336493</c:v>
                </c:pt>
                <c:pt idx="6">
                  <c:v>0.9980947975189759</c:v>
                </c:pt>
                <c:pt idx="7">
                  <c:v>0.88145136255455392</c:v>
                </c:pt>
                <c:pt idx="8">
                  <c:v>0.83042480537108843</c:v>
                </c:pt>
                <c:pt idx="9">
                  <c:v>0.82767047910059832</c:v>
                </c:pt>
                <c:pt idx="10">
                  <c:v>0.84731293407268982</c:v>
                </c:pt>
                <c:pt idx="11">
                  <c:v>0.89358561541692283</c:v>
                </c:pt>
                <c:pt idx="12">
                  <c:v>0.88230657325290496</c:v>
                </c:pt>
                <c:pt idx="13">
                  <c:v>0.86709538794913776</c:v>
                </c:pt>
                <c:pt idx="14">
                  <c:v>0.91843846439462651</c:v>
                </c:pt>
                <c:pt idx="15">
                  <c:v>0.96979980156677037</c:v>
                </c:pt>
                <c:pt idx="16">
                  <c:v>1.0394553433929647</c:v>
                </c:pt>
                <c:pt idx="17">
                  <c:v>0.99396482984046208</c:v>
                </c:pt>
                <c:pt idx="18">
                  <c:v>0.920438013963369</c:v>
                </c:pt>
                <c:pt idx="19">
                  <c:v>0.91510588178005559</c:v>
                </c:pt>
                <c:pt idx="20">
                  <c:v>0.90787159057016076</c:v>
                </c:pt>
                <c:pt idx="21">
                  <c:v>0.93767005301697637</c:v>
                </c:pt>
                <c:pt idx="22">
                  <c:v>0.96885328723514341</c:v>
                </c:pt>
                <c:pt idx="23">
                  <c:v>0.96619939496125684</c:v>
                </c:pt>
                <c:pt idx="24">
                  <c:v>#N/A</c:v>
                </c:pt>
                <c:pt idx="25">
                  <c:v>0.91631413319374022</c:v>
                </c:pt>
                <c:pt idx="26">
                  <c:v>0.9290114251279773</c:v>
                </c:pt>
                <c:pt idx="27">
                  <c:v>0.95556556513905544</c:v>
                </c:pt>
                <c:pt idx="28">
                  <c:v>#N/A</c:v>
                </c:pt>
                <c:pt idx="29">
                  <c:v>0.98103014845970771</c:v>
                </c:pt>
                <c:pt idx="30">
                  <c:v>0.9589346692069366</c:v>
                </c:pt>
                <c:pt idx="31">
                  <c:v>#N/A</c:v>
                </c:pt>
                <c:pt idx="32">
                  <c:v>0.92513406416819344</c:v>
                </c:pt>
                <c:pt idx="33">
                  <c:v>0.90439596559679103</c:v>
                </c:pt>
                <c:pt idx="34">
                  <c:v>0.95013908586802365</c:v>
                </c:pt>
                <c:pt idx="35">
                  <c:v>0.93028663253939747</c:v>
                </c:pt>
                <c:pt idx="36">
                  <c:v>0.77249265005752132</c:v>
                </c:pt>
                <c:pt idx="37">
                  <c:v>0.86163847413368067</c:v>
                </c:pt>
                <c:pt idx="38">
                  <c:v>0.90327901781638231</c:v>
                </c:pt>
                <c:pt idx="39">
                  <c:v>0.85504635181115973</c:v>
                </c:pt>
              </c:numCache>
            </c:numRef>
          </c:val>
          <c:smooth val="0"/>
          <c:extLst>
            <c:ext xmlns:c16="http://schemas.microsoft.com/office/drawing/2014/chart" uri="{C3380CC4-5D6E-409C-BE32-E72D297353CC}">
              <c16:uniqueId val="{00000002-673B-49EF-AD8D-2ACF2615F766}"/>
            </c:ext>
          </c:extLst>
        </c:ser>
        <c:ser>
          <c:idx val="3"/>
          <c:order val="3"/>
          <c:tx>
            <c:strRef>
              <c:f>Sheet1!$A$23</c:f>
              <c:strCache>
                <c:ptCount val="1"/>
                <c:pt idx="0">
                  <c:v>Index of Production (ONS)</c:v>
                </c:pt>
              </c:strCache>
            </c:strRef>
          </c:tx>
          <c:spPr>
            <a:ln w="28575" cap="rnd">
              <a:solidFill>
                <a:schemeClr val="accent4"/>
              </a:solidFill>
              <a:round/>
            </a:ln>
            <a:effectLst/>
          </c:spPr>
          <c:marker>
            <c:symbol val="x"/>
            <c:size val="5"/>
            <c:spPr>
              <a:noFill/>
              <a:ln w="28575">
                <a:solidFill>
                  <a:schemeClr val="accent4"/>
                </a:solidFill>
              </a:ln>
              <a:effectLst/>
            </c:spPr>
          </c:marker>
          <c:cat>
            <c:numRef>
              <c:f>Sheet1!$B$1:$AO$1</c:f>
              <c:numCache>
                <c:formatCode>0</c:formatCode>
                <c:ptCount val="40"/>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numCache>
            </c:numRef>
          </c:cat>
          <c:val>
            <c:numRef>
              <c:f>Sheet1!$B$23:$AO$23</c:f>
              <c:numCache>
                <c:formatCode>0.000</c:formatCode>
                <c:ptCount val="40"/>
                <c:pt idx="0">
                  <c:v>1</c:v>
                </c:pt>
                <c:pt idx="1">
                  <c:v>0.98799999999999999</c:v>
                </c:pt>
                <c:pt idx="2">
                  <c:v>0.92299999999999993</c:v>
                </c:pt>
                <c:pt idx="3">
                  <c:v>0.94</c:v>
                </c:pt>
                <c:pt idx="4">
                  <c:v>0.95599999999999996</c:v>
                </c:pt>
                <c:pt idx="5">
                  <c:v>0.96199999999999986</c:v>
                </c:pt>
                <c:pt idx="6">
                  <c:v>0.96</c:v>
                </c:pt>
                <c:pt idx="7">
                  <c:v>0.88099999999999989</c:v>
                </c:pt>
                <c:pt idx="8">
                  <c:v>0.83</c:v>
                </c:pt>
                <c:pt idx="9">
                  <c:v>0.82899999999999996</c:v>
                </c:pt>
                <c:pt idx="10">
                  <c:v>0.84599999999999997</c:v>
                </c:pt>
                <c:pt idx="11">
                  <c:v>0.875</c:v>
                </c:pt>
                <c:pt idx="12">
                  <c:v>0.89899999999999991</c:v>
                </c:pt>
                <c:pt idx="13">
                  <c:v>0.91</c:v>
                </c:pt>
                <c:pt idx="14">
                  <c:v>0.95099999999999996</c:v>
                </c:pt>
                <c:pt idx="15">
                  <c:v>1.0169999999999999</c:v>
                </c:pt>
                <c:pt idx="16">
                  <c:v>1.0549999999999999</c:v>
                </c:pt>
                <c:pt idx="17">
                  <c:v>1.0539999999999998</c:v>
                </c:pt>
                <c:pt idx="18">
                  <c:v>1.0030000000000001</c:v>
                </c:pt>
                <c:pt idx="19">
                  <c:v>1.0030000000000001</c:v>
                </c:pt>
                <c:pt idx="20">
                  <c:v>1.0169999999999999</c:v>
                </c:pt>
                <c:pt idx="21">
                  <c:v>1.0619999999999998</c:v>
                </c:pt>
                <c:pt idx="22">
                  <c:v>1.077</c:v>
                </c:pt>
                <c:pt idx="23">
                  <c:v>1.085</c:v>
                </c:pt>
                <c:pt idx="24">
                  <c:v>1.103</c:v>
                </c:pt>
                <c:pt idx="25">
                  <c:v>1.107</c:v>
                </c:pt>
                <c:pt idx="26">
                  <c:v>1.113</c:v>
                </c:pt>
                <c:pt idx="27">
                  <c:v>1.1359999999999999</c:v>
                </c:pt>
                <c:pt idx="28">
                  <c:v>1.1199999999999999</c:v>
                </c:pt>
                <c:pt idx="29">
                  <c:v>1.097</c:v>
                </c:pt>
                <c:pt idx="30">
                  <c:v>1.091</c:v>
                </c:pt>
                <c:pt idx="31">
                  <c:v>1.1100000000000001</c:v>
                </c:pt>
                <c:pt idx="32">
                  <c:v>1.1100000000000001</c:v>
                </c:pt>
                <c:pt idx="33">
                  <c:v>1.133</c:v>
                </c:pt>
                <c:pt idx="34">
                  <c:v>1.1399999999999999</c:v>
                </c:pt>
                <c:pt idx="35">
                  <c:v>1.109</c:v>
                </c:pt>
                <c:pt idx="36">
                  <c:v>1.01</c:v>
                </c:pt>
                <c:pt idx="37">
                  <c:v>1.0539999999999998</c:v>
                </c:pt>
                <c:pt idx="38">
                  <c:v>1.0759999999999998</c:v>
                </c:pt>
                <c:pt idx="39">
                  <c:v>1.0609999999999999</c:v>
                </c:pt>
              </c:numCache>
            </c:numRef>
          </c:val>
          <c:smooth val="0"/>
          <c:extLst>
            <c:ext xmlns:c16="http://schemas.microsoft.com/office/drawing/2014/chart" uri="{C3380CC4-5D6E-409C-BE32-E72D297353CC}">
              <c16:uniqueId val="{00000003-673B-49EF-AD8D-2ACF2615F766}"/>
            </c:ext>
          </c:extLst>
        </c:ser>
        <c:dLbls>
          <c:showLegendKey val="0"/>
          <c:showVal val="0"/>
          <c:showCatName val="0"/>
          <c:showSerName val="0"/>
          <c:showPercent val="0"/>
          <c:showBubbleSize val="0"/>
        </c:dLbls>
        <c:marker val="1"/>
        <c:smooth val="0"/>
        <c:axId val="201141712"/>
        <c:axId val="201142096"/>
      </c:lineChart>
      <c:catAx>
        <c:axId val="201141712"/>
        <c:scaling>
          <c:orientation val="minMax"/>
        </c:scaling>
        <c:delete val="0"/>
        <c:axPos val="b"/>
        <c:numFmt formatCode="0"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01142096"/>
        <c:crosses val="autoZero"/>
        <c:auto val="1"/>
        <c:lblAlgn val="ctr"/>
        <c:lblOffset val="100"/>
        <c:noMultiLvlLbl val="0"/>
      </c:catAx>
      <c:valAx>
        <c:axId val="201142096"/>
        <c:scaling>
          <c:orientation val="minMax"/>
          <c:min val="0.60000000000000009"/>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11417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mn-cs"/>
            </a:defRPr>
          </a:pPr>
          <a:endParaRPr lang="en-US"/>
        </a:p>
      </c:txPr>
    </c:legend>
    <c:plotVisOnly val="0"/>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16F0-2A49-4268-8D79-EA799A13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Durham Business School</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Harris</dc:creator>
  <cp:lastModifiedBy>Des Cañada</cp:lastModifiedBy>
  <cp:revision>2</cp:revision>
  <cp:lastPrinted>2017-05-23T11:03:00Z</cp:lastPrinted>
  <dcterms:created xsi:type="dcterms:W3CDTF">2019-09-04T10:09:00Z</dcterms:created>
  <dcterms:modified xsi:type="dcterms:W3CDTF">2019-09-04T10:09:00Z</dcterms:modified>
</cp:coreProperties>
</file>