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88ED" w14:textId="77777777" w:rsidR="00D279DD" w:rsidRDefault="0043055C" w:rsidP="007F3C7C">
      <w:pPr>
        <w:spacing w:after="0" w:line="480" w:lineRule="auto"/>
        <w:jc w:val="center"/>
        <w:rPr>
          <w:rFonts w:ascii="Times New Roman" w:hAnsi="Times New Roman" w:cs="Times New Roman"/>
          <w:b/>
          <w:bCs/>
          <w:sz w:val="28"/>
          <w:szCs w:val="28"/>
        </w:rPr>
      </w:pPr>
      <w:r w:rsidRPr="00CC02BA">
        <w:rPr>
          <w:rFonts w:ascii="Times New Roman" w:hAnsi="Times New Roman" w:cs="Times New Roman"/>
          <w:b/>
          <w:bCs/>
          <w:sz w:val="28"/>
          <w:szCs w:val="28"/>
        </w:rPr>
        <w:t>F</w:t>
      </w:r>
      <w:r w:rsidR="00E556B0" w:rsidRPr="00CC02BA">
        <w:rPr>
          <w:rFonts w:ascii="Times New Roman" w:hAnsi="Times New Roman" w:cs="Times New Roman"/>
          <w:b/>
          <w:bCs/>
          <w:sz w:val="28"/>
          <w:szCs w:val="28"/>
        </w:rPr>
        <w:t>erric iron</w:t>
      </w:r>
      <w:r w:rsidRPr="00CC02BA">
        <w:rPr>
          <w:rFonts w:ascii="Times New Roman" w:hAnsi="Times New Roman" w:cs="Times New Roman"/>
          <w:b/>
          <w:bCs/>
          <w:sz w:val="28"/>
          <w:szCs w:val="28"/>
        </w:rPr>
        <w:t xml:space="preserve"> in chrome</w:t>
      </w:r>
      <w:r w:rsidR="00022734" w:rsidRPr="00CC02BA">
        <w:rPr>
          <w:rFonts w:ascii="Times New Roman" w:hAnsi="Times New Roman" w:cs="Times New Roman"/>
          <w:b/>
          <w:bCs/>
          <w:sz w:val="28"/>
          <w:szCs w:val="28"/>
        </w:rPr>
        <w:t>-bearing</w:t>
      </w:r>
      <w:r w:rsidRPr="00CC02BA">
        <w:rPr>
          <w:rFonts w:ascii="Times New Roman" w:hAnsi="Times New Roman" w:cs="Times New Roman"/>
          <w:b/>
          <w:bCs/>
          <w:sz w:val="28"/>
          <w:szCs w:val="28"/>
        </w:rPr>
        <w:t xml:space="preserve"> spinels</w:t>
      </w:r>
      <w:r w:rsidR="00E321FC" w:rsidRPr="00CC02BA">
        <w:rPr>
          <w:rFonts w:ascii="Times New Roman" w:hAnsi="Times New Roman" w:cs="Times New Roman"/>
          <w:b/>
          <w:bCs/>
          <w:sz w:val="28"/>
          <w:szCs w:val="28"/>
        </w:rPr>
        <w:t xml:space="preserve">: </w:t>
      </w:r>
    </w:p>
    <w:p w14:paraId="44354EB4" w14:textId="16AEAA5E" w:rsidR="0043055C" w:rsidRPr="00CC02BA" w:rsidRDefault="00E321FC" w:rsidP="007F3C7C">
      <w:pPr>
        <w:spacing w:after="0" w:line="480" w:lineRule="auto"/>
        <w:jc w:val="center"/>
        <w:rPr>
          <w:rFonts w:ascii="Times New Roman" w:hAnsi="Times New Roman" w:cs="Times New Roman"/>
          <w:b/>
          <w:bCs/>
          <w:sz w:val="28"/>
          <w:szCs w:val="28"/>
        </w:rPr>
      </w:pPr>
      <w:r w:rsidRPr="00CC02BA">
        <w:rPr>
          <w:rFonts w:ascii="Times New Roman" w:hAnsi="Times New Roman" w:cs="Times New Roman"/>
          <w:b/>
          <w:bCs/>
          <w:sz w:val="28"/>
          <w:szCs w:val="28"/>
        </w:rPr>
        <w:t>implications for microprobe correction procedures</w:t>
      </w:r>
      <w:r w:rsidR="00A250BB" w:rsidRPr="00CC02BA">
        <w:rPr>
          <w:rFonts w:ascii="Times New Roman" w:hAnsi="Times New Roman" w:cs="Times New Roman"/>
          <w:b/>
          <w:bCs/>
          <w:sz w:val="28"/>
          <w:szCs w:val="28"/>
        </w:rPr>
        <w:t xml:space="preserve"> </w:t>
      </w:r>
    </w:p>
    <w:p w14:paraId="19F682C5" w14:textId="77777777" w:rsidR="00083ADE" w:rsidRPr="00233310" w:rsidRDefault="00083ADE" w:rsidP="007F3C7C">
      <w:pPr>
        <w:spacing w:after="0" w:line="480" w:lineRule="auto"/>
        <w:jc w:val="center"/>
        <w:rPr>
          <w:rFonts w:ascii="Times New Roman" w:hAnsi="Times New Roman" w:cs="Times New Roman"/>
          <w:i/>
          <w:iCs/>
          <w:sz w:val="24"/>
          <w:szCs w:val="24"/>
        </w:rPr>
      </w:pPr>
    </w:p>
    <w:p w14:paraId="13E94FA0" w14:textId="16536FD9" w:rsidR="00092386" w:rsidRPr="00233310" w:rsidRDefault="00092386" w:rsidP="007F3C7C">
      <w:pPr>
        <w:spacing w:after="0" w:line="480" w:lineRule="auto"/>
        <w:jc w:val="center"/>
        <w:rPr>
          <w:rFonts w:ascii="Times New Roman" w:hAnsi="Times New Roman" w:cs="Times New Roman"/>
          <w:i/>
          <w:iCs/>
          <w:sz w:val="24"/>
          <w:szCs w:val="24"/>
        </w:rPr>
      </w:pPr>
      <w:r w:rsidRPr="00233310">
        <w:rPr>
          <w:rFonts w:ascii="Times New Roman" w:hAnsi="Times New Roman" w:cs="Times New Roman"/>
          <w:i/>
          <w:iCs/>
          <w:sz w:val="24"/>
          <w:szCs w:val="24"/>
        </w:rPr>
        <w:t>Hugh Rollinson and Jacob Adetunji</w:t>
      </w:r>
    </w:p>
    <w:p w14:paraId="629080F0" w14:textId="77777777" w:rsidR="001757FE" w:rsidRPr="00233310" w:rsidRDefault="001757FE" w:rsidP="007F3C7C">
      <w:pPr>
        <w:shd w:val="clear" w:color="auto" w:fill="FFFFFF"/>
        <w:spacing w:after="0" w:line="480" w:lineRule="auto"/>
        <w:jc w:val="center"/>
        <w:outlineLvl w:val="0"/>
        <w:rPr>
          <w:rFonts w:ascii="Times New Roman" w:hAnsi="Times New Roman" w:cs="Times New Roman"/>
          <w:i/>
          <w:iCs/>
          <w:color w:val="222222"/>
          <w:kern w:val="36"/>
          <w:sz w:val="24"/>
          <w:szCs w:val="24"/>
          <w:lang w:eastAsia="en-GB"/>
        </w:rPr>
      </w:pPr>
    </w:p>
    <w:p w14:paraId="356F2222" w14:textId="03334FFE" w:rsidR="00083ADE" w:rsidRPr="00233310" w:rsidRDefault="00083ADE" w:rsidP="007F3C7C">
      <w:pPr>
        <w:shd w:val="clear" w:color="auto" w:fill="FFFFFF"/>
        <w:spacing w:after="0" w:line="480" w:lineRule="auto"/>
        <w:jc w:val="center"/>
        <w:outlineLvl w:val="0"/>
        <w:rPr>
          <w:rFonts w:ascii="Times New Roman" w:hAnsi="Times New Roman" w:cs="Times New Roman"/>
          <w:i/>
          <w:iCs/>
          <w:color w:val="222222"/>
          <w:kern w:val="36"/>
          <w:sz w:val="24"/>
          <w:szCs w:val="24"/>
          <w:lang w:eastAsia="en-GB"/>
        </w:rPr>
      </w:pPr>
      <w:r w:rsidRPr="00233310">
        <w:rPr>
          <w:rFonts w:ascii="Times New Roman" w:hAnsi="Times New Roman" w:cs="Times New Roman"/>
          <w:i/>
          <w:iCs/>
          <w:color w:val="222222"/>
          <w:kern w:val="36"/>
          <w:sz w:val="24"/>
          <w:szCs w:val="24"/>
          <w:lang w:eastAsia="en-GB"/>
        </w:rPr>
        <w:t xml:space="preserve">School of Built and Natural Environment, University of Derby, </w:t>
      </w:r>
    </w:p>
    <w:p w14:paraId="037D3BC9" w14:textId="77777777" w:rsidR="00083ADE" w:rsidRPr="00233310" w:rsidRDefault="00083ADE" w:rsidP="007F3C7C">
      <w:pPr>
        <w:shd w:val="clear" w:color="auto" w:fill="FFFFFF"/>
        <w:spacing w:after="0" w:line="480" w:lineRule="auto"/>
        <w:jc w:val="center"/>
        <w:outlineLvl w:val="0"/>
        <w:rPr>
          <w:rFonts w:ascii="Times New Roman" w:hAnsi="Times New Roman" w:cs="Times New Roman"/>
          <w:i/>
          <w:iCs/>
          <w:color w:val="222222"/>
          <w:kern w:val="36"/>
          <w:sz w:val="24"/>
          <w:szCs w:val="24"/>
          <w:lang w:eastAsia="en-GB"/>
        </w:rPr>
      </w:pPr>
      <w:r w:rsidRPr="00233310">
        <w:rPr>
          <w:rFonts w:ascii="Times New Roman" w:hAnsi="Times New Roman" w:cs="Times New Roman"/>
          <w:i/>
          <w:iCs/>
          <w:color w:val="222222"/>
          <w:kern w:val="36"/>
          <w:sz w:val="24"/>
          <w:szCs w:val="24"/>
          <w:lang w:eastAsia="en-GB"/>
        </w:rPr>
        <w:t>Kedleston Road, Derby, DE22 1GB, UK</w:t>
      </w:r>
    </w:p>
    <w:p w14:paraId="766B41CB" w14:textId="1E8F1727" w:rsidR="00083ADE" w:rsidRPr="00233310" w:rsidRDefault="00000000" w:rsidP="007F3C7C">
      <w:pPr>
        <w:shd w:val="clear" w:color="auto" w:fill="FFFFFF"/>
        <w:spacing w:after="0" w:line="480" w:lineRule="auto"/>
        <w:jc w:val="center"/>
        <w:outlineLvl w:val="0"/>
        <w:rPr>
          <w:rFonts w:ascii="Times New Roman" w:hAnsi="Times New Roman" w:cs="Times New Roman"/>
          <w:color w:val="222222"/>
          <w:kern w:val="36"/>
          <w:sz w:val="24"/>
          <w:szCs w:val="24"/>
          <w:lang w:eastAsia="en-GB"/>
        </w:rPr>
      </w:pPr>
      <w:hyperlink r:id="rId8" w:history="1">
        <w:r w:rsidR="00D843B6" w:rsidRPr="00233310">
          <w:rPr>
            <w:rStyle w:val="Hyperlink"/>
            <w:rFonts w:ascii="Times New Roman" w:hAnsi="Times New Roman" w:cs="Times New Roman"/>
            <w:kern w:val="36"/>
            <w:sz w:val="24"/>
            <w:szCs w:val="24"/>
            <w:lang w:eastAsia="en-GB"/>
          </w:rPr>
          <w:t>h.rollinson@derby.ac.uk</w:t>
        </w:r>
      </w:hyperlink>
    </w:p>
    <w:p w14:paraId="3A4CE2ED" w14:textId="77777777" w:rsidR="00725688" w:rsidRPr="00233310" w:rsidRDefault="00725688" w:rsidP="007F3C7C">
      <w:pPr>
        <w:spacing w:after="0" w:line="480" w:lineRule="auto"/>
        <w:rPr>
          <w:rFonts w:ascii="Times New Roman" w:hAnsi="Times New Roman" w:cs="Times New Roman"/>
          <w:b/>
          <w:bCs/>
          <w:sz w:val="24"/>
          <w:szCs w:val="24"/>
        </w:rPr>
      </w:pPr>
    </w:p>
    <w:p w14:paraId="3AF8D2B6" w14:textId="77777777" w:rsidR="00185616" w:rsidRDefault="00185616" w:rsidP="007F3C7C">
      <w:pPr>
        <w:spacing w:after="0" w:line="480" w:lineRule="auto"/>
        <w:rPr>
          <w:rFonts w:ascii="Times New Roman" w:hAnsi="Times New Roman" w:cs="Times New Roman"/>
          <w:sz w:val="24"/>
          <w:szCs w:val="24"/>
        </w:rPr>
      </w:pPr>
    </w:p>
    <w:p w14:paraId="3328A97B" w14:textId="66F5E199" w:rsidR="00185616" w:rsidRDefault="00185616" w:rsidP="007F3C7C">
      <w:pPr>
        <w:spacing w:after="0" w:line="480" w:lineRule="auto"/>
        <w:rPr>
          <w:rFonts w:ascii="Times New Roman" w:hAnsi="Times New Roman" w:cs="Times New Roman"/>
          <w:sz w:val="24"/>
          <w:szCs w:val="24"/>
        </w:rPr>
      </w:pPr>
      <w:r w:rsidRPr="002C573D">
        <w:rPr>
          <w:rFonts w:ascii="Times New Roman" w:hAnsi="Times New Roman" w:cs="Times New Roman"/>
          <w:b/>
          <w:bCs/>
          <w:sz w:val="24"/>
          <w:szCs w:val="24"/>
        </w:rPr>
        <w:t>Supplementary Material.</w:t>
      </w:r>
      <w:r w:rsidRPr="002C573D">
        <w:rPr>
          <w:rFonts w:ascii="Times New Roman" w:hAnsi="Times New Roman" w:cs="Times New Roman"/>
          <w:sz w:val="24"/>
          <w:szCs w:val="24"/>
        </w:rPr>
        <w:t xml:space="preserve"> Details of the data sources and methodological approaches which lie behind this study - Mössbauer analysis, EPMA</w:t>
      </w:r>
      <w:r w:rsidR="002C573D" w:rsidRPr="00CC02BA">
        <w:rPr>
          <w:rFonts w:ascii="Times New Roman" w:hAnsi="Times New Roman" w:cs="Times New Roman"/>
          <w:sz w:val="24"/>
          <w:szCs w:val="24"/>
        </w:rPr>
        <w:t>, site occupancies</w:t>
      </w:r>
      <w:r w:rsidRPr="002C573D">
        <w:rPr>
          <w:rFonts w:ascii="Times New Roman" w:hAnsi="Times New Roman" w:cs="Times New Roman"/>
          <w:sz w:val="24"/>
          <w:szCs w:val="24"/>
        </w:rPr>
        <w:t xml:space="preserve"> and the cation calculation scheme are given in the Supplementary Material. </w:t>
      </w:r>
      <w:r w:rsidR="002C573D" w:rsidRPr="00CC02BA">
        <w:rPr>
          <w:rFonts w:ascii="Times New Roman" w:hAnsi="Times New Roman" w:cs="Times New Roman"/>
          <w:sz w:val="24"/>
          <w:szCs w:val="24"/>
        </w:rPr>
        <w:t>Data sources are given in Supplementary Table S1 and c</w:t>
      </w:r>
      <w:r w:rsidRPr="002C573D">
        <w:rPr>
          <w:rFonts w:ascii="Times New Roman" w:hAnsi="Times New Roman" w:cs="Times New Roman"/>
          <w:sz w:val="24"/>
          <w:szCs w:val="24"/>
        </w:rPr>
        <w:t xml:space="preserve">hemical data are given in </w:t>
      </w:r>
      <w:r w:rsidR="002C573D" w:rsidRPr="00CC02BA">
        <w:rPr>
          <w:rFonts w:ascii="Times New Roman" w:hAnsi="Times New Roman" w:cs="Times New Roman"/>
          <w:sz w:val="24"/>
          <w:szCs w:val="24"/>
        </w:rPr>
        <w:t>S</w:t>
      </w:r>
      <w:r w:rsidRPr="002C573D">
        <w:rPr>
          <w:rFonts w:ascii="Times New Roman" w:hAnsi="Times New Roman" w:cs="Times New Roman"/>
          <w:sz w:val="24"/>
          <w:szCs w:val="24"/>
        </w:rPr>
        <w:t xml:space="preserve">upplementary </w:t>
      </w:r>
      <w:r w:rsidR="002C573D" w:rsidRPr="00CC02BA">
        <w:rPr>
          <w:rFonts w:ascii="Times New Roman" w:hAnsi="Times New Roman" w:cs="Times New Roman"/>
          <w:sz w:val="24"/>
          <w:szCs w:val="24"/>
        </w:rPr>
        <w:t>T</w:t>
      </w:r>
      <w:r w:rsidRPr="002C573D">
        <w:rPr>
          <w:rFonts w:ascii="Times New Roman" w:hAnsi="Times New Roman" w:cs="Times New Roman"/>
          <w:sz w:val="24"/>
          <w:szCs w:val="24"/>
        </w:rPr>
        <w:t>ables S</w:t>
      </w:r>
      <w:r w:rsidR="001D39D1" w:rsidRPr="00CC02BA">
        <w:rPr>
          <w:rFonts w:ascii="Times New Roman" w:hAnsi="Times New Roman" w:cs="Times New Roman"/>
          <w:sz w:val="24"/>
          <w:szCs w:val="24"/>
        </w:rPr>
        <w:t>2</w:t>
      </w:r>
      <w:r w:rsidRPr="002C573D">
        <w:rPr>
          <w:rFonts w:ascii="Times New Roman" w:hAnsi="Times New Roman" w:cs="Times New Roman"/>
          <w:sz w:val="24"/>
          <w:szCs w:val="24"/>
        </w:rPr>
        <w:t xml:space="preserve"> </w:t>
      </w:r>
      <w:r w:rsidR="00E7292F">
        <w:rPr>
          <w:rFonts w:ascii="Times New Roman" w:hAnsi="Times New Roman" w:cs="Times New Roman"/>
          <w:sz w:val="24"/>
          <w:szCs w:val="24"/>
        </w:rPr>
        <w:t>to</w:t>
      </w:r>
      <w:r w:rsidR="00E7292F" w:rsidRPr="002C573D">
        <w:rPr>
          <w:rFonts w:ascii="Times New Roman" w:hAnsi="Times New Roman" w:cs="Times New Roman"/>
          <w:sz w:val="24"/>
          <w:szCs w:val="24"/>
        </w:rPr>
        <w:t xml:space="preserve"> </w:t>
      </w:r>
      <w:r w:rsidRPr="002C573D">
        <w:rPr>
          <w:rFonts w:ascii="Times New Roman" w:hAnsi="Times New Roman" w:cs="Times New Roman"/>
          <w:sz w:val="24"/>
          <w:szCs w:val="24"/>
        </w:rPr>
        <w:t>S</w:t>
      </w:r>
      <w:r w:rsidR="001F5EBA">
        <w:rPr>
          <w:rFonts w:ascii="Times New Roman" w:hAnsi="Times New Roman" w:cs="Times New Roman"/>
          <w:sz w:val="24"/>
          <w:szCs w:val="24"/>
        </w:rPr>
        <w:t>4</w:t>
      </w:r>
      <w:r w:rsidRPr="002C573D">
        <w:rPr>
          <w:rFonts w:ascii="Times New Roman" w:hAnsi="Times New Roman" w:cs="Times New Roman"/>
          <w:sz w:val="24"/>
          <w:szCs w:val="24"/>
        </w:rPr>
        <w:t>.</w:t>
      </w:r>
    </w:p>
    <w:p w14:paraId="7EB0C18D" w14:textId="627AD7EB" w:rsidR="00A04B22" w:rsidRDefault="00A04B22">
      <w:pPr>
        <w:rPr>
          <w:rFonts w:ascii="Times New Roman" w:hAnsi="Times New Roman" w:cs="Times New Roman"/>
          <w:sz w:val="24"/>
          <w:szCs w:val="24"/>
        </w:rPr>
      </w:pPr>
      <w:r>
        <w:rPr>
          <w:rFonts w:ascii="Times New Roman" w:hAnsi="Times New Roman" w:cs="Times New Roman"/>
          <w:sz w:val="24"/>
          <w:szCs w:val="24"/>
        </w:rPr>
        <w:br w:type="page"/>
      </w:r>
    </w:p>
    <w:p w14:paraId="1DBA38BA" w14:textId="77777777" w:rsidR="00A04B22" w:rsidRPr="002C573D" w:rsidRDefault="00A04B22" w:rsidP="007F3C7C">
      <w:pPr>
        <w:spacing w:after="0" w:line="480" w:lineRule="auto"/>
        <w:rPr>
          <w:rFonts w:ascii="Times New Roman" w:hAnsi="Times New Roman" w:cs="Times New Roman"/>
          <w:sz w:val="24"/>
          <w:szCs w:val="24"/>
        </w:rPr>
      </w:pPr>
    </w:p>
    <w:p w14:paraId="12C4D825" w14:textId="575383A1" w:rsidR="00792B5D" w:rsidRPr="003B014C" w:rsidRDefault="00792B5D" w:rsidP="007F3C7C">
      <w:pPr>
        <w:spacing w:after="0" w:line="480" w:lineRule="auto"/>
        <w:jc w:val="center"/>
        <w:rPr>
          <w:rFonts w:ascii="Times New Roman" w:hAnsi="Times New Roman" w:cs="Times New Roman"/>
          <w:b/>
          <w:bCs/>
          <w:sz w:val="28"/>
          <w:szCs w:val="28"/>
        </w:rPr>
      </w:pPr>
      <w:r w:rsidRPr="003B014C">
        <w:rPr>
          <w:rFonts w:ascii="Times New Roman" w:hAnsi="Times New Roman" w:cs="Times New Roman"/>
          <w:b/>
          <w:bCs/>
          <w:sz w:val="28"/>
          <w:szCs w:val="28"/>
        </w:rPr>
        <w:t>Supplementary Material</w:t>
      </w:r>
    </w:p>
    <w:p w14:paraId="24A4CD53" w14:textId="77777777" w:rsidR="00792B5D" w:rsidRDefault="00792B5D" w:rsidP="007F3C7C">
      <w:pPr>
        <w:spacing w:after="0" w:line="480" w:lineRule="auto"/>
        <w:rPr>
          <w:rFonts w:ascii="Times New Roman" w:hAnsi="Times New Roman" w:cs="Times New Roman"/>
          <w:b/>
          <w:bCs/>
          <w:sz w:val="24"/>
          <w:szCs w:val="24"/>
        </w:rPr>
      </w:pPr>
    </w:p>
    <w:p w14:paraId="6165A05F" w14:textId="77777777" w:rsidR="00792B5D" w:rsidRPr="003B014C" w:rsidRDefault="00792B5D" w:rsidP="007F3C7C">
      <w:pPr>
        <w:spacing w:after="0" w:line="480" w:lineRule="auto"/>
        <w:rPr>
          <w:rFonts w:ascii="Times New Roman" w:hAnsi="Times New Roman" w:cs="Times New Roman"/>
          <w:b/>
          <w:bCs/>
          <w:sz w:val="24"/>
          <w:szCs w:val="24"/>
        </w:rPr>
      </w:pPr>
      <w:r w:rsidRPr="003B014C">
        <w:rPr>
          <w:rFonts w:ascii="Times New Roman" w:hAnsi="Times New Roman" w:cs="Times New Roman"/>
          <w:b/>
          <w:bCs/>
          <w:sz w:val="24"/>
          <w:szCs w:val="24"/>
        </w:rPr>
        <w:t>Methodology</w:t>
      </w:r>
    </w:p>
    <w:p w14:paraId="12C657B2" w14:textId="27ACD89E" w:rsidR="00792B5D"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is based upon a </w:t>
      </w:r>
      <w:r w:rsidRPr="003B014C">
        <w:rPr>
          <w:rFonts w:ascii="Times New Roman" w:hAnsi="Times New Roman" w:cs="Times New Roman"/>
          <w:i/>
          <w:iCs/>
          <w:sz w:val="24"/>
          <w:szCs w:val="24"/>
        </w:rPr>
        <w:t>core data set</w:t>
      </w:r>
      <w:r>
        <w:rPr>
          <w:rFonts w:ascii="Times New Roman" w:hAnsi="Times New Roman" w:cs="Times New Roman"/>
          <w:sz w:val="24"/>
          <w:szCs w:val="24"/>
        </w:rPr>
        <w:t xml:space="preserve"> of samples analysed in our laboratory, augmented by an </w:t>
      </w:r>
      <w:r w:rsidRPr="003B014C">
        <w:rPr>
          <w:rFonts w:ascii="Times New Roman" w:hAnsi="Times New Roman" w:cs="Times New Roman"/>
          <w:i/>
          <w:iCs/>
          <w:sz w:val="24"/>
          <w:szCs w:val="24"/>
        </w:rPr>
        <w:t>extended dataset</w:t>
      </w:r>
      <w:r>
        <w:rPr>
          <w:rFonts w:ascii="Times New Roman" w:hAnsi="Times New Roman" w:cs="Times New Roman"/>
          <w:sz w:val="24"/>
          <w:szCs w:val="24"/>
        </w:rPr>
        <w:t xml:space="preserve"> of previously published data (Figure S1). All data have been processed in an identical manner using EPMA data and Fe</w:t>
      </w:r>
      <w:r w:rsidRPr="00396A63">
        <w:rPr>
          <w:rFonts w:ascii="Times New Roman" w:hAnsi="Times New Roman" w:cs="Times New Roman"/>
          <w:sz w:val="24"/>
          <w:szCs w:val="24"/>
          <w:vertAlign w:val="superscript"/>
        </w:rPr>
        <w:t>2+</w:t>
      </w:r>
      <w:r>
        <w:rPr>
          <w:rFonts w:ascii="Times New Roman" w:hAnsi="Times New Roman" w:cs="Times New Roman"/>
          <w:sz w:val="24"/>
          <w:szCs w:val="24"/>
        </w:rPr>
        <w:t>/Fe</w:t>
      </w:r>
      <w:r w:rsidRPr="00396A63">
        <w:rPr>
          <w:rFonts w:ascii="Times New Roman" w:hAnsi="Times New Roman" w:cs="Times New Roman"/>
          <w:sz w:val="24"/>
          <w:szCs w:val="24"/>
          <w:vertAlign w:val="superscript"/>
        </w:rPr>
        <w:t>3+</w:t>
      </w:r>
      <w:r>
        <w:rPr>
          <w:rFonts w:ascii="Times New Roman" w:hAnsi="Times New Roman" w:cs="Times New Roman"/>
          <w:sz w:val="24"/>
          <w:szCs w:val="24"/>
        </w:rPr>
        <w:t xml:space="preserve"> ratios determined by M</w:t>
      </w:r>
      <w:r w:rsidRPr="00233310">
        <w:rPr>
          <w:rFonts w:ascii="Times New Roman" w:hAnsi="Times New Roman" w:cs="Times New Roman"/>
          <w:sz w:val="24"/>
          <w:szCs w:val="24"/>
        </w:rPr>
        <w:t>ö</w:t>
      </w:r>
      <w:r>
        <w:rPr>
          <w:rFonts w:ascii="Times New Roman" w:hAnsi="Times New Roman" w:cs="Times New Roman"/>
          <w:sz w:val="24"/>
          <w:szCs w:val="24"/>
        </w:rPr>
        <w:t>ssbauer spectroscopy; these are used to calculate the cation values presented here. Details of the samples used and t</w:t>
      </w:r>
      <w:r w:rsidRPr="00F84322">
        <w:rPr>
          <w:rFonts w:ascii="Times New Roman" w:hAnsi="Times New Roman" w:cs="Times New Roman"/>
          <w:sz w:val="24"/>
          <w:szCs w:val="24"/>
        </w:rPr>
        <w:t xml:space="preserve">he </w:t>
      </w:r>
      <w:r w:rsidRPr="00FF6D05">
        <w:rPr>
          <w:rFonts w:ascii="Times New Roman" w:hAnsi="Times New Roman" w:cs="Times New Roman"/>
          <w:sz w:val="24"/>
          <w:szCs w:val="24"/>
        </w:rPr>
        <w:t>mineral-chemical data are given in Supplementary Tables S1</w:t>
      </w:r>
      <w:r>
        <w:rPr>
          <w:rFonts w:ascii="Times New Roman" w:hAnsi="Times New Roman" w:cs="Times New Roman"/>
          <w:sz w:val="24"/>
          <w:szCs w:val="24"/>
        </w:rPr>
        <w:t>-</w:t>
      </w:r>
      <w:r w:rsidRPr="00FF6D05">
        <w:rPr>
          <w:rFonts w:ascii="Times New Roman" w:hAnsi="Times New Roman" w:cs="Times New Roman"/>
          <w:sz w:val="24"/>
          <w:szCs w:val="24"/>
        </w:rPr>
        <w:t>S</w:t>
      </w:r>
      <w:r w:rsidR="007F7428">
        <w:rPr>
          <w:rFonts w:ascii="Times New Roman" w:hAnsi="Times New Roman" w:cs="Times New Roman"/>
          <w:sz w:val="24"/>
          <w:szCs w:val="24"/>
        </w:rPr>
        <w:t>4</w:t>
      </w:r>
      <w:r w:rsidRPr="00FF6D05">
        <w:rPr>
          <w:rFonts w:ascii="Times New Roman" w:hAnsi="Times New Roman" w:cs="Times New Roman"/>
          <w:sz w:val="24"/>
          <w:szCs w:val="24"/>
        </w:rPr>
        <w:t>.</w:t>
      </w:r>
    </w:p>
    <w:p w14:paraId="5E1F12D1" w14:textId="77777777" w:rsidR="00792B5D" w:rsidRDefault="00792B5D" w:rsidP="007F3C7C">
      <w:pPr>
        <w:spacing w:after="0" w:line="480" w:lineRule="auto"/>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785A8173" wp14:editId="43251FCC">
            <wp:simplePos x="0" y="0"/>
            <wp:positionH relativeFrom="column">
              <wp:posOffset>545911</wp:posOffset>
            </wp:positionH>
            <wp:positionV relativeFrom="paragraph">
              <wp:posOffset>155746</wp:posOffset>
            </wp:positionV>
            <wp:extent cx="4314825" cy="3095625"/>
            <wp:effectExtent l="0" t="0" r="9525" b="9525"/>
            <wp:wrapSquare wrapText="bothSides"/>
            <wp:docPr id="3612188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1887"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14825" cy="3095625"/>
                    </a:xfrm>
                    <a:prstGeom prst="rect">
                      <a:avLst/>
                    </a:prstGeom>
                  </pic:spPr>
                </pic:pic>
              </a:graphicData>
            </a:graphic>
            <wp14:sizeRelH relativeFrom="page">
              <wp14:pctWidth>0</wp14:pctWidth>
            </wp14:sizeRelH>
            <wp14:sizeRelV relativeFrom="page">
              <wp14:pctHeight>0</wp14:pctHeight>
            </wp14:sizeRelV>
          </wp:anchor>
        </w:drawing>
      </w:r>
    </w:p>
    <w:p w14:paraId="6921BCE1" w14:textId="77777777" w:rsidR="00792B5D" w:rsidRDefault="00792B5D" w:rsidP="007F3C7C">
      <w:pPr>
        <w:spacing w:after="0" w:line="480" w:lineRule="auto"/>
        <w:rPr>
          <w:rFonts w:ascii="Times New Roman" w:hAnsi="Times New Roman" w:cs="Times New Roman"/>
          <w:sz w:val="24"/>
          <w:szCs w:val="24"/>
        </w:rPr>
      </w:pPr>
    </w:p>
    <w:p w14:paraId="4E580597" w14:textId="77777777" w:rsidR="00792B5D" w:rsidRDefault="00792B5D" w:rsidP="007F3C7C">
      <w:pPr>
        <w:spacing w:after="0" w:line="480" w:lineRule="auto"/>
        <w:rPr>
          <w:rFonts w:ascii="Times New Roman" w:hAnsi="Times New Roman" w:cs="Times New Roman"/>
          <w:sz w:val="24"/>
          <w:szCs w:val="24"/>
        </w:rPr>
      </w:pPr>
    </w:p>
    <w:p w14:paraId="21DB4361" w14:textId="77777777" w:rsidR="00792B5D" w:rsidRDefault="00792B5D" w:rsidP="007F3C7C">
      <w:pPr>
        <w:spacing w:after="0" w:line="480" w:lineRule="auto"/>
        <w:rPr>
          <w:rFonts w:ascii="Times New Roman" w:hAnsi="Times New Roman" w:cs="Times New Roman"/>
          <w:sz w:val="24"/>
          <w:szCs w:val="24"/>
        </w:rPr>
      </w:pPr>
    </w:p>
    <w:p w14:paraId="73B4ABB0" w14:textId="77777777" w:rsidR="00792B5D" w:rsidRDefault="00792B5D" w:rsidP="007F3C7C">
      <w:pPr>
        <w:spacing w:after="0" w:line="480" w:lineRule="auto"/>
        <w:rPr>
          <w:rFonts w:ascii="Times New Roman" w:hAnsi="Times New Roman" w:cs="Times New Roman"/>
          <w:i/>
          <w:iCs/>
          <w:sz w:val="24"/>
          <w:szCs w:val="24"/>
        </w:rPr>
      </w:pPr>
    </w:p>
    <w:p w14:paraId="752B7BC4" w14:textId="77777777" w:rsidR="00792B5D" w:rsidRDefault="00792B5D" w:rsidP="007F3C7C">
      <w:pPr>
        <w:spacing w:after="0" w:line="480" w:lineRule="auto"/>
        <w:rPr>
          <w:rFonts w:ascii="Times New Roman" w:hAnsi="Times New Roman" w:cs="Times New Roman"/>
          <w:i/>
          <w:iCs/>
          <w:sz w:val="24"/>
          <w:szCs w:val="24"/>
        </w:rPr>
      </w:pPr>
    </w:p>
    <w:p w14:paraId="2037FFB9" w14:textId="77777777" w:rsidR="00792B5D" w:rsidRDefault="00792B5D" w:rsidP="007F3C7C">
      <w:pPr>
        <w:spacing w:after="0" w:line="480" w:lineRule="auto"/>
        <w:rPr>
          <w:rFonts w:ascii="Times New Roman" w:hAnsi="Times New Roman" w:cs="Times New Roman"/>
          <w:i/>
          <w:iCs/>
          <w:sz w:val="24"/>
          <w:szCs w:val="24"/>
        </w:rPr>
      </w:pPr>
    </w:p>
    <w:p w14:paraId="51A03734" w14:textId="4EFD88DE" w:rsidR="00792B5D" w:rsidRDefault="00792B5D" w:rsidP="007F3C7C">
      <w:pPr>
        <w:spacing w:after="0" w:line="480" w:lineRule="auto"/>
        <w:rPr>
          <w:rFonts w:ascii="Times New Roman" w:hAnsi="Times New Roman" w:cs="Times New Roman"/>
          <w:i/>
          <w:iCs/>
          <w:sz w:val="24"/>
          <w:szCs w:val="24"/>
        </w:rPr>
      </w:pPr>
    </w:p>
    <w:p w14:paraId="15F7AFDF" w14:textId="77777777" w:rsidR="00663987" w:rsidRDefault="00663987" w:rsidP="007F3C7C">
      <w:pPr>
        <w:spacing w:after="0" w:line="480" w:lineRule="auto"/>
        <w:rPr>
          <w:rFonts w:ascii="Times New Roman" w:hAnsi="Times New Roman" w:cs="Times New Roman"/>
          <w:i/>
          <w:iCs/>
          <w:sz w:val="24"/>
          <w:szCs w:val="24"/>
        </w:rPr>
      </w:pPr>
    </w:p>
    <w:p w14:paraId="3861E1CE" w14:textId="77777777" w:rsidR="00663987" w:rsidRDefault="00663987" w:rsidP="007F3C7C">
      <w:pPr>
        <w:spacing w:after="0" w:line="480" w:lineRule="auto"/>
        <w:rPr>
          <w:rFonts w:ascii="Times New Roman" w:hAnsi="Times New Roman" w:cs="Times New Roman"/>
          <w:i/>
          <w:iCs/>
          <w:sz w:val="24"/>
          <w:szCs w:val="24"/>
        </w:rPr>
      </w:pPr>
    </w:p>
    <w:p w14:paraId="0A72A31B" w14:textId="3C70178E" w:rsidR="00792B5D" w:rsidRPr="00D60DCC" w:rsidRDefault="00792B5D" w:rsidP="007F3C7C">
      <w:pPr>
        <w:spacing w:after="0" w:line="480" w:lineRule="auto"/>
        <w:rPr>
          <w:rFonts w:ascii="Times New Roman" w:hAnsi="Times New Roman" w:cs="Times New Roman"/>
          <w:i/>
          <w:iCs/>
          <w:sz w:val="24"/>
          <w:szCs w:val="24"/>
        </w:rPr>
      </w:pPr>
      <w:r w:rsidRPr="00D60DCC">
        <w:rPr>
          <w:rFonts w:ascii="Times New Roman" w:hAnsi="Times New Roman" w:cs="Times New Roman"/>
          <w:i/>
          <w:iCs/>
          <w:sz w:val="24"/>
          <w:szCs w:val="24"/>
        </w:rPr>
        <w:t>Figure S1. (a) and (b) Samples from the core data set (yellow symbols) relative to the whole data set (black symbols are the extended data set), showing that the samples from the core data set are representative of all high-Cr, high-Fe samples.</w:t>
      </w:r>
    </w:p>
    <w:p w14:paraId="6AE7F4C9" w14:textId="77777777" w:rsidR="00792B5D" w:rsidRDefault="00792B5D" w:rsidP="007F3C7C">
      <w:pPr>
        <w:spacing w:after="0" w:line="480" w:lineRule="auto"/>
        <w:rPr>
          <w:rFonts w:ascii="Times New Roman" w:hAnsi="Times New Roman" w:cs="Times New Roman"/>
          <w:sz w:val="24"/>
          <w:szCs w:val="24"/>
        </w:rPr>
      </w:pPr>
    </w:p>
    <w:p w14:paraId="5FA6A2C7" w14:textId="0DB99A0F" w:rsidR="00792B5D"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discussion below we focus on the methodological approaches that we have taken in our laboratory and the systematic errors associated with these methods. Because our dataset (the </w:t>
      </w:r>
      <w:r>
        <w:rPr>
          <w:rFonts w:ascii="Times New Roman" w:hAnsi="Times New Roman" w:cs="Times New Roman"/>
          <w:sz w:val="24"/>
          <w:szCs w:val="24"/>
        </w:rPr>
        <w:lastRenderedPageBreak/>
        <w:t xml:space="preserve">core dataset) is representative of the high-Cr, high-Fe compositions in the whole dataset we argue that this validates the approaches taken in other studies on Cr-spinels of similar composition. The systematic errors associated with the more aluminous samples from </w:t>
      </w:r>
      <w:r w:rsidR="00EB1417">
        <w:rPr>
          <w:rFonts w:ascii="Times New Roman" w:hAnsi="Times New Roman" w:cs="Times New Roman"/>
          <w:sz w:val="24"/>
          <w:szCs w:val="24"/>
        </w:rPr>
        <w:t>spinel peridotite</w:t>
      </w:r>
      <w:r>
        <w:rPr>
          <w:rFonts w:ascii="Times New Roman" w:hAnsi="Times New Roman" w:cs="Times New Roman"/>
          <w:sz w:val="24"/>
          <w:szCs w:val="24"/>
        </w:rPr>
        <w:t xml:space="preserve"> xenoliths (cr# &lt; 0.5, Al &gt;~ 7.0 apfu) are discussed separately below.</w:t>
      </w:r>
    </w:p>
    <w:p w14:paraId="16BF8B88" w14:textId="77777777" w:rsidR="00792B5D" w:rsidRPr="00A24069" w:rsidRDefault="00792B5D" w:rsidP="007F3C7C">
      <w:pPr>
        <w:pStyle w:val="Default"/>
        <w:spacing w:line="480" w:lineRule="auto"/>
        <w:rPr>
          <w:sz w:val="28"/>
          <w:szCs w:val="28"/>
        </w:rPr>
      </w:pPr>
      <w:bookmarkStart w:id="0" w:name="_Hlk135853859"/>
    </w:p>
    <w:p w14:paraId="4D588EB6" w14:textId="77777777" w:rsidR="00792B5D" w:rsidRPr="00002295" w:rsidRDefault="00792B5D" w:rsidP="007F3C7C">
      <w:pPr>
        <w:pStyle w:val="Default"/>
        <w:spacing w:line="480" w:lineRule="auto"/>
        <w:rPr>
          <w:b/>
          <w:bCs/>
          <w:color w:val="auto"/>
        </w:rPr>
      </w:pPr>
      <w:r w:rsidRPr="00002295">
        <w:rPr>
          <w:i/>
          <w:iCs/>
          <w:color w:val="auto"/>
        </w:rPr>
        <w:t>Mössbauer spectroscopy</w:t>
      </w:r>
      <w:r w:rsidRPr="00002295">
        <w:rPr>
          <w:b/>
          <w:bCs/>
          <w:color w:val="auto"/>
        </w:rPr>
        <w:t xml:space="preserve"> </w:t>
      </w:r>
    </w:p>
    <w:p w14:paraId="5967BFB2" w14:textId="77777777" w:rsidR="00792B5D" w:rsidRDefault="00792B5D" w:rsidP="007F3C7C">
      <w:pPr>
        <w:pStyle w:val="Default"/>
        <w:spacing w:line="480" w:lineRule="auto"/>
        <w:jc w:val="both"/>
        <w:rPr>
          <w:color w:val="auto"/>
        </w:rPr>
      </w:pPr>
      <w:r w:rsidRPr="00002295">
        <w:rPr>
          <w:color w:val="auto"/>
        </w:rPr>
        <w:t>Mineral separates for Mössbauer spectroscopic analysis were prepared by first crushing each sample into progressively smaller fragments. Chromite separates were obtained from chromitite samples using a Franz magnetic separator</w:t>
      </w:r>
      <w:r>
        <w:rPr>
          <w:color w:val="auto"/>
        </w:rPr>
        <w:t xml:space="preserve">. </w:t>
      </w:r>
      <w:r w:rsidRPr="00002295">
        <w:rPr>
          <w:color w:val="auto"/>
        </w:rPr>
        <w:t>The rock grains were then split by nylon mesh sieves to &lt;500μm and 500-700μm size fractions, and hand-picked for clean mineral separates to better than 99% purity.</w:t>
      </w:r>
      <w:r>
        <w:rPr>
          <w:color w:val="auto"/>
        </w:rPr>
        <w:t xml:space="preserve"> </w:t>
      </w:r>
      <w:r w:rsidRPr="00841A14">
        <w:rPr>
          <w:color w:val="auto"/>
        </w:rPr>
        <w:t>The purity was confirmed by the absence of additional peaks on the Mössbauer spectra.</w:t>
      </w:r>
    </w:p>
    <w:p w14:paraId="7C31F8DC" w14:textId="77777777" w:rsidR="00792B5D" w:rsidRPr="00002295" w:rsidRDefault="00792B5D" w:rsidP="007F3C7C">
      <w:pPr>
        <w:pStyle w:val="Default"/>
        <w:spacing w:line="480" w:lineRule="auto"/>
        <w:jc w:val="both"/>
        <w:rPr>
          <w:color w:val="auto"/>
        </w:rPr>
      </w:pPr>
    </w:p>
    <w:p w14:paraId="24251106" w14:textId="77777777" w:rsidR="00792B5D" w:rsidRPr="00002295" w:rsidRDefault="00792B5D" w:rsidP="007F3C7C">
      <w:pPr>
        <w:pStyle w:val="Default"/>
        <w:spacing w:line="480" w:lineRule="auto"/>
        <w:rPr>
          <w:color w:val="auto"/>
        </w:rPr>
      </w:pPr>
      <w:bookmarkStart w:id="1" w:name="_Hlk135935247"/>
      <w:r w:rsidRPr="00002295">
        <w:rPr>
          <w:color w:val="auto"/>
          <w:vertAlign w:val="superscript"/>
        </w:rPr>
        <w:t>57</w:t>
      </w:r>
      <w:r w:rsidRPr="00002295">
        <w:rPr>
          <w:color w:val="auto"/>
        </w:rPr>
        <w:t xml:space="preserve">Fe Mössbauer spectroscopic measurements at room temperature were made on the samples (absorbers), each prepared from </w:t>
      </w:r>
      <w:bookmarkStart w:id="2" w:name="_Hlk135931208"/>
      <w:r w:rsidRPr="00002295">
        <w:rPr>
          <w:color w:val="auto"/>
        </w:rPr>
        <w:t>~60 mg of the sample, mixed with boron nitride as a binder. The mixture was spread uniformly over an area of ~1.8 cm</w:t>
      </w:r>
      <w:r w:rsidRPr="00002295">
        <w:rPr>
          <w:color w:val="auto"/>
          <w:vertAlign w:val="superscript"/>
        </w:rPr>
        <w:t>2</w:t>
      </w:r>
      <w:r w:rsidRPr="00002295">
        <w:rPr>
          <w:color w:val="auto"/>
        </w:rPr>
        <w:t xml:space="preserve"> and pressed into a pellet. </w:t>
      </w:r>
      <w:bookmarkEnd w:id="2"/>
      <w:r w:rsidRPr="00002295">
        <w:rPr>
          <w:color w:val="auto"/>
        </w:rPr>
        <w:t xml:space="preserve">The spectrometer uses a 25mCi </w:t>
      </w:r>
      <w:r w:rsidRPr="00002295">
        <w:rPr>
          <w:color w:val="auto"/>
          <w:vertAlign w:val="superscript"/>
        </w:rPr>
        <w:t>57</w:t>
      </w:r>
      <w:r w:rsidRPr="00002295">
        <w:rPr>
          <w:color w:val="auto"/>
        </w:rPr>
        <w:t>Co in Rhodium matrix source mounted on a constant-acceleration transducer operated in a triangular mode in a velocity range, ±6mm/s. The Doppler energies from the 14.4keV γ-rays were detected with a YAlO</w:t>
      </w:r>
      <w:r w:rsidRPr="00002295">
        <w:rPr>
          <w:color w:val="auto"/>
          <w:vertAlign w:val="subscript"/>
        </w:rPr>
        <w:t>3</w:t>
      </w:r>
      <w:r w:rsidRPr="00002295">
        <w:rPr>
          <w:color w:val="auto"/>
        </w:rPr>
        <w:t>:Ce scintillation counter</w:t>
      </w:r>
      <w:bookmarkEnd w:id="1"/>
      <w:r w:rsidRPr="00002295">
        <w:rPr>
          <w:color w:val="auto"/>
        </w:rPr>
        <w:t>.</w:t>
      </w:r>
      <w:r>
        <w:rPr>
          <w:color w:val="auto"/>
        </w:rPr>
        <w:t xml:space="preserve"> </w:t>
      </w:r>
      <w:bookmarkStart w:id="3" w:name="_Hlk135935679"/>
      <w:r w:rsidRPr="00002295">
        <w:rPr>
          <w:color w:val="auto"/>
        </w:rPr>
        <w:t>All spectra were acquired over 1024 channels in the velocity range -6 to +6 mm/s and calibrated against an α-Fe foil before folding. The least-squares fitting software MossA 1.01a (Prescher et al. 2012) was used to analyse the obtained spectra using different fitting models. The uncertainties were calculated using the covariance matrix. The best fits to the data were obtained by reduced χ</w:t>
      </w:r>
      <w:r w:rsidRPr="00B00663">
        <w:rPr>
          <w:color w:val="auto"/>
          <w:vertAlign w:val="superscript"/>
        </w:rPr>
        <w:t>2</w:t>
      </w:r>
      <w:r w:rsidRPr="00002295">
        <w:rPr>
          <w:color w:val="auto"/>
        </w:rPr>
        <w:t xml:space="preserve"> criteria </w:t>
      </w:r>
      <w:r w:rsidRPr="00CA7EFC">
        <w:rPr>
          <w:color w:val="0070C0"/>
        </w:rPr>
        <w:t>(</w:t>
      </w:r>
      <w:r w:rsidRPr="00B00663">
        <w:rPr>
          <w:color w:val="auto"/>
        </w:rPr>
        <w:t>±</w:t>
      </w:r>
      <w:r w:rsidRPr="00841A14">
        <w:rPr>
          <w:color w:val="auto"/>
        </w:rPr>
        <w:t>0.126</w:t>
      </w:r>
      <w:r w:rsidRPr="00002295">
        <w:rPr>
          <w:color w:val="auto"/>
        </w:rPr>
        <w:t xml:space="preserve">). The oxidation states of Fe-ions were then characterized by the centroid shift (δ) and the site occupancy determined by the quadrupole </w:t>
      </w:r>
      <w:r w:rsidRPr="00002295">
        <w:rPr>
          <w:color w:val="auto"/>
        </w:rPr>
        <w:lastRenderedPageBreak/>
        <w:t>splitting (Δ</w:t>
      </w:r>
      <w:r w:rsidRPr="00002295">
        <w:rPr>
          <w:color w:val="auto"/>
          <w:vertAlign w:val="subscript"/>
        </w:rPr>
        <w:t>EQ</w:t>
      </w:r>
      <w:r w:rsidRPr="00002295">
        <w:rPr>
          <w:color w:val="auto"/>
        </w:rPr>
        <w:t>). The uncertainties for δ, Δ</w:t>
      </w:r>
      <w:r w:rsidRPr="00002295">
        <w:rPr>
          <w:color w:val="auto"/>
          <w:vertAlign w:val="subscript"/>
        </w:rPr>
        <w:t>EQ</w:t>
      </w:r>
      <w:r w:rsidRPr="00002295">
        <w:rPr>
          <w:color w:val="auto"/>
        </w:rPr>
        <w:t xml:space="preserve"> and Full Width at Half Maximum (FWHM) are ±0.020, ±0.030 and ±0.025 mm/s, respectively, and less than ±2% absolute for absorption areas</w:t>
      </w:r>
      <w:bookmarkEnd w:id="3"/>
      <w:r w:rsidRPr="00841A14">
        <w:rPr>
          <w:color w:val="auto"/>
        </w:rPr>
        <w:t>, hence uncertainties in the Fe</w:t>
      </w:r>
      <w:r w:rsidRPr="00841A14">
        <w:rPr>
          <w:color w:val="auto"/>
          <w:vertAlign w:val="superscript"/>
        </w:rPr>
        <w:t>3+</w:t>
      </w:r>
      <w:r w:rsidRPr="00841A14">
        <w:rPr>
          <w:color w:val="auto"/>
        </w:rPr>
        <w:t>/</w:t>
      </w:r>
      <w:r w:rsidRPr="00841A14">
        <w:rPr>
          <w:rFonts w:ascii="Symbol" w:hAnsi="Symbol"/>
          <w:color w:val="auto"/>
        </w:rPr>
        <w:t>S</w:t>
      </w:r>
      <w:r w:rsidRPr="00841A14">
        <w:rPr>
          <w:color w:val="auto"/>
        </w:rPr>
        <w:t>Fe ratio are less than ±2% absolute</w:t>
      </w:r>
      <w:r w:rsidRPr="00002295">
        <w:rPr>
          <w:color w:val="auto"/>
        </w:rPr>
        <w:t>.</w:t>
      </w:r>
      <w:r>
        <w:rPr>
          <w:color w:val="auto"/>
        </w:rPr>
        <w:t xml:space="preserve"> </w:t>
      </w:r>
    </w:p>
    <w:p w14:paraId="3D0AEBD2" w14:textId="77777777" w:rsidR="00792B5D" w:rsidRPr="00002295" w:rsidRDefault="00792B5D" w:rsidP="007F3C7C">
      <w:pPr>
        <w:pStyle w:val="Default"/>
        <w:spacing w:line="480" w:lineRule="auto"/>
        <w:rPr>
          <w:color w:val="auto"/>
        </w:rPr>
      </w:pPr>
    </w:p>
    <w:p w14:paraId="6705AC8E" w14:textId="533B86D5" w:rsidR="00792B5D" w:rsidRDefault="00792B5D" w:rsidP="007F3C7C">
      <w:pPr>
        <w:pStyle w:val="Default"/>
        <w:spacing w:line="480" w:lineRule="auto"/>
        <w:rPr>
          <w:color w:val="auto"/>
        </w:rPr>
      </w:pPr>
      <w:r w:rsidRPr="00002295">
        <w:rPr>
          <w:color w:val="auto"/>
        </w:rPr>
        <w:t xml:space="preserve">Two groups of Cr-spinels were encountered in this study. The first are mixed Mg-Al, </w:t>
      </w:r>
      <w:r w:rsidR="00B10D12">
        <w:rPr>
          <w:color w:val="auto"/>
        </w:rPr>
        <w:t>Mg</w:t>
      </w:r>
      <w:r w:rsidRPr="00002295">
        <w:rPr>
          <w:color w:val="auto"/>
        </w:rPr>
        <w:t>-Cr spinels with a low-Fe</w:t>
      </w:r>
      <w:r w:rsidRPr="00002295">
        <w:rPr>
          <w:color w:val="auto"/>
          <w:vertAlign w:val="superscript"/>
        </w:rPr>
        <w:t>3+</w:t>
      </w:r>
      <w:r w:rsidRPr="00002295">
        <w:rPr>
          <w:color w:val="auto"/>
        </w:rPr>
        <w:t xml:space="preserve"> content and </w:t>
      </w:r>
      <w:r w:rsidR="00B10D12">
        <w:rPr>
          <w:color w:val="auto"/>
        </w:rPr>
        <w:t>structurally they are</w:t>
      </w:r>
      <w:r w:rsidRPr="00002295">
        <w:rPr>
          <w:color w:val="auto"/>
        </w:rPr>
        <w:t xml:space="preserve"> normal spinels. The second group are Cr-spinel samples with high-Fe</w:t>
      </w:r>
      <w:r w:rsidRPr="00002295">
        <w:rPr>
          <w:color w:val="auto"/>
          <w:vertAlign w:val="superscript"/>
        </w:rPr>
        <w:t>3+</w:t>
      </w:r>
      <w:r w:rsidRPr="00002295">
        <w:rPr>
          <w:color w:val="auto"/>
        </w:rPr>
        <w:t xml:space="preserve"> contents. </w:t>
      </w:r>
      <w:r w:rsidR="00FC0DF9">
        <w:rPr>
          <w:color w:val="auto"/>
        </w:rPr>
        <w:t>As noted in the main text</w:t>
      </w:r>
      <w:r w:rsidR="00020098">
        <w:rPr>
          <w:color w:val="auto"/>
        </w:rPr>
        <w:t>,</w:t>
      </w:r>
      <w:r w:rsidR="00FC0DF9">
        <w:rPr>
          <w:color w:val="auto"/>
        </w:rPr>
        <w:t xml:space="preserve"> </w:t>
      </w:r>
      <w:r w:rsidR="00020098">
        <w:t xml:space="preserve">cations of the A atom group are located in </w:t>
      </w:r>
      <w:r w:rsidR="00FC0DF9">
        <w:t xml:space="preserve">tetrahedrally coordinated </w:t>
      </w:r>
      <w:r w:rsidR="00020098">
        <w:t xml:space="preserve">sites, </w:t>
      </w:r>
      <w:r w:rsidR="00FC0DF9">
        <w:t xml:space="preserve">designated </w:t>
      </w:r>
      <w:r w:rsidR="00FC0DF9" w:rsidRPr="00D47070">
        <w:rPr>
          <w:i/>
          <w:iCs/>
        </w:rPr>
        <w:t>T</w:t>
      </w:r>
      <w:r w:rsidR="00FC0DF9">
        <w:t xml:space="preserve"> sites</w:t>
      </w:r>
      <w:r w:rsidR="00020098">
        <w:t xml:space="preserve">, and </w:t>
      </w:r>
      <w:r w:rsidR="00FC0DF9">
        <w:t xml:space="preserve"> </w:t>
      </w:r>
      <w:r w:rsidR="00020098">
        <w:t xml:space="preserve">cations of the B atom group </w:t>
      </w:r>
      <w:r w:rsidR="00FC0DF9">
        <w:t xml:space="preserve">are </w:t>
      </w:r>
      <w:r w:rsidR="00020098">
        <w:t xml:space="preserve">located in </w:t>
      </w:r>
      <w:r w:rsidR="00FC0DF9">
        <w:t>octahedrally coordinated</w:t>
      </w:r>
      <w:r w:rsidR="00020098">
        <w:t xml:space="preserve">, </w:t>
      </w:r>
      <w:r w:rsidR="00FC0DF9">
        <w:t xml:space="preserve">designated </w:t>
      </w:r>
      <w:r w:rsidR="00FC0DF9" w:rsidRPr="00D47070">
        <w:rPr>
          <w:i/>
          <w:iCs/>
        </w:rPr>
        <w:t>M</w:t>
      </w:r>
      <w:r w:rsidR="00FC0DF9">
        <w:t xml:space="preserve"> sites (Bosi et al., 2019).</w:t>
      </w:r>
      <w:r w:rsidR="00020098">
        <w:t xml:space="preserve"> Here we use a slightly looser definition and following Mössbauer convention refer to ‘A’ and ‘B’ sites. </w:t>
      </w:r>
      <w:r w:rsidR="00020098">
        <w:rPr>
          <w:color w:val="auto"/>
        </w:rPr>
        <w:t>We used two different</w:t>
      </w:r>
      <w:r w:rsidRPr="00002295">
        <w:rPr>
          <w:color w:val="auto"/>
        </w:rPr>
        <w:t xml:space="preserve"> fitting models</w:t>
      </w:r>
      <w:r w:rsidR="00020098">
        <w:rPr>
          <w:color w:val="auto"/>
        </w:rPr>
        <w:t xml:space="preserve"> for the two groups</w:t>
      </w:r>
      <w:r w:rsidRPr="00002295">
        <w:rPr>
          <w:color w:val="auto"/>
        </w:rPr>
        <w:t xml:space="preserve">, (1) and (2) respectively, </w:t>
      </w:r>
      <w:r w:rsidR="00020098">
        <w:rPr>
          <w:color w:val="auto"/>
        </w:rPr>
        <w:t>and</w:t>
      </w:r>
      <w:r w:rsidRPr="00002295">
        <w:rPr>
          <w:color w:val="auto"/>
        </w:rPr>
        <w:t xml:space="preserve"> selected the best fit on the basis of the χ2 (±0</w:t>
      </w:r>
      <w:r w:rsidRPr="00E9799B">
        <w:rPr>
          <w:color w:val="auto"/>
        </w:rPr>
        <w:t>.126</w:t>
      </w:r>
      <w:r w:rsidRPr="00002295">
        <w:rPr>
          <w:color w:val="auto"/>
        </w:rPr>
        <w:t>) value closest to unity.</w:t>
      </w:r>
      <w:r>
        <w:rPr>
          <w:color w:val="auto"/>
        </w:rPr>
        <w:t xml:space="preserve"> </w:t>
      </w:r>
      <w:r w:rsidRPr="00002295">
        <w:rPr>
          <w:color w:val="auto"/>
        </w:rPr>
        <w:t xml:space="preserve">Model (1) used </w:t>
      </w:r>
      <w:bookmarkStart w:id="4" w:name="_Hlk135949173"/>
      <w:r w:rsidRPr="00002295">
        <w:rPr>
          <w:color w:val="auto"/>
        </w:rPr>
        <w:t xml:space="preserve">a three-doublet fit (A1 A2 B) </w:t>
      </w:r>
      <w:bookmarkEnd w:id="4"/>
      <w:r w:rsidRPr="00002295">
        <w:rPr>
          <w:color w:val="auto"/>
        </w:rPr>
        <w:t>in which the Fe</w:t>
      </w:r>
      <w:r w:rsidRPr="00002295">
        <w:rPr>
          <w:color w:val="auto"/>
          <w:vertAlign w:val="superscript"/>
        </w:rPr>
        <w:t>2+</w:t>
      </w:r>
      <w:r w:rsidRPr="00002295">
        <w:rPr>
          <w:color w:val="auto"/>
        </w:rPr>
        <w:t xml:space="preserve"> occupies two non-equivalent tetrahedral</w:t>
      </w:r>
      <w:r w:rsidR="00FC0DF9">
        <w:rPr>
          <w:color w:val="auto"/>
        </w:rPr>
        <w:t>ly coordinated</w:t>
      </w:r>
      <w:r w:rsidRPr="00002295">
        <w:rPr>
          <w:color w:val="auto"/>
        </w:rPr>
        <w:t xml:space="preserve"> A1 and A2 sites and Fe</w:t>
      </w:r>
      <w:r w:rsidRPr="00002295">
        <w:rPr>
          <w:color w:val="auto"/>
          <w:vertAlign w:val="superscript"/>
        </w:rPr>
        <w:t>3+</w:t>
      </w:r>
      <w:r w:rsidRPr="00002295">
        <w:rPr>
          <w:color w:val="auto"/>
        </w:rPr>
        <w:t xml:space="preserve"> occupies the octahedral</w:t>
      </w:r>
      <w:r w:rsidR="00FC0DF9">
        <w:rPr>
          <w:color w:val="auto"/>
        </w:rPr>
        <w:t>ly coordinated</w:t>
      </w:r>
      <w:r w:rsidRPr="00002295">
        <w:rPr>
          <w:color w:val="auto"/>
        </w:rPr>
        <w:t xml:space="preserve"> B site. The splitting of the tetrahedral</w:t>
      </w:r>
      <w:r w:rsidR="00FC0DF9">
        <w:rPr>
          <w:color w:val="auto"/>
        </w:rPr>
        <w:t>ly coordinated</w:t>
      </w:r>
      <w:r w:rsidRPr="00002295">
        <w:rPr>
          <w:color w:val="auto"/>
        </w:rPr>
        <w:t xml:space="preserve"> site into A1 and A2 is attributed to either strain produced by the presence of next-nearest-neighbour cations, or the substitution of ions of different ionic radii such as Cr</w:t>
      </w:r>
      <w:r w:rsidRPr="00002295">
        <w:rPr>
          <w:color w:val="auto"/>
          <w:vertAlign w:val="superscript"/>
        </w:rPr>
        <w:t>3+</w:t>
      </w:r>
      <w:r w:rsidRPr="00002295">
        <w:rPr>
          <w:color w:val="auto"/>
        </w:rPr>
        <w:t xml:space="preserve"> or Al</w:t>
      </w:r>
      <w:r w:rsidRPr="00002295">
        <w:rPr>
          <w:color w:val="auto"/>
          <w:vertAlign w:val="superscript"/>
        </w:rPr>
        <w:t>3+</w:t>
      </w:r>
      <w:r w:rsidRPr="00002295">
        <w:rPr>
          <w:color w:val="auto"/>
        </w:rPr>
        <w:t xml:space="preserve"> at the octahedral</w:t>
      </w:r>
      <w:r w:rsidR="00FC0DF9">
        <w:rPr>
          <w:color w:val="auto"/>
        </w:rPr>
        <w:t>ly coordinated</w:t>
      </w:r>
      <w:r w:rsidRPr="00002295">
        <w:rPr>
          <w:color w:val="auto"/>
        </w:rPr>
        <w:t xml:space="preserve"> site, causing comparable strain or distortion of the tetrahedral</w:t>
      </w:r>
      <w:r w:rsidR="00FC0DF9">
        <w:rPr>
          <w:color w:val="auto"/>
        </w:rPr>
        <w:t>ly coordinated</w:t>
      </w:r>
      <w:r w:rsidRPr="00002295">
        <w:rPr>
          <w:color w:val="auto"/>
        </w:rPr>
        <w:t xml:space="preserve"> site. This model has been applied to the majority of the samples examined in this study. Model (2) used a three-doublet fit (A A B) in which all the Fe</w:t>
      </w:r>
      <w:r w:rsidRPr="00002295">
        <w:rPr>
          <w:color w:val="auto"/>
          <w:vertAlign w:val="superscript"/>
        </w:rPr>
        <w:t>2+</w:t>
      </w:r>
      <w:r w:rsidRPr="00002295">
        <w:rPr>
          <w:color w:val="auto"/>
        </w:rPr>
        <w:t xml:space="preserve"> is allocated to the tetrahedral</w:t>
      </w:r>
      <w:r w:rsidR="00FC0DF9">
        <w:rPr>
          <w:color w:val="auto"/>
        </w:rPr>
        <w:t>ly coordinated</w:t>
      </w:r>
      <w:r w:rsidRPr="00002295">
        <w:rPr>
          <w:color w:val="auto"/>
        </w:rPr>
        <w:t xml:space="preserve"> A site and Fe</w:t>
      </w:r>
      <w:r w:rsidRPr="00002295">
        <w:rPr>
          <w:color w:val="auto"/>
          <w:vertAlign w:val="superscript"/>
        </w:rPr>
        <w:t>3+</w:t>
      </w:r>
      <w:r w:rsidRPr="00002295">
        <w:rPr>
          <w:color w:val="auto"/>
        </w:rPr>
        <w:t xml:space="preserve"> occupies both tetrahedral</w:t>
      </w:r>
      <w:r w:rsidR="00FC0DF9">
        <w:rPr>
          <w:color w:val="auto"/>
        </w:rPr>
        <w:t>ly coordinated</w:t>
      </w:r>
      <w:r w:rsidRPr="00002295">
        <w:rPr>
          <w:color w:val="auto"/>
        </w:rPr>
        <w:t xml:space="preserve"> A and octahedral</w:t>
      </w:r>
      <w:r w:rsidR="00FC0DF9">
        <w:rPr>
          <w:color w:val="auto"/>
        </w:rPr>
        <w:t>ly coordinated</w:t>
      </w:r>
      <w:r w:rsidRPr="00002295">
        <w:rPr>
          <w:color w:val="auto"/>
        </w:rPr>
        <w:t xml:space="preserve"> B sites. The two tetrahedral</w:t>
      </w:r>
      <w:r w:rsidR="00FC0DF9">
        <w:rPr>
          <w:color w:val="auto"/>
        </w:rPr>
        <w:t>ly coordinated</w:t>
      </w:r>
      <w:r w:rsidRPr="00002295">
        <w:rPr>
          <w:color w:val="auto"/>
        </w:rPr>
        <w:t xml:space="preserve"> sites are located in non-equivalent next-nearest-neighbour configurations. Schmid</w:t>
      </w:r>
      <w:r>
        <w:rPr>
          <w:color w:val="auto"/>
        </w:rPr>
        <w:t>b</w:t>
      </w:r>
      <w:r w:rsidRPr="00002295">
        <w:rPr>
          <w:color w:val="auto"/>
        </w:rPr>
        <w:t>auer (1987) showed that for this group, during magmatic crystallization, progressive oxidation arising from electron diffusion could lead to the conversion of the Fe</w:t>
      </w:r>
      <w:r w:rsidRPr="00002295">
        <w:rPr>
          <w:color w:val="auto"/>
          <w:vertAlign w:val="superscript"/>
        </w:rPr>
        <w:t>2+</w:t>
      </w:r>
      <w:r w:rsidRPr="00002295">
        <w:rPr>
          <w:color w:val="auto"/>
        </w:rPr>
        <w:t xml:space="preserve"> occupying tetrahedral</w:t>
      </w:r>
      <w:r w:rsidR="00FC0DF9">
        <w:rPr>
          <w:color w:val="auto"/>
        </w:rPr>
        <w:t>ly coordinated</w:t>
      </w:r>
      <w:r w:rsidRPr="00002295">
        <w:rPr>
          <w:color w:val="auto"/>
        </w:rPr>
        <w:t xml:space="preserve"> sites to Fe</w:t>
      </w:r>
      <w:r w:rsidRPr="00002295">
        <w:rPr>
          <w:color w:val="auto"/>
          <w:vertAlign w:val="superscript"/>
        </w:rPr>
        <w:t>3+</w:t>
      </w:r>
      <w:r w:rsidRPr="00002295">
        <w:rPr>
          <w:color w:val="auto"/>
        </w:rPr>
        <w:t xml:space="preserve">. Electrons released </w:t>
      </w:r>
      <w:r w:rsidRPr="00002295">
        <w:rPr>
          <w:color w:val="auto"/>
        </w:rPr>
        <w:lastRenderedPageBreak/>
        <w:t>are then localized in the octahedral</w:t>
      </w:r>
      <w:r w:rsidR="00FC0DF9">
        <w:rPr>
          <w:color w:val="auto"/>
        </w:rPr>
        <w:t>ly coordinated</w:t>
      </w:r>
      <w:r w:rsidRPr="00002295">
        <w:rPr>
          <w:color w:val="auto"/>
        </w:rPr>
        <w:t xml:space="preserve"> B sites, reducing Fe</w:t>
      </w:r>
      <w:r w:rsidRPr="00002295">
        <w:rPr>
          <w:color w:val="auto"/>
          <w:vertAlign w:val="superscript"/>
        </w:rPr>
        <w:t>3+</w:t>
      </w:r>
      <w:r w:rsidRPr="00002295">
        <w:rPr>
          <w:color w:val="auto"/>
        </w:rPr>
        <w:t xml:space="preserve"> to Fe</w:t>
      </w:r>
      <w:r w:rsidRPr="00002295">
        <w:rPr>
          <w:color w:val="auto"/>
          <w:vertAlign w:val="superscript"/>
        </w:rPr>
        <w:t>2+</w:t>
      </w:r>
      <w:r w:rsidRPr="00002295">
        <w:rPr>
          <w:color w:val="auto"/>
        </w:rPr>
        <w:t>. Mitra et al. (1991) fit spectra of Cr-spinel samples with similar high-Fe</w:t>
      </w:r>
      <w:r w:rsidRPr="00002295">
        <w:rPr>
          <w:color w:val="auto"/>
          <w:vertAlign w:val="superscript"/>
        </w:rPr>
        <w:t>3+</w:t>
      </w:r>
      <w:r w:rsidRPr="00002295">
        <w:rPr>
          <w:color w:val="auto"/>
        </w:rPr>
        <w:t xml:space="preserve"> compositions to those reported in many samples analysed.</w:t>
      </w:r>
      <w:r>
        <w:rPr>
          <w:color w:val="auto"/>
        </w:rPr>
        <w:t xml:space="preserve"> </w:t>
      </w:r>
      <w:r w:rsidRPr="00002295">
        <w:rPr>
          <w:color w:val="auto"/>
        </w:rPr>
        <w:t xml:space="preserve">The </w:t>
      </w:r>
      <w:bookmarkStart w:id="5" w:name="_Hlk135949294"/>
      <w:r w:rsidRPr="00002295">
        <w:rPr>
          <w:color w:val="auto"/>
        </w:rPr>
        <w:t>(A1 A2 B) model</w:t>
      </w:r>
      <w:bookmarkEnd w:id="5"/>
      <w:r w:rsidRPr="00002295">
        <w:rPr>
          <w:color w:val="auto"/>
        </w:rPr>
        <w:t xml:space="preserve"> is widely used and works well for spectra collected at both room temperature and at low temperatures. It was favoured by Rais et al. (2003) in their study of Oman</w:t>
      </w:r>
      <w:r>
        <w:rPr>
          <w:color w:val="auto"/>
        </w:rPr>
        <w:t xml:space="preserve">. </w:t>
      </w:r>
      <w:r w:rsidRPr="00002295">
        <w:rPr>
          <w:color w:val="auto"/>
        </w:rPr>
        <w:t xml:space="preserve">In both fitting models, (1) and (2), we selected the best fit on the basis of the </w:t>
      </w:r>
      <w:r w:rsidRPr="00AA4200">
        <w:rPr>
          <w:color w:val="auto"/>
        </w:rPr>
        <w:t>χ2 (±0.126</w:t>
      </w:r>
      <w:r w:rsidRPr="00CA7EFC">
        <w:rPr>
          <w:color w:val="0070C0"/>
        </w:rPr>
        <w:t xml:space="preserve">) </w:t>
      </w:r>
      <w:r w:rsidRPr="00002295">
        <w:rPr>
          <w:color w:val="auto"/>
        </w:rPr>
        <w:t>value closest to unity.</w:t>
      </w:r>
      <w:r>
        <w:rPr>
          <w:color w:val="auto"/>
        </w:rPr>
        <w:t xml:space="preserve"> </w:t>
      </w:r>
      <w:r w:rsidRPr="00002295">
        <w:rPr>
          <w:color w:val="auto"/>
        </w:rPr>
        <w:t xml:space="preserve">The criteria for </w:t>
      </w:r>
      <w:r>
        <w:rPr>
          <w:color w:val="auto"/>
        </w:rPr>
        <w:t xml:space="preserve">the </w:t>
      </w:r>
      <w:r w:rsidRPr="00002295">
        <w:rPr>
          <w:color w:val="auto"/>
        </w:rPr>
        <w:t>allocation of Fe-cation sites were based on the relative centroid shift and quadrupole splitting of doublets, with values [δFe</w:t>
      </w:r>
      <w:r w:rsidRPr="00002295">
        <w:rPr>
          <w:color w:val="auto"/>
          <w:vertAlign w:val="superscript"/>
        </w:rPr>
        <w:t>3+</w:t>
      </w:r>
      <w:r w:rsidRPr="00002295">
        <w:rPr>
          <w:color w:val="auto"/>
        </w:rPr>
        <w:t>] &lt; [δFe</w:t>
      </w:r>
      <w:r w:rsidRPr="00002295">
        <w:rPr>
          <w:color w:val="auto"/>
          <w:vertAlign w:val="superscript"/>
        </w:rPr>
        <w:t>2+</w:t>
      </w:r>
      <w:r w:rsidRPr="00002295">
        <w:rPr>
          <w:color w:val="auto"/>
        </w:rPr>
        <w:t>] and [Δ</w:t>
      </w:r>
      <w:r w:rsidRPr="00002295">
        <w:rPr>
          <w:color w:val="auto"/>
          <w:vertAlign w:val="subscript"/>
        </w:rPr>
        <w:t>EQ</w:t>
      </w:r>
      <w:r w:rsidRPr="00002295">
        <w:rPr>
          <w:color w:val="auto"/>
        </w:rPr>
        <w:t>Fe</w:t>
      </w:r>
      <w:r w:rsidRPr="00002295">
        <w:rPr>
          <w:color w:val="auto"/>
          <w:vertAlign w:val="superscript"/>
        </w:rPr>
        <w:t>3+</w:t>
      </w:r>
      <w:r w:rsidRPr="00002295">
        <w:rPr>
          <w:color w:val="auto"/>
        </w:rPr>
        <w:t>] &lt; [Δ</w:t>
      </w:r>
      <w:r w:rsidRPr="00002295">
        <w:rPr>
          <w:color w:val="auto"/>
          <w:vertAlign w:val="subscript"/>
        </w:rPr>
        <w:t>EQ</w:t>
      </w:r>
      <w:r w:rsidRPr="00002295">
        <w:rPr>
          <w:color w:val="auto"/>
        </w:rPr>
        <w:t xml:space="preserve"> Fe</w:t>
      </w:r>
      <w:r w:rsidRPr="00002295">
        <w:rPr>
          <w:color w:val="auto"/>
          <w:vertAlign w:val="superscript"/>
        </w:rPr>
        <w:t>2+</w:t>
      </w:r>
      <w:r w:rsidRPr="00002295">
        <w:rPr>
          <w:color w:val="auto"/>
        </w:rPr>
        <w:t xml:space="preserve">], respectively (Pal et al., 1994; Rais et al., 2003; Rollinson et al., 2012). </w:t>
      </w:r>
      <w:bookmarkStart w:id="6" w:name="_Hlk136538518"/>
    </w:p>
    <w:p w14:paraId="5FB9B88C" w14:textId="77777777" w:rsidR="00792B5D" w:rsidRDefault="00792B5D" w:rsidP="007F3C7C">
      <w:pPr>
        <w:pStyle w:val="Default"/>
        <w:spacing w:line="480" w:lineRule="auto"/>
        <w:jc w:val="both"/>
        <w:rPr>
          <w:color w:val="auto"/>
        </w:rPr>
      </w:pPr>
    </w:p>
    <w:p w14:paraId="72E9C173" w14:textId="2CA2B6E5" w:rsidR="00792B5D" w:rsidRPr="00002295" w:rsidRDefault="00792B5D" w:rsidP="007F3C7C">
      <w:pPr>
        <w:pStyle w:val="Default"/>
        <w:spacing w:line="480" w:lineRule="auto"/>
        <w:jc w:val="both"/>
        <w:rPr>
          <w:color w:val="auto"/>
        </w:rPr>
      </w:pPr>
      <w:r w:rsidRPr="00002295">
        <w:rPr>
          <w:color w:val="auto"/>
        </w:rPr>
        <w:t xml:space="preserve">The site occupancy was determined from the area ratio of the doublets. A correction for the difference between the recoil-free fractions at room-temperature was applied to the Cr-spinel </w:t>
      </w:r>
      <w:bookmarkEnd w:id="6"/>
      <w:r w:rsidRPr="00002295">
        <w:rPr>
          <w:color w:val="auto"/>
        </w:rPr>
        <w:t>doublets for Fe</w:t>
      </w:r>
      <w:r w:rsidRPr="00002295">
        <w:rPr>
          <w:color w:val="auto"/>
          <w:vertAlign w:val="superscript"/>
        </w:rPr>
        <w:t>2+</w:t>
      </w:r>
      <w:r w:rsidRPr="00002295">
        <w:rPr>
          <w:color w:val="auto"/>
        </w:rPr>
        <w:t xml:space="preserve"> and Fe</w:t>
      </w:r>
      <w:r w:rsidRPr="00002295">
        <w:rPr>
          <w:color w:val="auto"/>
          <w:vertAlign w:val="superscript"/>
        </w:rPr>
        <w:t>3+</w:t>
      </w:r>
      <w:r w:rsidRPr="00002295">
        <w:rPr>
          <w:color w:val="auto"/>
        </w:rPr>
        <w:t xml:space="preserve"> in the tetrahedral</w:t>
      </w:r>
      <w:r w:rsidR="00FC0DF9">
        <w:rPr>
          <w:color w:val="auto"/>
        </w:rPr>
        <w:t>ly</w:t>
      </w:r>
      <w:r w:rsidRPr="00002295">
        <w:rPr>
          <w:color w:val="auto"/>
        </w:rPr>
        <w:t xml:space="preserve"> and octahedral</w:t>
      </w:r>
      <w:r w:rsidR="00FC0DF9">
        <w:rPr>
          <w:color w:val="auto"/>
        </w:rPr>
        <w:t>ly coordinated</w:t>
      </w:r>
      <w:r w:rsidRPr="00002295">
        <w:rPr>
          <w:color w:val="auto"/>
        </w:rPr>
        <w:t xml:space="preserve"> sites, respectively, at room temperature, as discussed by De Grave and Van Alboom (1991), Eeckhout and DeGrave (2003) and Quintiliani (2005). Therefore, for accurate quantification of (Fe</w:t>
      </w:r>
      <w:r w:rsidRPr="00002295">
        <w:rPr>
          <w:color w:val="auto"/>
          <w:vertAlign w:val="superscript"/>
        </w:rPr>
        <w:t>3+</w:t>
      </w:r>
      <w:r w:rsidRPr="00002295">
        <w:rPr>
          <w:color w:val="auto"/>
        </w:rPr>
        <w:t>/ΣFe) for the ‘clean’ Cr-spinel spectra, we took into account in our calculation, the recoil free fractions, 0.687 and 0.887, for the observed Fe</w:t>
      </w:r>
      <w:r w:rsidRPr="00002295">
        <w:rPr>
          <w:color w:val="auto"/>
          <w:vertAlign w:val="superscript"/>
        </w:rPr>
        <w:t>2+</w:t>
      </w:r>
      <w:r w:rsidRPr="00002295">
        <w:rPr>
          <w:color w:val="auto"/>
        </w:rPr>
        <w:t xml:space="preserve"> and Fe</w:t>
      </w:r>
      <w:r w:rsidRPr="00002295">
        <w:rPr>
          <w:color w:val="auto"/>
          <w:vertAlign w:val="superscript"/>
        </w:rPr>
        <w:t xml:space="preserve">3+ </w:t>
      </w:r>
      <w:r w:rsidRPr="00002295">
        <w:rPr>
          <w:color w:val="auto"/>
        </w:rPr>
        <w:t>ions, respectively, for the room-temperature measurements.</w:t>
      </w:r>
      <w:r>
        <w:rPr>
          <w:color w:val="auto"/>
        </w:rPr>
        <w:t xml:space="preserve"> </w:t>
      </w:r>
      <w:r w:rsidRPr="00002295">
        <w:rPr>
          <w:color w:val="auto"/>
        </w:rPr>
        <w:t xml:space="preserve">An example each of the fitted spectra obtained for the </w:t>
      </w:r>
      <w:r>
        <w:rPr>
          <w:color w:val="auto"/>
        </w:rPr>
        <w:t>l</w:t>
      </w:r>
      <w:r w:rsidRPr="00002295">
        <w:rPr>
          <w:color w:val="auto"/>
        </w:rPr>
        <w:t>ow-Fe</w:t>
      </w:r>
      <w:r w:rsidRPr="00002295">
        <w:rPr>
          <w:color w:val="auto"/>
          <w:vertAlign w:val="superscript"/>
        </w:rPr>
        <w:t>2+</w:t>
      </w:r>
      <w:r w:rsidRPr="00002295">
        <w:rPr>
          <w:color w:val="auto"/>
        </w:rPr>
        <w:t xml:space="preserve"> and high-Fe</w:t>
      </w:r>
      <w:r w:rsidRPr="00002295">
        <w:rPr>
          <w:color w:val="auto"/>
          <w:vertAlign w:val="superscript"/>
        </w:rPr>
        <w:t>3+</w:t>
      </w:r>
      <w:r w:rsidRPr="00002295">
        <w:rPr>
          <w:color w:val="auto"/>
        </w:rPr>
        <w:t xml:space="preserve"> are shown in the </w:t>
      </w:r>
      <w:bookmarkStart w:id="7" w:name="_Hlk135948733"/>
      <w:r w:rsidRPr="00002295">
        <w:rPr>
          <w:color w:val="auto"/>
        </w:rPr>
        <w:t xml:space="preserve">Figure </w:t>
      </w:r>
      <w:r>
        <w:rPr>
          <w:color w:val="auto"/>
        </w:rPr>
        <w:t>S2.</w:t>
      </w:r>
      <w:r w:rsidRPr="00002295">
        <w:rPr>
          <w:color w:val="auto"/>
        </w:rPr>
        <w:t xml:space="preserve"> </w:t>
      </w:r>
    </w:p>
    <w:p w14:paraId="3E8AE035" w14:textId="77777777" w:rsidR="00792B5D" w:rsidRPr="00002295" w:rsidRDefault="00792B5D" w:rsidP="007F3C7C">
      <w:pPr>
        <w:pStyle w:val="Default"/>
        <w:spacing w:line="480" w:lineRule="auto"/>
        <w:rPr>
          <w:color w:val="auto"/>
        </w:rPr>
      </w:pPr>
      <w:r w:rsidRPr="0024033B">
        <w:rPr>
          <w:noProof/>
        </w:rPr>
        <w:lastRenderedPageBreak/>
        <w:drawing>
          <wp:inline distT="0" distB="0" distL="0" distR="0" wp14:anchorId="0241BB3E" wp14:editId="2EB8DCBE">
            <wp:extent cx="5731510" cy="2424430"/>
            <wp:effectExtent l="0" t="0" r="2540" b="0"/>
            <wp:docPr id="816666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666099" name=""/>
                    <pic:cNvPicPr/>
                  </pic:nvPicPr>
                  <pic:blipFill>
                    <a:blip r:embed="rId11"/>
                    <a:stretch>
                      <a:fillRect/>
                    </a:stretch>
                  </pic:blipFill>
                  <pic:spPr>
                    <a:xfrm>
                      <a:off x="0" y="0"/>
                      <a:ext cx="5731510" cy="2424430"/>
                    </a:xfrm>
                    <a:prstGeom prst="rect">
                      <a:avLst/>
                    </a:prstGeom>
                  </pic:spPr>
                </pic:pic>
              </a:graphicData>
            </a:graphic>
          </wp:inline>
        </w:drawing>
      </w:r>
    </w:p>
    <w:p w14:paraId="47C5C4F0" w14:textId="17A6E454" w:rsidR="00792B5D" w:rsidRPr="0024033B" w:rsidRDefault="00792B5D" w:rsidP="007F3C7C">
      <w:pPr>
        <w:pStyle w:val="Default"/>
        <w:spacing w:line="480" w:lineRule="auto"/>
        <w:rPr>
          <w:rFonts w:eastAsiaTheme="minorEastAsia"/>
          <w:i/>
          <w:iCs/>
          <w:color w:val="auto"/>
        </w:rPr>
      </w:pPr>
      <w:bookmarkStart w:id="8" w:name="_Hlk136102043"/>
      <w:bookmarkEnd w:id="7"/>
      <w:r w:rsidRPr="0024033B">
        <w:rPr>
          <w:i/>
          <w:iCs/>
          <w:color w:val="auto"/>
        </w:rPr>
        <w:t xml:space="preserve">Figure S2. </w:t>
      </w:r>
      <w:r>
        <w:rPr>
          <w:i/>
          <w:iCs/>
          <w:color w:val="auto"/>
        </w:rPr>
        <w:t>M</w:t>
      </w:r>
      <w:r w:rsidR="00E56D5B">
        <w:rPr>
          <w:i/>
          <w:iCs/>
          <w:color w:val="auto"/>
        </w:rPr>
        <w:t>ö</w:t>
      </w:r>
      <w:r>
        <w:rPr>
          <w:i/>
          <w:iCs/>
          <w:color w:val="auto"/>
        </w:rPr>
        <w:t>ssbauer s</w:t>
      </w:r>
      <w:r w:rsidRPr="0024033B">
        <w:rPr>
          <w:i/>
          <w:iCs/>
          <w:color w:val="auto"/>
        </w:rPr>
        <w:t xml:space="preserve">pectra of Cr-spinel samples from </w:t>
      </w:r>
      <w:r>
        <w:rPr>
          <w:i/>
          <w:iCs/>
          <w:color w:val="auto"/>
        </w:rPr>
        <w:t xml:space="preserve">the </w:t>
      </w:r>
      <w:r w:rsidRPr="0024033B">
        <w:rPr>
          <w:i/>
          <w:iCs/>
          <w:color w:val="auto"/>
        </w:rPr>
        <w:t>Bushveld</w:t>
      </w:r>
      <w:r>
        <w:rPr>
          <w:i/>
          <w:iCs/>
          <w:color w:val="auto"/>
        </w:rPr>
        <w:t xml:space="preserve"> intrusion</w:t>
      </w:r>
      <w:r w:rsidRPr="0024033B">
        <w:rPr>
          <w:i/>
          <w:iCs/>
          <w:color w:val="auto"/>
        </w:rPr>
        <w:t xml:space="preserve"> for (a) </w:t>
      </w:r>
      <w:r>
        <w:rPr>
          <w:i/>
          <w:iCs/>
          <w:color w:val="auto"/>
        </w:rPr>
        <w:t xml:space="preserve">a </w:t>
      </w:r>
      <w:r w:rsidRPr="0024033B">
        <w:rPr>
          <w:i/>
          <w:iCs/>
          <w:color w:val="auto"/>
        </w:rPr>
        <w:t>low-Fe</w:t>
      </w:r>
      <w:r w:rsidRPr="0024033B">
        <w:rPr>
          <w:i/>
          <w:iCs/>
          <w:color w:val="auto"/>
          <w:vertAlign w:val="superscript"/>
        </w:rPr>
        <w:t>2+</w:t>
      </w:r>
      <w:r w:rsidRPr="0024033B">
        <w:rPr>
          <w:i/>
          <w:iCs/>
          <w:color w:val="auto"/>
        </w:rPr>
        <w:t xml:space="preserve"> sample fitted as three-doublet (A A B)</w:t>
      </w:r>
      <w:r>
        <w:rPr>
          <w:color w:val="auto"/>
        </w:rPr>
        <w:t xml:space="preserve"> (Fe</w:t>
      </w:r>
      <w:r w:rsidRPr="0024033B">
        <w:rPr>
          <w:color w:val="auto"/>
          <w:vertAlign w:val="superscript"/>
        </w:rPr>
        <w:t>3+</w:t>
      </w:r>
      <w:r>
        <w:rPr>
          <w:color w:val="auto"/>
        </w:rPr>
        <w:t>/</w:t>
      </w:r>
      <w:r w:rsidRPr="0024033B">
        <w:rPr>
          <w:rFonts w:ascii="Symbol" w:hAnsi="Symbol"/>
          <w:color w:val="auto"/>
        </w:rPr>
        <w:t>S</w:t>
      </w:r>
      <w:r>
        <w:rPr>
          <w:color w:val="auto"/>
        </w:rPr>
        <w:t>Fe=0.172, sample C1)</w:t>
      </w:r>
      <w:r w:rsidRPr="0024033B">
        <w:rPr>
          <w:i/>
          <w:iCs/>
          <w:color w:val="auto"/>
        </w:rPr>
        <w:t>, and (b) a high-Fe</w:t>
      </w:r>
      <w:r w:rsidRPr="0024033B">
        <w:rPr>
          <w:i/>
          <w:iCs/>
          <w:color w:val="auto"/>
          <w:vertAlign w:val="superscript"/>
        </w:rPr>
        <w:t>3+</w:t>
      </w:r>
      <w:r w:rsidRPr="0024033B">
        <w:rPr>
          <w:i/>
          <w:iCs/>
          <w:color w:val="auto"/>
        </w:rPr>
        <w:t xml:space="preserve"> sample fitted as (A1 A2 B)</w:t>
      </w:r>
      <w:r>
        <w:rPr>
          <w:i/>
          <w:iCs/>
          <w:color w:val="auto"/>
        </w:rPr>
        <w:t xml:space="preserve"> </w:t>
      </w:r>
      <w:r>
        <w:rPr>
          <w:color w:val="auto"/>
        </w:rPr>
        <w:t>(Fe</w:t>
      </w:r>
      <w:r w:rsidRPr="0024033B">
        <w:rPr>
          <w:color w:val="auto"/>
          <w:vertAlign w:val="superscript"/>
        </w:rPr>
        <w:t>3+</w:t>
      </w:r>
      <w:r>
        <w:rPr>
          <w:color w:val="auto"/>
        </w:rPr>
        <w:t>/</w:t>
      </w:r>
      <w:r w:rsidRPr="0024033B">
        <w:rPr>
          <w:rFonts w:ascii="Symbol" w:hAnsi="Symbol"/>
          <w:color w:val="auto"/>
        </w:rPr>
        <w:t>S</w:t>
      </w:r>
      <w:r>
        <w:rPr>
          <w:color w:val="auto"/>
        </w:rPr>
        <w:t>Fe=0.766, sample</w:t>
      </w:r>
      <w:r w:rsidR="00663987">
        <w:rPr>
          <w:color w:val="auto"/>
        </w:rPr>
        <w:t xml:space="preserve"> </w:t>
      </w:r>
      <w:r>
        <w:rPr>
          <w:color w:val="auto"/>
        </w:rPr>
        <w:t>C5)</w:t>
      </w:r>
      <w:r w:rsidRPr="0024033B">
        <w:rPr>
          <w:i/>
          <w:iCs/>
          <w:color w:val="auto"/>
        </w:rPr>
        <w:t xml:space="preserve">, </w:t>
      </w:r>
      <w:r w:rsidRPr="0024033B">
        <w:rPr>
          <w:rFonts w:eastAsiaTheme="minorEastAsia"/>
          <w:i/>
          <w:iCs/>
          <w:color w:val="auto"/>
        </w:rPr>
        <w:t>based on fitting models1 and 2 re</w:t>
      </w:r>
      <w:r w:rsidR="00663987">
        <w:rPr>
          <w:rFonts w:eastAsiaTheme="minorEastAsia"/>
          <w:i/>
          <w:iCs/>
          <w:color w:val="auto"/>
        </w:rPr>
        <w:t>s</w:t>
      </w:r>
      <w:r w:rsidRPr="0024033B">
        <w:rPr>
          <w:rFonts w:eastAsiaTheme="minorEastAsia"/>
          <w:i/>
          <w:iCs/>
          <w:color w:val="auto"/>
        </w:rPr>
        <w:t>pectively.</w:t>
      </w:r>
      <w:r>
        <w:rPr>
          <w:rFonts w:eastAsiaTheme="minorEastAsia"/>
          <w:i/>
          <w:iCs/>
          <w:color w:val="auto"/>
        </w:rPr>
        <w:t xml:space="preserve"> Data from Adetunji et al., (2013).</w:t>
      </w:r>
      <w:r w:rsidRPr="0024033B">
        <w:rPr>
          <w:rFonts w:eastAsiaTheme="minorEastAsia"/>
          <w:i/>
          <w:iCs/>
          <w:color w:val="auto"/>
        </w:rPr>
        <w:br/>
      </w:r>
    </w:p>
    <w:bookmarkEnd w:id="8"/>
    <w:p w14:paraId="09210016" w14:textId="77777777" w:rsidR="00792B5D" w:rsidRPr="00002295" w:rsidRDefault="00792B5D" w:rsidP="007F3C7C">
      <w:pPr>
        <w:pStyle w:val="Default"/>
        <w:spacing w:line="480" w:lineRule="auto"/>
        <w:rPr>
          <w:color w:val="auto"/>
        </w:rPr>
      </w:pPr>
      <w:r w:rsidRPr="00002295">
        <w:rPr>
          <w:color w:val="auto"/>
        </w:rPr>
        <w:t>In previously reported Mössbauer studies (e.g., Li et al., 2002; Quintiliani et al., 2006 and references therein), Cr-spinels were fitted with a large number of fitting models with up to seven absorption doublets, as well as applying quadrupole-splitting distributions to account for the typically broad absorption envelope of this type of spinel. The choice of fitting model reported by Lenaz, et al. (2013), showed that the number of Fe</w:t>
      </w:r>
      <w:r w:rsidRPr="00002295">
        <w:rPr>
          <w:color w:val="auto"/>
          <w:vertAlign w:val="superscript"/>
        </w:rPr>
        <w:t>2+</w:t>
      </w:r>
      <w:r w:rsidRPr="00002295">
        <w:rPr>
          <w:color w:val="auto"/>
        </w:rPr>
        <w:t xml:space="preserve"> and Fe</w:t>
      </w:r>
      <w:r w:rsidRPr="00002295">
        <w:rPr>
          <w:color w:val="auto"/>
          <w:vertAlign w:val="superscript"/>
        </w:rPr>
        <w:t>3+</w:t>
      </w:r>
      <w:r w:rsidRPr="00002295">
        <w:rPr>
          <w:color w:val="auto"/>
        </w:rPr>
        <w:t xml:space="preserve"> doublets did not</w:t>
      </w:r>
    </w:p>
    <w:p w14:paraId="520CF7C0" w14:textId="77777777" w:rsidR="00792B5D" w:rsidRPr="00002295" w:rsidRDefault="00792B5D" w:rsidP="007F3C7C">
      <w:pPr>
        <w:pStyle w:val="Default"/>
        <w:spacing w:line="480" w:lineRule="auto"/>
        <w:rPr>
          <w:color w:val="auto"/>
        </w:rPr>
      </w:pPr>
      <w:r w:rsidRPr="00002295">
        <w:rPr>
          <w:color w:val="auto"/>
        </w:rPr>
        <w:t xml:space="preserve">cause significant effects on the derivative </w:t>
      </w:r>
      <w:r>
        <w:rPr>
          <w:color w:val="auto"/>
        </w:rPr>
        <w:t xml:space="preserve">of </w:t>
      </w:r>
      <w:r w:rsidRPr="00002295">
        <w:rPr>
          <w:color w:val="auto"/>
        </w:rPr>
        <w:t>Fe</w:t>
      </w:r>
      <w:r w:rsidRPr="00002295">
        <w:rPr>
          <w:color w:val="auto"/>
          <w:vertAlign w:val="superscript"/>
        </w:rPr>
        <w:t>3+</w:t>
      </w:r>
      <w:r w:rsidRPr="00002295">
        <w:rPr>
          <w:color w:val="auto"/>
        </w:rPr>
        <w:t>/ΣFe ratios. This is also not expected, as the Fe</w:t>
      </w:r>
      <w:r w:rsidRPr="00002295">
        <w:rPr>
          <w:color w:val="auto"/>
          <w:vertAlign w:val="superscript"/>
        </w:rPr>
        <w:t>3+</w:t>
      </w:r>
      <w:r w:rsidRPr="00002295">
        <w:rPr>
          <w:color w:val="auto"/>
        </w:rPr>
        <w:t xml:space="preserve"> absorption is well-constrained by the asymmetry of two prominent high- and low-velocity components in the measured spectra, where the Fe</w:t>
      </w:r>
      <w:r w:rsidRPr="00002295">
        <w:rPr>
          <w:color w:val="auto"/>
          <w:vertAlign w:val="superscript"/>
        </w:rPr>
        <w:t>3+</w:t>
      </w:r>
      <w:r w:rsidRPr="00002295">
        <w:rPr>
          <w:color w:val="auto"/>
        </w:rPr>
        <w:t xml:space="preserve"> contribution occurs entirely within the low-velocity component. </w:t>
      </w:r>
      <w:r w:rsidRPr="00E43BCB">
        <w:rPr>
          <w:color w:val="002060"/>
        </w:rPr>
        <w:t>The spectra in the present study were fitted with one doublet assigned to Fe</w:t>
      </w:r>
      <w:r w:rsidRPr="00E43BCB">
        <w:rPr>
          <w:color w:val="002060"/>
          <w:vertAlign w:val="superscript"/>
        </w:rPr>
        <w:t>3+</w:t>
      </w:r>
      <w:r w:rsidRPr="00E43BCB">
        <w:rPr>
          <w:color w:val="002060"/>
        </w:rPr>
        <w:t xml:space="preserve"> and </w:t>
      </w:r>
      <w:r>
        <w:rPr>
          <w:color w:val="002060"/>
        </w:rPr>
        <w:t>two</w:t>
      </w:r>
      <w:r w:rsidRPr="00E43BCB">
        <w:rPr>
          <w:color w:val="002060"/>
        </w:rPr>
        <w:t xml:space="preserve"> doublets assigned to Fe</w:t>
      </w:r>
      <w:r w:rsidRPr="00E43BCB">
        <w:rPr>
          <w:color w:val="002060"/>
          <w:vertAlign w:val="superscript"/>
        </w:rPr>
        <w:t>2+</w:t>
      </w:r>
      <w:r w:rsidRPr="00E43BCB">
        <w:rPr>
          <w:color w:val="002060"/>
        </w:rPr>
        <w:t xml:space="preserve"> to account for the broad Fe</w:t>
      </w:r>
      <w:r w:rsidRPr="00E43BCB">
        <w:rPr>
          <w:color w:val="002060"/>
          <w:vertAlign w:val="superscript"/>
        </w:rPr>
        <w:t>2+</w:t>
      </w:r>
      <w:r w:rsidRPr="00E43BCB">
        <w:rPr>
          <w:color w:val="002060"/>
        </w:rPr>
        <w:t xml:space="preserve"> envelope. </w:t>
      </w:r>
      <w:r w:rsidRPr="00002295">
        <w:rPr>
          <w:color w:val="auto"/>
        </w:rPr>
        <w:t xml:space="preserve">Only </w:t>
      </w:r>
      <w:r>
        <w:rPr>
          <w:color w:val="auto"/>
        </w:rPr>
        <w:t>a small</w:t>
      </w:r>
      <w:r w:rsidRPr="00002295">
        <w:rPr>
          <w:color w:val="auto"/>
        </w:rPr>
        <w:t xml:space="preserve"> number of our Cr-spinel samples were fitted with four doublets, to ensure </w:t>
      </w:r>
      <w:r>
        <w:rPr>
          <w:color w:val="auto"/>
        </w:rPr>
        <w:t xml:space="preserve">a </w:t>
      </w:r>
      <w:r w:rsidRPr="00002295">
        <w:rPr>
          <w:color w:val="auto"/>
        </w:rPr>
        <w:t>good fit with χ</w:t>
      </w:r>
      <w:r w:rsidRPr="00002295">
        <w:rPr>
          <w:color w:val="auto"/>
          <w:vertAlign w:val="superscript"/>
        </w:rPr>
        <w:t>2</w:t>
      </w:r>
      <w:r w:rsidRPr="00002295">
        <w:rPr>
          <w:color w:val="auto"/>
        </w:rPr>
        <w:t xml:space="preserve"> </w:t>
      </w:r>
      <w:r>
        <w:rPr>
          <w:color w:val="auto"/>
        </w:rPr>
        <w:t xml:space="preserve">(±0.126) </w:t>
      </w:r>
      <w:r w:rsidRPr="00002295">
        <w:rPr>
          <w:color w:val="auto"/>
        </w:rPr>
        <w:t>close to unity.</w:t>
      </w:r>
    </w:p>
    <w:p w14:paraId="56895D96" w14:textId="77777777" w:rsidR="00792B5D" w:rsidRPr="00002295" w:rsidRDefault="00792B5D" w:rsidP="007F3C7C">
      <w:pPr>
        <w:pStyle w:val="Default"/>
        <w:spacing w:line="480" w:lineRule="auto"/>
      </w:pPr>
    </w:p>
    <w:p w14:paraId="6ED81F5A" w14:textId="6D754993" w:rsidR="00792B5D" w:rsidRPr="00002295" w:rsidRDefault="00792B5D" w:rsidP="007F3C7C">
      <w:pPr>
        <w:pStyle w:val="Default"/>
        <w:spacing w:line="480" w:lineRule="auto"/>
      </w:pPr>
      <w:r w:rsidRPr="00E9799B">
        <w:t xml:space="preserve">The more aluminous spinels found in </w:t>
      </w:r>
      <w:r w:rsidR="00EB1417">
        <w:t>spinel peridotite</w:t>
      </w:r>
      <w:r w:rsidRPr="00E9799B">
        <w:t>s from our extended data set have low FeO</w:t>
      </w:r>
      <w:r w:rsidRPr="00E9799B">
        <w:rPr>
          <w:vertAlign w:val="subscript"/>
        </w:rPr>
        <w:t>tot</w:t>
      </w:r>
      <w:r w:rsidRPr="00E9799B">
        <w:t xml:space="preserve"> (&lt; 20 wt %) and a maximum of 1.0 apfu Fe</w:t>
      </w:r>
      <w:r w:rsidRPr="00E9799B">
        <w:rPr>
          <w:vertAlign w:val="superscript"/>
        </w:rPr>
        <w:t>3+</w:t>
      </w:r>
      <w:r w:rsidRPr="00E9799B">
        <w:t xml:space="preserve">. Because spinel makes up only a small fraction of the rock, mineral separation normally requires a hydrofluoric acid dissolution stage to obtain a high purity separate. </w:t>
      </w:r>
      <w:bookmarkEnd w:id="0"/>
      <w:r w:rsidRPr="00E9799B">
        <w:t xml:space="preserve">Wood and Virgo (1989) Woodland et al (2006) use similar fitting procedures to those described above and cite uncertainties in measured  </w:t>
      </w:r>
      <w:r w:rsidRPr="00E9799B">
        <w:rPr>
          <w:color w:val="auto"/>
        </w:rPr>
        <w:t>Fe</w:t>
      </w:r>
      <w:r w:rsidRPr="00E9799B">
        <w:rPr>
          <w:color w:val="auto"/>
          <w:vertAlign w:val="superscript"/>
        </w:rPr>
        <w:t>3+</w:t>
      </w:r>
      <w:r w:rsidRPr="00E9799B">
        <w:rPr>
          <w:color w:val="auto"/>
        </w:rPr>
        <w:t>/ΣFe ratios as +/- 0.01-0.02 absolute.</w:t>
      </w:r>
    </w:p>
    <w:p w14:paraId="7437B40E" w14:textId="77777777" w:rsidR="00792B5D" w:rsidRPr="00002295" w:rsidRDefault="00792B5D" w:rsidP="007F3C7C">
      <w:pPr>
        <w:spacing w:after="0" w:line="480" w:lineRule="auto"/>
        <w:rPr>
          <w:rFonts w:ascii="Times New Roman" w:hAnsi="Times New Roman" w:cs="Times New Roman"/>
          <w:sz w:val="24"/>
          <w:szCs w:val="24"/>
        </w:rPr>
      </w:pPr>
    </w:p>
    <w:p w14:paraId="180380BD" w14:textId="77777777" w:rsidR="00792B5D" w:rsidRPr="00A630E8" w:rsidRDefault="00792B5D" w:rsidP="007F3C7C">
      <w:pPr>
        <w:spacing w:after="0" w:line="480" w:lineRule="auto"/>
        <w:jc w:val="both"/>
        <w:rPr>
          <w:rFonts w:ascii="Times New Roman" w:hAnsi="Times New Roman" w:cs="Times New Roman"/>
          <w:i/>
          <w:sz w:val="24"/>
          <w:szCs w:val="24"/>
        </w:rPr>
      </w:pPr>
      <w:r w:rsidRPr="00A630E8">
        <w:rPr>
          <w:rFonts w:ascii="Times New Roman" w:hAnsi="Times New Roman" w:cs="Times New Roman"/>
          <w:i/>
          <w:sz w:val="24"/>
          <w:szCs w:val="24"/>
        </w:rPr>
        <w:t xml:space="preserve">Electron probe </w:t>
      </w:r>
      <w:r>
        <w:rPr>
          <w:rFonts w:ascii="Times New Roman" w:hAnsi="Times New Roman" w:cs="Times New Roman"/>
          <w:i/>
          <w:sz w:val="24"/>
          <w:szCs w:val="24"/>
        </w:rPr>
        <w:t>micro-</w:t>
      </w:r>
      <w:r w:rsidRPr="00A630E8">
        <w:rPr>
          <w:rFonts w:ascii="Times New Roman" w:hAnsi="Times New Roman" w:cs="Times New Roman"/>
          <w:i/>
          <w:sz w:val="24"/>
          <w:szCs w:val="24"/>
        </w:rPr>
        <w:t xml:space="preserve">analysis (EPMA) </w:t>
      </w:r>
    </w:p>
    <w:p w14:paraId="596E8BAE" w14:textId="77777777" w:rsidR="00792B5D" w:rsidRPr="00C31D8A" w:rsidRDefault="00792B5D" w:rsidP="007F3C7C">
      <w:pPr>
        <w:pStyle w:val="Title"/>
        <w:spacing w:line="480" w:lineRule="auto"/>
        <w:jc w:val="both"/>
        <w:rPr>
          <w:b w:val="0"/>
          <w:iCs/>
        </w:rPr>
      </w:pPr>
      <w:r>
        <w:rPr>
          <w:b w:val="0"/>
          <w:bCs w:val="0"/>
        </w:rPr>
        <w:t>In our papers, mineral analyses were made on a Cameca SX100 electron probe microanalyser</w:t>
      </w:r>
      <w:r>
        <w:rPr>
          <w:b w:val="0"/>
          <w:bCs w:val="0"/>
          <w:color w:val="FF0000"/>
        </w:rPr>
        <w:t xml:space="preserve"> </w:t>
      </w:r>
      <w:r>
        <w:rPr>
          <w:b w:val="0"/>
          <w:bCs w:val="0"/>
        </w:rPr>
        <w:t>at the Department of Earth Sciences, University of Bristol, using wavelength dispersive detectors and the ZAF data reduction procedure. Operating conditions were 20kV accelerating voltage, 20nA beam current; the beam diameter was ca 1</w:t>
      </w:r>
      <w:r>
        <w:rPr>
          <w:rFonts w:ascii="Symbol" w:hAnsi="Symbol"/>
          <w:b w:val="0"/>
          <w:bCs w:val="0"/>
        </w:rPr>
        <w:t></w:t>
      </w:r>
      <w:r>
        <w:rPr>
          <w:b w:val="0"/>
          <w:bCs w:val="0"/>
        </w:rPr>
        <w:t>m. The standards used were olivine (Mg, Si), albite (Al), wollastonite (Ca), ilmenite (Fe, Ti), chromite (Cr), and V, Mn, Ni and Zn metal</w:t>
      </w:r>
      <w:r w:rsidRPr="00ED2AC9">
        <w:rPr>
          <w:b w:val="0"/>
          <w:bCs w:val="0"/>
          <w:color w:val="FF0000"/>
        </w:rPr>
        <w:t xml:space="preserve">. </w:t>
      </w:r>
      <w:r w:rsidRPr="00CC6E81">
        <w:rPr>
          <w:b w:val="0"/>
          <w:bCs w:val="0"/>
        </w:rPr>
        <w:t xml:space="preserve">Detection limits in chromites </w:t>
      </w:r>
      <w:r>
        <w:rPr>
          <w:b w:val="0"/>
          <w:bCs w:val="0"/>
        </w:rPr>
        <w:t>were 0.01 wt % oxide Ca; 0.02 wt % oxide Ti; 0.03 wt % oxide Ni;</w:t>
      </w:r>
      <w:r w:rsidRPr="00CC6E81">
        <w:rPr>
          <w:b w:val="0"/>
          <w:bCs w:val="0"/>
        </w:rPr>
        <w:t xml:space="preserve"> 0.04 wt % oxide Mn, </w:t>
      </w:r>
      <w:r>
        <w:rPr>
          <w:b w:val="0"/>
          <w:bCs w:val="0"/>
        </w:rPr>
        <w:t>Zn;</w:t>
      </w:r>
      <w:r w:rsidRPr="00CC6E81">
        <w:rPr>
          <w:b w:val="0"/>
          <w:bCs w:val="0"/>
        </w:rPr>
        <w:t xml:space="preserve"> 0.05 wt % oxide</w:t>
      </w:r>
      <w:r>
        <w:rPr>
          <w:b w:val="0"/>
          <w:bCs w:val="0"/>
        </w:rPr>
        <w:t>, Mg, Al, Si;</w:t>
      </w:r>
      <w:r w:rsidRPr="00CC6E81">
        <w:rPr>
          <w:b w:val="0"/>
          <w:bCs w:val="0"/>
        </w:rPr>
        <w:t xml:space="preserve"> 0.07 wt % oxide</w:t>
      </w:r>
      <w:r>
        <w:rPr>
          <w:b w:val="0"/>
          <w:bCs w:val="0"/>
        </w:rPr>
        <w:t>, Fe; 0.09 wt % oxide Cr;</w:t>
      </w:r>
      <w:r w:rsidRPr="00CC6E81">
        <w:rPr>
          <w:b w:val="0"/>
          <w:bCs w:val="0"/>
        </w:rPr>
        <w:t xml:space="preserve"> 0.1 wt % oxide V.</w:t>
      </w:r>
      <w:r>
        <w:rPr>
          <w:b w:val="0"/>
          <w:bCs w:val="0"/>
          <w:color w:val="FF0000"/>
        </w:rPr>
        <w:t xml:space="preserve"> </w:t>
      </w:r>
      <w:r w:rsidRPr="00DD2175">
        <w:rPr>
          <w:b w:val="0"/>
          <w:bCs w:val="0"/>
        </w:rPr>
        <w:t xml:space="preserve">Two standard deviation relative errors on individual </w:t>
      </w:r>
      <w:r>
        <w:rPr>
          <w:b w:val="0"/>
          <w:bCs w:val="0"/>
        </w:rPr>
        <w:t xml:space="preserve">chromite </w:t>
      </w:r>
      <w:r w:rsidRPr="00DD2175">
        <w:rPr>
          <w:b w:val="0"/>
          <w:bCs w:val="0"/>
        </w:rPr>
        <w:t>point analyses are 1.4 % MgO, 1.6% Al</w:t>
      </w:r>
      <w:r w:rsidRPr="00DD2175">
        <w:rPr>
          <w:b w:val="0"/>
          <w:bCs w:val="0"/>
          <w:vertAlign w:val="subscript"/>
        </w:rPr>
        <w:t>2</w:t>
      </w:r>
      <w:r w:rsidRPr="00DD2175">
        <w:rPr>
          <w:b w:val="0"/>
          <w:bCs w:val="0"/>
        </w:rPr>
        <w:t>O</w:t>
      </w:r>
      <w:r w:rsidRPr="00DD2175">
        <w:rPr>
          <w:b w:val="0"/>
          <w:bCs w:val="0"/>
          <w:vertAlign w:val="subscript"/>
        </w:rPr>
        <w:t>3</w:t>
      </w:r>
      <w:r w:rsidRPr="00DD2175">
        <w:rPr>
          <w:b w:val="0"/>
          <w:bCs w:val="0"/>
        </w:rPr>
        <w:t>, 7.6 % TiO</w:t>
      </w:r>
      <w:r w:rsidRPr="00DD2175">
        <w:rPr>
          <w:b w:val="0"/>
          <w:bCs w:val="0"/>
          <w:vertAlign w:val="subscript"/>
        </w:rPr>
        <w:t>2</w:t>
      </w:r>
      <w:r w:rsidRPr="00DD2175">
        <w:rPr>
          <w:b w:val="0"/>
          <w:bCs w:val="0"/>
        </w:rPr>
        <w:t>, 2.0% Cr</w:t>
      </w:r>
      <w:r w:rsidRPr="00DD2175">
        <w:rPr>
          <w:b w:val="0"/>
          <w:bCs w:val="0"/>
          <w:vertAlign w:val="subscript"/>
        </w:rPr>
        <w:t>2</w:t>
      </w:r>
      <w:r w:rsidRPr="00DD2175">
        <w:rPr>
          <w:b w:val="0"/>
          <w:bCs w:val="0"/>
        </w:rPr>
        <w:t>O</w:t>
      </w:r>
      <w:r w:rsidRPr="00DD2175">
        <w:rPr>
          <w:b w:val="0"/>
          <w:bCs w:val="0"/>
          <w:vertAlign w:val="subscript"/>
        </w:rPr>
        <w:t>3</w:t>
      </w:r>
      <w:r w:rsidRPr="00DD2175">
        <w:rPr>
          <w:b w:val="0"/>
          <w:bCs w:val="0"/>
        </w:rPr>
        <w:t>, 6.5 % FeO, 18.4 % MnO, 20% NiO, 39% V</w:t>
      </w:r>
      <w:r w:rsidRPr="00DD2175">
        <w:rPr>
          <w:b w:val="0"/>
          <w:bCs w:val="0"/>
          <w:vertAlign w:val="subscript"/>
        </w:rPr>
        <w:t>2</w:t>
      </w:r>
      <w:r w:rsidRPr="00DD2175">
        <w:rPr>
          <w:b w:val="0"/>
          <w:bCs w:val="0"/>
        </w:rPr>
        <w:t>O</w:t>
      </w:r>
      <w:r w:rsidRPr="00DD2175">
        <w:rPr>
          <w:b w:val="0"/>
          <w:bCs w:val="0"/>
          <w:vertAlign w:val="subscript"/>
        </w:rPr>
        <w:t>3</w:t>
      </w:r>
      <w:r w:rsidRPr="00DD2175">
        <w:rPr>
          <w:b w:val="0"/>
          <w:bCs w:val="0"/>
        </w:rPr>
        <w:t>, 62% ZnO.</w:t>
      </w:r>
      <w:r>
        <w:rPr>
          <w:b w:val="0"/>
          <w:bCs w:val="0"/>
        </w:rPr>
        <w:t xml:space="preserve"> </w:t>
      </w:r>
      <w:r w:rsidRPr="00C31D8A">
        <w:rPr>
          <w:b w:val="0"/>
          <w:iCs/>
        </w:rPr>
        <w:t xml:space="preserve">Multiple </w:t>
      </w:r>
      <w:r>
        <w:rPr>
          <w:b w:val="0"/>
          <w:iCs/>
        </w:rPr>
        <w:t>EPMA</w:t>
      </w:r>
      <w:r w:rsidRPr="00C31D8A">
        <w:rPr>
          <w:b w:val="0"/>
          <w:iCs/>
        </w:rPr>
        <w:t xml:space="preserve"> were made on individual grains, usually as cross grain traverses. It is assumed that these average data are representative of the average Fe</w:t>
      </w:r>
      <w:r w:rsidRPr="00C31D8A">
        <w:rPr>
          <w:b w:val="0"/>
          <w:iCs/>
          <w:vertAlign w:val="superscript"/>
        </w:rPr>
        <w:t>2+</w:t>
      </w:r>
      <w:r w:rsidRPr="00C31D8A">
        <w:rPr>
          <w:b w:val="0"/>
          <w:iCs/>
        </w:rPr>
        <w:t>/</w:t>
      </w:r>
      <w:r w:rsidRPr="00C31D8A">
        <w:rPr>
          <w:rFonts w:ascii="Symbol" w:hAnsi="Symbol"/>
          <w:b w:val="0"/>
          <w:iCs/>
        </w:rPr>
        <w:t>S</w:t>
      </w:r>
      <w:r w:rsidRPr="00C31D8A">
        <w:rPr>
          <w:b w:val="0"/>
          <w:iCs/>
        </w:rPr>
        <w:t xml:space="preserve">Fe data obtained from the Mössbauer measurements. </w:t>
      </w:r>
    </w:p>
    <w:p w14:paraId="00F174D2" w14:textId="77777777" w:rsidR="00792B5D" w:rsidRDefault="00792B5D" w:rsidP="007F3C7C">
      <w:pPr>
        <w:spacing w:after="0" w:line="480" w:lineRule="auto"/>
        <w:rPr>
          <w:rFonts w:ascii="Times New Roman" w:hAnsi="Times New Roman" w:cs="Times New Roman"/>
          <w:color w:val="FF0000"/>
          <w:sz w:val="24"/>
          <w:szCs w:val="24"/>
        </w:rPr>
      </w:pPr>
    </w:p>
    <w:p w14:paraId="4A1B5143" w14:textId="77777777" w:rsidR="00792B5D" w:rsidRDefault="00792B5D" w:rsidP="007F3C7C">
      <w:pPr>
        <w:spacing w:after="0" w:line="480" w:lineRule="auto"/>
        <w:rPr>
          <w:rFonts w:ascii="Times New Roman" w:hAnsi="Times New Roman" w:cs="Times New Roman"/>
          <w:sz w:val="24"/>
          <w:szCs w:val="24"/>
        </w:rPr>
      </w:pPr>
      <w:r w:rsidRPr="000327C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0327CD">
        <w:rPr>
          <w:rFonts w:ascii="Times New Roman" w:hAnsi="Times New Roman" w:cs="Times New Roman"/>
          <w:sz w:val="24"/>
          <w:szCs w:val="24"/>
        </w:rPr>
        <w:t>other studies quoted here a range of instruments were used.</w:t>
      </w:r>
      <w:r>
        <w:rPr>
          <w:rFonts w:ascii="Times New Roman" w:hAnsi="Times New Roman" w:cs="Times New Roman"/>
          <w:sz w:val="24"/>
          <w:szCs w:val="24"/>
        </w:rPr>
        <w:t xml:space="preserve"> </w:t>
      </w:r>
      <w:r w:rsidRPr="00AB2D9A">
        <w:rPr>
          <w:rFonts w:ascii="Times New Roman" w:hAnsi="Times New Roman" w:cs="Times New Roman"/>
          <w:sz w:val="24"/>
          <w:szCs w:val="24"/>
        </w:rPr>
        <w:t>Bosi et al</w:t>
      </w:r>
      <w:r>
        <w:rPr>
          <w:rFonts w:ascii="Times New Roman" w:hAnsi="Times New Roman" w:cs="Times New Roman"/>
          <w:sz w:val="24"/>
          <w:szCs w:val="24"/>
        </w:rPr>
        <w:t>. (</w:t>
      </w:r>
      <w:r w:rsidRPr="00AB2D9A">
        <w:rPr>
          <w:rFonts w:ascii="Times New Roman" w:hAnsi="Times New Roman" w:cs="Times New Roman"/>
          <w:sz w:val="24"/>
          <w:szCs w:val="24"/>
        </w:rPr>
        <w:t>2004</w:t>
      </w:r>
      <w:r>
        <w:rPr>
          <w:rFonts w:ascii="Times New Roman" w:hAnsi="Times New Roman" w:cs="Times New Roman"/>
          <w:sz w:val="24"/>
          <w:szCs w:val="24"/>
        </w:rPr>
        <w:t xml:space="preserve">) and Lenaz et al. (2014) </w:t>
      </w:r>
      <w:r w:rsidRPr="00055E89">
        <w:rPr>
          <w:rFonts w:ascii="Times New Roman" w:hAnsi="Times New Roman" w:cs="Times New Roman"/>
          <w:sz w:val="24"/>
          <w:szCs w:val="24"/>
          <w:lang w:val="en-US"/>
        </w:rPr>
        <w:t>us</w:t>
      </w:r>
      <w:r>
        <w:rPr>
          <w:rFonts w:ascii="Times New Roman" w:hAnsi="Times New Roman" w:cs="Times New Roman"/>
          <w:sz w:val="24"/>
          <w:szCs w:val="24"/>
          <w:lang w:val="en-US"/>
        </w:rPr>
        <w:t>ed</w:t>
      </w:r>
      <w:r w:rsidRPr="00055E89">
        <w:rPr>
          <w:rFonts w:ascii="Times New Roman" w:hAnsi="Times New Roman" w:cs="Times New Roman"/>
          <w:sz w:val="24"/>
          <w:szCs w:val="24"/>
          <w:lang w:val="en-US"/>
        </w:rPr>
        <w:t xml:space="preserve"> a </w:t>
      </w:r>
      <w:r w:rsidRPr="00AB2D9A">
        <w:rPr>
          <w:rFonts w:ascii="Times New Roman" w:hAnsi="Times New Roman" w:cs="Times New Roman"/>
          <w:sz w:val="24"/>
          <w:szCs w:val="24"/>
        </w:rPr>
        <w:t xml:space="preserve">Cameca-Camebax </w:t>
      </w:r>
      <w:r w:rsidRPr="00055E89">
        <w:rPr>
          <w:rFonts w:ascii="Times New Roman" w:hAnsi="Times New Roman" w:cs="Times New Roman"/>
          <w:sz w:val="24"/>
          <w:szCs w:val="24"/>
          <w:lang w:val="en-US"/>
        </w:rPr>
        <w:t xml:space="preserve">electron microprobe </w:t>
      </w:r>
      <w:r>
        <w:rPr>
          <w:rFonts w:ascii="Times New Roman" w:hAnsi="Times New Roman" w:cs="Times New Roman"/>
          <w:sz w:val="24"/>
          <w:szCs w:val="24"/>
          <w:lang w:val="en-US"/>
        </w:rPr>
        <w:t>and the r</w:t>
      </w:r>
      <w:r w:rsidRPr="00055E89">
        <w:rPr>
          <w:rFonts w:ascii="Times New Roman" w:hAnsi="Times New Roman" w:cs="Times New Roman"/>
          <w:sz w:val="24"/>
          <w:szCs w:val="24"/>
          <w:lang w:val="en-US"/>
        </w:rPr>
        <w:t xml:space="preserve">aw data were reduced by PAP-type correction software </w:t>
      </w:r>
      <w:r w:rsidRPr="00AB2D9A">
        <w:rPr>
          <w:rFonts w:ascii="Times New Roman" w:hAnsi="Times New Roman" w:cs="Times New Roman"/>
          <w:sz w:val="24"/>
          <w:szCs w:val="24"/>
        </w:rPr>
        <w:t>(Pouchou and Pichoir 198</w:t>
      </w:r>
      <w:r>
        <w:rPr>
          <w:rFonts w:ascii="Times New Roman" w:hAnsi="Times New Roman" w:cs="Times New Roman"/>
          <w:sz w:val="24"/>
          <w:szCs w:val="24"/>
        </w:rPr>
        <w:t>6</w:t>
      </w:r>
      <w:r w:rsidRPr="00AB2D9A">
        <w:rPr>
          <w:rFonts w:ascii="Times New Roman" w:hAnsi="Times New Roman" w:cs="Times New Roman"/>
          <w:sz w:val="24"/>
          <w:szCs w:val="24"/>
        </w:rPr>
        <w:t xml:space="preserve">). </w:t>
      </w:r>
      <w:r>
        <w:rPr>
          <w:rFonts w:ascii="Times New Roman" w:hAnsi="Times New Roman" w:cs="Times New Roman"/>
          <w:sz w:val="24"/>
          <w:szCs w:val="24"/>
          <w:lang w:val="en-US"/>
        </w:rPr>
        <w:t xml:space="preserve">Szilas et al, (2018) </w:t>
      </w:r>
      <w:r>
        <w:rPr>
          <w:rFonts w:ascii="Times New Roman" w:hAnsi="Times New Roman" w:cs="Times New Roman"/>
          <w:sz w:val="24"/>
          <w:szCs w:val="24"/>
          <w:lang w:val="en-US"/>
        </w:rPr>
        <w:lastRenderedPageBreak/>
        <w:t xml:space="preserve">and </w:t>
      </w:r>
      <w:r>
        <w:rPr>
          <w:rFonts w:ascii="Times New Roman" w:hAnsi="Times New Roman" w:cs="Times New Roman"/>
          <w:sz w:val="24"/>
          <w:szCs w:val="24"/>
        </w:rPr>
        <w:t xml:space="preserve">He et al., (2021) </w:t>
      </w:r>
      <w:r>
        <w:rPr>
          <w:rFonts w:ascii="Times New Roman" w:hAnsi="Times New Roman" w:cs="Times New Roman"/>
          <w:sz w:val="24"/>
          <w:szCs w:val="24"/>
          <w:lang w:val="en-US"/>
        </w:rPr>
        <w:t xml:space="preserve">used </w:t>
      </w:r>
      <w:r w:rsidRPr="00A15EA2">
        <w:rPr>
          <w:rFonts w:ascii="Times New Roman" w:hAnsi="Times New Roman" w:cs="Times New Roman"/>
          <w:color w:val="000000"/>
          <w:sz w:val="24"/>
          <w:szCs w:val="24"/>
        </w:rPr>
        <w:t>a JEOL JXA-8230</w:t>
      </w:r>
      <w:r>
        <w:rPr>
          <w:rFonts w:ascii="Times New Roman" w:hAnsi="Times New Roman" w:cs="Times New Roman"/>
          <w:color w:val="000000"/>
          <w:sz w:val="24"/>
          <w:szCs w:val="24"/>
        </w:rPr>
        <w:t xml:space="preserve"> </w:t>
      </w:r>
      <w:r w:rsidRPr="00A15EA2">
        <w:rPr>
          <w:rFonts w:ascii="Times New Roman" w:hAnsi="Times New Roman" w:cs="Times New Roman"/>
          <w:color w:val="000000"/>
          <w:sz w:val="24"/>
          <w:szCs w:val="24"/>
        </w:rPr>
        <w:t xml:space="preserve">at Stanford University </w:t>
      </w:r>
      <w:r>
        <w:rPr>
          <w:rFonts w:ascii="Times New Roman" w:hAnsi="Times New Roman" w:cs="Times New Roman"/>
          <w:color w:val="000000"/>
          <w:sz w:val="24"/>
          <w:szCs w:val="24"/>
        </w:rPr>
        <w:t xml:space="preserve">and </w:t>
      </w:r>
      <w:r>
        <w:rPr>
          <w:rFonts w:ascii="Times New Roman" w:hAnsi="Times New Roman" w:cs="Times New Roman"/>
          <w:sz w:val="24"/>
          <w:szCs w:val="24"/>
        </w:rPr>
        <w:t>the</w:t>
      </w:r>
      <w:r w:rsidRPr="0054031C">
        <w:rPr>
          <w:rFonts w:ascii="Times New Roman" w:hAnsi="Times New Roman" w:cs="Times New Roman"/>
          <w:sz w:val="24"/>
          <w:szCs w:val="24"/>
        </w:rPr>
        <w:t xml:space="preserve"> Institute of Mineral Resources, Chinese Academy of Geological Sciences</w:t>
      </w:r>
      <w:r>
        <w:rPr>
          <w:rFonts w:ascii="Times New Roman" w:hAnsi="Times New Roman" w:cs="Times New Roman"/>
          <w:sz w:val="24"/>
          <w:szCs w:val="24"/>
        </w:rPr>
        <w:t xml:space="preserve"> respectively and Ruskov et al. (2010) </w:t>
      </w:r>
      <w:r w:rsidRPr="0054031C">
        <w:rPr>
          <w:rFonts w:ascii="Times New Roman" w:hAnsi="Times New Roman" w:cs="Times New Roman"/>
          <w:sz w:val="24"/>
          <w:szCs w:val="24"/>
        </w:rPr>
        <w:t>a</w:t>
      </w:r>
      <w:r>
        <w:rPr>
          <w:rFonts w:ascii="Times New Roman" w:hAnsi="Times New Roman" w:cs="Times New Roman"/>
          <w:sz w:val="24"/>
          <w:szCs w:val="24"/>
        </w:rPr>
        <w:t xml:space="preserve"> </w:t>
      </w:r>
      <w:r w:rsidRPr="0054031C">
        <w:rPr>
          <w:rFonts w:ascii="Times New Roman" w:hAnsi="Times New Roman" w:cs="Times New Roman"/>
          <w:sz w:val="24"/>
          <w:szCs w:val="24"/>
        </w:rPr>
        <w:t>JEOL Superprobe 733 at the Geological Institute of</w:t>
      </w:r>
      <w:r>
        <w:rPr>
          <w:rFonts w:ascii="Times New Roman" w:hAnsi="Times New Roman" w:cs="Times New Roman"/>
          <w:sz w:val="24"/>
          <w:szCs w:val="24"/>
        </w:rPr>
        <w:t xml:space="preserve"> </w:t>
      </w:r>
      <w:r w:rsidRPr="0054031C">
        <w:rPr>
          <w:rFonts w:ascii="Times New Roman" w:hAnsi="Times New Roman" w:cs="Times New Roman"/>
          <w:sz w:val="24"/>
          <w:szCs w:val="24"/>
        </w:rPr>
        <w:t xml:space="preserve">the Bulgarian Academy of Sciences. </w:t>
      </w:r>
    </w:p>
    <w:p w14:paraId="1509614B" w14:textId="77777777" w:rsidR="00792B5D" w:rsidRDefault="00792B5D" w:rsidP="007F3C7C">
      <w:pPr>
        <w:autoSpaceDE w:val="0"/>
        <w:autoSpaceDN w:val="0"/>
        <w:adjustRightInd w:val="0"/>
        <w:spacing w:after="0" w:line="480" w:lineRule="auto"/>
        <w:rPr>
          <w:rFonts w:ascii="Times New Roman" w:hAnsi="Times New Roman" w:cs="Times New Roman"/>
          <w:sz w:val="24"/>
          <w:szCs w:val="24"/>
        </w:rPr>
      </w:pPr>
    </w:p>
    <w:p w14:paraId="23E6330B" w14:textId="77777777" w:rsidR="00792B5D" w:rsidRPr="00C10B40"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Wood and Virgo (1989) and more recently Davis et al. (2017) investigated the s</w:t>
      </w:r>
      <w:r w:rsidRPr="00AB2D9A">
        <w:rPr>
          <w:rFonts w:ascii="Times New Roman" w:hAnsi="Times New Roman" w:cs="Times New Roman"/>
          <w:sz w:val="24"/>
          <w:szCs w:val="24"/>
        </w:rPr>
        <w:t>ystematic errors</w:t>
      </w:r>
      <w:r>
        <w:rPr>
          <w:rFonts w:ascii="Times New Roman" w:hAnsi="Times New Roman" w:cs="Times New Roman"/>
          <w:sz w:val="24"/>
          <w:szCs w:val="24"/>
        </w:rPr>
        <w:t xml:space="preserve"> introduced by the different data reduction procedures on the accuracy of spinel analyses made by EPMA. Davis et al. (2017) in a study of aluminous spinels (cr# = 0.07-0.43) concluded that </w:t>
      </w:r>
      <w:r w:rsidRPr="00C10B40">
        <w:rPr>
          <w:rFonts w:ascii="Times New Roman" w:hAnsi="Times New Roman" w:cs="Times New Roman"/>
          <w:color w:val="000000"/>
          <w:sz w:val="24"/>
          <w:szCs w:val="24"/>
        </w:rPr>
        <w:t>compared to the ZAF correction, the PAP correction results in systematically lower Al</w:t>
      </w:r>
      <w:r w:rsidRPr="00885AD5">
        <w:rPr>
          <w:rStyle w:val="A7"/>
          <w:rFonts w:ascii="Times New Roman" w:hAnsi="Times New Roman" w:cs="Times New Roman"/>
          <w:sz w:val="24"/>
          <w:szCs w:val="24"/>
          <w:vertAlign w:val="subscript"/>
        </w:rPr>
        <w:t>2</w:t>
      </w:r>
      <w:r w:rsidRPr="00C10B40">
        <w:rPr>
          <w:rFonts w:ascii="Times New Roman" w:hAnsi="Times New Roman" w:cs="Times New Roman"/>
          <w:color w:val="000000"/>
          <w:sz w:val="24"/>
          <w:szCs w:val="24"/>
        </w:rPr>
        <w:t>O</w:t>
      </w:r>
      <w:r w:rsidRPr="00885AD5">
        <w:rPr>
          <w:rStyle w:val="A7"/>
          <w:rFonts w:ascii="Times New Roman" w:hAnsi="Times New Roman" w:cs="Times New Roman"/>
          <w:sz w:val="24"/>
          <w:szCs w:val="24"/>
          <w:vertAlign w:val="subscript"/>
        </w:rPr>
        <w:t>3</w:t>
      </w:r>
      <w:r w:rsidRPr="00C10B40">
        <w:rPr>
          <w:rStyle w:val="A7"/>
          <w:rFonts w:ascii="Times New Roman" w:hAnsi="Times New Roman" w:cs="Times New Roman"/>
          <w:sz w:val="24"/>
          <w:szCs w:val="24"/>
        </w:rPr>
        <w:t xml:space="preserve"> </w:t>
      </w:r>
      <w:r w:rsidRPr="00C10B40">
        <w:rPr>
          <w:rFonts w:ascii="Times New Roman" w:hAnsi="Times New Roman" w:cs="Times New Roman"/>
          <w:color w:val="000000"/>
          <w:sz w:val="24"/>
          <w:szCs w:val="24"/>
        </w:rPr>
        <w:t>(1.4 rel</w:t>
      </w:r>
      <w:r>
        <w:rPr>
          <w:rFonts w:ascii="Times New Roman" w:hAnsi="Times New Roman" w:cs="Times New Roman"/>
          <w:color w:val="000000"/>
          <w:sz w:val="24"/>
          <w:szCs w:val="24"/>
        </w:rPr>
        <w:t xml:space="preserve">ative </w:t>
      </w:r>
      <w:r w:rsidRPr="00C10B40">
        <w:rPr>
          <w:rFonts w:ascii="Times New Roman" w:hAnsi="Times New Roman" w:cs="Times New Roman"/>
          <w:color w:val="000000"/>
          <w:sz w:val="24"/>
          <w:szCs w:val="24"/>
        </w:rPr>
        <w:t>%), FeO (0.4%), and MgO (0.6%) and systematically higher Cr</w:t>
      </w:r>
      <w:r w:rsidRPr="00885AD5">
        <w:rPr>
          <w:rStyle w:val="A7"/>
          <w:rFonts w:ascii="Times New Roman" w:hAnsi="Times New Roman" w:cs="Times New Roman"/>
          <w:sz w:val="24"/>
          <w:szCs w:val="24"/>
          <w:vertAlign w:val="subscript"/>
        </w:rPr>
        <w:t>2</w:t>
      </w:r>
      <w:r w:rsidRPr="00C10B40">
        <w:rPr>
          <w:rFonts w:ascii="Times New Roman" w:hAnsi="Times New Roman" w:cs="Times New Roman"/>
          <w:color w:val="000000"/>
          <w:sz w:val="24"/>
          <w:szCs w:val="24"/>
        </w:rPr>
        <w:t>O</w:t>
      </w:r>
      <w:r w:rsidRPr="00885AD5">
        <w:rPr>
          <w:rStyle w:val="A7"/>
          <w:rFonts w:ascii="Times New Roman" w:hAnsi="Times New Roman" w:cs="Times New Roman"/>
          <w:sz w:val="24"/>
          <w:szCs w:val="24"/>
          <w:vertAlign w:val="subscript"/>
        </w:rPr>
        <w:t>3</w:t>
      </w:r>
      <w:r w:rsidRPr="00C10B40">
        <w:rPr>
          <w:rStyle w:val="A7"/>
          <w:rFonts w:ascii="Times New Roman" w:hAnsi="Times New Roman" w:cs="Times New Roman"/>
          <w:sz w:val="24"/>
          <w:szCs w:val="24"/>
        </w:rPr>
        <w:t xml:space="preserve"> </w:t>
      </w:r>
      <w:r w:rsidRPr="00C10B40">
        <w:rPr>
          <w:rFonts w:ascii="Times New Roman" w:hAnsi="Times New Roman" w:cs="Times New Roman"/>
          <w:color w:val="000000"/>
          <w:sz w:val="24"/>
          <w:szCs w:val="24"/>
        </w:rPr>
        <w:t>(0.7%)</w:t>
      </w:r>
      <w:r>
        <w:rPr>
          <w:rFonts w:ascii="Times New Roman" w:hAnsi="Times New Roman" w:cs="Times New Roman"/>
          <w:color w:val="000000"/>
          <w:sz w:val="24"/>
          <w:szCs w:val="24"/>
        </w:rPr>
        <w:t xml:space="preserve"> and that </w:t>
      </w:r>
      <w:r w:rsidRPr="00C10B40">
        <w:rPr>
          <w:rFonts w:ascii="Times New Roman" w:hAnsi="Times New Roman" w:cs="Times New Roman"/>
          <w:color w:val="000000"/>
          <w:sz w:val="24"/>
          <w:szCs w:val="24"/>
        </w:rPr>
        <w:t>Fe</w:t>
      </w:r>
      <w:r w:rsidRPr="00885AD5">
        <w:rPr>
          <w:rStyle w:val="A9"/>
          <w:rFonts w:ascii="Times New Roman" w:hAnsi="Times New Roman" w:cs="Times New Roman"/>
          <w:sz w:val="24"/>
          <w:szCs w:val="24"/>
          <w:vertAlign w:val="superscript"/>
        </w:rPr>
        <w:t>3+</w:t>
      </w:r>
      <w:r w:rsidRPr="00C10B40">
        <w:rPr>
          <w:rFonts w:ascii="Times New Roman" w:hAnsi="Times New Roman" w:cs="Times New Roman"/>
          <w:color w:val="000000"/>
          <w:sz w:val="24"/>
          <w:szCs w:val="24"/>
        </w:rPr>
        <w:t>/ΣFe ratios determined using the PAP procedure are 0.001 to 0.015 lower than those ratios determined using the ZAF procedure</w:t>
      </w:r>
      <w:r>
        <w:rPr>
          <w:rFonts w:ascii="Times New Roman" w:hAnsi="Times New Roman" w:cs="Times New Roman"/>
          <w:color w:val="000000"/>
          <w:sz w:val="24"/>
          <w:szCs w:val="24"/>
        </w:rPr>
        <w:t>.</w:t>
      </w:r>
      <w:r w:rsidRPr="00C10B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these grounds we treat our data as one homogeneous dataset.</w:t>
      </w:r>
    </w:p>
    <w:p w14:paraId="5140FAB2" w14:textId="77777777" w:rsidR="00792B5D" w:rsidRPr="00AB2D9A" w:rsidRDefault="00792B5D" w:rsidP="007F3C7C">
      <w:pPr>
        <w:spacing w:after="0" w:line="480" w:lineRule="auto"/>
        <w:rPr>
          <w:rFonts w:ascii="Times New Roman" w:hAnsi="Times New Roman" w:cs="Times New Roman"/>
          <w:sz w:val="24"/>
          <w:szCs w:val="24"/>
        </w:rPr>
      </w:pPr>
    </w:p>
    <w:p w14:paraId="44DE665D" w14:textId="77777777" w:rsidR="00792B5D" w:rsidRPr="00A630E8" w:rsidRDefault="00792B5D" w:rsidP="007F3C7C">
      <w:pPr>
        <w:spacing w:after="0" w:line="480" w:lineRule="auto"/>
        <w:rPr>
          <w:rFonts w:ascii="Times New Roman" w:hAnsi="Times New Roman" w:cs="Times New Roman"/>
          <w:i/>
          <w:iCs/>
          <w:sz w:val="24"/>
          <w:szCs w:val="24"/>
        </w:rPr>
      </w:pPr>
      <w:r w:rsidRPr="00A630E8">
        <w:rPr>
          <w:rFonts w:ascii="Times New Roman" w:hAnsi="Times New Roman" w:cs="Times New Roman"/>
          <w:i/>
          <w:iCs/>
          <w:sz w:val="24"/>
          <w:szCs w:val="24"/>
        </w:rPr>
        <w:t>Method of cation calculation</w:t>
      </w:r>
    </w:p>
    <w:p w14:paraId="2309E69D" w14:textId="77777777" w:rsidR="00792B5D"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233310">
        <w:rPr>
          <w:rFonts w:ascii="Times New Roman" w:hAnsi="Times New Roman" w:cs="Times New Roman"/>
          <w:sz w:val="24"/>
          <w:szCs w:val="24"/>
        </w:rPr>
        <w:t>e have not assumed that our spinels are stoichiometric</w:t>
      </w:r>
      <w:r>
        <w:rPr>
          <w:rFonts w:ascii="Times New Roman" w:hAnsi="Times New Roman" w:cs="Times New Roman"/>
          <w:sz w:val="24"/>
          <w:szCs w:val="24"/>
        </w:rPr>
        <w:t>. For this reason, our cation calculations are based upon 32 oxygens (the number of oxygen ions in the unit cell)</w:t>
      </w:r>
      <w:r w:rsidRPr="00400DE7">
        <w:rPr>
          <w:rFonts w:ascii="Times New Roman" w:hAnsi="Times New Roman" w:cs="Times New Roman"/>
          <w:sz w:val="24"/>
          <w:szCs w:val="24"/>
        </w:rPr>
        <w:t xml:space="preserve"> </w:t>
      </w:r>
      <w:r>
        <w:rPr>
          <w:rFonts w:ascii="Times New Roman" w:hAnsi="Times New Roman" w:cs="Times New Roman"/>
          <w:sz w:val="24"/>
          <w:szCs w:val="24"/>
        </w:rPr>
        <w:t xml:space="preserve">to give an expected composition </w:t>
      </w:r>
      <w:r w:rsidRPr="007350A6">
        <w:rPr>
          <w:rFonts w:ascii="Times New Roman" w:hAnsi="Times New Roman" w:cs="Times New Roman"/>
          <w:sz w:val="24"/>
          <w:szCs w:val="24"/>
        </w:rPr>
        <w:t>[A</w:t>
      </w:r>
      <w:r w:rsidRPr="007350A6">
        <w:rPr>
          <w:rFonts w:ascii="Times New Roman" w:hAnsi="Times New Roman" w:cs="Times New Roman"/>
          <w:sz w:val="24"/>
          <w:szCs w:val="24"/>
          <w:vertAlign w:val="superscript"/>
        </w:rPr>
        <w:t>2+</w:t>
      </w:r>
      <w:r w:rsidRPr="007350A6">
        <w:rPr>
          <w:rFonts w:ascii="Times New Roman" w:hAnsi="Times New Roman" w:cs="Times New Roman"/>
          <w:sz w:val="24"/>
          <w:szCs w:val="24"/>
        </w:rPr>
        <w:t>]</w:t>
      </w:r>
      <w:r w:rsidRPr="007350A6">
        <w:rPr>
          <w:rFonts w:ascii="Times New Roman" w:hAnsi="Times New Roman" w:cs="Times New Roman"/>
          <w:sz w:val="24"/>
          <w:szCs w:val="24"/>
          <w:vertAlign w:val="subscript"/>
        </w:rPr>
        <w:t>8</w:t>
      </w:r>
      <w:r w:rsidRPr="007350A6">
        <w:rPr>
          <w:rFonts w:ascii="Times New Roman" w:hAnsi="Times New Roman" w:cs="Times New Roman"/>
          <w:sz w:val="24"/>
          <w:szCs w:val="24"/>
        </w:rPr>
        <w:t>[B</w:t>
      </w:r>
      <w:r w:rsidRPr="007350A6">
        <w:rPr>
          <w:rFonts w:ascii="Times New Roman" w:hAnsi="Times New Roman" w:cs="Times New Roman"/>
          <w:sz w:val="24"/>
          <w:szCs w:val="24"/>
          <w:vertAlign w:val="superscript"/>
        </w:rPr>
        <w:t>3+</w:t>
      </w:r>
      <w:r w:rsidRPr="007350A6">
        <w:rPr>
          <w:rFonts w:ascii="Times New Roman" w:hAnsi="Times New Roman" w:cs="Times New Roman"/>
          <w:sz w:val="24"/>
          <w:szCs w:val="24"/>
        </w:rPr>
        <w:t>]</w:t>
      </w:r>
      <w:r w:rsidRPr="007350A6">
        <w:rPr>
          <w:rFonts w:ascii="Times New Roman" w:hAnsi="Times New Roman" w:cs="Times New Roman"/>
          <w:sz w:val="24"/>
          <w:szCs w:val="24"/>
          <w:vertAlign w:val="subscript"/>
        </w:rPr>
        <w:t>16</w:t>
      </w:r>
      <w:r w:rsidRPr="007350A6">
        <w:rPr>
          <w:rFonts w:ascii="Times New Roman" w:hAnsi="Times New Roman" w:cs="Times New Roman"/>
          <w:sz w:val="24"/>
          <w:szCs w:val="24"/>
        </w:rPr>
        <w:t>O</w:t>
      </w:r>
      <w:r w:rsidRPr="007350A6">
        <w:rPr>
          <w:rFonts w:ascii="Times New Roman" w:hAnsi="Times New Roman" w:cs="Times New Roman"/>
          <w:sz w:val="24"/>
          <w:szCs w:val="24"/>
          <w:vertAlign w:val="subscript"/>
        </w:rPr>
        <w:t>32</w:t>
      </w:r>
      <w:r>
        <w:rPr>
          <w:rFonts w:ascii="Times New Roman" w:hAnsi="Times New Roman" w:cs="Times New Roman"/>
          <w:sz w:val="24"/>
          <w:szCs w:val="24"/>
        </w:rPr>
        <w:t xml:space="preserve">. </w:t>
      </w:r>
    </w:p>
    <w:p w14:paraId="4DE0CCEE" w14:textId="77777777" w:rsidR="00792B5D" w:rsidRDefault="00792B5D" w:rsidP="007F3C7C">
      <w:pPr>
        <w:spacing w:after="0" w:line="480" w:lineRule="auto"/>
        <w:rPr>
          <w:rFonts w:ascii="Times New Roman" w:hAnsi="Times New Roman" w:cs="Times New Roman"/>
          <w:sz w:val="24"/>
          <w:szCs w:val="24"/>
        </w:rPr>
      </w:pPr>
    </w:p>
    <w:p w14:paraId="4422B3A2" w14:textId="77777777" w:rsidR="00792B5D"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Most microprobe analyses include the minor elements NiO, ZnO and V</w:t>
      </w:r>
      <w:r w:rsidRPr="001B09DE">
        <w:rPr>
          <w:rFonts w:ascii="Times New Roman" w:hAnsi="Times New Roman" w:cs="Times New Roman"/>
          <w:sz w:val="24"/>
          <w:szCs w:val="24"/>
          <w:vertAlign w:val="subscript"/>
        </w:rPr>
        <w:t>2</w:t>
      </w:r>
      <w:r>
        <w:rPr>
          <w:rFonts w:ascii="Times New Roman" w:hAnsi="Times New Roman" w:cs="Times New Roman"/>
          <w:sz w:val="24"/>
          <w:szCs w:val="24"/>
        </w:rPr>
        <w:t>O</w:t>
      </w:r>
      <w:r w:rsidRPr="001B09DE">
        <w:rPr>
          <w:rFonts w:ascii="Times New Roman" w:hAnsi="Times New Roman" w:cs="Times New Roman"/>
          <w:sz w:val="24"/>
          <w:szCs w:val="24"/>
          <w:vertAlign w:val="subscript"/>
        </w:rPr>
        <w:t>3</w:t>
      </w:r>
      <w:r>
        <w:rPr>
          <w:rFonts w:ascii="Times New Roman" w:hAnsi="Times New Roman" w:cs="Times New Roman"/>
          <w:sz w:val="24"/>
          <w:szCs w:val="24"/>
        </w:rPr>
        <w:t>. Values for SiO</w:t>
      </w:r>
      <w:r w:rsidRPr="001B09DE">
        <w:rPr>
          <w:rFonts w:ascii="Times New Roman" w:hAnsi="Times New Roman" w:cs="Times New Roman"/>
          <w:sz w:val="24"/>
          <w:szCs w:val="24"/>
          <w:vertAlign w:val="subscript"/>
        </w:rPr>
        <w:t>2</w:t>
      </w:r>
      <w:r>
        <w:rPr>
          <w:rFonts w:ascii="Times New Roman" w:hAnsi="Times New Roman" w:cs="Times New Roman"/>
          <w:sz w:val="24"/>
          <w:szCs w:val="24"/>
        </w:rPr>
        <w:t xml:space="preserve"> and CaO were retained in the calculation although concentrations are very low. </w:t>
      </w:r>
    </w:p>
    <w:p w14:paraId="02521A48" w14:textId="77777777" w:rsidR="00792B5D" w:rsidRPr="001B09DE" w:rsidRDefault="00792B5D" w:rsidP="007F3C7C">
      <w:pPr>
        <w:pStyle w:val="ListParagraph"/>
        <w:numPr>
          <w:ilvl w:val="0"/>
          <w:numId w:val="19"/>
        </w:numPr>
        <w:spacing w:after="0" w:line="480" w:lineRule="auto"/>
        <w:rPr>
          <w:rFonts w:ascii="Times New Roman" w:hAnsi="Times New Roman" w:cs="Times New Roman"/>
          <w:sz w:val="24"/>
          <w:szCs w:val="24"/>
        </w:rPr>
      </w:pPr>
      <w:r w:rsidRPr="001B09DE">
        <w:rPr>
          <w:rFonts w:ascii="Times New Roman" w:hAnsi="Times New Roman" w:cs="Times New Roman"/>
          <w:sz w:val="24"/>
          <w:szCs w:val="24"/>
        </w:rPr>
        <w:t xml:space="preserve">The microprobe analysis with all iron as FeO was recalculated as cations to 32 oxygens. </w:t>
      </w:r>
      <w:r>
        <w:rPr>
          <w:rFonts w:ascii="Times New Roman" w:hAnsi="Times New Roman" w:cs="Times New Roman"/>
          <w:sz w:val="24"/>
          <w:szCs w:val="24"/>
        </w:rPr>
        <w:t>These data are referred to in the text as the ‘raw’ microprobe data.</w:t>
      </w:r>
    </w:p>
    <w:p w14:paraId="22C6FA20" w14:textId="77777777" w:rsidR="00792B5D" w:rsidRPr="001B09DE" w:rsidRDefault="00792B5D" w:rsidP="007F3C7C">
      <w:pPr>
        <w:pStyle w:val="ListParagraph"/>
        <w:numPr>
          <w:ilvl w:val="0"/>
          <w:numId w:val="19"/>
        </w:numPr>
        <w:spacing w:after="0" w:line="480" w:lineRule="auto"/>
        <w:rPr>
          <w:rFonts w:ascii="Times New Roman" w:hAnsi="Times New Roman" w:cs="Times New Roman"/>
          <w:sz w:val="24"/>
          <w:szCs w:val="24"/>
        </w:rPr>
      </w:pPr>
      <w:r w:rsidRPr="001B09DE">
        <w:rPr>
          <w:rFonts w:ascii="Times New Roman" w:hAnsi="Times New Roman" w:cs="Times New Roman"/>
          <w:sz w:val="24"/>
          <w:szCs w:val="24"/>
        </w:rPr>
        <w:lastRenderedPageBreak/>
        <w:t>First, Fe</w:t>
      </w:r>
      <w:r w:rsidRPr="001B09DE">
        <w:rPr>
          <w:rFonts w:ascii="Times New Roman" w:hAnsi="Times New Roman" w:cs="Times New Roman"/>
          <w:sz w:val="24"/>
          <w:szCs w:val="24"/>
          <w:vertAlign w:val="superscript"/>
        </w:rPr>
        <w:t>3+</w:t>
      </w:r>
      <w:r w:rsidRPr="001B09DE">
        <w:rPr>
          <w:rFonts w:ascii="Times New Roman" w:hAnsi="Times New Roman" w:cs="Times New Roman"/>
          <w:sz w:val="24"/>
          <w:szCs w:val="24"/>
        </w:rPr>
        <w:t xml:space="preserve"> was calculated using the charge balance criteria of Droop (1987) and the resulting analysis recalculated to 32 oxygens. As expected cation totals are very close to 24.0</w:t>
      </w:r>
      <w:r>
        <w:rPr>
          <w:rFonts w:ascii="Times New Roman" w:hAnsi="Times New Roman" w:cs="Times New Roman"/>
          <w:sz w:val="24"/>
          <w:szCs w:val="24"/>
        </w:rPr>
        <w:t>00</w:t>
      </w:r>
      <w:r w:rsidRPr="001B09DE">
        <w:rPr>
          <w:rFonts w:ascii="Times New Roman" w:hAnsi="Times New Roman" w:cs="Times New Roman"/>
          <w:sz w:val="24"/>
          <w:szCs w:val="24"/>
        </w:rPr>
        <w:t>.</w:t>
      </w:r>
    </w:p>
    <w:p w14:paraId="4676596C" w14:textId="2CFDF5BD" w:rsidR="00792B5D" w:rsidRDefault="00792B5D" w:rsidP="007F3C7C">
      <w:pPr>
        <w:pStyle w:val="ListParagraph"/>
        <w:numPr>
          <w:ilvl w:val="0"/>
          <w:numId w:val="19"/>
        </w:numPr>
        <w:spacing w:after="0" w:line="480" w:lineRule="auto"/>
        <w:rPr>
          <w:rFonts w:ascii="Times New Roman" w:hAnsi="Times New Roman" w:cs="Times New Roman"/>
          <w:sz w:val="24"/>
          <w:szCs w:val="24"/>
        </w:rPr>
      </w:pPr>
      <w:r w:rsidRPr="001B09DE">
        <w:rPr>
          <w:rFonts w:ascii="Times New Roman" w:hAnsi="Times New Roman" w:cs="Times New Roman"/>
          <w:sz w:val="24"/>
          <w:szCs w:val="24"/>
        </w:rPr>
        <w:t xml:space="preserve">Second, </w:t>
      </w:r>
      <w:r>
        <w:rPr>
          <w:rFonts w:ascii="Times New Roman" w:hAnsi="Times New Roman" w:cs="Times New Roman"/>
          <w:sz w:val="24"/>
          <w:szCs w:val="24"/>
        </w:rPr>
        <w:t xml:space="preserve">Fe in the </w:t>
      </w:r>
      <w:r w:rsidRPr="001B09DE">
        <w:rPr>
          <w:rFonts w:ascii="Times New Roman" w:hAnsi="Times New Roman" w:cs="Times New Roman"/>
          <w:sz w:val="24"/>
          <w:szCs w:val="24"/>
        </w:rPr>
        <w:t xml:space="preserve">original cation calculation </w:t>
      </w:r>
      <w:r>
        <w:rPr>
          <w:rFonts w:ascii="Times New Roman" w:hAnsi="Times New Roman" w:cs="Times New Roman"/>
          <w:sz w:val="24"/>
          <w:szCs w:val="24"/>
        </w:rPr>
        <w:t>is</w:t>
      </w:r>
      <w:r w:rsidRPr="001B09DE">
        <w:rPr>
          <w:rFonts w:ascii="Times New Roman" w:hAnsi="Times New Roman" w:cs="Times New Roman"/>
          <w:sz w:val="24"/>
          <w:szCs w:val="24"/>
        </w:rPr>
        <w:t xml:space="preserve"> allocated </w:t>
      </w:r>
      <w:r>
        <w:rPr>
          <w:rFonts w:ascii="Times New Roman" w:hAnsi="Times New Roman" w:cs="Times New Roman"/>
          <w:sz w:val="24"/>
          <w:szCs w:val="24"/>
        </w:rPr>
        <w:t xml:space="preserve">to </w:t>
      </w:r>
      <w:r w:rsidRPr="001B09DE">
        <w:rPr>
          <w:rFonts w:ascii="Times New Roman" w:hAnsi="Times New Roman" w:cs="Times New Roman"/>
          <w:sz w:val="24"/>
          <w:szCs w:val="24"/>
        </w:rPr>
        <w:t>Fe</w:t>
      </w:r>
      <w:r w:rsidRPr="001B09DE">
        <w:rPr>
          <w:rFonts w:ascii="Times New Roman" w:hAnsi="Times New Roman" w:cs="Times New Roman"/>
          <w:sz w:val="24"/>
          <w:szCs w:val="24"/>
          <w:vertAlign w:val="superscript"/>
        </w:rPr>
        <w:t>2+</w:t>
      </w:r>
      <w:r>
        <w:rPr>
          <w:rFonts w:ascii="Times New Roman" w:hAnsi="Times New Roman" w:cs="Times New Roman"/>
          <w:sz w:val="24"/>
          <w:szCs w:val="24"/>
        </w:rPr>
        <w:t xml:space="preserve"> and Fe</w:t>
      </w:r>
      <w:r w:rsidRPr="001B09DE">
        <w:rPr>
          <w:rFonts w:ascii="Times New Roman" w:hAnsi="Times New Roman" w:cs="Times New Roman"/>
          <w:sz w:val="24"/>
          <w:szCs w:val="24"/>
          <w:vertAlign w:val="superscript"/>
        </w:rPr>
        <w:t>3+</w:t>
      </w:r>
      <w:r>
        <w:rPr>
          <w:rFonts w:ascii="Times New Roman" w:hAnsi="Times New Roman" w:cs="Times New Roman"/>
          <w:sz w:val="24"/>
          <w:szCs w:val="24"/>
        </w:rPr>
        <w:t xml:space="preserve"> a</w:t>
      </w:r>
      <w:r w:rsidRPr="001B09DE">
        <w:rPr>
          <w:rFonts w:ascii="Times New Roman" w:hAnsi="Times New Roman" w:cs="Times New Roman"/>
          <w:sz w:val="24"/>
          <w:szCs w:val="24"/>
        </w:rPr>
        <w:t>ccording to the M</w:t>
      </w:r>
      <w:r w:rsidR="00E56D5B">
        <w:rPr>
          <w:rFonts w:ascii="Times New Roman" w:hAnsi="Times New Roman" w:cs="Times New Roman"/>
          <w:sz w:val="24"/>
          <w:szCs w:val="24"/>
        </w:rPr>
        <w:t>ö</w:t>
      </w:r>
      <w:r w:rsidRPr="001B09DE">
        <w:rPr>
          <w:rFonts w:ascii="Times New Roman" w:hAnsi="Times New Roman" w:cs="Times New Roman"/>
          <w:sz w:val="24"/>
          <w:szCs w:val="24"/>
        </w:rPr>
        <w:t>ssbauer Fe</w:t>
      </w:r>
      <w:r w:rsidRPr="001B09DE">
        <w:rPr>
          <w:rFonts w:ascii="Times New Roman" w:hAnsi="Times New Roman" w:cs="Times New Roman"/>
          <w:sz w:val="24"/>
          <w:szCs w:val="24"/>
          <w:vertAlign w:val="superscript"/>
        </w:rPr>
        <w:t>3+</w:t>
      </w:r>
      <w:r w:rsidRPr="001B09DE">
        <w:rPr>
          <w:rFonts w:ascii="Times New Roman" w:hAnsi="Times New Roman" w:cs="Times New Roman"/>
          <w:sz w:val="24"/>
          <w:szCs w:val="24"/>
        </w:rPr>
        <w:t>/</w:t>
      </w:r>
      <w:r w:rsidRPr="001B09DE">
        <w:rPr>
          <w:rFonts w:ascii="Symbol" w:hAnsi="Symbol" w:cs="Times New Roman"/>
          <w:sz w:val="24"/>
          <w:szCs w:val="24"/>
        </w:rPr>
        <w:t>S</w:t>
      </w:r>
      <w:r w:rsidRPr="001B09DE">
        <w:rPr>
          <w:rFonts w:ascii="Times New Roman" w:hAnsi="Times New Roman" w:cs="Times New Roman"/>
          <w:sz w:val="24"/>
          <w:szCs w:val="24"/>
        </w:rPr>
        <w:t>Fe ratio</w:t>
      </w:r>
      <w:r>
        <w:rPr>
          <w:rFonts w:ascii="Times New Roman" w:hAnsi="Times New Roman" w:cs="Times New Roman"/>
          <w:sz w:val="24"/>
          <w:szCs w:val="24"/>
        </w:rPr>
        <w:t xml:space="preserve"> (</w:t>
      </w:r>
      <w:r w:rsidRPr="001B09DE">
        <w:rPr>
          <w:rFonts w:ascii="Times New Roman" w:hAnsi="Times New Roman" w:cs="Times New Roman"/>
          <w:sz w:val="24"/>
          <w:szCs w:val="24"/>
        </w:rPr>
        <w:t>Fe</w:t>
      </w:r>
      <w:r w:rsidRPr="001B09DE">
        <w:rPr>
          <w:rFonts w:ascii="Times New Roman" w:hAnsi="Times New Roman" w:cs="Times New Roman"/>
          <w:sz w:val="24"/>
          <w:szCs w:val="24"/>
          <w:vertAlign w:val="superscript"/>
        </w:rPr>
        <w:t>3+</w:t>
      </w:r>
      <w:r w:rsidRPr="001B09DE">
        <w:rPr>
          <w:rFonts w:ascii="Times New Roman" w:hAnsi="Times New Roman" w:cs="Times New Roman"/>
          <w:sz w:val="24"/>
          <w:szCs w:val="24"/>
        </w:rPr>
        <w:t>/</w:t>
      </w:r>
      <w:r>
        <w:rPr>
          <w:rFonts w:ascii="Times New Roman" w:hAnsi="Times New Roman" w:cs="Times New Roman"/>
          <w:sz w:val="24"/>
          <w:szCs w:val="24"/>
        </w:rPr>
        <w:t>(</w:t>
      </w:r>
      <w:r w:rsidRPr="001B09DE">
        <w:rPr>
          <w:rFonts w:ascii="Times New Roman" w:hAnsi="Times New Roman" w:cs="Times New Roman"/>
          <w:sz w:val="24"/>
          <w:szCs w:val="24"/>
        </w:rPr>
        <w:t>Fe</w:t>
      </w:r>
      <w:r w:rsidRPr="001B09DE">
        <w:rPr>
          <w:rFonts w:ascii="Times New Roman" w:hAnsi="Times New Roman" w:cs="Times New Roman"/>
          <w:sz w:val="24"/>
          <w:szCs w:val="24"/>
          <w:vertAlign w:val="superscript"/>
        </w:rPr>
        <w:t>2+</w:t>
      </w:r>
      <w:r>
        <w:rPr>
          <w:rFonts w:ascii="Times New Roman" w:hAnsi="Times New Roman" w:cs="Times New Roman"/>
          <w:sz w:val="24"/>
          <w:szCs w:val="24"/>
        </w:rPr>
        <w:t xml:space="preserve"> + Fe</w:t>
      </w:r>
      <w:r w:rsidRPr="001B09DE">
        <w:rPr>
          <w:rFonts w:ascii="Times New Roman" w:hAnsi="Times New Roman" w:cs="Times New Roman"/>
          <w:sz w:val="24"/>
          <w:szCs w:val="24"/>
          <w:vertAlign w:val="superscript"/>
        </w:rPr>
        <w:t>3+</w:t>
      </w:r>
      <w:r>
        <w:rPr>
          <w:rFonts w:ascii="Times New Roman" w:hAnsi="Times New Roman" w:cs="Times New Roman"/>
          <w:sz w:val="24"/>
          <w:szCs w:val="24"/>
        </w:rPr>
        <w:t>)</w:t>
      </w:r>
      <w:r w:rsidRPr="001B09DE">
        <w:rPr>
          <w:rFonts w:ascii="Times New Roman" w:hAnsi="Times New Roman" w:cs="Times New Roman"/>
          <w:sz w:val="24"/>
          <w:szCs w:val="24"/>
        </w:rPr>
        <w:t xml:space="preserve">. The </w:t>
      </w:r>
      <w:r>
        <w:rPr>
          <w:rFonts w:ascii="Times New Roman" w:hAnsi="Times New Roman" w:cs="Times New Roman"/>
          <w:sz w:val="24"/>
          <w:szCs w:val="24"/>
        </w:rPr>
        <w:t xml:space="preserve">oxygen values </w:t>
      </w:r>
      <w:r w:rsidRPr="001B09DE">
        <w:rPr>
          <w:rFonts w:ascii="Times New Roman" w:hAnsi="Times New Roman" w:cs="Times New Roman"/>
          <w:sz w:val="24"/>
          <w:szCs w:val="24"/>
        </w:rPr>
        <w:t>were then renormalised to 32</w:t>
      </w:r>
      <w:r>
        <w:rPr>
          <w:rFonts w:ascii="Times New Roman" w:hAnsi="Times New Roman" w:cs="Times New Roman"/>
          <w:sz w:val="24"/>
          <w:szCs w:val="24"/>
        </w:rPr>
        <w:t xml:space="preserve">, that is the </w:t>
      </w:r>
      <w:r w:rsidRPr="001B09DE">
        <w:rPr>
          <w:rFonts w:ascii="Times New Roman" w:hAnsi="Times New Roman" w:cs="Times New Roman"/>
          <w:sz w:val="24"/>
          <w:szCs w:val="24"/>
        </w:rPr>
        <w:t>cation values were multiplied by the number of oxygens</w:t>
      </w:r>
      <w:r>
        <w:rPr>
          <w:rFonts w:ascii="Times New Roman" w:hAnsi="Times New Roman" w:cs="Times New Roman"/>
          <w:sz w:val="24"/>
          <w:szCs w:val="24"/>
        </w:rPr>
        <w:t xml:space="preserve"> atoms per molecule</w:t>
      </w:r>
      <w:r w:rsidRPr="001B09DE">
        <w:rPr>
          <w:rFonts w:ascii="Times New Roman" w:hAnsi="Times New Roman" w:cs="Times New Roman"/>
          <w:sz w:val="24"/>
          <w:szCs w:val="24"/>
        </w:rPr>
        <w:t xml:space="preserve"> and then renormalised to 32</w:t>
      </w:r>
      <w:r>
        <w:rPr>
          <w:rFonts w:ascii="Times New Roman" w:hAnsi="Times New Roman" w:cs="Times New Roman"/>
          <w:sz w:val="24"/>
          <w:szCs w:val="24"/>
        </w:rPr>
        <w:t>, to account for the addition of Fe</w:t>
      </w:r>
      <w:r w:rsidRPr="00C22AFF">
        <w:rPr>
          <w:rFonts w:ascii="Times New Roman" w:hAnsi="Times New Roman" w:cs="Times New Roman"/>
          <w:sz w:val="24"/>
          <w:szCs w:val="24"/>
          <w:vertAlign w:val="subscript"/>
        </w:rPr>
        <w:t>2</w:t>
      </w:r>
      <w:r>
        <w:rPr>
          <w:rFonts w:ascii="Times New Roman" w:hAnsi="Times New Roman" w:cs="Times New Roman"/>
          <w:sz w:val="24"/>
          <w:szCs w:val="24"/>
        </w:rPr>
        <w:t>O</w:t>
      </w:r>
      <w:r w:rsidRPr="00C22AFF">
        <w:rPr>
          <w:rFonts w:ascii="Times New Roman" w:hAnsi="Times New Roman" w:cs="Times New Roman"/>
          <w:sz w:val="24"/>
          <w:szCs w:val="24"/>
          <w:vertAlign w:val="subscript"/>
        </w:rPr>
        <w:t>3</w:t>
      </w:r>
      <w:r w:rsidRPr="001B09DE">
        <w:rPr>
          <w:rFonts w:ascii="Times New Roman" w:hAnsi="Times New Roman" w:cs="Times New Roman"/>
          <w:sz w:val="24"/>
          <w:szCs w:val="24"/>
        </w:rPr>
        <w:t>. The</w:t>
      </w:r>
      <w:r>
        <w:rPr>
          <w:rFonts w:ascii="Times New Roman" w:hAnsi="Times New Roman" w:cs="Times New Roman"/>
          <w:sz w:val="24"/>
          <w:szCs w:val="24"/>
        </w:rPr>
        <w:t>se</w:t>
      </w:r>
      <w:r w:rsidRPr="001B09DE">
        <w:rPr>
          <w:rFonts w:ascii="Times New Roman" w:hAnsi="Times New Roman" w:cs="Times New Roman"/>
          <w:sz w:val="24"/>
          <w:szCs w:val="24"/>
        </w:rPr>
        <w:t xml:space="preserve"> oxygen values were then divided by the number of oxygen</w:t>
      </w:r>
      <w:r>
        <w:rPr>
          <w:rFonts w:ascii="Times New Roman" w:hAnsi="Times New Roman" w:cs="Times New Roman"/>
          <w:sz w:val="24"/>
          <w:szCs w:val="24"/>
        </w:rPr>
        <w:t xml:space="preserve"> atom</w:t>
      </w:r>
      <w:r w:rsidRPr="001B09DE">
        <w:rPr>
          <w:rFonts w:ascii="Times New Roman" w:hAnsi="Times New Roman" w:cs="Times New Roman"/>
          <w:sz w:val="24"/>
          <w:szCs w:val="24"/>
        </w:rPr>
        <w:t xml:space="preserve">s per molecule to obtain the cation values. These are the cation </w:t>
      </w:r>
      <w:r>
        <w:rPr>
          <w:rFonts w:ascii="Times New Roman" w:hAnsi="Times New Roman" w:cs="Times New Roman"/>
          <w:sz w:val="24"/>
          <w:szCs w:val="24"/>
        </w:rPr>
        <w:t>v</w:t>
      </w:r>
      <w:r w:rsidRPr="001B09DE">
        <w:rPr>
          <w:rFonts w:ascii="Times New Roman" w:hAnsi="Times New Roman" w:cs="Times New Roman"/>
          <w:sz w:val="24"/>
          <w:szCs w:val="24"/>
        </w:rPr>
        <w:t>alues used in plots in Figure</w:t>
      </w:r>
      <w:r>
        <w:rPr>
          <w:rFonts w:ascii="Times New Roman" w:hAnsi="Times New Roman" w:cs="Times New Roman"/>
          <w:sz w:val="24"/>
          <w:szCs w:val="24"/>
        </w:rPr>
        <w:t>s</w:t>
      </w:r>
      <w:r w:rsidRPr="001B09DE">
        <w:rPr>
          <w:rFonts w:ascii="Times New Roman" w:hAnsi="Times New Roman" w:cs="Times New Roman"/>
          <w:sz w:val="24"/>
          <w:szCs w:val="24"/>
        </w:rPr>
        <w:t xml:space="preserve"> 1-4.</w:t>
      </w:r>
    </w:p>
    <w:p w14:paraId="45514CC4" w14:textId="77777777" w:rsidR="00792B5D" w:rsidRDefault="00792B5D" w:rsidP="007F3C7C">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sz w:val="24"/>
          <w:szCs w:val="24"/>
        </w:rPr>
        <w:t>C</w:t>
      </w:r>
      <w:r w:rsidRPr="001B09DE">
        <w:rPr>
          <w:rFonts w:ascii="Times New Roman" w:hAnsi="Times New Roman" w:cs="Times New Roman"/>
          <w:sz w:val="24"/>
          <w:szCs w:val="24"/>
        </w:rPr>
        <w:t>ation totals are not equal to 24.0</w:t>
      </w:r>
      <w:r>
        <w:rPr>
          <w:rFonts w:ascii="Times New Roman" w:hAnsi="Times New Roman" w:cs="Times New Roman"/>
          <w:sz w:val="24"/>
          <w:szCs w:val="24"/>
        </w:rPr>
        <w:t>00</w:t>
      </w:r>
      <w:r w:rsidRPr="001B09DE">
        <w:rPr>
          <w:rFonts w:ascii="Times New Roman" w:hAnsi="Times New Roman" w:cs="Times New Roman"/>
          <w:sz w:val="24"/>
          <w:szCs w:val="24"/>
        </w:rPr>
        <w:t>.</w:t>
      </w:r>
      <w:r>
        <w:rPr>
          <w:rFonts w:ascii="Times New Roman" w:hAnsi="Times New Roman" w:cs="Times New Roman"/>
          <w:sz w:val="24"/>
          <w:szCs w:val="24"/>
        </w:rPr>
        <w:t xml:space="preserve"> This is deliberate inasmuch as mineral stoichiometry cannot be assumed.</w:t>
      </w:r>
    </w:p>
    <w:p w14:paraId="5AFACE72" w14:textId="77777777" w:rsidR="00792B5D" w:rsidRDefault="00792B5D" w:rsidP="007F3C7C">
      <w:pPr>
        <w:spacing w:after="0" w:line="480" w:lineRule="auto"/>
        <w:rPr>
          <w:rFonts w:ascii="Times New Roman" w:hAnsi="Times New Roman" w:cs="Times New Roman"/>
          <w:sz w:val="24"/>
          <w:szCs w:val="24"/>
        </w:rPr>
      </w:pPr>
    </w:p>
    <w:p w14:paraId="62CEE40C" w14:textId="77777777" w:rsidR="00792B5D" w:rsidRPr="00124FB5" w:rsidRDefault="00792B5D" w:rsidP="007F3C7C">
      <w:pPr>
        <w:spacing w:after="0" w:line="480" w:lineRule="auto"/>
        <w:rPr>
          <w:rFonts w:ascii="Times New Roman" w:hAnsi="Times New Roman" w:cs="Times New Roman"/>
          <w:i/>
          <w:iCs/>
          <w:sz w:val="24"/>
          <w:szCs w:val="24"/>
        </w:rPr>
      </w:pPr>
      <w:r w:rsidRPr="00124FB5">
        <w:rPr>
          <w:rFonts w:ascii="Times New Roman" w:hAnsi="Times New Roman" w:cs="Times New Roman"/>
          <w:i/>
          <w:iCs/>
          <w:sz w:val="24"/>
          <w:szCs w:val="24"/>
        </w:rPr>
        <w:t>Site occupancy calculations</w:t>
      </w:r>
    </w:p>
    <w:p w14:paraId="360F8B22" w14:textId="47948B1B" w:rsidR="00792B5D" w:rsidRPr="00112133" w:rsidRDefault="00792B5D" w:rsidP="007F3C7C">
      <w:pPr>
        <w:spacing w:after="0" w:line="480" w:lineRule="auto"/>
        <w:rPr>
          <w:rFonts w:ascii="Times New Roman" w:hAnsi="Times New Roman" w:cs="Times New Roman"/>
          <w:sz w:val="24"/>
          <w:szCs w:val="24"/>
        </w:rPr>
      </w:pPr>
      <w:r>
        <w:rPr>
          <w:rFonts w:ascii="Times New Roman" w:hAnsi="Times New Roman" w:cs="Times New Roman"/>
          <w:sz w:val="24"/>
          <w:szCs w:val="24"/>
        </w:rPr>
        <w:t>Site occupancy calculations are based upon single crystal X-ray diffraction studies and are based upon previously published work representing some of the samples reported here (Lenaz et al, 2014; Rollinson et al, 2017) and samples analogous to those utilised in this study (Lenaz et al., 200</w:t>
      </w:r>
      <w:r w:rsidR="002841F2">
        <w:rPr>
          <w:rFonts w:ascii="Times New Roman" w:hAnsi="Times New Roman" w:cs="Times New Roman"/>
          <w:sz w:val="24"/>
          <w:szCs w:val="24"/>
        </w:rPr>
        <w:t>7</w:t>
      </w:r>
      <w:r>
        <w:rPr>
          <w:rFonts w:ascii="Times New Roman" w:hAnsi="Times New Roman" w:cs="Times New Roman"/>
          <w:sz w:val="24"/>
          <w:szCs w:val="24"/>
        </w:rPr>
        <w:t xml:space="preserve">). </w:t>
      </w:r>
      <w:r w:rsidRPr="00112133">
        <w:rPr>
          <w:rFonts w:ascii="Times New Roman" w:hAnsi="Times New Roman" w:cs="Times New Roman"/>
          <w:color w:val="000000"/>
          <w:sz w:val="24"/>
          <w:szCs w:val="24"/>
        </w:rPr>
        <w:t xml:space="preserve">The distribution of cations between the T and M sites </w:t>
      </w:r>
      <w:r>
        <w:rPr>
          <w:rFonts w:ascii="Times New Roman" w:hAnsi="Times New Roman" w:cs="Times New Roman"/>
          <w:color w:val="000000"/>
          <w:sz w:val="24"/>
          <w:szCs w:val="24"/>
        </w:rPr>
        <w:t>shown in Figure 5</w:t>
      </w:r>
      <w:r w:rsidRPr="00112133">
        <w:rPr>
          <w:rFonts w:ascii="Times New Roman" w:hAnsi="Times New Roman" w:cs="Times New Roman"/>
          <w:color w:val="0000FF"/>
          <w:sz w:val="24"/>
          <w:szCs w:val="24"/>
        </w:rPr>
        <w:t xml:space="preserve"> </w:t>
      </w:r>
      <w:r w:rsidRPr="00112133">
        <w:rPr>
          <w:rFonts w:ascii="Times New Roman" w:hAnsi="Times New Roman" w:cs="Times New Roman"/>
          <w:color w:val="000000"/>
          <w:sz w:val="24"/>
          <w:szCs w:val="24"/>
        </w:rPr>
        <w:t>was obtained using the method of Carbonin</w:t>
      </w:r>
      <w:r>
        <w:rPr>
          <w:rFonts w:ascii="Times New Roman" w:hAnsi="Times New Roman" w:cs="Times New Roman"/>
          <w:color w:val="000000"/>
          <w:sz w:val="24"/>
          <w:szCs w:val="24"/>
        </w:rPr>
        <w:t xml:space="preserve"> </w:t>
      </w:r>
      <w:r w:rsidRPr="00112133">
        <w:rPr>
          <w:rFonts w:ascii="Times New Roman" w:hAnsi="Times New Roman" w:cs="Times New Roman"/>
          <w:color w:val="000000"/>
          <w:sz w:val="24"/>
          <w:szCs w:val="24"/>
        </w:rPr>
        <w:t xml:space="preserve">et al. </w:t>
      </w:r>
      <w:r w:rsidRPr="00112133">
        <w:rPr>
          <w:rFonts w:ascii="Times New Roman" w:hAnsi="Times New Roman" w:cs="Times New Roman"/>
          <w:sz w:val="24"/>
          <w:szCs w:val="24"/>
        </w:rPr>
        <w:t xml:space="preserve">(1996) and Lavina et al. (2002), in which crystal chemical parameters are calculated as a function of the atomic fractions at the two sites and fitted to the observed values obtained during the single-crystal X-ray measurements. Site atomic fractions were calculated by minimizing </w:t>
      </w:r>
      <w:r>
        <w:rPr>
          <w:rFonts w:ascii="Times New Roman" w:hAnsi="Times New Roman" w:cs="Times New Roman"/>
          <w:sz w:val="24"/>
          <w:szCs w:val="24"/>
        </w:rPr>
        <w:t xml:space="preserve">a </w:t>
      </w:r>
      <w:r w:rsidRPr="00112133">
        <w:rPr>
          <w:rFonts w:ascii="Times New Roman" w:hAnsi="Times New Roman" w:cs="Times New Roman"/>
          <w:sz w:val="24"/>
          <w:szCs w:val="24"/>
        </w:rPr>
        <w:t xml:space="preserve">function F(x), which takes into account the mean of the square differences between calculated and observed </w:t>
      </w:r>
      <w:r w:rsidRPr="00112133">
        <w:rPr>
          <w:rFonts w:ascii="Times New Roman" w:hAnsi="Times New Roman" w:cs="Times New Roman"/>
          <w:color w:val="000000"/>
          <w:sz w:val="24"/>
          <w:szCs w:val="24"/>
        </w:rPr>
        <w:t>parameters from X-ray measurements divided by</w:t>
      </w:r>
      <w:r>
        <w:rPr>
          <w:rFonts w:ascii="Times New Roman" w:hAnsi="Times New Roman" w:cs="Times New Roman"/>
          <w:color w:val="000000"/>
          <w:sz w:val="24"/>
          <w:szCs w:val="24"/>
        </w:rPr>
        <w:t xml:space="preserve"> </w:t>
      </w:r>
      <w:r w:rsidRPr="00112133">
        <w:rPr>
          <w:rFonts w:ascii="Times New Roman" w:hAnsi="Times New Roman" w:cs="Times New Roman"/>
          <w:color w:val="000000"/>
          <w:sz w:val="24"/>
          <w:szCs w:val="24"/>
        </w:rPr>
        <w:t>their squared standard deviations.</w:t>
      </w:r>
    </w:p>
    <w:p w14:paraId="3A69A135" w14:textId="77777777" w:rsidR="00792B5D" w:rsidRDefault="00792B5D" w:rsidP="007F3C7C">
      <w:pPr>
        <w:spacing w:after="0" w:line="480" w:lineRule="auto"/>
        <w:rPr>
          <w:rFonts w:ascii="Times New Roman" w:hAnsi="Times New Roman" w:cs="Times New Roman"/>
          <w:sz w:val="24"/>
          <w:szCs w:val="24"/>
        </w:rPr>
      </w:pPr>
    </w:p>
    <w:p w14:paraId="015A446D" w14:textId="77777777" w:rsidR="00792B5D" w:rsidRDefault="00792B5D" w:rsidP="007F3C7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EFFB8B9" w14:textId="77777777" w:rsidR="00792B5D" w:rsidRDefault="00792B5D" w:rsidP="007F3C7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Additional </w:t>
      </w:r>
      <w:r w:rsidRPr="00A630E8">
        <w:rPr>
          <w:rFonts w:ascii="Times New Roman" w:hAnsi="Times New Roman" w:cs="Times New Roman"/>
          <w:b/>
          <w:bCs/>
          <w:sz w:val="24"/>
          <w:szCs w:val="24"/>
        </w:rPr>
        <w:t>Supplementary Figures</w:t>
      </w:r>
    </w:p>
    <w:p w14:paraId="335E9B14" w14:textId="77777777" w:rsidR="00792B5D" w:rsidRDefault="00792B5D" w:rsidP="007F3C7C">
      <w:pPr>
        <w:spacing w:after="0" w:line="480" w:lineRule="auto"/>
        <w:rPr>
          <w:rFonts w:ascii="Times New Roman" w:hAnsi="Times New Roman" w:cs="Times New Roman"/>
          <w:b/>
          <w:bCs/>
          <w:sz w:val="24"/>
          <w:szCs w:val="24"/>
        </w:rPr>
      </w:pPr>
    </w:p>
    <w:p w14:paraId="19FC454C" w14:textId="6F813587" w:rsidR="00792B5D" w:rsidRPr="00A630E8" w:rsidRDefault="00792B5D" w:rsidP="007F3C7C">
      <w:pPr>
        <w:spacing w:after="0" w:line="480" w:lineRule="auto"/>
        <w:rPr>
          <w:rFonts w:ascii="Times New Roman" w:hAnsi="Times New Roman" w:cs="Times New Roman"/>
          <w:b/>
          <w:bCs/>
          <w:sz w:val="24"/>
          <w:szCs w:val="24"/>
        </w:rPr>
      </w:pPr>
    </w:p>
    <w:p w14:paraId="7DFB37F7" w14:textId="77777777" w:rsidR="00792B5D" w:rsidRDefault="00792B5D" w:rsidP="007F3C7C">
      <w:pPr>
        <w:spacing w:after="0" w:line="480" w:lineRule="auto"/>
        <w:rPr>
          <w:rFonts w:ascii="Times New Roman" w:hAnsi="Times New Roman" w:cs="Times New Roman"/>
          <w:b/>
          <w:bCs/>
          <w:sz w:val="28"/>
          <w:szCs w:val="28"/>
        </w:rPr>
      </w:pPr>
      <w:r>
        <w:rPr>
          <w:noProof/>
        </w:rPr>
        <w:drawing>
          <wp:inline distT="0" distB="0" distL="0" distR="0" wp14:anchorId="47B458E6" wp14:editId="6CC3390F">
            <wp:extent cx="5731510" cy="3899535"/>
            <wp:effectExtent l="0" t="0" r="2540" b="5715"/>
            <wp:docPr id="1453830802" name="Graphic 145383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731510" cy="3899535"/>
                    </a:xfrm>
                    <a:prstGeom prst="rect">
                      <a:avLst/>
                    </a:prstGeom>
                  </pic:spPr>
                </pic:pic>
              </a:graphicData>
            </a:graphic>
          </wp:inline>
        </w:drawing>
      </w:r>
    </w:p>
    <w:p w14:paraId="299F0A40" w14:textId="4AEF7E14" w:rsidR="00792B5D" w:rsidRPr="00A630E8" w:rsidRDefault="00792B5D" w:rsidP="007F3C7C">
      <w:pPr>
        <w:spacing w:after="0" w:line="480" w:lineRule="auto"/>
        <w:rPr>
          <w:rFonts w:ascii="Times New Roman" w:hAnsi="Times New Roman" w:cs="Times New Roman"/>
          <w:i/>
          <w:iCs/>
          <w:sz w:val="24"/>
          <w:szCs w:val="24"/>
        </w:rPr>
      </w:pPr>
      <w:r w:rsidRPr="001E3031">
        <w:rPr>
          <w:rFonts w:ascii="Times New Roman" w:hAnsi="Times New Roman" w:cs="Times New Roman"/>
          <w:b/>
          <w:bCs/>
          <w:i/>
          <w:iCs/>
          <w:sz w:val="24"/>
          <w:szCs w:val="24"/>
        </w:rPr>
        <w:t>Fig. S</w:t>
      </w:r>
      <w:r w:rsidR="00B9571F">
        <w:rPr>
          <w:rFonts w:ascii="Times New Roman" w:hAnsi="Times New Roman" w:cs="Times New Roman"/>
          <w:b/>
          <w:bCs/>
          <w:i/>
          <w:iCs/>
          <w:sz w:val="24"/>
          <w:szCs w:val="24"/>
        </w:rPr>
        <w:t>3</w:t>
      </w:r>
      <w:r>
        <w:rPr>
          <w:rFonts w:ascii="Times New Roman" w:hAnsi="Times New Roman" w:cs="Times New Roman"/>
          <w:i/>
          <w:iCs/>
          <w:sz w:val="24"/>
          <w:szCs w:val="24"/>
        </w:rPr>
        <w:t>. (a) Cr-Al (apfu) cation plot for the uncorrected data in this study. (b) cr#-fe# ratio plot for the uncorrected data in this study. Symbols as in (b). These diagrams can be used to make a preliminary screening of spinel data with respect to their Fe</w:t>
      </w:r>
      <w:r w:rsidRPr="00A630E8">
        <w:rPr>
          <w:rFonts w:ascii="Times New Roman" w:hAnsi="Times New Roman" w:cs="Times New Roman"/>
          <w:i/>
          <w:iCs/>
          <w:sz w:val="24"/>
          <w:szCs w:val="24"/>
          <w:vertAlign w:val="superscript"/>
        </w:rPr>
        <w:t>3+</w:t>
      </w:r>
      <w:r>
        <w:rPr>
          <w:rFonts w:ascii="Times New Roman" w:hAnsi="Times New Roman" w:cs="Times New Roman"/>
          <w:i/>
          <w:iCs/>
          <w:sz w:val="24"/>
          <w:szCs w:val="24"/>
        </w:rPr>
        <w:t xml:space="preserve"> content.</w:t>
      </w:r>
      <w:r w:rsidRPr="00A630E8">
        <w:rPr>
          <w:rFonts w:ascii="Times New Roman" w:hAnsi="Times New Roman" w:cs="Times New Roman"/>
          <w:i/>
          <w:iCs/>
          <w:sz w:val="24"/>
          <w:szCs w:val="24"/>
        </w:rPr>
        <w:br w:type="page"/>
      </w:r>
    </w:p>
    <w:p w14:paraId="5558F51E" w14:textId="5A73F78A" w:rsidR="00792B5D" w:rsidRPr="00A630E8" w:rsidRDefault="00792B5D" w:rsidP="007F3C7C">
      <w:pPr>
        <w:spacing w:after="0" w:line="480" w:lineRule="auto"/>
        <w:rPr>
          <w:rFonts w:ascii="Times New Roman" w:hAnsi="Times New Roman" w:cs="Times New Roman"/>
          <w:b/>
          <w:bCs/>
          <w:sz w:val="24"/>
          <w:szCs w:val="24"/>
        </w:rPr>
      </w:pPr>
      <w:r w:rsidRPr="00A630E8">
        <w:rPr>
          <w:rFonts w:ascii="Times New Roman" w:hAnsi="Times New Roman" w:cs="Times New Roman"/>
          <w:b/>
          <w:bCs/>
          <w:sz w:val="24"/>
          <w:szCs w:val="24"/>
        </w:rPr>
        <w:lastRenderedPageBreak/>
        <w:t>Additional References</w:t>
      </w:r>
      <w:r>
        <w:rPr>
          <w:rFonts w:ascii="Times New Roman" w:hAnsi="Times New Roman" w:cs="Times New Roman"/>
          <w:b/>
          <w:bCs/>
          <w:sz w:val="24"/>
          <w:szCs w:val="24"/>
        </w:rPr>
        <w:t xml:space="preserve"> for Methodology and Data Sources</w:t>
      </w:r>
      <w:r w:rsidR="005916AC">
        <w:rPr>
          <w:rFonts w:ascii="Times New Roman" w:hAnsi="Times New Roman" w:cs="Times New Roman"/>
          <w:b/>
          <w:bCs/>
          <w:sz w:val="24"/>
          <w:szCs w:val="24"/>
        </w:rPr>
        <w:t xml:space="preserve"> (Supplementary Table 1)</w:t>
      </w:r>
    </w:p>
    <w:p w14:paraId="50C05EC2" w14:textId="77777777" w:rsidR="00792B5D" w:rsidRPr="00FE4C3F" w:rsidRDefault="00792B5D" w:rsidP="007F3C7C">
      <w:pPr>
        <w:spacing w:after="0" w:line="480" w:lineRule="auto"/>
        <w:ind w:left="720" w:hanging="720"/>
        <w:rPr>
          <w:rFonts w:ascii="Times New Roman" w:eastAsia="Times New Roman" w:hAnsi="Times New Roman" w:cs="Times New Roman"/>
          <w:color w:val="000000" w:themeColor="text1"/>
          <w:sz w:val="24"/>
          <w:szCs w:val="24"/>
          <w:lang w:eastAsia="en-GB"/>
        </w:rPr>
      </w:pPr>
      <w:r w:rsidRPr="00DC43AD">
        <w:rPr>
          <w:rFonts w:ascii="Times New Roman" w:eastAsia="Times New Roman" w:hAnsi="Times New Roman" w:cs="Times New Roman"/>
          <w:color w:val="000000" w:themeColor="text1"/>
          <w:sz w:val="24"/>
          <w:szCs w:val="24"/>
          <w:lang w:eastAsia="en-GB"/>
        </w:rPr>
        <w:t>Bonadiman</w:t>
      </w:r>
      <w:r>
        <w:rPr>
          <w:rFonts w:ascii="Times New Roman" w:eastAsia="Times New Roman" w:hAnsi="Times New Roman" w:cs="Times New Roman"/>
          <w:color w:val="000000" w:themeColor="text1"/>
          <w:sz w:val="24"/>
          <w:szCs w:val="24"/>
          <w:lang w:eastAsia="en-GB"/>
        </w:rPr>
        <w:t xml:space="preserve">, C., </w:t>
      </w:r>
      <w:r w:rsidRPr="00FE4C3F">
        <w:rPr>
          <w:rFonts w:ascii="Times New Roman" w:eastAsia="Corbel-Bold" w:hAnsi="Times New Roman" w:cs="Times New Roman"/>
          <w:sz w:val="24"/>
          <w:szCs w:val="24"/>
        </w:rPr>
        <w:t>Brombin</w:t>
      </w:r>
      <w:r>
        <w:rPr>
          <w:rFonts w:ascii="Times New Roman" w:eastAsia="Corbel-Bold" w:hAnsi="Times New Roman" w:cs="Times New Roman"/>
          <w:sz w:val="24"/>
          <w:szCs w:val="24"/>
        </w:rPr>
        <w:t xml:space="preserve">, V., </w:t>
      </w:r>
      <w:r w:rsidRPr="00FE4C3F">
        <w:rPr>
          <w:rFonts w:ascii="Times New Roman" w:eastAsia="Corbel-Bold" w:hAnsi="Times New Roman" w:cs="Times New Roman"/>
          <w:sz w:val="24"/>
          <w:szCs w:val="24"/>
        </w:rPr>
        <w:t>Andreozzi</w:t>
      </w:r>
      <w:r>
        <w:rPr>
          <w:rFonts w:ascii="Times New Roman" w:eastAsia="Corbel-Bold" w:hAnsi="Times New Roman" w:cs="Times New Roman"/>
          <w:sz w:val="24"/>
          <w:szCs w:val="24"/>
        </w:rPr>
        <w:t xml:space="preserve">, G.B., </w:t>
      </w:r>
      <w:r w:rsidRPr="00FE4C3F">
        <w:rPr>
          <w:rFonts w:ascii="Times New Roman" w:eastAsia="Corbel-Bold" w:hAnsi="Times New Roman" w:cs="Times New Roman"/>
          <w:sz w:val="24"/>
          <w:szCs w:val="24"/>
        </w:rPr>
        <w:t>Benna,</w:t>
      </w:r>
      <w:r>
        <w:rPr>
          <w:rFonts w:ascii="Times New Roman" w:eastAsia="Corbel-Bold" w:hAnsi="Times New Roman" w:cs="Times New Roman"/>
          <w:sz w:val="24"/>
          <w:szCs w:val="24"/>
        </w:rPr>
        <w:t xml:space="preserve"> P., </w:t>
      </w:r>
      <w:r w:rsidRPr="00FE4C3F">
        <w:rPr>
          <w:rFonts w:ascii="Times New Roman" w:eastAsia="Corbel-Bold" w:hAnsi="Times New Roman" w:cs="Times New Roman"/>
          <w:sz w:val="24"/>
          <w:szCs w:val="24"/>
        </w:rPr>
        <w:t>Coltorti,</w:t>
      </w:r>
      <w:r>
        <w:rPr>
          <w:rFonts w:ascii="Times New Roman" w:eastAsia="Corbel-Bold" w:hAnsi="Times New Roman" w:cs="Times New Roman"/>
          <w:sz w:val="24"/>
          <w:szCs w:val="24"/>
        </w:rPr>
        <w:t xml:space="preserve"> M.,</w:t>
      </w:r>
      <w:r w:rsidRPr="00FE4C3F">
        <w:rPr>
          <w:rFonts w:ascii="Times New Roman" w:eastAsia="Corbel-Bold" w:hAnsi="Times New Roman" w:cs="Times New Roman"/>
          <w:sz w:val="24"/>
          <w:szCs w:val="24"/>
        </w:rPr>
        <w:t xml:space="preserve"> Curetti, </w:t>
      </w:r>
      <w:r>
        <w:rPr>
          <w:rFonts w:ascii="Times New Roman" w:eastAsia="Corbel-Bold" w:hAnsi="Times New Roman" w:cs="Times New Roman"/>
          <w:sz w:val="24"/>
          <w:szCs w:val="24"/>
        </w:rPr>
        <w:t xml:space="preserve">N., </w:t>
      </w:r>
      <w:r w:rsidRPr="00FE4C3F">
        <w:rPr>
          <w:rFonts w:ascii="Times New Roman" w:eastAsia="Corbel-Bold" w:hAnsi="Times New Roman" w:cs="Times New Roman"/>
          <w:sz w:val="24"/>
          <w:szCs w:val="24"/>
        </w:rPr>
        <w:t xml:space="preserve">Faccini, </w:t>
      </w:r>
      <w:r>
        <w:rPr>
          <w:rFonts w:ascii="Times New Roman" w:eastAsia="Corbel-Bold" w:hAnsi="Times New Roman" w:cs="Times New Roman"/>
          <w:sz w:val="24"/>
          <w:szCs w:val="24"/>
        </w:rPr>
        <w:t xml:space="preserve">B., </w:t>
      </w:r>
      <w:r w:rsidRPr="00FE4C3F">
        <w:rPr>
          <w:rFonts w:ascii="Times New Roman" w:eastAsia="Corbel-Bold" w:hAnsi="Times New Roman" w:cs="Times New Roman"/>
          <w:sz w:val="24"/>
          <w:szCs w:val="24"/>
        </w:rPr>
        <w:t>Merli,</w:t>
      </w:r>
      <w:r>
        <w:rPr>
          <w:rFonts w:ascii="Times New Roman" w:eastAsia="Corbel-Bold" w:hAnsi="Times New Roman" w:cs="Times New Roman"/>
          <w:sz w:val="24"/>
          <w:szCs w:val="24"/>
        </w:rPr>
        <w:t xml:space="preserve"> M.,</w:t>
      </w:r>
      <w:r w:rsidRPr="00FE4C3F">
        <w:rPr>
          <w:rFonts w:ascii="Times New Roman" w:eastAsia="Corbel-Bold" w:hAnsi="Times New Roman" w:cs="Times New Roman"/>
          <w:sz w:val="24"/>
          <w:szCs w:val="24"/>
        </w:rPr>
        <w:t xml:space="preserve"> Pelorosso,</w:t>
      </w:r>
      <w:r>
        <w:rPr>
          <w:rFonts w:ascii="Times New Roman" w:eastAsia="Corbel-Bold" w:hAnsi="Times New Roman" w:cs="Times New Roman"/>
          <w:sz w:val="24"/>
          <w:szCs w:val="24"/>
        </w:rPr>
        <w:t xml:space="preserve"> B., </w:t>
      </w:r>
      <w:r w:rsidRPr="00FE4C3F">
        <w:rPr>
          <w:rFonts w:ascii="Times New Roman" w:eastAsia="Corbel-Bold" w:hAnsi="Times New Roman" w:cs="Times New Roman"/>
          <w:sz w:val="24"/>
          <w:szCs w:val="24"/>
        </w:rPr>
        <w:t xml:space="preserve">Stagno, </w:t>
      </w:r>
      <w:r>
        <w:rPr>
          <w:rFonts w:ascii="Times New Roman" w:eastAsia="Corbel-Bold" w:hAnsi="Times New Roman" w:cs="Times New Roman"/>
          <w:sz w:val="24"/>
          <w:szCs w:val="24"/>
        </w:rPr>
        <w:t xml:space="preserve">V., </w:t>
      </w:r>
      <w:r w:rsidRPr="00FE4C3F">
        <w:rPr>
          <w:rFonts w:ascii="Times New Roman" w:eastAsia="Corbel-Bold" w:hAnsi="Times New Roman" w:cs="Times New Roman"/>
          <w:sz w:val="24"/>
          <w:szCs w:val="24"/>
        </w:rPr>
        <w:t>Tesauro</w:t>
      </w:r>
      <w:r>
        <w:rPr>
          <w:rFonts w:ascii="Times New Roman" w:eastAsia="Corbel-Bold" w:hAnsi="Times New Roman" w:cs="Times New Roman"/>
          <w:sz w:val="24"/>
          <w:szCs w:val="24"/>
        </w:rPr>
        <w:t>, M. and</w:t>
      </w:r>
      <w:r w:rsidRPr="00FE4C3F">
        <w:rPr>
          <w:rFonts w:ascii="Times New Roman" w:eastAsia="Corbel-Bold" w:hAnsi="Times New Roman" w:cs="Times New Roman"/>
          <w:sz w:val="24"/>
          <w:szCs w:val="24"/>
        </w:rPr>
        <w:t xml:space="preserve"> Pavese</w:t>
      </w:r>
      <w:r w:rsidRPr="00FE4C3F">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A., (</w:t>
      </w:r>
      <w:r w:rsidRPr="00FE4C3F">
        <w:rPr>
          <w:rFonts w:ascii="Times New Roman" w:eastAsia="Times New Roman" w:hAnsi="Times New Roman" w:cs="Times New Roman"/>
          <w:color w:val="000000" w:themeColor="text1"/>
          <w:sz w:val="24"/>
          <w:szCs w:val="24"/>
          <w:lang w:eastAsia="en-GB"/>
        </w:rPr>
        <w:t>2021</w:t>
      </w:r>
      <w:r>
        <w:rPr>
          <w:rFonts w:ascii="Times New Roman" w:eastAsia="Times New Roman" w:hAnsi="Times New Roman" w:cs="Times New Roman"/>
          <w:color w:val="000000" w:themeColor="text1"/>
          <w:sz w:val="24"/>
          <w:szCs w:val="24"/>
          <w:lang w:eastAsia="en-GB"/>
        </w:rPr>
        <w:t>)</w:t>
      </w:r>
      <w:r w:rsidRPr="00FE4C3F">
        <w:rPr>
          <w:rFonts w:ascii="Times New Roman" w:eastAsia="Times New Roman" w:hAnsi="Times New Roman" w:cs="Times New Roman"/>
          <w:color w:val="000000" w:themeColor="text1"/>
          <w:sz w:val="24"/>
          <w:szCs w:val="24"/>
          <w:lang w:eastAsia="en-GB"/>
        </w:rPr>
        <w:t xml:space="preserve">. </w:t>
      </w:r>
      <w:r w:rsidRPr="00FE4C3F">
        <w:rPr>
          <w:rFonts w:ascii="Times New Roman" w:eastAsia="Corbel-Bold" w:hAnsi="Times New Roman" w:cs="Times New Roman"/>
          <w:sz w:val="24"/>
          <w:szCs w:val="24"/>
        </w:rPr>
        <w:t>Phlogopite‑pargasite coexistence</w:t>
      </w:r>
      <w:r>
        <w:rPr>
          <w:rFonts w:ascii="Times New Roman" w:eastAsia="Corbel-Bold" w:hAnsi="Times New Roman" w:cs="Times New Roman"/>
          <w:sz w:val="24"/>
          <w:szCs w:val="24"/>
        </w:rPr>
        <w:t xml:space="preserve"> </w:t>
      </w:r>
      <w:r w:rsidRPr="00FE4C3F">
        <w:rPr>
          <w:rFonts w:ascii="Times New Roman" w:eastAsia="Corbel-Bold" w:hAnsi="Times New Roman" w:cs="Times New Roman"/>
          <w:sz w:val="24"/>
          <w:szCs w:val="24"/>
        </w:rPr>
        <w:t>in an oxygen reduced</w:t>
      </w:r>
      <w:r>
        <w:rPr>
          <w:rFonts w:ascii="Times New Roman" w:eastAsia="Corbel-Bold" w:hAnsi="Times New Roman" w:cs="Times New Roman"/>
          <w:sz w:val="24"/>
          <w:szCs w:val="24"/>
        </w:rPr>
        <w:t xml:space="preserve"> </w:t>
      </w:r>
      <w:r w:rsidRPr="00FE4C3F">
        <w:rPr>
          <w:rFonts w:ascii="Times New Roman" w:eastAsia="Corbel-Bold" w:hAnsi="Times New Roman" w:cs="Times New Roman"/>
          <w:sz w:val="24"/>
          <w:szCs w:val="24"/>
        </w:rPr>
        <w:t>spinel‑peridotite ambient</w:t>
      </w:r>
      <w:r>
        <w:rPr>
          <w:rFonts w:ascii="Times New Roman" w:eastAsia="Corbel-Bold" w:hAnsi="Times New Roman" w:cs="Times New Roman"/>
          <w:sz w:val="24"/>
          <w:szCs w:val="24"/>
        </w:rPr>
        <w:t xml:space="preserve">. </w:t>
      </w:r>
      <w:r w:rsidRPr="00D07622">
        <w:rPr>
          <w:rFonts w:ascii="Times New Roman" w:eastAsia="Corbel-Bold" w:hAnsi="Times New Roman" w:cs="Times New Roman"/>
          <w:i/>
          <w:iCs/>
          <w:sz w:val="24"/>
          <w:szCs w:val="24"/>
        </w:rPr>
        <w:t xml:space="preserve">Nature </w:t>
      </w:r>
      <w:r w:rsidRPr="00DC43AD">
        <w:rPr>
          <w:rFonts w:ascii="Times New Roman" w:eastAsia="Times New Roman" w:hAnsi="Times New Roman" w:cs="Times New Roman"/>
          <w:i/>
          <w:iCs/>
          <w:color w:val="000000" w:themeColor="text1"/>
          <w:sz w:val="24"/>
          <w:szCs w:val="24"/>
          <w:lang w:eastAsia="en-GB"/>
        </w:rPr>
        <w:t>Sci</w:t>
      </w:r>
      <w:r w:rsidRPr="00D07622">
        <w:rPr>
          <w:rFonts w:ascii="Times New Roman" w:eastAsia="Times New Roman" w:hAnsi="Times New Roman" w:cs="Times New Roman"/>
          <w:i/>
          <w:iCs/>
          <w:color w:val="000000" w:themeColor="text1"/>
          <w:sz w:val="24"/>
          <w:szCs w:val="24"/>
          <w:lang w:eastAsia="en-GB"/>
        </w:rPr>
        <w:t>entific</w:t>
      </w:r>
      <w:r w:rsidRPr="00DC43AD">
        <w:rPr>
          <w:rFonts w:ascii="Times New Roman" w:eastAsia="Times New Roman" w:hAnsi="Times New Roman" w:cs="Times New Roman"/>
          <w:i/>
          <w:iCs/>
          <w:color w:val="000000" w:themeColor="text1"/>
          <w:sz w:val="24"/>
          <w:szCs w:val="24"/>
          <w:lang w:eastAsia="en-GB"/>
        </w:rPr>
        <w:t xml:space="preserve"> Rep</w:t>
      </w:r>
      <w:r w:rsidRPr="00D07622">
        <w:rPr>
          <w:rFonts w:ascii="Times New Roman" w:eastAsia="Times New Roman" w:hAnsi="Times New Roman" w:cs="Times New Roman"/>
          <w:i/>
          <w:iCs/>
          <w:color w:val="000000" w:themeColor="text1"/>
          <w:sz w:val="24"/>
          <w:szCs w:val="24"/>
          <w:lang w:eastAsia="en-GB"/>
        </w:rPr>
        <w:t>orts</w:t>
      </w:r>
      <w:r>
        <w:rPr>
          <w:rFonts w:ascii="Times New Roman" w:eastAsia="Times New Roman" w:hAnsi="Times New Roman" w:cs="Times New Roman"/>
          <w:color w:val="000000" w:themeColor="text1"/>
          <w:sz w:val="24"/>
          <w:szCs w:val="24"/>
          <w:lang w:eastAsia="en-GB"/>
        </w:rPr>
        <w:t xml:space="preserve"> </w:t>
      </w:r>
      <w:r w:rsidRPr="00D07622">
        <w:rPr>
          <w:rFonts w:ascii="Times New Roman" w:eastAsia="Times New Roman" w:hAnsi="Times New Roman" w:cs="Times New Roman"/>
          <w:b/>
          <w:bCs/>
          <w:color w:val="000000" w:themeColor="text1"/>
          <w:sz w:val="24"/>
          <w:szCs w:val="24"/>
          <w:lang w:eastAsia="en-GB"/>
        </w:rPr>
        <w:t>11</w:t>
      </w:r>
      <w:r>
        <w:rPr>
          <w:rFonts w:ascii="Times New Roman" w:eastAsia="Times New Roman" w:hAnsi="Times New Roman" w:cs="Times New Roman"/>
          <w:color w:val="000000" w:themeColor="text1"/>
          <w:sz w:val="24"/>
          <w:szCs w:val="24"/>
          <w:lang w:eastAsia="en-GB"/>
        </w:rPr>
        <w:t>, 11829.</w:t>
      </w:r>
    </w:p>
    <w:p w14:paraId="408C41F1" w14:textId="77777777" w:rsidR="00792B5D" w:rsidRPr="0016498B" w:rsidRDefault="00792B5D" w:rsidP="007F3C7C">
      <w:pPr>
        <w:spacing w:after="0" w:line="480" w:lineRule="auto"/>
        <w:ind w:left="720" w:hanging="720"/>
        <w:rPr>
          <w:rFonts w:ascii="Times New Roman" w:eastAsia="Times New Roman" w:hAnsi="Times New Roman" w:cs="Times New Roman"/>
          <w:color w:val="000000" w:themeColor="text1"/>
          <w:sz w:val="24"/>
          <w:szCs w:val="24"/>
          <w:lang w:eastAsia="en-GB"/>
        </w:rPr>
      </w:pPr>
      <w:r w:rsidRPr="0016498B">
        <w:rPr>
          <w:rFonts w:ascii="Times New Roman" w:eastAsia="Times New Roman" w:hAnsi="Times New Roman" w:cs="Times New Roman"/>
          <w:color w:val="000000" w:themeColor="text1"/>
          <w:sz w:val="24"/>
          <w:szCs w:val="24"/>
          <w:lang w:eastAsia="en-GB"/>
        </w:rPr>
        <w:t xml:space="preserve">Bryndizia, L.T., Wood, B.J. (1990) Oxygen thermobarometry of abyssal spinel peridotites: the redox state and C-O-H volatile composition of the Earth’s sub-oceanic upper mantle. </w:t>
      </w:r>
      <w:r w:rsidRPr="0016498B">
        <w:rPr>
          <w:rFonts w:ascii="Times New Roman" w:eastAsia="Times New Roman" w:hAnsi="Times New Roman" w:cs="Times New Roman"/>
          <w:i/>
          <w:iCs/>
          <w:color w:val="000000" w:themeColor="text1"/>
          <w:sz w:val="24"/>
          <w:szCs w:val="24"/>
          <w:lang w:eastAsia="en-GB"/>
        </w:rPr>
        <w:t>American Journal of Science</w:t>
      </w:r>
      <w:r w:rsidRPr="0016498B">
        <w:rPr>
          <w:rFonts w:ascii="Times New Roman" w:eastAsia="Times New Roman" w:hAnsi="Times New Roman" w:cs="Times New Roman"/>
          <w:color w:val="000000" w:themeColor="text1"/>
          <w:sz w:val="24"/>
          <w:szCs w:val="24"/>
          <w:lang w:eastAsia="en-GB"/>
        </w:rPr>
        <w:t xml:space="preserve">, </w:t>
      </w:r>
      <w:r w:rsidRPr="0016498B">
        <w:rPr>
          <w:rFonts w:ascii="Times New Roman" w:eastAsia="Times New Roman" w:hAnsi="Times New Roman" w:cs="Times New Roman"/>
          <w:b/>
          <w:bCs/>
          <w:color w:val="000000" w:themeColor="text1"/>
          <w:sz w:val="24"/>
          <w:szCs w:val="24"/>
          <w:lang w:eastAsia="en-GB"/>
        </w:rPr>
        <w:t>290</w:t>
      </w:r>
      <w:r w:rsidRPr="0016498B">
        <w:rPr>
          <w:rFonts w:ascii="Times New Roman" w:eastAsia="Times New Roman" w:hAnsi="Times New Roman" w:cs="Times New Roman"/>
          <w:color w:val="000000" w:themeColor="text1"/>
          <w:sz w:val="24"/>
          <w:szCs w:val="24"/>
          <w:lang w:eastAsia="en-GB"/>
        </w:rPr>
        <w:t>, 1093-1116.</w:t>
      </w:r>
    </w:p>
    <w:p w14:paraId="5FCAA1E0" w14:textId="77777777" w:rsidR="00792B5D" w:rsidRPr="0016498B" w:rsidRDefault="00792B5D" w:rsidP="007F3C7C">
      <w:pPr>
        <w:autoSpaceDE w:val="0"/>
        <w:autoSpaceDN w:val="0"/>
        <w:adjustRightInd w:val="0"/>
        <w:spacing w:after="0" w:line="480" w:lineRule="auto"/>
        <w:ind w:left="720" w:hanging="720"/>
        <w:jc w:val="both"/>
        <w:rPr>
          <w:rFonts w:ascii="Times New Roman" w:hAnsi="Times New Roman" w:cs="Times New Roman"/>
          <w:color w:val="000000" w:themeColor="text1"/>
          <w:sz w:val="24"/>
          <w:szCs w:val="24"/>
          <w:lang w:val="en-US"/>
        </w:rPr>
      </w:pPr>
      <w:r w:rsidRPr="0016498B">
        <w:rPr>
          <w:rFonts w:ascii="Times New Roman" w:hAnsi="Times New Roman" w:cs="Times New Roman"/>
          <w:color w:val="000000" w:themeColor="text1"/>
          <w:sz w:val="24"/>
          <w:szCs w:val="24"/>
          <w:lang w:val="en-US"/>
        </w:rPr>
        <w:t>Carbonin S, Russo U, Della Giusta A</w:t>
      </w:r>
      <w:r>
        <w:rPr>
          <w:rFonts w:ascii="Times New Roman" w:hAnsi="Times New Roman" w:cs="Times New Roman"/>
          <w:color w:val="000000" w:themeColor="text1"/>
          <w:sz w:val="24"/>
          <w:szCs w:val="24"/>
          <w:lang w:val="en-US"/>
        </w:rPr>
        <w:t>.</w:t>
      </w:r>
      <w:r w:rsidRPr="0016498B">
        <w:rPr>
          <w:rFonts w:ascii="Times New Roman" w:hAnsi="Times New Roman" w:cs="Times New Roman"/>
          <w:color w:val="000000" w:themeColor="text1"/>
          <w:sz w:val="24"/>
          <w:szCs w:val="24"/>
          <w:lang w:val="en-US"/>
        </w:rPr>
        <w:t xml:space="preserve"> (1996) Cation distribution in some natural spinels from X-ray diffraction and M</w:t>
      </w:r>
      <w:r>
        <w:rPr>
          <w:rFonts w:ascii="Times New Roman" w:hAnsi="Times New Roman" w:cs="Times New Roman"/>
          <w:color w:val="000000" w:themeColor="text1"/>
          <w:sz w:val="24"/>
          <w:szCs w:val="24"/>
          <w:lang w:val="en-US"/>
        </w:rPr>
        <w:t>ö</w:t>
      </w:r>
      <w:r w:rsidRPr="0016498B">
        <w:rPr>
          <w:rFonts w:ascii="Times New Roman" w:hAnsi="Times New Roman" w:cs="Times New Roman"/>
          <w:color w:val="000000" w:themeColor="text1"/>
          <w:sz w:val="24"/>
          <w:szCs w:val="24"/>
          <w:lang w:val="en-US"/>
        </w:rPr>
        <w:t xml:space="preserve">ssbauer spectroscopy. </w:t>
      </w:r>
      <w:r w:rsidRPr="005A2B9F">
        <w:rPr>
          <w:rFonts w:ascii="Times New Roman" w:hAnsi="Times New Roman" w:cs="Times New Roman"/>
          <w:i/>
          <w:iCs/>
          <w:color w:val="000000" w:themeColor="text1"/>
          <w:sz w:val="24"/>
          <w:szCs w:val="24"/>
          <w:lang w:val="en-US"/>
        </w:rPr>
        <w:t>Mineral Mag</w:t>
      </w:r>
      <w:r w:rsidRPr="0016498B">
        <w:rPr>
          <w:rFonts w:ascii="Times New Roman" w:hAnsi="Times New Roman" w:cs="Times New Roman"/>
          <w:color w:val="000000" w:themeColor="text1"/>
          <w:sz w:val="24"/>
          <w:szCs w:val="24"/>
          <w:lang w:val="en-US"/>
        </w:rPr>
        <w:t xml:space="preserve"> </w:t>
      </w:r>
      <w:r w:rsidRPr="005A2B9F">
        <w:rPr>
          <w:rFonts w:ascii="Times New Roman" w:hAnsi="Times New Roman" w:cs="Times New Roman"/>
          <w:b/>
          <w:bCs/>
          <w:color w:val="000000" w:themeColor="text1"/>
          <w:sz w:val="24"/>
          <w:szCs w:val="24"/>
          <w:lang w:val="en-US"/>
        </w:rPr>
        <w:t>60</w:t>
      </w:r>
      <w:r>
        <w:rPr>
          <w:rFonts w:ascii="Times New Roman" w:hAnsi="Times New Roman" w:cs="Times New Roman"/>
          <w:color w:val="000000" w:themeColor="text1"/>
          <w:sz w:val="24"/>
          <w:szCs w:val="24"/>
          <w:lang w:val="en-US"/>
        </w:rPr>
        <w:t>,</w:t>
      </w:r>
      <w:r w:rsidRPr="0016498B">
        <w:rPr>
          <w:rFonts w:ascii="Times New Roman" w:hAnsi="Times New Roman" w:cs="Times New Roman"/>
          <w:color w:val="000000" w:themeColor="text1"/>
          <w:sz w:val="24"/>
          <w:szCs w:val="24"/>
          <w:lang w:val="en-US"/>
        </w:rPr>
        <w:t xml:space="preserve"> 355–368</w:t>
      </w:r>
    </w:p>
    <w:p w14:paraId="7BB0FAB8" w14:textId="77777777" w:rsidR="00792B5D" w:rsidRPr="0016498B" w:rsidRDefault="00792B5D" w:rsidP="007F3C7C">
      <w:pPr>
        <w:pStyle w:val="Heading1"/>
        <w:spacing w:before="0" w:line="480" w:lineRule="auto"/>
        <w:ind w:left="720" w:hanging="720"/>
        <w:jc w:val="both"/>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De Grave</w:t>
      </w:r>
      <w:r>
        <w:rPr>
          <w:rFonts w:ascii="Times New Roman" w:hAnsi="Times New Roman" w:cs="Times New Roman"/>
          <w:color w:val="000000" w:themeColor="text1"/>
          <w:sz w:val="24"/>
          <w:szCs w:val="24"/>
        </w:rPr>
        <w:t>, E.</w:t>
      </w:r>
      <w:r w:rsidRPr="0016498B">
        <w:rPr>
          <w:rFonts w:ascii="Times New Roman" w:hAnsi="Times New Roman" w:cs="Times New Roman"/>
          <w:color w:val="000000" w:themeColor="text1"/>
          <w:sz w:val="24"/>
          <w:szCs w:val="24"/>
        </w:rPr>
        <w:t xml:space="preserve"> and Van Alboom</w:t>
      </w:r>
      <w:r>
        <w:rPr>
          <w:rFonts w:ascii="Times New Roman" w:hAnsi="Times New Roman" w:cs="Times New Roman"/>
          <w:color w:val="000000" w:themeColor="text1"/>
          <w:sz w:val="24"/>
          <w:szCs w:val="24"/>
        </w:rPr>
        <w:t>, A.</w:t>
      </w:r>
      <w:r w:rsidRPr="0016498B">
        <w:rPr>
          <w:rFonts w:ascii="Times New Roman" w:hAnsi="Times New Roman" w:cs="Times New Roman"/>
          <w:color w:val="000000" w:themeColor="text1"/>
          <w:sz w:val="24"/>
          <w:szCs w:val="24"/>
        </w:rPr>
        <w:t xml:space="preserve"> (1991), </w:t>
      </w:r>
      <w:r w:rsidRPr="005A2B9F">
        <w:rPr>
          <w:rFonts w:ascii="Times New Roman" w:hAnsi="Times New Roman" w:cs="Times New Roman"/>
          <w:color w:val="333333"/>
          <w:sz w:val="24"/>
          <w:szCs w:val="24"/>
        </w:rPr>
        <w:t>Evaluation of ferrous and ferric Mössbauer fractions</w:t>
      </w:r>
      <w:r>
        <w:rPr>
          <w:rFonts w:ascii="Times New Roman" w:hAnsi="Times New Roman" w:cs="Times New Roman"/>
          <w:color w:val="333333"/>
          <w:sz w:val="24"/>
          <w:szCs w:val="24"/>
        </w:rPr>
        <w:t xml:space="preserve">. </w:t>
      </w:r>
      <w:r w:rsidRPr="0016498B">
        <w:rPr>
          <w:rFonts w:ascii="Times New Roman" w:hAnsi="Times New Roman" w:cs="Times New Roman"/>
          <w:i/>
          <w:iCs/>
          <w:color w:val="000000" w:themeColor="text1"/>
          <w:sz w:val="24"/>
          <w:szCs w:val="24"/>
        </w:rPr>
        <w:t>Phys. Chem. Minerals</w:t>
      </w:r>
      <w:r w:rsidRPr="0016498B">
        <w:rPr>
          <w:rFonts w:ascii="Times New Roman" w:hAnsi="Times New Roman" w:cs="Times New Roman"/>
          <w:color w:val="000000" w:themeColor="text1"/>
          <w:sz w:val="24"/>
          <w:szCs w:val="24"/>
        </w:rPr>
        <w:t xml:space="preserve"> </w:t>
      </w:r>
      <w:r w:rsidRPr="005A2B9F">
        <w:rPr>
          <w:rFonts w:ascii="Times New Roman" w:hAnsi="Times New Roman" w:cs="Times New Roman"/>
          <w:b/>
          <w:bCs/>
          <w:color w:val="000000" w:themeColor="text1"/>
          <w:sz w:val="24"/>
          <w:szCs w:val="24"/>
        </w:rPr>
        <w:t>18</w:t>
      </w:r>
      <w:r w:rsidRPr="001649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337-342</w:t>
      </w:r>
      <w:r w:rsidRPr="0016498B">
        <w:rPr>
          <w:rFonts w:ascii="Times New Roman" w:hAnsi="Times New Roman" w:cs="Times New Roman"/>
          <w:color w:val="000000" w:themeColor="text1"/>
          <w:sz w:val="24"/>
          <w:szCs w:val="24"/>
        </w:rPr>
        <w:t>.</w:t>
      </w:r>
    </w:p>
    <w:p w14:paraId="4F8F57B5" w14:textId="77777777" w:rsidR="00792B5D" w:rsidRPr="0016498B" w:rsidRDefault="00792B5D" w:rsidP="007F3C7C">
      <w:pPr>
        <w:pStyle w:val="Heading1"/>
        <w:spacing w:before="0" w:line="480" w:lineRule="auto"/>
        <w:ind w:left="720" w:hanging="720"/>
        <w:jc w:val="both"/>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Eeckhout</w:t>
      </w:r>
      <w:r>
        <w:rPr>
          <w:rFonts w:ascii="Times New Roman" w:hAnsi="Times New Roman" w:cs="Times New Roman"/>
          <w:color w:val="000000" w:themeColor="text1"/>
          <w:sz w:val="24"/>
          <w:szCs w:val="24"/>
        </w:rPr>
        <w:t>, S.G.</w:t>
      </w:r>
      <w:r w:rsidRPr="0016498B">
        <w:rPr>
          <w:rFonts w:ascii="Times New Roman" w:hAnsi="Times New Roman" w:cs="Times New Roman"/>
          <w:color w:val="000000" w:themeColor="text1"/>
          <w:sz w:val="24"/>
          <w:szCs w:val="24"/>
        </w:rPr>
        <w:t xml:space="preserve"> and DeGrave</w:t>
      </w:r>
      <w:r>
        <w:rPr>
          <w:rFonts w:ascii="Times New Roman" w:hAnsi="Times New Roman" w:cs="Times New Roman"/>
          <w:color w:val="000000" w:themeColor="text1"/>
          <w:sz w:val="24"/>
          <w:szCs w:val="24"/>
        </w:rPr>
        <w:t>, D.</w:t>
      </w:r>
      <w:r w:rsidRPr="0016498B">
        <w:rPr>
          <w:rFonts w:ascii="Times New Roman" w:hAnsi="Times New Roman" w:cs="Times New Roman"/>
          <w:color w:val="000000" w:themeColor="text1"/>
          <w:sz w:val="24"/>
          <w:szCs w:val="24"/>
        </w:rPr>
        <w:t xml:space="preserve"> (2003) </w:t>
      </w:r>
      <w:r w:rsidRPr="005A2B9F">
        <w:rPr>
          <w:rFonts w:ascii="Times New Roman" w:hAnsi="Times New Roman" w:cs="Times New Roman"/>
          <w:color w:val="333333"/>
          <w:sz w:val="24"/>
          <w:szCs w:val="24"/>
        </w:rPr>
        <w:t>Evaluation of ferrous and ferric Mössbauer fractions. Part II</w:t>
      </w:r>
      <w:r>
        <w:rPr>
          <w:rFonts w:ascii="Times New Roman" w:hAnsi="Times New Roman" w:cs="Times New Roman"/>
          <w:color w:val="333333"/>
          <w:sz w:val="24"/>
          <w:szCs w:val="24"/>
        </w:rPr>
        <w:t xml:space="preserve">. </w:t>
      </w:r>
      <w:r w:rsidRPr="0016498B">
        <w:rPr>
          <w:rFonts w:ascii="Times New Roman" w:hAnsi="Times New Roman" w:cs="Times New Roman"/>
          <w:i/>
          <w:iCs/>
          <w:color w:val="000000" w:themeColor="text1"/>
          <w:sz w:val="24"/>
          <w:szCs w:val="24"/>
        </w:rPr>
        <w:t>Phys. Chem. Minerals</w:t>
      </w:r>
      <w:r w:rsidRPr="0016498B">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30</w:t>
      </w:r>
      <w:r w:rsidRPr="001649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142-146</w:t>
      </w:r>
      <w:r w:rsidRPr="0016498B">
        <w:rPr>
          <w:rFonts w:ascii="Times New Roman" w:hAnsi="Times New Roman" w:cs="Times New Roman"/>
          <w:color w:val="000000" w:themeColor="text1"/>
          <w:sz w:val="24"/>
          <w:szCs w:val="24"/>
        </w:rPr>
        <w:t>.</w:t>
      </w:r>
    </w:p>
    <w:p w14:paraId="3CFBC569" w14:textId="516C1466" w:rsidR="0083069C" w:rsidRPr="0083069C" w:rsidRDefault="0083069C" w:rsidP="007F3C7C">
      <w:pPr>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eastAsia="en-GB"/>
        </w:rPr>
      </w:pPr>
      <w:r w:rsidRPr="007F3C7C">
        <w:rPr>
          <w:rFonts w:ascii="Times New Roman" w:hAnsi="Times New Roman" w:cs="Times New Roman"/>
          <w:color w:val="000000"/>
          <w:sz w:val="24"/>
          <w:szCs w:val="24"/>
        </w:rPr>
        <w:t xml:space="preserve">Eslami </w:t>
      </w:r>
      <w:r>
        <w:rPr>
          <w:rFonts w:ascii="Times New Roman" w:hAnsi="Times New Roman" w:cs="Times New Roman"/>
          <w:color w:val="000000"/>
          <w:sz w:val="24"/>
          <w:szCs w:val="24"/>
        </w:rPr>
        <w:t>A.,</w:t>
      </w:r>
      <w:r w:rsidRPr="007F3C7C">
        <w:rPr>
          <w:rFonts w:ascii="Times New Roman" w:hAnsi="Times New Roman" w:cs="Times New Roman"/>
          <w:color w:val="000000"/>
          <w:sz w:val="24"/>
          <w:szCs w:val="24"/>
        </w:rPr>
        <w:t xml:space="preserve"> Grieco</w:t>
      </w:r>
      <w:r>
        <w:rPr>
          <w:rFonts w:ascii="Times New Roman" w:hAnsi="Times New Roman" w:cs="Times New Roman"/>
          <w:color w:val="000000"/>
          <w:sz w:val="24"/>
          <w:szCs w:val="24"/>
        </w:rPr>
        <w:t xml:space="preserve">, G., </w:t>
      </w:r>
      <w:r w:rsidRPr="007F3C7C">
        <w:rPr>
          <w:rFonts w:ascii="Times New Roman" w:hAnsi="Times New Roman" w:cs="Times New Roman"/>
          <w:color w:val="000000"/>
          <w:sz w:val="24"/>
          <w:szCs w:val="24"/>
        </w:rPr>
        <w:t>Bussolesi</w:t>
      </w:r>
      <w:r>
        <w:rPr>
          <w:rFonts w:ascii="Times New Roman" w:hAnsi="Times New Roman" w:cs="Times New Roman"/>
          <w:color w:val="000000"/>
          <w:sz w:val="24"/>
          <w:szCs w:val="24"/>
        </w:rPr>
        <w:t xml:space="preserve">, M., </w:t>
      </w:r>
      <w:r w:rsidRPr="007F3C7C">
        <w:rPr>
          <w:rFonts w:ascii="Times New Roman" w:hAnsi="Times New Roman" w:cs="Times New Roman"/>
          <w:color w:val="000000"/>
          <w:sz w:val="24"/>
          <w:szCs w:val="24"/>
        </w:rPr>
        <w:t>Ichiyama</w:t>
      </w:r>
      <w:r>
        <w:rPr>
          <w:rFonts w:ascii="Times New Roman" w:hAnsi="Times New Roman" w:cs="Times New Roman"/>
          <w:color w:val="000000"/>
          <w:sz w:val="24"/>
          <w:szCs w:val="24"/>
        </w:rPr>
        <w:t xml:space="preserve">, Y., </w:t>
      </w:r>
      <w:r w:rsidRPr="007F3C7C">
        <w:rPr>
          <w:rFonts w:ascii="Times New Roman" w:hAnsi="Times New Roman" w:cs="Times New Roman"/>
          <w:color w:val="000000"/>
          <w:sz w:val="24"/>
          <w:szCs w:val="24"/>
        </w:rPr>
        <w:t>Lenaz</w:t>
      </w:r>
      <w:r>
        <w:rPr>
          <w:rFonts w:ascii="Times New Roman" w:hAnsi="Times New Roman" w:cs="Times New Roman"/>
          <w:color w:val="000000"/>
          <w:sz w:val="24"/>
          <w:szCs w:val="24"/>
        </w:rPr>
        <w:t xml:space="preserve">, D., </w:t>
      </w:r>
      <w:r w:rsidRPr="007F3C7C">
        <w:rPr>
          <w:rFonts w:ascii="Times New Roman" w:hAnsi="Times New Roman" w:cs="Times New Roman"/>
          <w:color w:val="000000"/>
          <w:sz w:val="24"/>
          <w:szCs w:val="24"/>
        </w:rPr>
        <w:t>Skogby</w:t>
      </w:r>
      <w:r>
        <w:rPr>
          <w:rFonts w:ascii="Times New Roman" w:hAnsi="Times New Roman" w:cs="Times New Roman"/>
          <w:color w:val="000000"/>
          <w:sz w:val="24"/>
          <w:szCs w:val="24"/>
        </w:rPr>
        <w:t>, H., K</w:t>
      </w:r>
      <w:r w:rsidRPr="007F3C7C">
        <w:rPr>
          <w:rFonts w:ascii="Times New Roman" w:hAnsi="Times New Roman" w:cs="Times New Roman"/>
          <w:color w:val="000000"/>
          <w:sz w:val="24"/>
          <w:szCs w:val="24"/>
        </w:rPr>
        <w:t>utyrev</w:t>
      </w:r>
      <w:r>
        <w:rPr>
          <w:rFonts w:ascii="Times New Roman" w:hAnsi="Times New Roman" w:cs="Times New Roman"/>
          <w:color w:val="000000"/>
          <w:sz w:val="24"/>
          <w:szCs w:val="24"/>
        </w:rPr>
        <w:t xml:space="preserve">, A.V., </w:t>
      </w:r>
      <w:r w:rsidRPr="007F3C7C">
        <w:rPr>
          <w:rFonts w:ascii="Times New Roman" w:hAnsi="Times New Roman" w:cs="Times New Roman"/>
          <w:color w:val="000000"/>
          <w:sz w:val="24"/>
          <w:szCs w:val="24"/>
        </w:rPr>
        <w:t xml:space="preserve"> Cavallo</w:t>
      </w:r>
      <w:r>
        <w:rPr>
          <w:rFonts w:ascii="Times New Roman" w:hAnsi="Times New Roman" w:cs="Times New Roman"/>
          <w:color w:val="000000"/>
          <w:sz w:val="24"/>
          <w:szCs w:val="24"/>
        </w:rPr>
        <w:t xml:space="preserve">, A., </w:t>
      </w:r>
      <w:r w:rsidRPr="007F3C7C">
        <w:rPr>
          <w:rFonts w:ascii="Times New Roman" w:hAnsi="Times New Roman" w:cs="Times New Roman"/>
          <w:color w:val="000000"/>
          <w:sz w:val="24"/>
          <w:szCs w:val="24"/>
        </w:rPr>
        <w:t>Khedr</w:t>
      </w:r>
      <w:r>
        <w:rPr>
          <w:rFonts w:ascii="Times New Roman" w:hAnsi="Times New Roman" w:cs="Times New Roman"/>
          <w:color w:val="000000"/>
          <w:sz w:val="24"/>
          <w:szCs w:val="24"/>
        </w:rPr>
        <w:t>, M.Z.,</w:t>
      </w:r>
      <w:r w:rsidRPr="007F3C7C">
        <w:rPr>
          <w:rFonts w:ascii="Times New Roman" w:hAnsi="Times New Roman" w:cs="Times New Roman"/>
          <w:color w:val="000000"/>
          <w:sz w:val="24"/>
          <w:szCs w:val="24"/>
        </w:rPr>
        <w:t xml:space="preserve"> (2023)</w:t>
      </w:r>
      <w:r>
        <w:rPr>
          <w:rFonts w:ascii="Times New Roman" w:hAnsi="Times New Roman" w:cs="Times New Roman"/>
          <w:color w:val="000000"/>
          <w:sz w:val="24"/>
          <w:szCs w:val="24"/>
        </w:rPr>
        <w:t xml:space="preserve">. </w:t>
      </w:r>
      <w:r w:rsidRPr="007F3C7C">
        <w:rPr>
          <w:rFonts w:ascii="Times New Roman" w:hAnsi="Times New Roman" w:cs="Times New Roman"/>
          <w:color w:val="000000"/>
          <w:sz w:val="24"/>
          <w:szCs w:val="24"/>
        </w:rPr>
        <w:t xml:space="preserve"> Co-occurrence of compositionally variable chromitites in the Sabzevar ophiolite, NE Iran</w:t>
      </w:r>
      <w:r w:rsidR="00DD269D">
        <w:rPr>
          <w:rFonts w:ascii="Times New Roman" w:hAnsi="Times New Roman" w:cs="Times New Roman"/>
          <w:color w:val="000000"/>
          <w:sz w:val="24"/>
          <w:szCs w:val="24"/>
        </w:rPr>
        <w:t xml:space="preserve">. </w:t>
      </w:r>
      <w:r w:rsidRPr="007F3C7C">
        <w:rPr>
          <w:rFonts w:ascii="Times New Roman" w:hAnsi="Times New Roman" w:cs="Times New Roman"/>
          <w:color w:val="000000"/>
          <w:sz w:val="24"/>
          <w:szCs w:val="24"/>
        </w:rPr>
        <w:t>Lithos, 446-447, 107133</w:t>
      </w:r>
    </w:p>
    <w:p w14:paraId="4924A620" w14:textId="17F19B4D" w:rsidR="00792B5D" w:rsidRPr="00D07622" w:rsidRDefault="00792B5D" w:rsidP="007F3C7C">
      <w:pPr>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eastAsia="en-GB"/>
        </w:rPr>
      </w:pPr>
      <w:r w:rsidRPr="00DC43AD">
        <w:rPr>
          <w:rFonts w:ascii="Times New Roman" w:eastAsia="Times New Roman" w:hAnsi="Times New Roman" w:cs="Times New Roman"/>
          <w:color w:val="000000" w:themeColor="text1"/>
          <w:sz w:val="24"/>
          <w:szCs w:val="24"/>
          <w:lang w:eastAsia="en-GB"/>
        </w:rPr>
        <w:t>Goncharov</w:t>
      </w:r>
      <w:r>
        <w:rPr>
          <w:rFonts w:ascii="Times New Roman" w:eastAsia="Times New Roman" w:hAnsi="Times New Roman" w:cs="Times New Roman"/>
          <w:color w:val="000000" w:themeColor="text1"/>
          <w:sz w:val="24"/>
          <w:szCs w:val="24"/>
          <w:lang w:eastAsia="en-GB"/>
        </w:rPr>
        <w:t>, A.G.</w:t>
      </w:r>
      <w:r w:rsidRPr="00DC43AD">
        <w:rPr>
          <w:rFonts w:ascii="Times New Roman" w:eastAsia="Times New Roman" w:hAnsi="Times New Roman" w:cs="Times New Roman"/>
          <w:color w:val="000000" w:themeColor="text1"/>
          <w:sz w:val="24"/>
          <w:szCs w:val="24"/>
          <w:lang w:eastAsia="en-GB"/>
        </w:rPr>
        <w:t xml:space="preserve"> and Ionov</w:t>
      </w:r>
      <w:r>
        <w:rPr>
          <w:rFonts w:ascii="Times New Roman" w:eastAsia="Times New Roman" w:hAnsi="Times New Roman" w:cs="Times New Roman"/>
          <w:color w:val="000000" w:themeColor="text1"/>
          <w:sz w:val="24"/>
          <w:szCs w:val="24"/>
          <w:lang w:eastAsia="en-GB"/>
        </w:rPr>
        <w:t>, D.A., (</w:t>
      </w:r>
      <w:r w:rsidRPr="00DC43AD">
        <w:rPr>
          <w:rFonts w:ascii="Times New Roman" w:eastAsia="Times New Roman" w:hAnsi="Times New Roman" w:cs="Times New Roman"/>
          <w:color w:val="000000" w:themeColor="text1"/>
          <w:sz w:val="24"/>
          <w:szCs w:val="24"/>
          <w:lang w:eastAsia="en-GB"/>
        </w:rPr>
        <w:t>2012</w:t>
      </w:r>
      <w:r>
        <w:rPr>
          <w:rFonts w:ascii="Times New Roman" w:eastAsia="Times New Roman" w:hAnsi="Times New Roman" w:cs="Times New Roman"/>
          <w:color w:val="000000" w:themeColor="text1"/>
          <w:sz w:val="24"/>
          <w:szCs w:val="24"/>
          <w:lang w:eastAsia="en-GB"/>
        </w:rPr>
        <w:t xml:space="preserve">) </w:t>
      </w:r>
      <w:r w:rsidRPr="00D07622">
        <w:rPr>
          <w:rFonts w:ascii="Times New Roman" w:hAnsi="Times New Roman" w:cs="Times New Roman"/>
          <w:sz w:val="24"/>
          <w:szCs w:val="24"/>
        </w:rPr>
        <w:t>Redox state of deep off-craton lithospheric mantle: new data</w:t>
      </w:r>
      <w:r>
        <w:rPr>
          <w:rFonts w:ascii="Times New Roman" w:hAnsi="Times New Roman" w:cs="Times New Roman"/>
          <w:sz w:val="24"/>
          <w:szCs w:val="24"/>
        </w:rPr>
        <w:t xml:space="preserve"> </w:t>
      </w:r>
      <w:r w:rsidRPr="00D07622">
        <w:rPr>
          <w:rFonts w:ascii="Times New Roman" w:hAnsi="Times New Roman" w:cs="Times New Roman"/>
          <w:sz w:val="24"/>
          <w:szCs w:val="24"/>
        </w:rPr>
        <w:t xml:space="preserve">from garnet and spinel peridotites from Vitim, southern Siberia. </w:t>
      </w:r>
      <w:r w:rsidRPr="00D07622">
        <w:rPr>
          <w:rFonts w:ascii="Times New Roman" w:hAnsi="Times New Roman" w:cs="Times New Roman"/>
          <w:i/>
          <w:iCs/>
          <w:sz w:val="24"/>
          <w:szCs w:val="24"/>
        </w:rPr>
        <w:t>Contrib Mineral Petrol</w:t>
      </w:r>
      <w:r>
        <w:rPr>
          <w:rFonts w:ascii="Times New Roman" w:hAnsi="Times New Roman" w:cs="Times New Roman"/>
          <w:sz w:val="24"/>
          <w:szCs w:val="24"/>
        </w:rPr>
        <w:t xml:space="preserve"> </w:t>
      </w:r>
      <w:r w:rsidRPr="00D07622">
        <w:rPr>
          <w:rFonts w:ascii="Times New Roman" w:hAnsi="Times New Roman" w:cs="Times New Roman"/>
          <w:sz w:val="24"/>
          <w:szCs w:val="24"/>
        </w:rPr>
        <w:t>DOI 10.1007/s00410-012-0767-z</w:t>
      </w:r>
    </w:p>
    <w:p w14:paraId="1E05FEA1" w14:textId="77777777" w:rsidR="00792B5D" w:rsidRPr="00D07622" w:rsidRDefault="00792B5D" w:rsidP="007F3C7C">
      <w:pPr>
        <w:spacing w:after="0" w:line="480" w:lineRule="auto"/>
        <w:ind w:left="720" w:hanging="720"/>
        <w:rPr>
          <w:rFonts w:ascii="Times New Roman" w:hAnsi="Times New Roman" w:cs="Times New Roman"/>
          <w:color w:val="000000" w:themeColor="text1"/>
          <w:sz w:val="24"/>
          <w:szCs w:val="24"/>
        </w:rPr>
      </w:pPr>
      <w:r w:rsidRPr="00DC43AD">
        <w:rPr>
          <w:rFonts w:ascii="Times New Roman" w:eastAsia="Times New Roman" w:hAnsi="Times New Roman" w:cs="Times New Roman"/>
          <w:color w:val="000000" w:themeColor="text1"/>
          <w:sz w:val="24"/>
          <w:szCs w:val="24"/>
          <w:lang w:eastAsia="en-GB"/>
        </w:rPr>
        <w:t>Goncharov</w:t>
      </w:r>
      <w:r w:rsidRPr="00D07622">
        <w:rPr>
          <w:rFonts w:ascii="Times New Roman" w:eastAsia="Times New Roman" w:hAnsi="Times New Roman" w:cs="Times New Roman"/>
          <w:color w:val="000000" w:themeColor="text1"/>
          <w:sz w:val="24"/>
          <w:szCs w:val="24"/>
          <w:lang w:eastAsia="en-GB"/>
        </w:rPr>
        <w:t>, A.G.,</w:t>
      </w:r>
      <w:r w:rsidRPr="00DC43AD">
        <w:rPr>
          <w:rFonts w:ascii="Times New Roman" w:eastAsia="Times New Roman" w:hAnsi="Times New Roman" w:cs="Times New Roman"/>
          <w:color w:val="000000" w:themeColor="text1"/>
          <w:sz w:val="24"/>
          <w:szCs w:val="24"/>
          <w:lang w:eastAsia="en-GB"/>
        </w:rPr>
        <w:t xml:space="preserve"> Ionov</w:t>
      </w:r>
      <w:r w:rsidRPr="00D07622">
        <w:rPr>
          <w:rFonts w:ascii="Times New Roman" w:eastAsia="Times New Roman" w:hAnsi="Times New Roman" w:cs="Times New Roman"/>
          <w:color w:val="000000" w:themeColor="text1"/>
          <w:sz w:val="24"/>
          <w:szCs w:val="24"/>
          <w:lang w:eastAsia="en-GB"/>
        </w:rPr>
        <w:t xml:space="preserve">, D.A. </w:t>
      </w:r>
      <w:r w:rsidRPr="00D07622">
        <w:rPr>
          <w:rFonts w:ascii="Times New Roman" w:hAnsi="Times New Roman" w:cs="Times New Roman"/>
          <w:sz w:val="24"/>
          <w:szCs w:val="24"/>
        </w:rPr>
        <w:t>Doucet, L.S., Pokhilenko, L.N., (2</w:t>
      </w:r>
      <w:r w:rsidRPr="00DC43AD">
        <w:rPr>
          <w:rFonts w:ascii="Times New Roman" w:eastAsia="Times New Roman" w:hAnsi="Times New Roman" w:cs="Times New Roman"/>
          <w:color w:val="000000" w:themeColor="text1"/>
          <w:sz w:val="24"/>
          <w:szCs w:val="24"/>
          <w:lang w:eastAsia="en-GB"/>
        </w:rPr>
        <w:t>012</w:t>
      </w:r>
      <w:r w:rsidRPr="00D07622">
        <w:rPr>
          <w:rFonts w:ascii="Times New Roman" w:eastAsia="Times New Roman" w:hAnsi="Times New Roman" w:cs="Times New Roman"/>
          <w:color w:val="000000" w:themeColor="text1"/>
          <w:sz w:val="24"/>
          <w:szCs w:val="24"/>
          <w:lang w:eastAsia="en-GB"/>
        </w:rPr>
        <w:t xml:space="preserve">) </w:t>
      </w:r>
      <w:r w:rsidRPr="00D07622">
        <w:rPr>
          <w:rFonts w:ascii="Times New Roman" w:hAnsi="Times New Roman" w:cs="Times New Roman"/>
          <w:sz w:val="24"/>
          <w:szCs w:val="24"/>
        </w:rPr>
        <w:t xml:space="preserve">Thermal state, oxygen fugacity and C–O–H fluid speciation in cratonic lithospheric mantle: New data on peridotite xenoliths from the Udachnaya kimberlite, Siberia. </w:t>
      </w:r>
      <w:r w:rsidRPr="00D07622">
        <w:rPr>
          <w:rFonts w:ascii="Times New Roman" w:hAnsi="Times New Roman" w:cs="Times New Roman"/>
          <w:i/>
          <w:iCs/>
          <w:sz w:val="24"/>
          <w:szCs w:val="24"/>
        </w:rPr>
        <w:t>Earth Planet. Sci. Lett</w:t>
      </w:r>
      <w:r w:rsidRPr="00D07622">
        <w:rPr>
          <w:rFonts w:ascii="Times New Roman" w:hAnsi="Times New Roman" w:cs="Times New Roman"/>
          <w:sz w:val="24"/>
          <w:szCs w:val="24"/>
        </w:rPr>
        <w:t xml:space="preserve">., </w:t>
      </w:r>
      <w:r w:rsidRPr="00D07622">
        <w:rPr>
          <w:rFonts w:ascii="Times New Roman" w:hAnsi="Times New Roman" w:cs="Times New Roman"/>
          <w:b/>
          <w:bCs/>
          <w:sz w:val="24"/>
          <w:szCs w:val="24"/>
        </w:rPr>
        <w:t>357-358</w:t>
      </w:r>
      <w:r w:rsidRPr="00D07622">
        <w:rPr>
          <w:rFonts w:ascii="Times New Roman" w:hAnsi="Times New Roman" w:cs="Times New Roman"/>
          <w:sz w:val="24"/>
          <w:szCs w:val="24"/>
        </w:rPr>
        <w:t>, 99-110.</w:t>
      </w:r>
    </w:p>
    <w:p w14:paraId="67063AA1" w14:textId="77777777" w:rsidR="00792B5D" w:rsidRPr="0016498B" w:rsidRDefault="00792B5D" w:rsidP="007F3C7C">
      <w:pPr>
        <w:spacing w:after="0" w:line="480" w:lineRule="auto"/>
        <w:ind w:left="720" w:hanging="720"/>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lastRenderedPageBreak/>
        <w:t xml:space="preserve">He, Y, Zhu, X., She, Y., Ma, J., Sun, J., Gao, Z., Wan, H. and Chen, Y. (2021) Mechanism of formation of podiform chromitite: Insights from the oxidation states of podiform chromitites and host peridotites from the Luobusa ophiolite, southern Tibet. </w:t>
      </w:r>
      <w:r w:rsidRPr="0016498B">
        <w:rPr>
          <w:rFonts w:ascii="Times New Roman" w:hAnsi="Times New Roman" w:cs="Times New Roman"/>
          <w:i/>
          <w:iCs/>
          <w:color w:val="000000" w:themeColor="text1"/>
          <w:sz w:val="24"/>
          <w:szCs w:val="24"/>
        </w:rPr>
        <w:t>Ore Geology Reviews</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bCs/>
          <w:color w:val="000000" w:themeColor="text1"/>
          <w:sz w:val="24"/>
          <w:szCs w:val="24"/>
        </w:rPr>
        <w:t>139</w:t>
      </w:r>
      <w:r w:rsidRPr="0016498B">
        <w:rPr>
          <w:rFonts w:ascii="Times New Roman" w:hAnsi="Times New Roman" w:cs="Times New Roman"/>
          <w:color w:val="000000" w:themeColor="text1"/>
          <w:sz w:val="24"/>
          <w:szCs w:val="24"/>
        </w:rPr>
        <w:t>, 104483</w:t>
      </w:r>
    </w:p>
    <w:p w14:paraId="75043203" w14:textId="77777777" w:rsidR="00792B5D" w:rsidRPr="0016498B" w:rsidRDefault="00792B5D" w:rsidP="007F3C7C">
      <w:pPr>
        <w:spacing w:after="0" w:line="480" w:lineRule="auto"/>
        <w:ind w:left="720" w:hanging="720"/>
        <w:rPr>
          <w:rFonts w:ascii="Times New Roman" w:eastAsia="Times New Roman" w:hAnsi="Times New Roman" w:cs="Times New Roman"/>
          <w:color w:val="000000" w:themeColor="text1"/>
          <w:sz w:val="24"/>
          <w:szCs w:val="24"/>
          <w:lang w:eastAsia="en-GB"/>
        </w:rPr>
      </w:pPr>
      <w:r w:rsidRPr="0016498B">
        <w:rPr>
          <w:rFonts w:ascii="Times New Roman" w:eastAsia="Times New Roman" w:hAnsi="Times New Roman" w:cs="Times New Roman"/>
          <w:color w:val="000000" w:themeColor="text1"/>
          <w:sz w:val="24"/>
          <w:szCs w:val="24"/>
          <w:lang w:eastAsia="en-GB"/>
        </w:rPr>
        <w:t xml:space="preserve">Ionov, D.A. and Wood, B.J. (1992) The oxidation state of subcontinental mantle: oxygen thermobarometry of mantle xenoliths from central Asia. </w:t>
      </w:r>
      <w:r w:rsidRPr="0016498B">
        <w:rPr>
          <w:rFonts w:ascii="Times New Roman" w:eastAsia="Times New Roman" w:hAnsi="Times New Roman" w:cs="Times New Roman"/>
          <w:i/>
          <w:iCs/>
          <w:color w:val="000000" w:themeColor="text1"/>
          <w:sz w:val="24"/>
          <w:szCs w:val="24"/>
          <w:lang w:eastAsia="en-GB"/>
        </w:rPr>
        <w:t>Contrib. Mineral. Petrol</w:t>
      </w:r>
      <w:r w:rsidRPr="0016498B">
        <w:rPr>
          <w:rFonts w:ascii="Times New Roman" w:eastAsia="Times New Roman" w:hAnsi="Times New Roman" w:cs="Times New Roman"/>
          <w:color w:val="000000" w:themeColor="text1"/>
          <w:sz w:val="24"/>
          <w:szCs w:val="24"/>
          <w:lang w:eastAsia="en-GB"/>
        </w:rPr>
        <w:t xml:space="preserve">., </w:t>
      </w:r>
      <w:r w:rsidRPr="0016498B">
        <w:rPr>
          <w:rFonts w:ascii="Times New Roman" w:eastAsia="Times New Roman" w:hAnsi="Times New Roman" w:cs="Times New Roman"/>
          <w:b/>
          <w:bCs/>
          <w:color w:val="000000" w:themeColor="text1"/>
          <w:sz w:val="24"/>
          <w:szCs w:val="24"/>
          <w:lang w:eastAsia="en-GB"/>
        </w:rPr>
        <w:t>111</w:t>
      </w:r>
      <w:r w:rsidRPr="0016498B">
        <w:rPr>
          <w:rFonts w:ascii="Times New Roman" w:eastAsia="Times New Roman" w:hAnsi="Times New Roman" w:cs="Times New Roman"/>
          <w:color w:val="000000" w:themeColor="text1"/>
          <w:sz w:val="24"/>
          <w:szCs w:val="24"/>
          <w:lang w:eastAsia="en-GB"/>
        </w:rPr>
        <w:t>, 179-193.</w:t>
      </w:r>
    </w:p>
    <w:p w14:paraId="3CFFA323" w14:textId="77777777" w:rsidR="00792B5D" w:rsidRPr="0016498B" w:rsidRDefault="00792B5D" w:rsidP="007F3C7C">
      <w:pPr>
        <w:spacing w:after="0" w:line="480" w:lineRule="auto"/>
        <w:ind w:left="720" w:hanging="720"/>
        <w:jc w:val="both"/>
        <w:rPr>
          <w:rFonts w:ascii="Times New Roman" w:hAnsi="Times New Roman" w:cs="Times New Roman"/>
          <w:bCs/>
          <w:iCs/>
          <w:color w:val="000000" w:themeColor="text1"/>
          <w:sz w:val="24"/>
          <w:szCs w:val="24"/>
          <w:lang w:val="en-US"/>
        </w:rPr>
      </w:pPr>
      <w:r w:rsidRPr="0016498B">
        <w:rPr>
          <w:rFonts w:ascii="Times New Roman" w:hAnsi="Times New Roman" w:cs="Times New Roman"/>
          <w:bCs/>
          <w:iCs/>
          <w:color w:val="000000" w:themeColor="text1"/>
          <w:sz w:val="24"/>
          <w:szCs w:val="24"/>
          <w:lang w:val="en-US"/>
        </w:rPr>
        <w:t xml:space="preserve">Kuno, A., Santos, R.A., Matsuo, M. and Takano, B. (2000) Characterization of natural chromite samples from ophiolite complexes in the Philippines by </w:t>
      </w:r>
      <w:r w:rsidRPr="0016498B">
        <w:rPr>
          <w:rFonts w:ascii="Times New Roman" w:hAnsi="Times New Roman" w:cs="Times New Roman"/>
          <w:bCs/>
          <w:iCs/>
          <w:color w:val="000000" w:themeColor="text1"/>
          <w:sz w:val="24"/>
          <w:szCs w:val="24"/>
          <w:vertAlign w:val="superscript"/>
          <w:lang w:val="en-US"/>
        </w:rPr>
        <w:t>57</w:t>
      </w:r>
      <w:r w:rsidRPr="0016498B">
        <w:rPr>
          <w:rFonts w:ascii="Times New Roman" w:hAnsi="Times New Roman" w:cs="Times New Roman"/>
          <w:bCs/>
          <w:iCs/>
          <w:color w:val="000000" w:themeColor="text1"/>
          <w:sz w:val="24"/>
          <w:szCs w:val="24"/>
          <w:lang w:val="en-US"/>
        </w:rPr>
        <w:t xml:space="preserve">Fe Mössbauer spectroscopy. </w:t>
      </w:r>
      <w:r w:rsidRPr="0016498B">
        <w:rPr>
          <w:rFonts w:ascii="Times New Roman" w:hAnsi="Times New Roman" w:cs="Times New Roman"/>
          <w:bCs/>
          <w:i/>
          <w:color w:val="000000" w:themeColor="text1"/>
          <w:sz w:val="24"/>
          <w:szCs w:val="24"/>
          <w:lang w:val="en-US"/>
        </w:rPr>
        <w:t>J. Radioanalytical Nuclear Chem</w:t>
      </w:r>
      <w:r w:rsidRPr="0016498B">
        <w:rPr>
          <w:rFonts w:ascii="Times New Roman" w:hAnsi="Times New Roman" w:cs="Times New Roman"/>
          <w:bCs/>
          <w:iCs/>
          <w:color w:val="000000" w:themeColor="text1"/>
          <w:sz w:val="24"/>
          <w:szCs w:val="24"/>
          <w:lang w:val="en-US"/>
        </w:rPr>
        <w:t xml:space="preserve"> </w:t>
      </w:r>
      <w:r w:rsidRPr="0016498B">
        <w:rPr>
          <w:rFonts w:ascii="Times New Roman" w:hAnsi="Times New Roman" w:cs="Times New Roman"/>
          <w:b/>
          <w:iCs/>
          <w:color w:val="000000" w:themeColor="text1"/>
          <w:sz w:val="24"/>
          <w:szCs w:val="24"/>
          <w:lang w:val="en-US"/>
        </w:rPr>
        <w:t>246</w:t>
      </w:r>
      <w:r w:rsidRPr="0016498B">
        <w:rPr>
          <w:rFonts w:ascii="Times New Roman" w:hAnsi="Times New Roman" w:cs="Times New Roman"/>
          <w:bCs/>
          <w:iCs/>
          <w:color w:val="000000" w:themeColor="text1"/>
          <w:sz w:val="24"/>
          <w:szCs w:val="24"/>
          <w:lang w:val="en-US"/>
        </w:rPr>
        <w:t>, 79-83</w:t>
      </w:r>
    </w:p>
    <w:p w14:paraId="36224DE8" w14:textId="77777777" w:rsidR="00792B5D" w:rsidRPr="0016498B" w:rsidRDefault="00792B5D" w:rsidP="007F3C7C">
      <w:pPr>
        <w:spacing w:after="0" w:line="480" w:lineRule="auto"/>
        <w:ind w:left="720" w:hanging="720"/>
        <w:jc w:val="both"/>
        <w:rPr>
          <w:rFonts w:ascii="Times New Roman" w:hAnsi="Times New Roman" w:cs="Times New Roman"/>
          <w:color w:val="000000" w:themeColor="text1"/>
          <w:sz w:val="24"/>
          <w:szCs w:val="24"/>
          <w:lang w:val="en-US"/>
        </w:rPr>
      </w:pPr>
      <w:r w:rsidRPr="0016498B">
        <w:rPr>
          <w:rFonts w:ascii="Times New Roman" w:hAnsi="Times New Roman" w:cs="Times New Roman"/>
          <w:color w:val="000000" w:themeColor="text1"/>
          <w:sz w:val="24"/>
          <w:szCs w:val="24"/>
          <w:lang w:val="en-US"/>
        </w:rPr>
        <w:t xml:space="preserve">Lavina B, Salviulo G, Della Giusta A (2002) Cation distribution and structure modeling of spinel solid solutions. </w:t>
      </w:r>
      <w:r w:rsidRPr="005A2B9F">
        <w:rPr>
          <w:rFonts w:ascii="Times New Roman" w:hAnsi="Times New Roman" w:cs="Times New Roman"/>
          <w:i/>
          <w:iCs/>
          <w:color w:val="000000" w:themeColor="text1"/>
          <w:sz w:val="24"/>
          <w:szCs w:val="24"/>
          <w:lang w:val="en-US"/>
        </w:rPr>
        <w:t>Phys Chem Minerals</w:t>
      </w:r>
      <w:r w:rsidRPr="0016498B">
        <w:rPr>
          <w:rFonts w:ascii="Times New Roman" w:hAnsi="Times New Roman" w:cs="Times New Roman"/>
          <w:color w:val="000000" w:themeColor="text1"/>
          <w:sz w:val="24"/>
          <w:szCs w:val="24"/>
          <w:lang w:val="en-US"/>
        </w:rPr>
        <w:t xml:space="preserve"> </w:t>
      </w:r>
      <w:r w:rsidRPr="005A2B9F">
        <w:rPr>
          <w:rFonts w:ascii="Times New Roman" w:hAnsi="Times New Roman" w:cs="Times New Roman"/>
          <w:b/>
          <w:bCs/>
          <w:color w:val="000000" w:themeColor="text1"/>
          <w:sz w:val="24"/>
          <w:szCs w:val="24"/>
          <w:lang w:val="en-US"/>
        </w:rPr>
        <w:t>29</w:t>
      </w:r>
      <w:r>
        <w:rPr>
          <w:rFonts w:ascii="Times New Roman" w:hAnsi="Times New Roman" w:cs="Times New Roman"/>
          <w:color w:val="000000" w:themeColor="text1"/>
          <w:sz w:val="24"/>
          <w:szCs w:val="24"/>
          <w:lang w:val="en-US"/>
        </w:rPr>
        <w:t>, 1</w:t>
      </w:r>
      <w:r w:rsidRPr="0016498B">
        <w:rPr>
          <w:rFonts w:ascii="Times New Roman" w:hAnsi="Times New Roman" w:cs="Times New Roman"/>
          <w:color w:val="000000" w:themeColor="text1"/>
          <w:sz w:val="24"/>
          <w:szCs w:val="24"/>
          <w:lang w:val="en-US"/>
        </w:rPr>
        <w:t>0–18</w:t>
      </w:r>
    </w:p>
    <w:p w14:paraId="5D138F1A" w14:textId="77777777" w:rsidR="00792B5D" w:rsidRPr="0016498B" w:rsidRDefault="00792B5D" w:rsidP="007F3C7C">
      <w:pPr>
        <w:pStyle w:val="BodyText"/>
        <w:spacing w:line="480" w:lineRule="auto"/>
        <w:ind w:left="720" w:hanging="720"/>
        <w:rPr>
          <w:color w:val="000000" w:themeColor="text1"/>
          <w:lang w:val="en-GB"/>
        </w:rPr>
      </w:pPr>
      <w:r w:rsidRPr="0016498B">
        <w:rPr>
          <w:color w:val="000000" w:themeColor="text1"/>
          <w:lang w:val="en-GB"/>
        </w:rPr>
        <w:t>Lenaz D, Skogby H, Logvinova AM, Sobolev NV, Princivalle F (2013) A micro-Mössbauer study of chromites included in diamond and other mantle-related rocks.</w:t>
      </w:r>
      <w:r w:rsidRPr="0016498B">
        <w:rPr>
          <w:color w:val="000000" w:themeColor="text1"/>
          <w:lang w:val="en-US"/>
        </w:rPr>
        <w:t xml:space="preserve"> </w:t>
      </w:r>
      <w:r w:rsidRPr="005A2B9F">
        <w:rPr>
          <w:bCs/>
          <w:i/>
          <w:iCs/>
          <w:color w:val="000000" w:themeColor="text1"/>
          <w:lang w:val="en-GB"/>
        </w:rPr>
        <w:t>Phys Chem Minerals</w:t>
      </w:r>
      <w:r w:rsidRPr="0016498B">
        <w:rPr>
          <w:color w:val="000000" w:themeColor="text1"/>
          <w:lang w:val="en-US"/>
        </w:rPr>
        <w:t xml:space="preserve"> </w:t>
      </w:r>
      <w:r w:rsidRPr="005A2B9F">
        <w:rPr>
          <w:b/>
          <w:bCs/>
          <w:color w:val="000000" w:themeColor="text1"/>
          <w:lang w:val="en-GB"/>
        </w:rPr>
        <w:t>40</w:t>
      </w:r>
      <w:r>
        <w:rPr>
          <w:color w:val="000000" w:themeColor="text1"/>
          <w:lang w:val="en-GB"/>
        </w:rPr>
        <w:t xml:space="preserve">, </w:t>
      </w:r>
      <w:r w:rsidRPr="0016498B">
        <w:rPr>
          <w:color w:val="000000" w:themeColor="text1"/>
          <w:lang w:val="en-GB"/>
        </w:rPr>
        <w:t>671-679</w:t>
      </w:r>
    </w:p>
    <w:p w14:paraId="5265BFC5" w14:textId="77777777" w:rsidR="00792B5D" w:rsidRPr="0016498B" w:rsidRDefault="00792B5D" w:rsidP="007F3C7C">
      <w:pPr>
        <w:pStyle w:val="Heading1"/>
        <w:spacing w:before="0" w:line="480" w:lineRule="auto"/>
        <w:ind w:left="720" w:hanging="720"/>
        <w:jc w:val="both"/>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Li, Z, Ping, J.Y., Jin, M.Z., Liu, M.L., 2002. Distribution of Fe</w:t>
      </w:r>
      <w:r w:rsidRPr="0016498B">
        <w:rPr>
          <w:rFonts w:ascii="Times New Roman" w:hAnsi="Times New Roman" w:cs="Times New Roman"/>
          <w:color w:val="000000" w:themeColor="text1"/>
          <w:sz w:val="24"/>
          <w:szCs w:val="24"/>
          <w:vertAlign w:val="superscript"/>
        </w:rPr>
        <w:t>2+</w:t>
      </w:r>
      <w:r w:rsidRPr="0016498B">
        <w:rPr>
          <w:rFonts w:ascii="Times New Roman" w:hAnsi="Times New Roman" w:cs="Times New Roman"/>
          <w:color w:val="000000" w:themeColor="text1"/>
          <w:sz w:val="24"/>
          <w:szCs w:val="24"/>
        </w:rPr>
        <w:t xml:space="preserve"> and Fe</w:t>
      </w:r>
      <w:r w:rsidRPr="0016498B">
        <w:rPr>
          <w:rFonts w:ascii="Times New Roman" w:hAnsi="Times New Roman" w:cs="Times New Roman"/>
          <w:color w:val="000000" w:themeColor="text1"/>
          <w:sz w:val="24"/>
          <w:szCs w:val="24"/>
          <w:vertAlign w:val="superscript"/>
        </w:rPr>
        <w:t>3+</w:t>
      </w:r>
      <w:r w:rsidRPr="0016498B">
        <w:rPr>
          <w:rFonts w:ascii="Times New Roman" w:hAnsi="Times New Roman" w:cs="Times New Roman"/>
          <w:color w:val="000000" w:themeColor="text1"/>
          <w:sz w:val="24"/>
          <w:szCs w:val="24"/>
        </w:rPr>
        <w:t xml:space="preserve"> and next-nearest neighbour effects in natural chromites: comparison between results of QSD and Lorentzian doublet analysis.   </w:t>
      </w:r>
      <w:r w:rsidRPr="0016498B">
        <w:rPr>
          <w:rFonts w:ascii="Times New Roman" w:hAnsi="Times New Roman" w:cs="Times New Roman"/>
          <w:i/>
          <w:iCs/>
          <w:color w:val="000000" w:themeColor="text1"/>
          <w:sz w:val="24"/>
          <w:szCs w:val="24"/>
        </w:rPr>
        <w:t>Phys. Chem. Minerals</w:t>
      </w:r>
      <w:r w:rsidRPr="0016498B">
        <w:rPr>
          <w:rFonts w:ascii="Times New Roman" w:hAnsi="Times New Roman" w:cs="Times New Roman"/>
          <w:color w:val="000000" w:themeColor="text1"/>
          <w:sz w:val="24"/>
          <w:szCs w:val="24"/>
        </w:rPr>
        <w:t xml:space="preserve"> 29, 485-494.</w:t>
      </w:r>
    </w:p>
    <w:p w14:paraId="247AD4EA" w14:textId="77777777" w:rsidR="00792B5D" w:rsidRPr="0016498B" w:rsidRDefault="00792B5D" w:rsidP="007F3C7C">
      <w:pPr>
        <w:spacing w:after="0" w:line="480" w:lineRule="auto"/>
        <w:ind w:left="720" w:hanging="720"/>
        <w:jc w:val="both"/>
        <w:rPr>
          <w:rFonts w:ascii="Times New Roman" w:hAnsi="Times New Roman" w:cs="Times New Roman"/>
          <w:iCs/>
          <w:color w:val="000000" w:themeColor="text1"/>
          <w:sz w:val="24"/>
          <w:szCs w:val="24"/>
        </w:rPr>
      </w:pPr>
      <w:r w:rsidRPr="0016498B">
        <w:rPr>
          <w:rFonts w:ascii="Times New Roman" w:hAnsi="Times New Roman" w:cs="Times New Roman"/>
          <w:iCs/>
          <w:color w:val="000000" w:themeColor="text1"/>
          <w:sz w:val="24"/>
          <w:szCs w:val="24"/>
        </w:rPr>
        <w:t>Mitra, S., Pal, T. and Pal, T. (1991) Petrogenetic implication of Mössbauer hyperfine parameters of Fe</w:t>
      </w:r>
      <w:r w:rsidRPr="0016498B">
        <w:rPr>
          <w:rFonts w:ascii="Times New Roman" w:hAnsi="Times New Roman" w:cs="Times New Roman"/>
          <w:iCs/>
          <w:color w:val="000000" w:themeColor="text1"/>
          <w:sz w:val="24"/>
          <w:szCs w:val="24"/>
          <w:vertAlign w:val="superscript"/>
        </w:rPr>
        <w:t>3+</w:t>
      </w:r>
      <w:r w:rsidRPr="0016498B">
        <w:rPr>
          <w:rFonts w:ascii="Times New Roman" w:hAnsi="Times New Roman" w:cs="Times New Roman"/>
          <w:iCs/>
          <w:color w:val="000000" w:themeColor="text1"/>
          <w:sz w:val="24"/>
          <w:szCs w:val="24"/>
        </w:rPr>
        <w:t xml:space="preserve">-chromites from Sukinda (India) ultramafites. </w:t>
      </w:r>
      <w:r w:rsidRPr="0016498B">
        <w:rPr>
          <w:rFonts w:ascii="Times New Roman" w:hAnsi="Times New Roman" w:cs="Times New Roman"/>
          <w:i/>
          <w:color w:val="000000" w:themeColor="text1"/>
          <w:sz w:val="24"/>
          <w:szCs w:val="24"/>
        </w:rPr>
        <w:t>Mineralogical Magazine</w:t>
      </w:r>
      <w:r w:rsidRPr="0016498B">
        <w:rPr>
          <w:rFonts w:ascii="Times New Roman" w:hAnsi="Times New Roman" w:cs="Times New Roman"/>
          <w:iCs/>
          <w:color w:val="000000" w:themeColor="text1"/>
          <w:sz w:val="24"/>
          <w:szCs w:val="24"/>
        </w:rPr>
        <w:t xml:space="preserve">, </w:t>
      </w:r>
      <w:r w:rsidRPr="0016498B">
        <w:rPr>
          <w:rFonts w:ascii="Times New Roman" w:hAnsi="Times New Roman" w:cs="Times New Roman"/>
          <w:b/>
          <w:iCs/>
          <w:color w:val="000000" w:themeColor="text1"/>
          <w:sz w:val="24"/>
          <w:szCs w:val="24"/>
        </w:rPr>
        <w:t>55</w:t>
      </w:r>
      <w:r w:rsidRPr="0016498B">
        <w:rPr>
          <w:rFonts w:ascii="Times New Roman" w:hAnsi="Times New Roman" w:cs="Times New Roman"/>
          <w:iCs/>
          <w:color w:val="000000" w:themeColor="text1"/>
          <w:sz w:val="24"/>
          <w:szCs w:val="24"/>
        </w:rPr>
        <w:t>, 535-542.</w:t>
      </w:r>
    </w:p>
    <w:p w14:paraId="1746E183" w14:textId="77777777" w:rsidR="00792B5D" w:rsidRPr="0016498B" w:rsidRDefault="00792B5D" w:rsidP="007F3C7C">
      <w:pPr>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eastAsia="en-GB"/>
        </w:rPr>
      </w:pPr>
      <w:r w:rsidRPr="0016498B">
        <w:rPr>
          <w:rFonts w:ascii="Times New Roman" w:eastAsia="Times New Roman" w:hAnsi="Times New Roman" w:cs="Times New Roman"/>
          <w:color w:val="000000" w:themeColor="text1"/>
          <w:sz w:val="24"/>
          <w:szCs w:val="24"/>
          <w:lang w:eastAsia="en-GB"/>
        </w:rPr>
        <w:t xml:space="preserve">Nasir, S., Abu-Alijarayesh, I., Mahmood, S. and Lehlooh, A., F. (1992) </w:t>
      </w:r>
      <w:r w:rsidRPr="0016498B">
        <w:rPr>
          <w:rFonts w:ascii="Times New Roman" w:hAnsi="Times New Roman" w:cs="Times New Roman"/>
          <w:color w:val="000000" w:themeColor="text1"/>
          <w:sz w:val="24"/>
          <w:szCs w:val="24"/>
        </w:rPr>
        <w:t xml:space="preserve">Oxidation state of the upper mantle beneath the northwestern part of the Arabian lithosphere. </w:t>
      </w:r>
      <w:r w:rsidRPr="0016498B">
        <w:rPr>
          <w:rFonts w:ascii="Times New Roman" w:hAnsi="Times New Roman" w:cs="Times New Roman"/>
          <w:i/>
          <w:iCs/>
          <w:color w:val="000000" w:themeColor="text1"/>
          <w:sz w:val="24"/>
          <w:szCs w:val="24"/>
        </w:rPr>
        <w:t>Tectonophysics</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bCs/>
          <w:color w:val="000000" w:themeColor="text1"/>
          <w:sz w:val="24"/>
          <w:szCs w:val="24"/>
        </w:rPr>
        <w:t>213</w:t>
      </w:r>
      <w:r w:rsidRPr="0016498B">
        <w:rPr>
          <w:rFonts w:ascii="Times New Roman" w:hAnsi="Times New Roman" w:cs="Times New Roman"/>
          <w:color w:val="000000" w:themeColor="text1"/>
          <w:sz w:val="24"/>
          <w:szCs w:val="24"/>
        </w:rPr>
        <w:t>, 359-366.</w:t>
      </w:r>
    </w:p>
    <w:p w14:paraId="15462387" w14:textId="77777777" w:rsidR="00792B5D" w:rsidRPr="0016498B" w:rsidRDefault="00792B5D" w:rsidP="007F3C7C">
      <w:pPr>
        <w:spacing w:after="0" w:line="480" w:lineRule="auto"/>
        <w:ind w:left="720" w:hanging="720"/>
        <w:jc w:val="both"/>
        <w:rPr>
          <w:rFonts w:ascii="Times New Roman" w:hAnsi="Times New Roman" w:cs="Times New Roman"/>
          <w:iCs/>
          <w:color w:val="000000" w:themeColor="text1"/>
          <w:sz w:val="24"/>
          <w:szCs w:val="24"/>
          <w:lang w:val="en-US"/>
        </w:rPr>
      </w:pPr>
      <w:r w:rsidRPr="0016498B">
        <w:rPr>
          <w:rFonts w:ascii="Times New Roman" w:hAnsi="Times New Roman" w:cs="Times New Roman"/>
          <w:iCs/>
          <w:color w:val="000000" w:themeColor="text1"/>
          <w:sz w:val="24"/>
          <w:szCs w:val="24"/>
          <w:lang w:val="en-US"/>
        </w:rPr>
        <w:lastRenderedPageBreak/>
        <w:t xml:space="preserve">Pal, T., Moon, H. and Mitra, S. (1994) Distribution of Iron Cations in Natural Chromites at different stages of Oxidation – A </w:t>
      </w:r>
      <w:r w:rsidRPr="0016498B">
        <w:rPr>
          <w:rFonts w:ascii="Times New Roman" w:hAnsi="Times New Roman" w:cs="Times New Roman"/>
          <w:iCs/>
          <w:color w:val="000000" w:themeColor="text1"/>
          <w:sz w:val="24"/>
          <w:szCs w:val="24"/>
          <w:vertAlign w:val="superscript"/>
          <w:lang w:val="en-US"/>
        </w:rPr>
        <w:t>57</w:t>
      </w:r>
      <w:r w:rsidRPr="0016498B">
        <w:rPr>
          <w:rFonts w:ascii="Times New Roman" w:hAnsi="Times New Roman" w:cs="Times New Roman"/>
          <w:iCs/>
          <w:color w:val="000000" w:themeColor="text1"/>
          <w:sz w:val="24"/>
          <w:szCs w:val="24"/>
          <w:lang w:val="en-US"/>
        </w:rPr>
        <w:t>Fe M</w:t>
      </w:r>
      <w:r w:rsidRPr="0016498B">
        <w:rPr>
          <w:rFonts w:ascii="Times New Roman" w:hAnsi="Times New Roman" w:cs="Times New Roman"/>
          <w:bCs/>
          <w:iCs/>
          <w:color w:val="000000" w:themeColor="text1"/>
          <w:sz w:val="24"/>
          <w:szCs w:val="24"/>
          <w:lang w:val="en-US"/>
        </w:rPr>
        <w:t>ö</w:t>
      </w:r>
      <w:r w:rsidRPr="0016498B">
        <w:rPr>
          <w:rFonts w:ascii="Times New Roman" w:hAnsi="Times New Roman" w:cs="Times New Roman"/>
          <w:iCs/>
          <w:color w:val="000000" w:themeColor="text1"/>
          <w:sz w:val="24"/>
          <w:szCs w:val="24"/>
          <w:lang w:val="en-US"/>
        </w:rPr>
        <w:t xml:space="preserve">ssbauer Investigation. </w:t>
      </w:r>
      <w:r w:rsidRPr="0016498B">
        <w:rPr>
          <w:rFonts w:ascii="Times New Roman" w:hAnsi="Times New Roman" w:cs="Times New Roman"/>
          <w:i/>
          <w:color w:val="000000" w:themeColor="text1"/>
          <w:sz w:val="24"/>
          <w:szCs w:val="24"/>
          <w:lang w:val="en-US"/>
        </w:rPr>
        <w:t>J Geol Soc India</w:t>
      </w:r>
      <w:r w:rsidRPr="0016498B">
        <w:rPr>
          <w:rFonts w:ascii="Times New Roman" w:hAnsi="Times New Roman" w:cs="Times New Roman"/>
          <w:iCs/>
          <w:color w:val="000000" w:themeColor="text1"/>
          <w:sz w:val="24"/>
          <w:szCs w:val="24"/>
          <w:lang w:val="en-US"/>
        </w:rPr>
        <w:t xml:space="preserve"> </w:t>
      </w:r>
      <w:r w:rsidRPr="0016498B">
        <w:rPr>
          <w:rFonts w:ascii="Times New Roman" w:hAnsi="Times New Roman" w:cs="Times New Roman"/>
          <w:b/>
          <w:bCs/>
          <w:iCs/>
          <w:color w:val="000000" w:themeColor="text1"/>
          <w:sz w:val="24"/>
          <w:szCs w:val="24"/>
          <w:lang w:val="en-US"/>
        </w:rPr>
        <w:t>44</w:t>
      </w:r>
      <w:r w:rsidRPr="0016498B">
        <w:rPr>
          <w:rFonts w:ascii="Times New Roman" w:hAnsi="Times New Roman" w:cs="Times New Roman"/>
          <w:iCs/>
          <w:color w:val="000000" w:themeColor="text1"/>
          <w:sz w:val="24"/>
          <w:szCs w:val="24"/>
          <w:lang w:val="en-US"/>
        </w:rPr>
        <w:t>, 53-64</w:t>
      </w:r>
    </w:p>
    <w:p w14:paraId="3ECDA9B7" w14:textId="77777777" w:rsidR="00792B5D" w:rsidRPr="0016498B" w:rsidRDefault="00792B5D" w:rsidP="007F3C7C">
      <w:pPr>
        <w:spacing w:after="0" w:line="480" w:lineRule="auto"/>
        <w:ind w:left="720" w:hanging="720"/>
        <w:rPr>
          <w:rFonts w:ascii="Times New Roman" w:hAnsi="Times New Roman" w:cs="Times New Roman"/>
          <w:iCs/>
          <w:color w:val="000000" w:themeColor="text1"/>
          <w:sz w:val="24"/>
          <w:szCs w:val="24"/>
        </w:rPr>
      </w:pPr>
      <w:r w:rsidRPr="0016498B">
        <w:rPr>
          <w:rFonts w:ascii="Times New Roman" w:hAnsi="Times New Roman" w:cs="Times New Roman"/>
          <w:iCs/>
          <w:color w:val="000000" w:themeColor="text1"/>
          <w:sz w:val="24"/>
          <w:szCs w:val="24"/>
        </w:rPr>
        <w:t xml:space="preserve">Pouchou, J.L. and Pichoir, F. (1986) Les elements tres legers en microanalyse; possibilies des modeles recents de quantification. </w:t>
      </w:r>
      <w:r w:rsidRPr="0016498B">
        <w:rPr>
          <w:rFonts w:ascii="Times New Roman" w:hAnsi="Times New Roman" w:cs="Times New Roman"/>
          <w:i/>
          <w:color w:val="000000" w:themeColor="text1"/>
          <w:sz w:val="24"/>
          <w:szCs w:val="24"/>
        </w:rPr>
        <w:t>J. Microscopie Spectroscopie Electroniques</w:t>
      </w:r>
      <w:r w:rsidRPr="0016498B">
        <w:rPr>
          <w:rFonts w:ascii="Times New Roman" w:hAnsi="Times New Roman" w:cs="Times New Roman"/>
          <w:iCs/>
          <w:color w:val="000000" w:themeColor="text1"/>
          <w:sz w:val="24"/>
          <w:szCs w:val="24"/>
        </w:rPr>
        <w:t xml:space="preserve"> </w:t>
      </w:r>
      <w:r w:rsidRPr="0016498B">
        <w:rPr>
          <w:rFonts w:ascii="Times New Roman" w:hAnsi="Times New Roman" w:cs="Times New Roman"/>
          <w:b/>
          <w:bCs/>
          <w:iCs/>
          <w:color w:val="000000" w:themeColor="text1"/>
          <w:sz w:val="24"/>
          <w:szCs w:val="24"/>
        </w:rPr>
        <w:t>11</w:t>
      </w:r>
      <w:r w:rsidRPr="0016498B">
        <w:rPr>
          <w:rFonts w:ascii="Times New Roman" w:hAnsi="Times New Roman" w:cs="Times New Roman"/>
          <w:iCs/>
          <w:color w:val="000000" w:themeColor="text1"/>
          <w:sz w:val="24"/>
          <w:szCs w:val="24"/>
        </w:rPr>
        <w:t xml:space="preserve">, 229-250. </w:t>
      </w:r>
    </w:p>
    <w:p w14:paraId="72F4A9BE" w14:textId="77777777" w:rsidR="00792B5D" w:rsidRPr="003C7660" w:rsidRDefault="00792B5D" w:rsidP="007F3C7C">
      <w:pPr>
        <w:autoSpaceDE w:val="0"/>
        <w:autoSpaceDN w:val="0"/>
        <w:adjustRightInd w:val="0"/>
        <w:spacing w:after="0" w:line="480" w:lineRule="auto"/>
        <w:ind w:left="720" w:hanging="720"/>
        <w:jc w:val="both"/>
        <w:rPr>
          <w:rFonts w:ascii="Times New Roman" w:hAnsi="Times New Roman" w:cs="Times New Roman"/>
          <w:iCs/>
          <w:color w:val="000000" w:themeColor="text1"/>
          <w:sz w:val="24"/>
          <w:szCs w:val="24"/>
          <w:lang w:val="en-US"/>
        </w:rPr>
      </w:pPr>
      <w:r w:rsidRPr="003C7660">
        <w:rPr>
          <w:rFonts w:ascii="Times New Roman" w:hAnsi="Times New Roman" w:cs="Times New Roman"/>
          <w:color w:val="000000" w:themeColor="text1"/>
          <w:sz w:val="24"/>
          <w:szCs w:val="24"/>
        </w:rPr>
        <w:t xml:space="preserve">Prescher, C., </w:t>
      </w:r>
      <w:r w:rsidRPr="003C7660">
        <w:rPr>
          <w:rFonts w:ascii="Times New Roman" w:hAnsi="Times New Roman" w:cs="Times New Roman"/>
          <w:sz w:val="24"/>
          <w:szCs w:val="24"/>
        </w:rPr>
        <w:t>McCammon, C., and Dubrovinsky, L.,</w:t>
      </w:r>
      <w:r w:rsidRPr="003C7660">
        <w:rPr>
          <w:rFonts w:ascii="Times New Roman" w:hAnsi="Times New Roman" w:cs="Times New Roman"/>
          <w:color w:val="000000" w:themeColor="text1"/>
          <w:sz w:val="24"/>
          <w:szCs w:val="24"/>
        </w:rPr>
        <w:t xml:space="preserve"> 2012. </w:t>
      </w:r>
      <w:r w:rsidRPr="003C7660">
        <w:rPr>
          <w:rFonts w:ascii="Times New Roman" w:hAnsi="Times New Roman" w:cs="Times New Roman"/>
          <w:sz w:val="24"/>
          <w:szCs w:val="24"/>
        </w:rPr>
        <w:t>MossA: a program for analyzing energy-domain Mossbauer ¨ spectra from conventional and synchrotron sources</w:t>
      </w:r>
      <w:r>
        <w:rPr>
          <w:rFonts w:ascii="Times New Roman" w:hAnsi="Times New Roman" w:cs="Times New Roman"/>
          <w:sz w:val="24"/>
          <w:szCs w:val="24"/>
        </w:rPr>
        <w:t>.</w:t>
      </w:r>
      <w:r w:rsidRPr="003C7660">
        <w:rPr>
          <w:rFonts w:ascii="Times New Roman" w:hAnsi="Times New Roman" w:cs="Times New Roman"/>
          <w:sz w:val="24"/>
          <w:szCs w:val="24"/>
        </w:rPr>
        <w:t xml:space="preserve"> </w:t>
      </w:r>
      <w:r w:rsidRPr="003C7660">
        <w:rPr>
          <w:rFonts w:ascii="Times New Roman" w:hAnsi="Times New Roman" w:cs="Times New Roman"/>
          <w:i/>
          <w:iCs/>
          <w:sz w:val="24"/>
          <w:szCs w:val="24"/>
        </w:rPr>
        <w:t>J. Appl. Cryst</w:t>
      </w:r>
      <w:r w:rsidRPr="003C7660">
        <w:rPr>
          <w:rFonts w:ascii="Times New Roman" w:hAnsi="Times New Roman" w:cs="Times New Roman"/>
          <w:sz w:val="24"/>
          <w:szCs w:val="24"/>
        </w:rPr>
        <w:t xml:space="preserve">. </w:t>
      </w:r>
      <w:r w:rsidRPr="003C7660">
        <w:rPr>
          <w:rFonts w:ascii="Times New Roman" w:hAnsi="Times New Roman" w:cs="Times New Roman"/>
          <w:b/>
          <w:bCs/>
          <w:sz w:val="24"/>
          <w:szCs w:val="24"/>
        </w:rPr>
        <w:t>45</w:t>
      </w:r>
      <w:r w:rsidRPr="003C7660">
        <w:rPr>
          <w:rFonts w:ascii="Times New Roman" w:hAnsi="Times New Roman" w:cs="Times New Roman"/>
          <w:sz w:val="24"/>
          <w:szCs w:val="24"/>
        </w:rPr>
        <w:t>, 329–331</w:t>
      </w:r>
    </w:p>
    <w:p w14:paraId="2F20DD2E" w14:textId="77777777" w:rsidR="00792B5D" w:rsidRPr="0016498B" w:rsidRDefault="00792B5D" w:rsidP="007F3C7C">
      <w:pPr>
        <w:spacing w:after="0" w:line="480" w:lineRule="auto"/>
        <w:ind w:left="720" w:hanging="720"/>
        <w:jc w:val="both"/>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 xml:space="preserve">Quintiliani, M., 2005. </w:t>
      </w:r>
      <w:r w:rsidRPr="0016498B">
        <w:rPr>
          <w:rFonts w:ascii="Times New Roman" w:hAnsi="Times New Roman" w:cs="Times New Roman"/>
          <w:color w:val="000000" w:themeColor="text1"/>
          <w:sz w:val="24"/>
          <w:szCs w:val="24"/>
          <w:vertAlign w:val="superscript"/>
        </w:rPr>
        <w:t>57</w:t>
      </w:r>
      <w:r w:rsidRPr="0016498B">
        <w:rPr>
          <w:rFonts w:ascii="Times New Roman" w:hAnsi="Times New Roman" w:cs="Times New Roman"/>
          <w:color w:val="000000" w:themeColor="text1"/>
          <w:sz w:val="24"/>
          <w:szCs w:val="24"/>
        </w:rPr>
        <w:t>Fe Mössbauer spectroscopy analysis of spinels: Fe</w:t>
      </w:r>
      <w:r w:rsidRPr="0016498B">
        <w:rPr>
          <w:rFonts w:ascii="Times New Roman" w:hAnsi="Times New Roman" w:cs="Times New Roman"/>
          <w:color w:val="000000" w:themeColor="text1"/>
          <w:sz w:val="24"/>
          <w:szCs w:val="24"/>
          <w:vertAlign w:val="superscript"/>
        </w:rPr>
        <w:t>3+</w:t>
      </w:r>
      <w:r w:rsidRPr="0016498B">
        <w:rPr>
          <w:rFonts w:ascii="Times New Roman" w:hAnsi="Times New Roman" w:cs="Times New Roman"/>
          <w:color w:val="000000" w:themeColor="text1"/>
          <w:sz w:val="24"/>
          <w:szCs w:val="24"/>
        </w:rPr>
        <w:t>/Fe</w:t>
      </w:r>
      <w:r w:rsidRPr="0016498B">
        <w:rPr>
          <w:rFonts w:ascii="Times New Roman" w:hAnsi="Times New Roman" w:cs="Times New Roman"/>
          <w:color w:val="000000" w:themeColor="text1"/>
          <w:sz w:val="24"/>
          <w:szCs w:val="24"/>
          <w:vertAlign w:val="subscript"/>
        </w:rPr>
        <w:t xml:space="preserve">tot </w:t>
      </w:r>
      <w:r w:rsidRPr="0016498B">
        <w:rPr>
          <w:rFonts w:ascii="Times New Roman" w:hAnsi="Times New Roman" w:cs="Times New Roman"/>
          <w:color w:val="000000" w:themeColor="text1"/>
          <w:sz w:val="24"/>
          <w:szCs w:val="24"/>
        </w:rPr>
        <w:t>quantification accuracy and consequences on fo</w:t>
      </w:r>
      <w:r w:rsidRPr="0016498B">
        <w:rPr>
          <w:rFonts w:ascii="Times New Roman" w:hAnsi="Times New Roman" w:cs="Times New Roman"/>
          <w:color w:val="000000" w:themeColor="text1"/>
          <w:sz w:val="24"/>
          <w:szCs w:val="24"/>
          <w:vertAlign w:val="subscript"/>
        </w:rPr>
        <w:t>2</w:t>
      </w:r>
      <w:r w:rsidRPr="0016498B">
        <w:rPr>
          <w:rFonts w:ascii="Times New Roman" w:hAnsi="Times New Roman" w:cs="Times New Roman"/>
          <w:color w:val="000000" w:themeColor="text1"/>
          <w:sz w:val="24"/>
          <w:szCs w:val="24"/>
        </w:rPr>
        <w:t xml:space="preserve"> estimate. </w:t>
      </w:r>
      <w:r w:rsidRPr="0016498B">
        <w:rPr>
          <w:rFonts w:ascii="Times New Roman" w:hAnsi="Times New Roman" w:cs="Times New Roman"/>
          <w:i/>
          <w:color w:val="000000" w:themeColor="text1"/>
          <w:sz w:val="24"/>
          <w:szCs w:val="24"/>
        </w:rPr>
        <w:t>Per. Mineral</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color w:val="000000" w:themeColor="text1"/>
          <w:sz w:val="24"/>
          <w:szCs w:val="24"/>
        </w:rPr>
        <w:t>74,</w:t>
      </w:r>
      <w:r w:rsidRPr="0016498B">
        <w:rPr>
          <w:rFonts w:ascii="Times New Roman" w:hAnsi="Times New Roman" w:cs="Times New Roman"/>
          <w:color w:val="000000" w:themeColor="text1"/>
          <w:sz w:val="24"/>
          <w:szCs w:val="24"/>
        </w:rPr>
        <w:t xml:space="preserve"> 139-146.</w:t>
      </w:r>
    </w:p>
    <w:p w14:paraId="1AD1EAA1" w14:textId="77777777" w:rsidR="00792B5D" w:rsidRPr="0016498B" w:rsidRDefault="00792B5D" w:rsidP="007F3C7C">
      <w:pPr>
        <w:autoSpaceDE w:val="0"/>
        <w:autoSpaceDN w:val="0"/>
        <w:adjustRightInd w:val="0"/>
        <w:spacing w:after="0" w:line="480" w:lineRule="auto"/>
        <w:ind w:left="720" w:hanging="720"/>
        <w:jc w:val="both"/>
        <w:rPr>
          <w:rFonts w:ascii="Times New Roman" w:hAnsi="Times New Roman" w:cs="Times New Roman"/>
          <w:iCs/>
          <w:color w:val="000000" w:themeColor="text1"/>
          <w:sz w:val="24"/>
          <w:szCs w:val="24"/>
          <w:lang w:val="en-US"/>
        </w:rPr>
      </w:pPr>
      <w:r w:rsidRPr="0016498B">
        <w:rPr>
          <w:rFonts w:ascii="Times New Roman" w:hAnsi="Times New Roman" w:cs="Times New Roman"/>
          <w:iCs/>
          <w:color w:val="000000" w:themeColor="text1"/>
          <w:sz w:val="24"/>
          <w:szCs w:val="24"/>
          <w:lang w:val="en-US"/>
        </w:rPr>
        <w:t>Quintiliani, M., Andreozzi, G. B. and Graziani, G. (2006) Fe</w:t>
      </w:r>
      <w:r w:rsidRPr="0016498B">
        <w:rPr>
          <w:rFonts w:ascii="Times New Roman" w:hAnsi="Times New Roman" w:cs="Times New Roman"/>
          <w:iCs/>
          <w:color w:val="000000" w:themeColor="text1"/>
          <w:sz w:val="24"/>
          <w:szCs w:val="24"/>
          <w:vertAlign w:val="superscript"/>
          <w:lang w:val="en-US"/>
        </w:rPr>
        <w:t>2+</w:t>
      </w:r>
      <w:r w:rsidRPr="0016498B">
        <w:rPr>
          <w:rFonts w:ascii="Times New Roman" w:hAnsi="Times New Roman" w:cs="Times New Roman"/>
          <w:iCs/>
          <w:color w:val="000000" w:themeColor="text1"/>
          <w:sz w:val="24"/>
          <w:szCs w:val="24"/>
          <w:lang w:val="en-US"/>
        </w:rPr>
        <w:t xml:space="preserve"> and Fe</w:t>
      </w:r>
      <w:r w:rsidRPr="0016498B">
        <w:rPr>
          <w:rFonts w:ascii="Times New Roman" w:hAnsi="Times New Roman" w:cs="Times New Roman"/>
          <w:iCs/>
          <w:color w:val="000000" w:themeColor="text1"/>
          <w:sz w:val="24"/>
          <w:szCs w:val="24"/>
          <w:vertAlign w:val="superscript"/>
          <w:lang w:val="en-US"/>
        </w:rPr>
        <w:t>3+</w:t>
      </w:r>
      <w:r w:rsidRPr="0016498B">
        <w:rPr>
          <w:rFonts w:ascii="Times New Roman" w:hAnsi="Times New Roman" w:cs="Times New Roman"/>
          <w:iCs/>
          <w:color w:val="000000" w:themeColor="text1"/>
          <w:sz w:val="24"/>
          <w:szCs w:val="24"/>
          <w:lang w:val="en-US"/>
        </w:rPr>
        <w:t xml:space="preserve"> quantification of different approaches and </w:t>
      </w:r>
      <w:r w:rsidRPr="0016498B">
        <w:rPr>
          <w:rFonts w:ascii="Times New Roman" w:hAnsi="Times New Roman" w:cs="Times New Roman"/>
          <w:i/>
          <w:color w:val="000000" w:themeColor="text1"/>
          <w:sz w:val="24"/>
          <w:szCs w:val="24"/>
          <w:lang w:val="en-US"/>
        </w:rPr>
        <w:t>f</w:t>
      </w:r>
      <w:r w:rsidRPr="0016498B">
        <w:rPr>
          <w:rFonts w:ascii="Times New Roman" w:hAnsi="Times New Roman" w:cs="Times New Roman"/>
          <w:iCs/>
          <w:color w:val="000000" w:themeColor="text1"/>
          <w:sz w:val="24"/>
          <w:szCs w:val="24"/>
          <w:lang w:val="en-US"/>
        </w:rPr>
        <w:t>O</w:t>
      </w:r>
      <w:r w:rsidRPr="0016498B">
        <w:rPr>
          <w:rFonts w:ascii="Times New Roman" w:hAnsi="Times New Roman" w:cs="Times New Roman"/>
          <w:iCs/>
          <w:color w:val="000000" w:themeColor="text1"/>
          <w:sz w:val="24"/>
          <w:szCs w:val="24"/>
          <w:vertAlign w:val="subscript"/>
          <w:lang w:val="en-US"/>
        </w:rPr>
        <w:t>2</w:t>
      </w:r>
      <w:r w:rsidRPr="0016498B">
        <w:rPr>
          <w:rFonts w:ascii="Times New Roman" w:hAnsi="Times New Roman" w:cs="Times New Roman"/>
          <w:iCs/>
          <w:color w:val="000000" w:themeColor="text1"/>
          <w:sz w:val="24"/>
          <w:szCs w:val="24"/>
          <w:lang w:val="en-US"/>
        </w:rPr>
        <w:t xml:space="preserve"> estimation for Albanian Cr-spinels. </w:t>
      </w:r>
      <w:r w:rsidRPr="0016498B">
        <w:rPr>
          <w:rFonts w:ascii="Times New Roman" w:hAnsi="Times New Roman" w:cs="Times New Roman"/>
          <w:i/>
          <w:color w:val="000000" w:themeColor="text1"/>
          <w:sz w:val="24"/>
          <w:szCs w:val="24"/>
          <w:lang w:val="en-US"/>
        </w:rPr>
        <w:t>Am Mineral</w:t>
      </w:r>
      <w:r w:rsidRPr="0016498B">
        <w:rPr>
          <w:rFonts w:ascii="Times New Roman" w:hAnsi="Times New Roman" w:cs="Times New Roman"/>
          <w:iCs/>
          <w:color w:val="000000" w:themeColor="text1"/>
          <w:sz w:val="24"/>
          <w:szCs w:val="24"/>
          <w:lang w:val="en-US"/>
        </w:rPr>
        <w:t xml:space="preserve"> </w:t>
      </w:r>
      <w:r w:rsidRPr="0016498B">
        <w:rPr>
          <w:rFonts w:ascii="Times New Roman" w:hAnsi="Times New Roman" w:cs="Times New Roman"/>
          <w:b/>
          <w:bCs/>
          <w:iCs/>
          <w:color w:val="000000" w:themeColor="text1"/>
          <w:sz w:val="24"/>
          <w:szCs w:val="24"/>
          <w:lang w:val="en-US"/>
        </w:rPr>
        <w:t>91</w:t>
      </w:r>
      <w:r w:rsidRPr="0016498B">
        <w:rPr>
          <w:rFonts w:ascii="Times New Roman" w:hAnsi="Times New Roman" w:cs="Times New Roman"/>
          <w:iCs/>
          <w:color w:val="000000" w:themeColor="text1"/>
          <w:sz w:val="24"/>
          <w:szCs w:val="24"/>
          <w:lang w:val="en-US"/>
        </w:rPr>
        <w:t>, 907–916</w:t>
      </w:r>
    </w:p>
    <w:p w14:paraId="0222EFD2" w14:textId="77777777" w:rsidR="00792B5D" w:rsidRPr="0016498B" w:rsidRDefault="00792B5D" w:rsidP="007F3C7C">
      <w:pPr>
        <w:spacing w:after="0" w:line="480" w:lineRule="auto"/>
        <w:ind w:left="720" w:hanging="720"/>
        <w:jc w:val="both"/>
        <w:rPr>
          <w:rFonts w:ascii="Times New Roman" w:hAnsi="Times New Roman" w:cs="Times New Roman"/>
          <w:iCs/>
          <w:color w:val="000000" w:themeColor="text1"/>
          <w:sz w:val="24"/>
          <w:szCs w:val="24"/>
          <w:lang w:val="en-US"/>
        </w:rPr>
      </w:pPr>
      <w:r w:rsidRPr="0016498B">
        <w:rPr>
          <w:rFonts w:ascii="Times New Roman" w:hAnsi="Times New Roman" w:cs="Times New Roman"/>
          <w:iCs/>
          <w:color w:val="000000" w:themeColor="text1"/>
          <w:sz w:val="24"/>
          <w:szCs w:val="24"/>
          <w:lang w:val="en-US"/>
        </w:rPr>
        <w:t xml:space="preserve">Rais, A,, Yousif, A.A., Al-Shishi, M.H., Al-Rawas, A.D,, Gismelseed, A.M. and El-Zain, M.E. (2003) Cation distribution and magnetic properties of natural chromites. </w:t>
      </w:r>
      <w:r w:rsidRPr="0016498B">
        <w:rPr>
          <w:rFonts w:ascii="Times New Roman" w:hAnsi="Times New Roman" w:cs="Times New Roman"/>
          <w:i/>
          <w:color w:val="000000" w:themeColor="text1"/>
          <w:sz w:val="24"/>
          <w:szCs w:val="24"/>
          <w:lang w:val="en-US"/>
        </w:rPr>
        <w:t>Phys Stat Sol</w:t>
      </w:r>
      <w:r w:rsidRPr="0016498B">
        <w:rPr>
          <w:rFonts w:ascii="Times New Roman" w:hAnsi="Times New Roman" w:cs="Times New Roman"/>
          <w:iCs/>
          <w:color w:val="000000" w:themeColor="text1"/>
          <w:sz w:val="24"/>
          <w:szCs w:val="24"/>
          <w:lang w:val="en-US"/>
        </w:rPr>
        <w:t xml:space="preserve"> </w:t>
      </w:r>
      <w:r w:rsidRPr="0016498B">
        <w:rPr>
          <w:rFonts w:ascii="Times New Roman" w:hAnsi="Times New Roman" w:cs="Times New Roman"/>
          <w:b/>
          <w:bCs/>
          <w:iCs/>
          <w:color w:val="000000" w:themeColor="text1"/>
          <w:sz w:val="24"/>
          <w:szCs w:val="24"/>
          <w:lang w:val="en-US"/>
        </w:rPr>
        <w:t>739</w:t>
      </w:r>
      <w:r w:rsidRPr="0016498B">
        <w:rPr>
          <w:rFonts w:ascii="Times New Roman" w:hAnsi="Times New Roman" w:cs="Times New Roman"/>
          <w:iCs/>
          <w:color w:val="000000" w:themeColor="text1"/>
          <w:sz w:val="24"/>
          <w:szCs w:val="24"/>
          <w:lang w:val="en-US"/>
        </w:rPr>
        <w:t>, 439-446</w:t>
      </w:r>
    </w:p>
    <w:p w14:paraId="1156E9CA" w14:textId="77777777" w:rsidR="00792B5D" w:rsidRPr="0016498B" w:rsidRDefault="00792B5D" w:rsidP="007F3C7C">
      <w:pPr>
        <w:spacing w:after="0" w:line="480" w:lineRule="auto"/>
        <w:ind w:left="720" w:hanging="720"/>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 xml:space="preserve">Rollinson, H. and Adetunji, J. (2015) The geochemistry and oxidation state of podiform chromitites from the mantle section of the Oman ophiolite: A review. </w:t>
      </w:r>
      <w:r w:rsidRPr="0016498B">
        <w:rPr>
          <w:rFonts w:ascii="Times New Roman" w:hAnsi="Times New Roman" w:cs="Times New Roman"/>
          <w:i/>
          <w:iCs/>
          <w:color w:val="000000" w:themeColor="text1"/>
          <w:sz w:val="24"/>
          <w:szCs w:val="24"/>
        </w:rPr>
        <w:t>Gondwana Research</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bCs/>
          <w:color w:val="000000" w:themeColor="text1"/>
          <w:sz w:val="24"/>
          <w:szCs w:val="24"/>
        </w:rPr>
        <w:t>27</w:t>
      </w:r>
      <w:r w:rsidRPr="0016498B">
        <w:rPr>
          <w:rFonts w:ascii="Times New Roman" w:hAnsi="Times New Roman" w:cs="Times New Roman"/>
          <w:color w:val="000000" w:themeColor="text1"/>
          <w:sz w:val="24"/>
          <w:szCs w:val="24"/>
        </w:rPr>
        <w:t>, 543-554.</w:t>
      </w:r>
    </w:p>
    <w:p w14:paraId="4E539B17" w14:textId="77777777" w:rsidR="00792B5D" w:rsidRPr="0016498B" w:rsidRDefault="00792B5D" w:rsidP="007F3C7C">
      <w:pPr>
        <w:spacing w:after="0" w:line="480" w:lineRule="auto"/>
        <w:ind w:left="720" w:hanging="720"/>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t xml:space="preserve">Ruskov, T., Spirov, I., Georgieva, M., Yamamoto, S., Green, H.W., McCammon, C.A. and Dobrzhinetskaya, L.F. (2010) Mössbauer spectroscopy studies of the valence state of iron in chromite from the Luobusa massif of Tibet: implications for a highly reduced deep mantle. </w:t>
      </w:r>
      <w:r w:rsidRPr="0016498B">
        <w:rPr>
          <w:rFonts w:ascii="Times New Roman" w:hAnsi="Times New Roman" w:cs="Times New Roman"/>
          <w:i/>
          <w:iCs/>
          <w:color w:val="000000" w:themeColor="text1"/>
          <w:sz w:val="24"/>
          <w:szCs w:val="24"/>
        </w:rPr>
        <w:t>J. Metamorph. Geol</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bCs/>
          <w:color w:val="000000" w:themeColor="text1"/>
          <w:sz w:val="24"/>
          <w:szCs w:val="24"/>
        </w:rPr>
        <w:t>28</w:t>
      </w:r>
      <w:r w:rsidRPr="0016498B">
        <w:rPr>
          <w:rFonts w:ascii="Times New Roman" w:hAnsi="Times New Roman" w:cs="Times New Roman"/>
          <w:color w:val="000000" w:themeColor="text1"/>
          <w:sz w:val="24"/>
          <w:szCs w:val="24"/>
        </w:rPr>
        <w:t>, 551–560</w:t>
      </w:r>
    </w:p>
    <w:p w14:paraId="78718E61" w14:textId="77777777" w:rsidR="00792B5D" w:rsidRPr="0016498B" w:rsidRDefault="00792B5D" w:rsidP="007F3C7C">
      <w:pPr>
        <w:spacing w:after="0" w:line="480" w:lineRule="auto"/>
        <w:ind w:left="720" w:hanging="720"/>
        <w:rPr>
          <w:rFonts w:ascii="Times New Roman" w:hAnsi="Times New Roman" w:cs="Times New Roman"/>
          <w:color w:val="000000" w:themeColor="text1"/>
          <w:sz w:val="24"/>
          <w:szCs w:val="24"/>
        </w:rPr>
      </w:pPr>
      <w:r w:rsidRPr="0016498B">
        <w:rPr>
          <w:rFonts w:ascii="Times New Roman" w:hAnsi="Times New Roman" w:cs="Times New Roman"/>
          <w:color w:val="000000" w:themeColor="text1"/>
          <w:sz w:val="24"/>
          <w:szCs w:val="24"/>
        </w:rPr>
        <w:lastRenderedPageBreak/>
        <w:t xml:space="preserve">Szilas, K., van Hinsberg, V., McDonald, I., Næraa, T., Rollinson, H., Adetunji, J. and Bird, D. (2018) Highly refractory Archaean peridotite cumulates: Petrology and geochemistry of the Seqi Ultramafic Complex, SW Greenland. </w:t>
      </w:r>
      <w:r w:rsidRPr="0016498B">
        <w:rPr>
          <w:rFonts w:ascii="Times New Roman" w:hAnsi="Times New Roman" w:cs="Times New Roman"/>
          <w:i/>
          <w:iCs/>
          <w:color w:val="000000" w:themeColor="text1"/>
          <w:sz w:val="24"/>
          <w:szCs w:val="24"/>
        </w:rPr>
        <w:t>Geoscience Frontiers</w:t>
      </w:r>
      <w:r w:rsidRPr="0016498B">
        <w:rPr>
          <w:rFonts w:ascii="Times New Roman" w:hAnsi="Times New Roman" w:cs="Times New Roman"/>
          <w:color w:val="000000" w:themeColor="text1"/>
          <w:sz w:val="24"/>
          <w:szCs w:val="24"/>
        </w:rPr>
        <w:t xml:space="preserve"> </w:t>
      </w:r>
      <w:r w:rsidRPr="0016498B">
        <w:rPr>
          <w:rFonts w:ascii="Times New Roman" w:hAnsi="Times New Roman" w:cs="Times New Roman"/>
          <w:b/>
          <w:bCs/>
          <w:color w:val="000000" w:themeColor="text1"/>
          <w:sz w:val="24"/>
          <w:szCs w:val="24"/>
        </w:rPr>
        <w:t>9</w:t>
      </w:r>
      <w:r w:rsidRPr="0016498B">
        <w:rPr>
          <w:rFonts w:ascii="Times New Roman" w:hAnsi="Times New Roman" w:cs="Times New Roman"/>
          <w:color w:val="000000" w:themeColor="text1"/>
          <w:sz w:val="24"/>
          <w:szCs w:val="24"/>
        </w:rPr>
        <w:t xml:space="preserve">, 689-714. </w:t>
      </w:r>
    </w:p>
    <w:p w14:paraId="377014F4" w14:textId="77777777" w:rsidR="00792B5D" w:rsidRPr="008A79BF" w:rsidRDefault="00792B5D" w:rsidP="007F3C7C">
      <w:pPr>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eastAsia="en-GB"/>
        </w:rPr>
      </w:pPr>
      <w:r w:rsidRPr="00DC43AD">
        <w:rPr>
          <w:rFonts w:ascii="Times New Roman" w:eastAsia="Times New Roman" w:hAnsi="Times New Roman" w:cs="Times New Roman"/>
          <w:color w:val="000000" w:themeColor="text1"/>
          <w:sz w:val="24"/>
          <w:szCs w:val="24"/>
          <w:lang w:eastAsia="en-GB"/>
        </w:rPr>
        <w:t>Woodland</w:t>
      </w:r>
      <w:r w:rsidRPr="008A79BF">
        <w:rPr>
          <w:rFonts w:ascii="Times New Roman" w:eastAsia="Times New Roman" w:hAnsi="Times New Roman" w:cs="Times New Roman"/>
          <w:color w:val="000000" w:themeColor="text1"/>
          <w:sz w:val="24"/>
          <w:szCs w:val="24"/>
          <w:lang w:eastAsia="en-GB"/>
        </w:rPr>
        <w:t xml:space="preserve">, A.B. and </w:t>
      </w:r>
      <w:r w:rsidRPr="00DC43AD">
        <w:rPr>
          <w:rFonts w:ascii="Times New Roman" w:eastAsia="Times New Roman" w:hAnsi="Times New Roman" w:cs="Times New Roman"/>
          <w:color w:val="000000" w:themeColor="text1"/>
          <w:sz w:val="24"/>
          <w:szCs w:val="24"/>
          <w:lang w:eastAsia="en-GB"/>
        </w:rPr>
        <w:t xml:space="preserve"> Kock</w:t>
      </w:r>
      <w:r w:rsidRPr="008A79BF">
        <w:rPr>
          <w:rFonts w:ascii="Times New Roman" w:eastAsia="Times New Roman" w:hAnsi="Times New Roman" w:cs="Times New Roman"/>
          <w:color w:val="000000" w:themeColor="text1"/>
          <w:sz w:val="24"/>
          <w:szCs w:val="24"/>
          <w:lang w:eastAsia="en-GB"/>
        </w:rPr>
        <w:t>, M. (</w:t>
      </w:r>
      <w:r w:rsidRPr="00DC43AD">
        <w:rPr>
          <w:rFonts w:ascii="Times New Roman" w:eastAsia="Times New Roman" w:hAnsi="Times New Roman" w:cs="Times New Roman"/>
          <w:color w:val="000000" w:themeColor="text1"/>
          <w:sz w:val="24"/>
          <w:szCs w:val="24"/>
          <w:lang w:eastAsia="en-GB"/>
        </w:rPr>
        <w:t>2003</w:t>
      </w:r>
      <w:r w:rsidRPr="008A79BF">
        <w:rPr>
          <w:rFonts w:ascii="Times New Roman" w:eastAsia="Times New Roman" w:hAnsi="Times New Roman" w:cs="Times New Roman"/>
          <w:color w:val="000000" w:themeColor="text1"/>
          <w:sz w:val="24"/>
          <w:szCs w:val="24"/>
          <w:lang w:eastAsia="en-GB"/>
        </w:rPr>
        <w:t xml:space="preserve">) </w:t>
      </w:r>
      <w:r w:rsidRPr="008A79BF">
        <w:rPr>
          <w:rFonts w:ascii="Times New Roman" w:eastAsia="Advm1046a" w:hAnsi="Times New Roman" w:cs="Times New Roman"/>
          <w:sz w:val="24"/>
          <w:szCs w:val="24"/>
        </w:rPr>
        <w:t>Variation in oxygen fugacity with depth in the upper mantle</w:t>
      </w:r>
      <w:r>
        <w:rPr>
          <w:rFonts w:ascii="Times New Roman" w:eastAsia="Advm1046a" w:hAnsi="Times New Roman" w:cs="Times New Roman"/>
          <w:sz w:val="24"/>
          <w:szCs w:val="24"/>
        </w:rPr>
        <w:t xml:space="preserve"> </w:t>
      </w:r>
      <w:r w:rsidRPr="008A79BF">
        <w:rPr>
          <w:rFonts w:ascii="Times New Roman" w:eastAsia="Advm1046a" w:hAnsi="Times New Roman" w:cs="Times New Roman"/>
          <w:sz w:val="24"/>
          <w:szCs w:val="24"/>
        </w:rPr>
        <w:t xml:space="preserve">beneath the Kaapvaal craton, Southern Africa. </w:t>
      </w:r>
      <w:r w:rsidRPr="008A79BF">
        <w:rPr>
          <w:rFonts w:ascii="Times New Roman" w:eastAsia="Advm1046a" w:hAnsi="Times New Roman" w:cs="Times New Roman"/>
          <w:i/>
          <w:iCs/>
          <w:sz w:val="24"/>
          <w:szCs w:val="24"/>
        </w:rPr>
        <w:t>Earth and Planetary Science Letters</w:t>
      </w:r>
      <w:r w:rsidRPr="008A79BF">
        <w:rPr>
          <w:rFonts w:ascii="Times New Roman" w:eastAsia="Advm1046a" w:hAnsi="Times New Roman" w:cs="Times New Roman"/>
          <w:sz w:val="24"/>
          <w:szCs w:val="24"/>
        </w:rPr>
        <w:t xml:space="preserve"> </w:t>
      </w:r>
      <w:r w:rsidRPr="008A79BF">
        <w:rPr>
          <w:rFonts w:ascii="Times New Roman" w:eastAsia="Advm1046a" w:hAnsi="Times New Roman" w:cs="Times New Roman"/>
          <w:b/>
          <w:bCs/>
          <w:sz w:val="24"/>
          <w:szCs w:val="24"/>
        </w:rPr>
        <w:t>214</w:t>
      </w:r>
      <w:r>
        <w:rPr>
          <w:rFonts w:ascii="Times New Roman" w:eastAsia="Advm1046a" w:hAnsi="Times New Roman" w:cs="Times New Roman"/>
          <w:sz w:val="24"/>
          <w:szCs w:val="24"/>
        </w:rPr>
        <w:t>,</w:t>
      </w:r>
      <w:r w:rsidRPr="008A79BF">
        <w:rPr>
          <w:rFonts w:ascii="Times New Roman" w:eastAsia="Advm1046a" w:hAnsi="Times New Roman" w:cs="Times New Roman"/>
          <w:sz w:val="24"/>
          <w:szCs w:val="24"/>
        </w:rPr>
        <w:t xml:space="preserve"> 295</w:t>
      </w:r>
      <w:r>
        <w:rPr>
          <w:rFonts w:ascii="Times New Roman" w:eastAsia="Advm1046a" w:hAnsi="Times New Roman" w:cs="Times New Roman"/>
          <w:sz w:val="24"/>
          <w:szCs w:val="24"/>
        </w:rPr>
        <w:t>-</w:t>
      </w:r>
      <w:r w:rsidRPr="008A79BF">
        <w:rPr>
          <w:rFonts w:ascii="Times New Roman" w:eastAsia="Advm1046a" w:hAnsi="Times New Roman" w:cs="Times New Roman"/>
          <w:sz w:val="24"/>
          <w:szCs w:val="24"/>
        </w:rPr>
        <w:t>310</w:t>
      </w:r>
    </w:p>
    <w:p w14:paraId="61E095E7" w14:textId="77777777" w:rsidR="00792B5D" w:rsidRPr="008A79BF" w:rsidRDefault="00792B5D" w:rsidP="007F3C7C">
      <w:pPr>
        <w:autoSpaceDE w:val="0"/>
        <w:autoSpaceDN w:val="0"/>
        <w:adjustRightInd w:val="0"/>
        <w:spacing w:after="0" w:line="480" w:lineRule="auto"/>
        <w:ind w:left="720" w:hanging="720"/>
        <w:rPr>
          <w:rFonts w:ascii="Times New Roman" w:eastAsia="Times New Roman" w:hAnsi="Times New Roman" w:cs="Times New Roman"/>
          <w:color w:val="000000" w:themeColor="text1"/>
          <w:sz w:val="24"/>
          <w:szCs w:val="24"/>
          <w:lang w:eastAsia="en-GB"/>
        </w:rPr>
      </w:pPr>
      <w:r w:rsidRPr="00DC43AD">
        <w:rPr>
          <w:rFonts w:ascii="Times New Roman" w:eastAsia="Times New Roman" w:hAnsi="Times New Roman" w:cs="Times New Roman"/>
          <w:color w:val="000000" w:themeColor="text1"/>
          <w:sz w:val="24"/>
          <w:szCs w:val="24"/>
          <w:lang w:eastAsia="en-GB"/>
        </w:rPr>
        <w:t>Woodland</w:t>
      </w:r>
      <w:r w:rsidRPr="008A79BF">
        <w:rPr>
          <w:rFonts w:ascii="Times New Roman" w:eastAsia="Times New Roman" w:hAnsi="Times New Roman" w:cs="Times New Roman"/>
          <w:color w:val="000000" w:themeColor="text1"/>
          <w:sz w:val="24"/>
          <w:szCs w:val="24"/>
          <w:lang w:eastAsia="en-GB"/>
        </w:rPr>
        <w:t xml:space="preserve">, A.B., </w:t>
      </w:r>
      <w:r w:rsidRPr="008A79BF">
        <w:rPr>
          <w:rFonts w:ascii="Times New Roman" w:eastAsia="Corbel-Bold" w:hAnsi="Times New Roman" w:cs="Times New Roman"/>
          <w:sz w:val="24"/>
          <w:szCs w:val="24"/>
        </w:rPr>
        <w:t>Gräf, C., Sandner, T., Höfer, H.E., Seitz, H-M, Pearson, D.G., and Kjarsgaard, B.A., (</w:t>
      </w:r>
      <w:r w:rsidRPr="00DC43AD">
        <w:rPr>
          <w:rFonts w:ascii="Times New Roman" w:eastAsia="Times New Roman" w:hAnsi="Times New Roman" w:cs="Times New Roman"/>
          <w:color w:val="000000" w:themeColor="text1"/>
          <w:sz w:val="24"/>
          <w:szCs w:val="24"/>
          <w:lang w:eastAsia="en-GB"/>
        </w:rPr>
        <w:t>2021</w:t>
      </w:r>
      <w:r w:rsidRPr="008A79BF">
        <w:rPr>
          <w:rFonts w:ascii="Times New Roman" w:eastAsia="Times New Roman" w:hAnsi="Times New Roman" w:cs="Times New Roman"/>
          <w:color w:val="000000" w:themeColor="text1"/>
          <w:sz w:val="24"/>
          <w:szCs w:val="24"/>
          <w:lang w:eastAsia="en-GB"/>
        </w:rPr>
        <w:t xml:space="preserve">) </w:t>
      </w:r>
      <w:r w:rsidRPr="008A79BF">
        <w:rPr>
          <w:rFonts w:ascii="Times New Roman" w:eastAsia="Corbel-Bold" w:hAnsi="Times New Roman" w:cs="Times New Roman"/>
          <w:sz w:val="24"/>
          <w:szCs w:val="24"/>
        </w:rPr>
        <w:t>Oxidation state and metasomatism</w:t>
      </w:r>
      <w:r>
        <w:rPr>
          <w:rFonts w:ascii="Times New Roman" w:eastAsia="Corbel-Bold" w:hAnsi="Times New Roman" w:cs="Times New Roman"/>
          <w:sz w:val="24"/>
          <w:szCs w:val="24"/>
        </w:rPr>
        <w:t xml:space="preserve"> </w:t>
      </w:r>
      <w:r w:rsidRPr="008A79BF">
        <w:rPr>
          <w:rFonts w:ascii="Times New Roman" w:eastAsia="Corbel-Bold" w:hAnsi="Times New Roman" w:cs="Times New Roman"/>
          <w:sz w:val="24"/>
          <w:szCs w:val="24"/>
        </w:rPr>
        <w:t>of the lithospheric mantle</w:t>
      </w:r>
      <w:r>
        <w:rPr>
          <w:rFonts w:ascii="Times New Roman" w:eastAsia="Corbel-Bold" w:hAnsi="Times New Roman" w:cs="Times New Roman"/>
          <w:sz w:val="24"/>
          <w:szCs w:val="24"/>
        </w:rPr>
        <w:t xml:space="preserve"> </w:t>
      </w:r>
      <w:r w:rsidRPr="008A79BF">
        <w:rPr>
          <w:rFonts w:ascii="Times New Roman" w:eastAsia="Corbel-Bold" w:hAnsi="Times New Roman" w:cs="Times New Roman"/>
          <w:sz w:val="24"/>
          <w:szCs w:val="24"/>
        </w:rPr>
        <w:t>beneath the Rae Craton, Canada:</w:t>
      </w:r>
      <w:r>
        <w:rPr>
          <w:rFonts w:ascii="Times New Roman" w:eastAsia="Corbel-Bold" w:hAnsi="Times New Roman" w:cs="Times New Roman"/>
          <w:sz w:val="24"/>
          <w:szCs w:val="24"/>
        </w:rPr>
        <w:t xml:space="preserve"> </w:t>
      </w:r>
      <w:r w:rsidRPr="008A79BF">
        <w:rPr>
          <w:rFonts w:ascii="Times New Roman" w:eastAsia="Corbel-Bold" w:hAnsi="Times New Roman" w:cs="Times New Roman"/>
          <w:sz w:val="24"/>
          <w:szCs w:val="24"/>
        </w:rPr>
        <w:t>strong gradients reflect craton</w:t>
      </w:r>
      <w:r>
        <w:rPr>
          <w:rFonts w:ascii="Times New Roman" w:eastAsia="Corbel-Bold" w:hAnsi="Times New Roman" w:cs="Times New Roman"/>
          <w:sz w:val="24"/>
          <w:szCs w:val="24"/>
        </w:rPr>
        <w:t xml:space="preserve"> </w:t>
      </w:r>
      <w:r w:rsidRPr="008A79BF">
        <w:rPr>
          <w:rFonts w:ascii="Times New Roman" w:eastAsia="Corbel-Bold" w:hAnsi="Times New Roman" w:cs="Times New Roman"/>
          <w:sz w:val="24"/>
          <w:szCs w:val="24"/>
        </w:rPr>
        <w:t>formation and evolution</w:t>
      </w:r>
      <w:r>
        <w:rPr>
          <w:rFonts w:ascii="Times New Roman" w:eastAsia="Corbel-Bold" w:hAnsi="Times New Roman" w:cs="Times New Roman"/>
          <w:sz w:val="24"/>
          <w:szCs w:val="24"/>
        </w:rPr>
        <w:t xml:space="preserve">. </w:t>
      </w:r>
      <w:r w:rsidRPr="008A79BF">
        <w:rPr>
          <w:rFonts w:ascii="Times New Roman" w:eastAsia="Corbel-Bold" w:hAnsi="Times New Roman" w:cs="Times New Roman"/>
          <w:i/>
          <w:iCs/>
          <w:sz w:val="24"/>
          <w:szCs w:val="24"/>
        </w:rPr>
        <w:t>Nature Scientific Reports</w:t>
      </w:r>
      <w:r>
        <w:rPr>
          <w:rFonts w:ascii="Times New Roman" w:eastAsia="Corbel-Bold" w:hAnsi="Times New Roman" w:cs="Times New Roman"/>
          <w:sz w:val="24"/>
          <w:szCs w:val="24"/>
        </w:rPr>
        <w:t xml:space="preserve">, </w:t>
      </w:r>
      <w:r w:rsidRPr="008A79BF">
        <w:rPr>
          <w:rFonts w:ascii="Times New Roman" w:eastAsia="Corbel-Bold" w:hAnsi="Times New Roman" w:cs="Times New Roman"/>
          <w:b/>
          <w:bCs/>
          <w:sz w:val="24"/>
          <w:szCs w:val="24"/>
        </w:rPr>
        <w:t>11</w:t>
      </w:r>
      <w:r>
        <w:rPr>
          <w:rFonts w:ascii="Times New Roman" w:eastAsia="Corbel-Bold" w:hAnsi="Times New Roman" w:cs="Times New Roman"/>
          <w:sz w:val="24"/>
          <w:szCs w:val="24"/>
        </w:rPr>
        <w:t>, 3684.</w:t>
      </w:r>
    </w:p>
    <w:p w14:paraId="474605BE" w14:textId="6AAB4B64" w:rsidR="00792B5D" w:rsidRDefault="00792B5D" w:rsidP="007F3C7C">
      <w:pPr>
        <w:spacing w:after="0" w:line="480" w:lineRule="auto"/>
        <w:ind w:left="720" w:hanging="720"/>
        <w:rPr>
          <w:rFonts w:ascii="Times New Roman" w:hAnsi="Times New Roman" w:cs="Times New Roman"/>
          <w:b/>
          <w:bCs/>
          <w:sz w:val="32"/>
          <w:szCs w:val="32"/>
        </w:rPr>
      </w:pPr>
      <w:r w:rsidRPr="0016498B">
        <w:rPr>
          <w:rFonts w:ascii="Times New Roman" w:eastAsia="Times New Roman" w:hAnsi="Times New Roman" w:cs="Times New Roman"/>
          <w:color w:val="000000" w:themeColor="text1"/>
          <w:sz w:val="24"/>
          <w:szCs w:val="24"/>
          <w:lang w:eastAsia="en-GB"/>
        </w:rPr>
        <w:t xml:space="preserve">Woodland, A.B., Kornprobst, J. and Wood, B.J. (1992) Oxygen thermobarometry of orogenic lherzolite massifs. </w:t>
      </w:r>
      <w:r w:rsidRPr="0016498B">
        <w:rPr>
          <w:rFonts w:ascii="Times New Roman" w:eastAsia="Times New Roman" w:hAnsi="Times New Roman" w:cs="Times New Roman"/>
          <w:i/>
          <w:iCs/>
          <w:color w:val="000000" w:themeColor="text1"/>
          <w:sz w:val="24"/>
          <w:szCs w:val="24"/>
          <w:lang w:eastAsia="en-GB"/>
        </w:rPr>
        <w:t>Journal of Petrology</w:t>
      </w:r>
      <w:r w:rsidRPr="0016498B">
        <w:rPr>
          <w:rFonts w:ascii="Times New Roman" w:eastAsia="Times New Roman" w:hAnsi="Times New Roman" w:cs="Times New Roman"/>
          <w:color w:val="000000" w:themeColor="text1"/>
          <w:sz w:val="24"/>
          <w:szCs w:val="24"/>
          <w:lang w:eastAsia="en-GB"/>
        </w:rPr>
        <w:t xml:space="preserve">, </w:t>
      </w:r>
      <w:r w:rsidRPr="0016498B">
        <w:rPr>
          <w:rFonts w:ascii="Times New Roman" w:eastAsia="Times New Roman" w:hAnsi="Times New Roman" w:cs="Times New Roman"/>
          <w:b/>
          <w:bCs/>
          <w:color w:val="000000" w:themeColor="text1"/>
          <w:sz w:val="24"/>
          <w:szCs w:val="24"/>
          <w:lang w:eastAsia="en-GB"/>
        </w:rPr>
        <w:t>33</w:t>
      </w:r>
      <w:r w:rsidRPr="0016498B">
        <w:rPr>
          <w:rFonts w:ascii="Times New Roman" w:eastAsia="Times New Roman" w:hAnsi="Times New Roman" w:cs="Times New Roman"/>
          <w:color w:val="000000" w:themeColor="text1"/>
          <w:sz w:val="24"/>
          <w:szCs w:val="24"/>
          <w:lang w:eastAsia="en-GB"/>
        </w:rPr>
        <w:t>, 203-230.</w:t>
      </w:r>
    </w:p>
    <w:sectPr w:rsidR="00792B5D" w:rsidSect="007F3C7C">
      <w:headerReference w:type="default" r:id="rId14"/>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C522" w14:textId="77777777" w:rsidR="002B2D3D" w:rsidRDefault="002B2D3D" w:rsidP="003F6395">
      <w:pPr>
        <w:spacing w:after="0" w:line="240" w:lineRule="auto"/>
      </w:pPr>
      <w:r>
        <w:separator/>
      </w:r>
    </w:p>
  </w:endnote>
  <w:endnote w:type="continuationSeparator" w:id="0">
    <w:p w14:paraId="02085ADC" w14:textId="77777777" w:rsidR="002B2D3D" w:rsidRDefault="002B2D3D" w:rsidP="003F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Bold">
    <w:altName w:val="Klee One"/>
    <w:panose1 w:val="00000000000000000000"/>
    <w:charset w:val="80"/>
    <w:family w:val="auto"/>
    <w:notTrueType/>
    <w:pitch w:val="default"/>
    <w:sig w:usb0="00000001" w:usb1="08070000" w:usb2="00000010" w:usb3="00000000" w:csb0="00020000" w:csb1="00000000"/>
  </w:font>
  <w:font w:name="Advm1046a">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DAE0" w14:textId="77777777" w:rsidR="0063040B" w:rsidRDefault="0063040B">
    <w:pPr>
      <w:pStyle w:val="Footer"/>
      <w:jc w:val="center"/>
    </w:pPr>
  </w:p>
  <w:p w14:paraId="6DAC1599" w14:textId="4FD73EEC" w:rsidR="0063040B" w:rsidRDefault="0063040B" w:rsidP="0063040B">
    <w:pPr>
      <w:pStyle w:val="Footer"/>
      <w:jc w:val="right"/>
    </w:pPr>
    <w:r>
      <w:t>__________________________________________________________________________________</w:t>
    </w:r>
    <w:sdt>
      <w:sdtPr>
        <w:id w:val="579028121"/>
        <w:docPartObj>
          <w:docPartGallery w:val="Page Numbers (Bottom of Page)"/>
          <w:docPartUnique/>
        </w:docPartObj>
      </w:sdtPr>
      <w:sdtEndPr>
        <w:rPr>
          <w:rFonts w:ascii="Times New Roman" w:hAnsi="Times New Roman" w:cs="Times New Roman"/>
          <w:noProof/>
          <w:sz w:val="20"/>
          <w:szCs w:val="20"/>
        </w:rPr>
      </w:sdtEndPr>
      <w:sdtContent>
        <w:r w:rsidRPr="0063040B">
          <w:rPr>
            <w:rFonts w:ascii="Times New Roman" w:hAnsi="Times New Roman" w:cs="Times New Roman"/>
            <w:sz w:val="20"/>
            <w:szCs w:val="20"/>
          </w:rPr>
          <w:fldChar w:fldCharType="begin"/>
        </w:r>
        <w:r w:rsidRPr="0063040B">
          <w:rPr>
            <w:rFonts w:ascii="Times New Roman" w:hAnsi="Times New Roman" w:cs="Times New Roman"/>
            <w:sz w:val="20"/>
            <w:szCs w:val="20"/>
          </w:rPr>
          <w:instrText xml:space="preserve"> PAGE   \* MERGEFORMAT </w:instrText>
        </w:r>
        <w:r w:rsidRPr="0063040B">
          <w:rPr>
            <w:rFonts w:ascii="Times New Roman" w:hAnsi="Times New Roman" w:cs="Times New Roman"/>
            <w:sz w:val="20"/>
            <w:szCs w:val="20"/>
          </w:rPr>
          <w:fldChar w:fldCharType="separate"/>
        </w:r>
        <w:r w:rsidRPr="0063040B">
          <w:rPr>
            <w:rFonts w:ascii="Times New Roman" w:hAnsi="Times New Roman" w:cs="Times New Roman"/>
            <w:noProof/>
            <w:sz w:val="20"/>
            <w:szCs w:val="20"/>
          </w:rPr>
          <w:t>2</w:t>
        </w:r>
        <w:r w:rsidRPr="0063040B">
          <w:rPr>
            <w:rFonts w:ascii="Times New Roman" w:hAnsi="Times New Roman" w:cs="Times New Roman"/>
            <w:noProof/>
            <w:sz w:val="20"/>
            <w:szCs w:val="20"/>
          </w:rPr>
          <w:fldChar w:fldCharType="end"/>
        </w:r>
      </w:sdtContent>
    </w:sdt>
  </w:p>
  <w:p w14:paraId="61A888BC" w14:textId="77777777" w:rsidR="0063040B" w:rsidRDefault="0063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A913" w14:textId="77777777" w:rsidR="002B2D3D" w:rsidRDefault="002B2D3D" w:rsidP="003F6395">
      <w:pPr>
        <w:spacing w:after="0" w:line="240" w:lineRule="auto"/>
      </w:pPr>
      <w:r>
        <w:separator/>
      </w:r>
    </w:p>
  </w:footnote>
  <w:footnote w:type="continuationSeparator" w:id="0">
    <w:p w14:paraId="1727CE1B" w14:textId="77777777" w:rsidR="002B2D3D" w:rsidRDefault="002B2D3D" w:rsidP="003F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49C6" w14:textId="2C77C756" w:rsidR="0063040B" w:rsidRPr="0063040B" w:rsidRDefault="0063040B" w:rsidP="0063040B">
    <w:pPr>
      <w:pStyle w:val="Header"/>
      <w:pBdr>
        <w:bottom w:val="single" w:sz="4" w:space="1" w:color="auto"/>
      </w:pBdr>
      <w:rPr>
        <w:rFonts w:ascii="Times New Roman" w:hAnsi="Times New Roman" w:cs="Times New Roman"/>
        <w:sz w:val="20"/>
        <w:szCs w:val="20"/>
      </w:rPr>
    </w:pPr>
    <w:r w:rsidRPr="0063040B">
      <w:rPr>
        <w:rFonts w:ascii="Times New Roman" w:hAnsi="Times New Roman" w:cs="Times New Roman"/>
        <w:sz w:val="20"/>
        <w:szCs w:val="20"/>
      </w:rPr>
      <w:t>Rollinson and Adetunji, Fe3</w:t>
    </w:r>
    <w:r w:rsidR="00961E59">
      <w:rPr>
        <w:rFonts w:ascii="Times New Roman" w:hAnsi="Times New Roman" w:cs="Times New Roman"/>
        <w:sz w:val="20"/>
        <w:szCs w:val="20"/>
      </w:rPr>
      <w:t>+</w:t>
    </w:r>
    <w:r w:rsidRPr="0063040B">
      <w:rPr>
        <w:rFonts w:ascii="Times New Roman" w:hAnsi="Times New Roman" w:cs="Times New Roman"/>
        <w:sz w:val="20"/>
        <w:szCs w:val="20"/>
      </w:rPr>
      <w:t xml:space="preserve"> in chrom</w:t>
    </w:r>
    <w:r w:rsidR="004D37E8">
      <w:rPr>
        <w:rFonts w:ascii="Times New Roman" w:hAnsi="Times New Roman" w:cs="Times New Roman"/>
        <w:sz w:val="20"/>
        <w:szCs w:val="20"/>
      </w:rPr>
      <w:t>e spinel</w:t>
    </w:r>
  </w:p>
  <w:p w14:paraId="26A0E745" w14:textId="77777777" w:rsidR="0063040B" w:rsidRDefault="00630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32"/>
    <w:multiLevelType w:val="hybridMultilevel"/>
    <w:tmpl w:val="3DC04DF2"/>
    <w:lvl w:ilvl="0" w:tplc="E3082F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332A5"/>
    <w:multiLevelType w:val="hybridMultilevel"/>
    <w:tmpl w:val="2A1C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A685F"/>
    <w:multiLevelType w:val="hybridMultilevel"/>
    <w:tmpl w:val="B25A9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934D7"/>
    <w:multiLevelType w:val="hybridMultilevel"/>
    <w:tmpl w:val="733E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00E91"/>
    <w:multiLevelType w:val="hybridMultilevel"/>
    <w:tmpl w:val="04FCA74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333BF"/>
    <w:multiLevelType w:val="hybridMultilevel"/>
    <w:tmpl w:val="DC2C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22791"/>
    <w:multiLevelType w:val="hybridMultilevel"/>
    <w:tmpl w:val="5F36F8D0"/>
    <w:lvl w:ilvl="0" w:tplc="ECFE66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4F38B8"/>
    <w:multiLevelType w:val="hybridMultilevel"/>
    <w:tmpl w:val="60CA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905331"/>
    <w:multiLevelType w:val="hybridMultilevel"/>
    <w:tmpl w:val="7F38E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555A2"/>
    <w:multiLevelType w:val="hybridMultilevel"/>
    <w:tmpl w:val="EDD23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814540"/>
    <w:multiLevelType w:val="hybridMultilevel"/>
    <w:tmpl w:val="24F051CC"/>
    <w:lvl w:ilvl="0" w:tplc="10502C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33CF1"/>
    <w:multiLevelType w:val="hybridMultilevel"/>
    <w:tmpl w:val="5ABA1B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66FD9"/>
    <w:multiLevelType w:val="hybridMultilevel"/>
    <w:tmpl w:val="647C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D56364"/>
    <w:multiLevelType w:val="hybridMultilevel"/>
    <w:tmpl w:val="44DE4D04"/>
    <w:lvl w:ilvl="0" w:tplc="FAE836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71DD5"/>
    <w:multiLevelType w:val="hybridMultilevel"/>
    <w:tmpl w:val="7A2C6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4869B9"/>
    <w:multiLevelType w:val="hybridMultilevel"/>
    <w:tmpl w:val="424E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EE74EF"/>
    <w:multiLevelType w:val="hybridMultilevel"/>
    <w:tmpl w:val="F692F958"/>
    <w:lvl w:ilvl="0" w:tplc="D89A4A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62D50"/>
    <w:multiLevelType w:val="multilevel"/>
    <w:tmpl w:val="1154433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D6EBB"/>
    <w:multiLevelType w:val="hybridMultilevel"/>
    <w:tmpl w:val="9118B6FE"/>
    <w:lvl w:ilvl="0" w:tplc="3F448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BB4255"/>
    <w:multiLevelType w:val="hybridMultilevel"/>
    <w:tmpl w:val="494C5DE8"/>
    <w:lvl w:ilvl="0" w:tplc="95F21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DD60A4"/>
    <w:multiLevelType w:val="hybridMultilevel"/>
    <w:tmpl w:val="9488A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050"/>
    <w:multiLevelType w:val="hybridMultilevel"/>
    <w:tmpl w:val="4A086C96"/>
    <w:lvl w:ilvl="0" w:tplc="B1546B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F30399"/>
    <w:multiLevelType w:val="hybridMultilevel"/>
    <w:tmpl w:val="6398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B4DEA"/>
    <w:multiLevelType w:val="hybridMultilevel"/>
    <w:tmpl w:val="A8683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15EAB"/>
    <w:multiLevelType w:val="hybridMultilevel"/>
    <w:tmpl w:val="FBEE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10F23"/>
    <w:multiLevelType w:val="hybridMultilevel"/>
    <w:tmpl w:val="B7E42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635529"/>
    <w:multiLevelType w:val="hybridMultilevel"/>
    <w:tmpl w:val="9AAC3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072565"/>
    <w:multiLevelType w:val="hybridMultilevel"/>
    <w:tmpl w:val="807C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05D6D"/>
    <w:multiLevelType w:val="multilevel"/>
    <w:tmpl w:val="A1DABE6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E5F3160"/>
    <w:multiLevelType w:val="hybridMultilevel"/>
    <w:tmpl w:val="BF50F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D9574C"/>
    <w:multiLevelType w:val="hybridMultilevel"/>
    <w:tmpl w:val="85A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D4AFB"/>
    <w:multiLevelType w:val="hybridMultilevel"/>
    <w:tmpl w:val="A7F0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C5377"/>
    <w:multiLevelType w:val="hybridMultilevel"/>
    <w:tmpl w:val="F356B7F6"/>
    <w:lvl w:ilvl="0" w:tplc="79A63F4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1054F1"/>
    <w:multiLevelType w:val="hybridMultilevel"/>
    <w:tmpl w:val="DB026CB8"/>
    <w:lvl w:ilvl="0" w:tplc="8922789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022138">
    <w:abstractNumId w:val="27"/>
  </w:num>
  <w:num w:numId="2" w16cid:durableId="375157185">
    <w:abstractNumId w:val="24"/>
  </w:num>
  <w:num w:numId="3" w16cid:durableId="1154297419">
    <w:abstractNumId w:val="18"/>
  </w:num>
  <w:num w:numId="4" w16cid:durableId="231548625">
    <w:abstractNumId w:val="25"/>
  </w:num>
  <w:num w:numId="5" w16cid:durableId="541094464">
    <w:abstractNumId w:val="28"/>
  </w:num>
  <w:num w:numId="6" w16cid:durableId="400830229">
    <w:abstractNumId w:val="13"/>
  </w:num>
  <w:num w:numId="7" w16cid:durableId="1657293716">
    <w:abstractNumId w:val="33"/>
  </w:num>
  <w:num w:numId="8" w16cid:durableId="1642926994">
    <w:abstractNumId w:val="16"/>
  </w:num>
  <w:num w:numId="9" w16cid:durableId="1746798315">
    <w:abstractNumId w:val="12"/>
  </w:num>
  <w:num w:numId="10" w16cid:durableId="651256288">
    <w:abstractNumId w:val="9"/>
  </w:num>
  <w:num w:numId="11" w16cid:durableId="406266780">
    <w:abstractNumId w:val="21"/>
  </w:num>
  <w:num w:numId="12" w16cid:durableId="615597145">
    <w:abstractNumId w:val="22"/>
  </w:num>
  <w:num w:numId="13" w16cid:durableId="1510675426">
    <w:abstractNumId w:val="5"/>
  </w:num>
  <w:num w:numId="14" w16cid:durableId="144469752">
    <w:abstractNumId w:val="6"/>
  </w:num>
  <w:num w:numId="15" w16cid:durableId="548541388">
    <w:abstractNumId w:val="32"/>
  </w:num>
  <w:num w:numId="16" w16cid:durableId="2049447892">
    <w:abstractNumId w:val="30"/>
  </w:num>
  <w:num w:numId="17" w16cid:durableId="1350184846">
    <w:abstractNumId w:val="3"/>
  </w:num>
  <w:num w:numId="18" w16cid:durableId="1498573735">
    <w:abstractNumId w:val="17"/>
  </w:num>
  <w:num w:numId="19" w16cid:durableId="1367100013">
    <w:abstractNumId w:val="2"/>
  </w:num>
  <w:num w:numId="20" w16cid:durableId="771166403">
    <w:abstractNumId w:val="23"/>
  </w:num>
  <w:num w:numId="21" w16cid:durableId="740715785">
    <w:abstractNumId w:val="20"/>
  </w:num>
  <w:num w:numId="22" w16cid:durableId="1834177622">
    <w:abstractNumId w:val="11"/>
  </w:num>
  <w:num w:numId="23" w16cid:durableId="715155172">
    <w:abstractNumId w:val="7"/>
  </w:num>
  <w:num w:numId="24" w16cid:durableId="1612006372">
    <w:abstractNumId w:val="26"/>
  </w:num>
  <w:num w:numId="25" w16cid:durableId="440151609">
    <w:abstractNumId w:val="31"/>
  </w:num>
  <w:num w:numId="26" w16cid:durableId="18900694">
    <w:abstractNumId w:val="8"/>
  </w:num>
  <w:num w:numId="27" w16cid:durableId="2030838899">
    <w:abstractNumId w:val="29"/>
  </w:num>
  <w:num w:numId="28" w16cid:durableId="33620164">
    <w:abstractNumId w:val="15"/>
  </w:num>
  <w:num w:numId="29" w16cid:durableId="252318960">
    <w:abstractNumId w:val="1"/>
  </w:num>
  <w:num w:numId="30" w16cid:durableId="1836265448">
    <w:abstractNumId w:val="14"/>
  </w:num>
  <w:num w:numId="31" w16cid:durableId="584727765">
    <w:abstractNumId w:val="4"/>
  </w:num>
  <w:num w:numId="32" w16cid:durableId="2121029824">
    <w:abstractNumId w:val="10"/>
  </w:num>
  <w:num w:numId="33" w16cid:durableId="1797749693">
    <w:abstractNumId w:val="19"/>
  </w:num>
  <w:num w:numId="34" w16cid:durableId="9898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5C"/>
    <w:rsid w:val="000015E8"/>
    <w:rsid w:val="00001B4C"/>
    <w:rsid w:val="00005203"/>
    <w:rsid w:val="00006C7E"/>
    <w:rsid w:val="00011838"/>
    <w:rsid w:val="00011ED2"/>
    <w:rsid w:val="00020098"/>
    <w:rsid w:val="000214D2"/>
    <w:rsid w:val="00022734"/>
    <w:rsid w:val="00026A3C"/>
    <w:rsid w:val="0003039E"/>
    <w:rsid w:val="00032180"/>
    <w:rsid w:val="000327CD"/>
    <w:rsid w:val="00035F2D"/>
    <w:rsid w:val="00041F1E"/>
    <w:rsid w:val="00042093"/>
    <w:rsid w:val="00043BFF"/>
    <w:rsid w:val="0004695F"/>
    <w:rsid w:val="00047430"/>
    <w:rsid w:val="00052570"/>
    <w:rsid w:val="00056CEF"/>
    <w:rsid w:val="00057086"/>
    <w:rsid w:val="00063A07"/>
    <w:rsid w:val="000710B8"/>
    <w:rsid w:val="00071B3E"/>
    <w:rsid w:val="0007315A"/>
    <w:rsid w:val="000752E7"/>
    <w:rsid w:val="00077B6A"/>
    <w:rsid w:val="00077FB0"/>
    <w:rsid w:val="00080589"/>
    <w:rsid w:val="00082AEE"/>
    <w:rsid w:val="000832B6"/>
    <w:rsid w:val="00083ADE"/>
    <w:rsid w:val="00084772"/>
    <w:rsid w:val="00085544"/>
    <w:rsid w:val="00087877"/>
    <w:rsid w:val="0009147C"/>
    <w:rsid w:val="00092386"/>
    <w:rsid w:val="0009487C"/>
    <w:rsid w:val="00097256"/>
    <w:rsid w:val="00097F49"/>
    <w:rsid w:val="000A0A14"/>
    <w:rsid w:val="000A1145"/>
    <w:rsid w:val="000A14FE"/>
    <w:rsid w:val="000A5EA4"/>
    <w:rsid w:val="000A6957"/>
    <w:rsid w:val="000B03D2"/>
    <w:rsid w:val="000B2DAB"/>
    <w:rsid w:val="000B3B4C"/>
    <w:rsid w:val="000B483B"/>
    <w:rsid w:val="000C1B7C"/>
    <w:rsid w:val="000C219E"/>
    <w:rsid w:val="000C2FF6"/>
    <w:rsid w:val="000C4582"/>
    <w:rsid w:val="000D4A96"/>
    <w:rsid w:val="000D54E7"/>
    <w:rsid w:val="000D6095"/>
    <w:rsid w:val="000E19CD"/>
    <w:rsid w:val="000E1B52"/>
    <w:rsid w:val="000E4903"/>
    <w:rsid w:val="000E58C6"/>
    <w:rsid w:val="000F151C"/>
    <w:rsid w:val="000F289C"/>
    <w:rsid w:val="000F7569"/>
    <w:rsid w:val="00100BB6"/>
    <w:rsid w:val="00105033"/>
    <w:rsid w:val="00107CBC"/>
    <w:rsid w:val="0011276E"/>
    <w:rsid w:val="00112E09"/>
    <w:rsid w:val="00114549"/>
    <w:rsid w:val="001161B5"/>
    <w:rsid w:val="00122B4E"/>
    <w:rsid w:val="00124EE3"/>
    <w:rsid w:val="00130FD7"/>
    <w:rsid w:val="001373D3"/>
    <w:rsid w:val="001452C1"/>
    <w:rsid w:val="001510F2"/>
    <w:rsid w:val="00151A35"/>
    <w:rsid w:val="00151F35"/>
    <w:rsid w:val="00152413"/>
    <w:rsid w:val="001538A7"/>
    <w:rsid w:val="00157A4B"/>
    <w:rsid w:val="00162DE2"/>
    <w:rsid w:val="001632AA"/>
    <w:rsid w:val="00164F4B"/>
    <w:rsid w:val="001714AA"/>
    <w:rsid w:val="001757FE"/>
    <w:rsid w:val="00180A57"/>
    <w:rsid w:val="00181C90"/>
    <w:rsid w:val="00181E7E"/>
    <w:rsid w:val="00182B4D"/>
    <w:rsid w:val="001853F6"/>
    <w:rsid w:val="00185616"/>
    <w:rsid w:val="001914EC"/>
    <w:rsid w:val="00195238"/>
    <w:rsid w:val="00195B2F"/>
    <w:rsid w:val="00196477"/>
    <w:rsid w:val="001979EF"/>
    <w:rsid w:val="001A03C3"/>
    <w:rsid w:val="001A1793"/>
    <w:rsid w:val="001A1D3E"/>
    <w:rsid w:val="001A1DD7"/>
    <w:rsid w:val="001A4711"/>
    <w:rsid w:val="001A51A2"/>
    <w:rsid w:val="001A6264"/>
    <w:rsid w:val="001B0225"/>
    <w:rsid w:val="001B09DE"/>
    <w:rsid w:val="001B0CB5"/>
    <w:rsid w:val="001B1550"/>
    <w:rsid w:val="001B3226"/>
    <w:rsid w:val="001B35B9"/>
    <w:rsid w:val="001B36E4"/>
    <w:rsid w:val="001B3B12"/>
    <w:rsid w:val="001B3DFB"/>
    <w:rsid w:val="001C0726"/>
    <w:rsid w:val="001C1AD4"/>
    <w:rsid w:val="001C1DCB"/>
    <w:rsid w:val="001C4901"/>
    <w:rsid w:val="001C5507"/>
    <w:rsid w:val="001D03FE"/>
    <w:rsid w:val="001D15BC"/>
    <w:rsid w:val="001D16F9"/>
    <w:rsid w:val="001D24AA"/>
    <w:rsid w:val="001D2CBC"/>
    <w:rsid w:val="001D39D1"/>
    <w:rsid w:val="001D4D66"/>
    <w:rsid w:val="001E017E"/>
    <w:rsid w:val="001E0ADF"/>
    <w:rsid w:val="001E2AC1"/>
    <w:rsid w:val="001E32BC"/>
    <w:rsid w:val="001F1112"/>
    <w:rsid w:val="001F1193"/>
    <w:rsid w:val="001F2717"/>
    <w:rsid w:val="001F294E"/>
    <w:rsid w:val="001F47D8"/>
    <w:rsid w:val="001F5575"/>
    <w:rsid w:val="001F5EBA"/>
    <w:rsid w:val="001F6482"/>
    <w:rsid w:val="0020221C"/>
    <w:rsid w:val="00202C84"/>
    <w:rsid w:val="00206A54"/>
    <w:rsid w:val="00213372"/>
    <w:rsid w:val="00214381"/>
    <w:rsid w:val="00220090"/>
    <w:rsid w:val="00221A75"/>
    <w:rsid w:val="00224120"/>
    <w:rsid w:val="00224136"/>
    <w:rsid w:val="002245CF"/>
    <w:rsid w:val="00224C1B"/>
    <w:rsid w:val="002252E9"/>
    <w:rsid w:val="00225CFB"/>
    <w:rsid w:val="00230A7A"/>
    <w:rsid w:val="00233310"/>
    <w:rsid w:val="00233598"/>
    <w:rsid w:val="00233A57"/>
    <w:rsid w:val="0023412B"/>
    <w:rsid w:val="00234C6C"/>
    <w:rsid w:val="00234E13"/>
    <w:rsid w:val="00241253"/>
    <w:rsid w:val="00245EFB"/>
    <w:rsid w:val="002520EE"/>
    <w:rsid w:val="002527AC"/>
    <w:rsid w:val="00254C2F"/>
    <w:rsid w:val="00256842"/>
    <w:rsid w:val="0025691E"/>
    <w:rsid w:val="002612FB"/>
    <w:rsid w:val="002623A6"/>
    <w:rsid w:val="002636C0"/>
    <w:rsid w:val="002667CF"/>
    <w:rsid w:val="00267080"/>
    <w:rsid w:val="00271773"/>
    <w:rsid w:val="00273FA3"/>
    <w:rsid w:val="00280E29"/>
    <w:rsid w:val="002841F2"/>
    <w:rsid w:val="002908F8"/>
    <w:rsid w:val="00291043"/>
    <w:rsid w:val="002911AD"/>
    <w:rsid w:val="0029212F"/>
    <w:rsid w:val="00294E23"/>
    <w:rsid w:val="002A07A3"/>
    <w:rsid w:val="002A0913"/>
    <w:rsid w:val="002A3D1B"/>
    <w:rsid w:val="002B08BE"/>
    <w:rsid w:val="002B2CBF"/>
    <w:rsid w:val="002B2D3D"/>
    <w:rsid w:val="002B3827"/>
    <w:rsid w:val="002B4E44"/>
    <w:rsid w:val="002B5EE1"/>
    <w:rsid w:val="002C1166"/>
    <w:rsid w:val="002C573D"/>
    <w:rsid w:val="002C60EE"/>
    <w:rsid w:val="002D37BB"/>
    <w:rsid w:val="002D4DD7"/>
    <w:rsid w:val="002D55D7"/>
    <w:rsid w:val="002D584A"/>
    <w:rsid w:val="002E0114"/>
    <w:rsid w:val="002E34D0"/>
    <w:rsid w:val="002E405F"/>
    <w:rsid w:val="002E44EE"/>
    <w:rsid w:val="002F04F7"/>
    <w:rsid w:val="002F20E9"/>
    <w:rsid w:val="002F2AC0"/>
    <w:rsid w:val="002F340E"/>
    <w:rsid w:val="002F39FF"/>
    <w:rsid w:val="00310C91"/>
    <w:rsid w:val="00312823"/>
    <w:rsid w:val="003130D1"/>
    <w:rsid w:val="0031400F"/>
    <w:rsid w:val="00314055"/>
    <w:rsid w:val="00314B57"/>
    <w:rsid w:val="00321408"/>
    <w:rsid w:val="00321DCD"/>
    <w:rsid w:val="00322F4C"/>
    <w:rsid w:val="0032696E"/>
    <w:rsid w:val="00326EEB"/>
    <w:rsid w:val="0032744B"/>
    <w:rsid w:val="00331E35"/>
    <w:rsid w:val="003330D5"/>
    <w:rsid w:val="0033643F"/>
    <w:rsid w:val="003369C1"/>
    <w:rsid w:val="00337769"/>
    <w:rsid w:val="0034177A"/>
    <w:rsid w:val="00341E9B"/>
    <w:rsid w:val="0034336A"/>
    <w:rsid w:val="00343C1B"/>
    <w:rsid w:val="0035086B"/>
    <w:rsid w:val="0035153B"/>
    <w:rsid w:val="00356638"/>
    <w:rsid w:val="00361EC8"/>
    <w:rsid w:val="00364DA3"/>
    <w:rsid w:val="00366138"/>
    <w:rsid w:val="00366A95"/>
    <w:rsid w:val="003707B5"/>
    <w:rsid w:val="003709AE"/>
    <w:rsid w:val="00371143"/>
    <w:rsid w:val="00371419"/>
    <w:rsid w:val="003719A7"/>
    <w:rsid w:val="00372978"/>
    <w:rsid w:val="00374215"/>
    <w:rsid w:val="00375D91"/>
    <w:rsid w:val="003770AB"/>
    <w:rsid w:val="00377E36"/>
    <w:rsid w:val="00381B6F"/>
    <w:rsid w:val="00382939"/>
    <w:rsid w:val="00390CED"/>
    <w:rsid w:val="00393DB4"/>
    <w:rsid w:val="003954CF"/>
    <w:rsid w:val="00396A63"/>
    <w:rsid w:val="003976DB"/>
    <w:rsid w:val="003A493C"/>
    <w:rsid w:val="003B3203"/>
    <w:rsid w:val="003B354B"/>
    <w:rsid w:val="003C2652"/>
    <w:rsid w:val="003C471E"/>
    <w:rsid w:val="003D0473"/>
    <w:rsid w:val="003D0E21"/>
    <w:rsid w:val="003D1487"/>
    <w:rsid w:val="003D1DA0"/>
    <w:rsid w:val="003D2960"/>
    <w:rsid w:val="003E0171"/>
    <w:rsid w:val="003E02B5"/>
    <w:rsid w:val="003E35F6"/>
    <w:rsid w:val="003E4CCC"/>
    <w:rsid w:val="003E61A1"/>
    <w:rsid w:val="003F04AE"/>
    <w:rsid w:val="003F09A7"/>
    <w:rsid w:val="003F50B5"/>
    <w:rsid w:val="003F5DA5"/>
    <w:rsid w:val="003F6395"/>
    <w:rsid w:val="003F76ED"/>
    <w:rsid w:val="00400DE7"/>
    <w:rsid w:val="004113C9"/>
    <w:rsid w:val="00414FFE"/>
    <w:rsid w:val="00415CBC"/>
    <w:rsid w:val="00417D26"/>
    <w:rsid w:val="00424DC1"/>
    <w:rsid w:val="0043055C"/>
    <w:rsid w:val="00430AAA"/>
    <w:rsid w:val="00433996"/>
    <w:rsid w:val="00440980"/>
    <w:rsid w:val="0044373E"/>
    <w:rsid w:val="0044456C"/>
    <w:rsid w:val="00447591"/>
    <w:rsid w:val="00451D46"/>
    <w:rsid w:val="004675F4"/>
    <w:rsid w:val="00476071"/>
    <w:rsid w:val="0048080C"/>
    <w:rsid w:val="00481B53"/>
    <w:rsid w:val="0048387C"/>
    <w:rsid w:val="00483A20"/>
    <w:rsid w:val="00487007"/>
    <w:rsid w:val="00491116"/>
    <w:rsid w:val="00491924"/>
    <w:rsid w:val="00493658"/>
    <w:rsid w:val="00494D10"/>
    <w:rsid w:val="004951A3"/>
    <w:rsid w:val="004A1851"/>
    <w:rsid w:val="004A2CA5"/>
    <w:rsid w:val="004A49C4"/>
    <w:rsid w:val="004B16B0"/>
    <w:rsid w:val="004B2522"/>
    <w:rsid w:val="004B276C"/>
    <w:rsid w:val="004B6614"/>
    <w:rsid w:val="004C2C37"/>
    <w:rsid w:val="004C5EFC"/>
    <w:rsid w:val="004C5F2B"/>
    <w:rsid w:val="004C7AF1"/>
    <w:rsid w:val="004D0168"/>
    <w:rsid w:val="004D0DB1"/>
    <w:rsid w:val="004D353A"/>
    <w:rsid w:val="004D37E8"/>
    <w:rsid w:val="004D3965"/>
    <w:rsid w:val="004D3E64"/>
    <w:rsid w:val="004D63E9"/>
    <w:rsid w:val="004D6F5B"/>
    <w:rsid w:val="004D7B83"/>
    <w:rsid w:val="004D7CE7"/>
    <w:rsid w:val="004E1A07"/>
    <w:rsid w:val="004E1B2E"/>
    <w:rsid w:val="004E51AB"/>
    <w:rsid w:val="004E6962"/>
    <w:rsid w:val="004F0F7C"/>
    <w:rsid w:val="004F28CB"/>
    <w:rsid w:val="004F339A"/>
    <w:rsid w:val="004F7AD0"/>
    <w:rsid w:val="005004AD"/>
    <w:rsid w:val="00510334"/>
    <w:rsid w:val="0051360E"/>
    <w:rsid w:val="00514746"/>
    <w:rsid w:val="00514B40"/>
    <w:rsid w:val="005153EC"/>
    <w:rsid w:val="005202D9"/>
    <w:rsid w:val="00521C5D"/>
    <w:rsid w:val="00522B83"/>
    <w:rsid w:val="00530F99"/>
    <w:rsid w:val="00535CD1"/>
    <w:rsid w:val="00536B49"/>
    <w:rsid w:val="0054031C"/>
    <w:rsid w:val="00543F72"/>
    <w:rsid w:val="00545B14"/>
    <w:rsid w:val="0054681E"/>
    <w:rsid w:val="00550A5A"/>
    <w:rsid w:val="00552778"/>
    <w:rsid w:val="00552F49"/>
    <w:rsid w:val="005537E4"/>
    <w:rsid w:val="00553DAF"/>
    <w:rsid w:val="00556244"/>
    <w:rsid w:val="00556A89"/>
    <w:rsid w:val="005573BA"/>
    <w:rsid w:val="0056137B"/>
    <w:rsid w:val="00562507"/>
    <w:rsid w:val="005717B1"/>
    <w:rsid w:val="00572391"/>
    <w:rsid w:val="0057670B"/>
    <w:rsid w:val="005769DD"/>
    <w:rsid w:val="00576DD0"/>
    <w:rsid w:val="005832F6"/>
    <w:rsid w:val="00583D77"/>
    <w:rsid w:val="00585023"/>
    <w:rsid w:val="00586082"/>
    <w:rsid w:val="005916AC"/>
    <w:rsid w:val="00594987"/>
    <w:rsid w:val="00594CC3"/>
    <w:rsid w:val="00596295"/>
    <w:rsid w:val="005A114D"/>
    <w:rsid w:val="005A5FD9"/>
    <w:rsid w:val="005A6779"/>
    <w:rsid w:val="005B28EC"/>
    <w:rsid w:val="005B3280"/>
    <w:rsid w:val="005B5932"/>
    <w:rsid w:val="005B767B"/>
    <w:rsid w:val="005C79F2"/>
    <w:rsid w:val="005D00E0"/>
    <w:rsid w:val="005D10B3"/>
    <w:rsid w:val="005D393D"/>
    <w:rsid w:val="005D5CBA"/>
    <w:rsid w:val="005E055A"/>
    <w:rsid w:val="005E4C8D"/>
    <w:rsid w:val="005E621E"/>
    <w:rsid w:val="005E7122"/>
    <w:rsid w:val="005F2ABB"/>
    <w:rsid w:val="005F4F14"/>
    <w:rsid w:val="005F6673"/>
    <w:rsid w:val="005F6D90"/>
    <w:rsid w:val="00600FDA"/>
    <w:rsid w:val="006049F2"/>
    <w:rsid w:val="00613132"/>
    <w:rsid w:val="00613445"/>
    <w:rsid w:val="006140BA"/>
    <w:rsid w:val="0061761D"/>
    <w:rsid w:val="006209CC"/>
    <w:rsid w:val="0062510C"/>
    <w:rsid w:val="0063040B"/>
    <w:rsid w:val="00633613"/>
    <w:rsid w:val="00634932"/>
    <w:rsid w:val="00636A8A"/>
    <w:rsid w:val="00636C5B"/>
    <w:rsid w:val="00637738"/>
    <w:rsid w:val="00641769"/>
    <w:rsid w:val="00651150"/>
    <w:rsid w:val="00651562"/>
    <w:rsid w:val="0065297A"/>
    <w:rsid w:val="00662C61"/>
    <w:rsid w:val="00663987"/>
    <w:rsid w:val="006669AD"/>
    <w:rsid w:val="00672A4B"/>
    <w:rsid w:val="0067392F"/>
    <w:rsid w:val="006823C1"/>
    <w:rsid w:val="00683E98"/>
    <w:rsid w:val="00684E75"/>
    <w:rsid w:val="00686153"/>
    <w:rsid w:val="00687184"/>
    <w:rsid w:val="006964B1"/>
    <w:rsid w:val="006A0D44"/>
    <w:rsid w:val="006A3C2E"/>
    <w:rsid w:val="006A51DF"/>
    <w:rsid w:val="006A658E"/>
    <w:rsid w:val="006B03DB"/>
    <w:rsid w:val="006B04BD"/>
    <w:rsid w:val="006B2F72"/>
    <w:rsid w:val="006B5609"/>
    <w:rsid w:val="006B67E5"/>
    <w:rsid w:val="006C2B15"/>
    <w:rsid w:val="006C4F7B"/>
    <w:rsid w:val="006C6057"/>
    <w:rsid w:val="006C6F40"/>
    <w:rsid w:val="006C7F04"/>
    <w:rsid w:val="006D29ED"/>
    <w:rsid w:val="006D488B"/>
    <w:rsid w:val="006D4E52"/>
    <w:rsid w:val="006E2760"/>
    <w:rsid w:val="006E3121"/>
    <w:rsid w:val="006E4445"/>
    <w:rsid w:val="006F107B"/>
    <w:rsid w:val="006F1E05"/>
    <w:rsid w:val="006F65E4"/>
    <w:rsid w:val="00701807"/>
    <w:rsid w:val="0070423D"/>
    <w:rsid w:val="0070658F"/>
    <w:rsid w:val="007108E3"/>
    <w:rsid w:val="007134CF"/>
    <w:rsid w:val="00715464"/>
    <w:rsid w:val="00715F8F"/>
    <w:rsid w:val="007161E8"/>
    <w:rsid w:val="0072153A"/>
    <w:rsid w:val="0072205D"/>
    <w:rsid w:val="00724C48"/>
    <w:rsid w:val="00724C77"/>
    <w:rsid w:val="00725688"/>
    <w:rsid w:val="00736C21"/>
    <w:rsid w:val="00737E54"/>
    <w:rsid w:val="0074129D"/>
    <w:rsid w:val="0074196F"/>
    <w:rsid w:val="007452DE"/>
    <w:rsid w:val="00747199"/>
    <w:rsid w:val="00756673"/>
    <w:rsid w:val="0075673E"/>
    <w:rsid w:val="0076024F"/>
    <w:rsid w:val="007609D0"/>
    <w:rsid w:val="00763CA2"/>
    <w:rsid w:val="00763EDB"/>
    <w:rsid w:val="0076438A"/>
    <w:rsid w:val="00765C2D"/>
    <w:rsid w:val="00767CC6"/>
    <w:rsid w:val="00770EB6"/>
    <w:rsid w:val="00772F5E"/>
    <w:rsid w:val="007736B9"/>
    <w:rsid w:val="00774B69"/>
    <w:rsid w:val="00776593"/>
    <w:rsid w:val="0078100C"/>
    <w:rsid w:val="007826BC"/>
    <w:rsid w:val="00787468"/>
    <w:rsid w:val="00792B5D"/>
    <w:rsid w:val="00794ECC"/>
    <w:rsid w:val="007954C1"/>
    <w:rsid w:val="00795861"/>
    <w:rsid w:val="007A6106"/>
    <w:rsid w:val="007A778B"/>
    <w:rsid w:val="007A7F47"/>
    <w:rsid w:val="007A7F98"/>
    <w:rsid w:val="007B0D32"/>
    <w:rsid w:val="007B11BC"/>
    <w:rsid w:val="007B1CD1"/>
    <w:rsid w:val="007B339A"/>
    <w:rsid w:val="007B36FB"/>
    <w:rsid w:val="007B69C3"/>
    <w:rsid w:val="007C5D6F"/>
    <w:rsid w:val="007C5DDA"/>
    <w:rsid w:val="007D39E2"/>
    <w:rsid w:val="007D4D94"/>
    <w:rsid w:val="007D5117"/>
    <w:rsid w:val="007D7246"/>
    <w:rsid w:val="007D7768"/>
    <w:rsid w:val="007E04DF"/>
    <w:rsid w:val="007E2EC2"/>
    <w:rsid w:val="007E3310"/>
    <w:rsid w:val="007E7411"/>
    <w:rsid w:val="007E79B2"/>
    <w:rsid w:val="007F004B"/>
    <w:rsid w:val="007F1B0A"/>
    <w:rsid w:val="007F2FCA"/>
    <w:rsid w:val="007F3C7C"/>
    <w:rsid w:val="007F7428"/>
    <w:rsid w:val="007F7BF4"/>
    <w:rsid w:val="00800816"/>
    <w:rsid w:val="0080474A"/>
    <w:rsid w:val="0080736C"/>
    <w:rsid w:val="008101AA"/>
    <w:rsid w:val="008105C4"/>
    <w:rsid w:val="00812789"/>
    <w:rsid w:val="0081527D"/>
    <w:rsid w:val="008179C6"/>
    <w:rsid w:val="0083069C"/>
    <w:rsid w:val="008374C3"/>
    <w:rsid w:val="00842FCB"/>
    <w:rsid w:val="008472CB"/>
    <w:rsid w:val="00853A30"/>
    <w:rsid w:val="0085406C"/>
    <w:rsid w:val="00854E95"/>
    <w:rsid w:val="00855A1B"/>
    <w:rsid w:val="00857FA9"/>
    <w:rsid w:val="00860BCC"/>
    <w:rsid w:val="0086235F"/>
    <w:rsid w:val="00862FD3"/>
    <w:rsid w:val="008641D2"/>
    <w:rsid w:val="00864D73"/>
    <w:rsid w:val="00871EAB"/>
    <w:rsid w:val="008733CA"/>
    <w:rsid w:val="008758D4"/>
    <w:rsid w:val="00877613"/>
    <w:rsid w:val="00883D9F"/>
    <w:rsid w:val="00885AD5"/>
    <w:rsid w:val="00887CB9"/>
    <w:rsid w:val="00890C6A"/>
    <w:rsid w:val="0089339C"/>
    <w:rsid w:val="0089574D"/>
    <w:rsid w:val="008A4046"/>
    <w:rsid w:val="008A5287"/>
    <w:rsid w:val="008A7308"/>
    <w:rsid w:val="008B3243"/>
    <w:rsid w:val="008B5978"/>
    <w:rsid w:val="008C0362"/>
    <w:rsid w:val="008C2B19"/>
    <w:rsid w:val="008C43EE"/>
    <w:rsid w:val="008C5B28"/>
    <w:rsid w:val="008C697B"/>
    <w:rsid w:val="008D1239"/>
    <w:rsid w:val="008D3415"/>
    <w:rsid w:val="008D671E"/>
    <w:rsid w:val="008D7AB5"/>
    <w:rsid w:val="008F0025"/>
    <w:rsid w:val="008F0F06"/>
    <w:rsid w:val="008F4E8A"/>
    <w:rsid w:val="008F6822"/>
    <w:rsid w:val="008F794C"/>
    <w:rsid w:val="00907BE4"/>
    <w:rsid w:val="009123FC"/>
    <w:rsid w:val="0091531D"/>
    <w:rsid w:val="00922821"/>
    <w:rsid w:val="0092384C"/>
    <w:rsid w:val="00927BE6"/>
    <w:rsid w:val="009312BE"/>
    <w:rsid w:val="009357DD"/>
    <w:rsid w:val="00942144"/>
    <w:rsid w:val="00943674"/>
    <w:rsid w:val="00950638"/>
    <w:rsid w:val="00950BB9"/>
    <w:rsid w:val="009510F5"/>
    <w:rsid w:val="0095113F"/>
    <w:rsid w:val="0095373F"/>
    <w:rsid w:val="00954CE9"/>
    <w:rsid w:val="00956465"/>
    <w:rsid w:val="00961E59"/>
    <w:rsid w:val="00963711"/>
    <w:rsid w:val="009642B5"/>
    <w:rsid w:val="0096793A"/>
    <w:rsid w:val="009717D6"/>
    <w:rsid w:val="00971C05"/>
    <w:rsid w:val="00971F7B"/>
    <w:rsid w:val="00972ED1"/>
    <w:rsid w:val="00980FAB"/>
    <w:rsid w:val="00983CAE"/>
    <w:rsid w:val="00985389"/>
    <w:rsid w:val="0098614A"/>
    <w:rsid w:val="00991D5D"/>
    <w:rsid w:val="00993AA3"/>
    <w:rsid w:val="009A0B3F"/>
    <w:rsid w:val="009A26AB"/>
    <w:rsid w:val="009A2D4A"/>
    <w:rsid w:val="009A41A0"/>
    <w:rsid w:val="009A5D1E"/>
    <w:rsid w:val="009B42EC"/>
    <w:rsid w:val="009B7C53"/>
    <w:rsid w:val="009C295A"/>
    <w:rsid w:val="009C3C0F"/>
    <w:rsid w:val="009C68D2"/>
    <w:rsid w:val="009D056D"/>
    <w:rsid w:val="009D49BE"/>
    <w:rsid w:val="009D6219"/>
    <w:rsid w:val="009D727C"/>
    <w:rsid w:val="009D7F9D"/>
    <w:rsid w:val="009E3739"/>
    <w:rsid w:val="009E5EB4"/>
    <w:rsid w:val="009E743E"/>
    <w:rsid w:val="009E7E41"/>
    <w:rsid w:val="009F15F6"/>
    <w:rsid w:val="009F635B"/>
    <w:rsid w:val="009F6B43"/>
    <w:rsid w:val="00A02652"/>
    <w:rsid w:val="00A036E1"/>
    <w:rsid w:val="00A04400"/>
    <w:rsid w:val="00A04B22"/>
    <w:rsid w:val="00A10E9D"/>
    <w:rsid w:val="00A113B5"/>
    <w:rsid w:val="00A11A3E"/>
    <w:rsid w:val="00A121EE"/>
    <w:rsid w:val="00A14360"/>
    <w:rsid w:val="00A15EA2"/>
    <w:rsid w:val="00A203F8"/>
    <w:rsid w:val="00A21417"/>
    <w:rsid w:val="00A225BE"/>
    <w:rsid w:val="00A22809"/>
    <w:rsid w:val="00A24E7F"/>
    <w:rsid w:val="00A250BB"/>
    <w:rsid w:val="00A253B9"/>
    <w:rsid w:val="00A2540F"/>
    <w:rsid w:val="00A25D64"/>
    <w:rsid w:val="00A301D5"/>
    <w:rsid w:val="00A31E64"/>
    <w:rsid w:val="00A42246"/>
    <w:rsid w:val="00A43C6C"/>
    <w:rsid w:val="00A4491D"/>
    <w:rsid w:val="00A5167F"/>
    <w:rsid w:val="00A521B3"/>
    <w:rsid w:val="00A5252C"/>
    <w:rsid w:val="00A53E43"/>
    <w:rsid w:val="00A5412F"/>
    <w:rsid w:val="00A6476F"/>
    <w:rsid w:val="00A668A9"/>
    <w:rsid w:val="00A677F7"/>
    <w:rsid w:val="00A67B9A"/>
    <w:rsid w:val="00A721DD"/>
    <w:rsid w:val="00A74CED"/>
    <w:rsid w:val="00A74E72"/>
    <w:rsid w:val="00A76518"/>
    <w:rsid w:val="00A766F0"/>
    <w:rsid w:val="00A7784D"/>
    <w:rsid w:val="00A80D48"/>
    <w:rsid w:val="00A82571"/>
    <w:rsid w:val="00A847C1"/>
    <w:rsid w:val="00A86362"/>
    <w:rsid w:val="00A921C0"/>
    <w:rsid w:val="00A923F7"/>
    <w:rsid w:val="00A960AA"/>
    <w:rsid w:val="00A972F5"/>
    <w:rsid w:val="00A973EB"/>
    <w:rsid w:val="00A97C48"/>
    <w:rsid w:val="00AA2734"/>
    <w:rsid w:val="00AA547E"/>
    <w:rsid w:val="00AA68A4"/>
    <w:rsid w:val="00AB0D7F"/>
    <w:rsid w:val="00AB1B48"/>
    <w:rsid w:val="00AB2D9A"/>
    <w:rsid w:val="00AB3182"/>
    <w:rsid w:val="00AB3549"/>
    <w:rsid w:val="00AB3774"/>
    <w:rsid w:val="00AB61A3"/>
    <w:rsid w:val="00AB6A92"/>
    <w:rsid w:val="00AB6FC1"/>
    <w:rsid w:val="00AB7E57"/>
    <w:rsid w:val="00AC2F14"/>
    <w:rsid w:val="00AC306F"/>
    <w:rsid w:val="00AC468D"/>
    <w:rsid w:val="00AC7365"/>
    <w:rsid w:val="00AD05F1"/>
    <w:rsid w:val="00AD2A5B"/>
    <w:rsid w:val="00AD2D64"/>
    <w:rsid w:val="00AD4A90"/>
    <w:rsid w:val="00AD563D"/>
    <w:rsid w:val="00AD5CE5"/>
    <w:rsid w:val="00AD6A89"/>
    <w:rsid w:val="00AE12F1"/>
    <w:rsid w:val="00AE3B98"/>
    <w:rsid w:val="00AE52AB"/>
    <w:rsid w:val="00AE58E0"/>
    <w:rsid w:val="00AE6B05"/>
    <w:rsid w:val="00AE7823"/>
    <w:rsid w:val="00AE7D84"/>
    <w:rsid w:val="00AE7E66"/>
    <w:rsid w:val="00AF2065"/>
    <w:rsid w:val="00AF308B"/>
    <w:rsid w:val="00AF4ED2"/>
    <w:rsid w:val="00AF6D9E"/>
    <w:rsid w:val="00B03B05"/>
    <w:rsid w:val="00B04260"/>
    <w:rsid w:val="00B05001"/>
    <w:rsid w:val="00B05F2B"/>
    <w:rsid w:val="00B10D12"/>
    <w:rsid w:val="00B1141D"/>
    <w:rsid w:val="00B21229"/>
    <w:rsid w:val="00B22A07"/>
    <w:rsid w:val="00B22D7F"/>
    <w:rsid w:val="00B277D9"/>
    <w:rsid w:val="00B30800"/>
    <w:rsid w:val="00B31434"/>
    <w:rsid w:val="00B360D1"/>
    <w:rsid w:val="00B376CF"/>
    <w:rsid w:val="00B42867"/>
    <w:rsid w:val="00B44969"/>
    <w:rsid w:val="00B47335"/>
    <w:rsid w:val="00B5039D"/>
    <w:rsid w:val="00B54479"/>
    <w:rsid w:val="00B54AC6"/>
    <w:rsid w:val="00B63EE9"/>
    <w:rsid w:val="00B641FC"/>
    <w:rsid w:val="00B649C8"/>
    <w:rsid w:val="00B64E47"/>
    <w:rsid w:val="00B662C6"/>
    <w:rsid w:val="00B667EC"/>
    <w:rsid w:val="00B70769"/>
    <w:rsid w:val="00B70824"/>
    <w:rsid w:val="00B71C4A"/>
    <w:rsid w:val="00B71D74"/>
    <w:rsid w:val="00B77194"/>
    <w:rsid w:val="00B8019C"/>
    <w:rsid w:val="00B8357C"/>
    <w:rsid w:val="00B93A87"/>
    <w:rsid w:val="00B9571F"/>
    <w:rsid w:val="00B963FC"/>
    <w:rsid w:val="00B97B15"/>
    <w:rsid w:val="00BA2A21"/>
    <w:rsid w:val="00BA3D5D"/>
    <w:rsid w:val="00BA41CE"/>
    <w:rsid w:val="00BA42EA"/>
    <w:rsid w:val="00BB0E7E"/>
    <w:rsid w:val="00BB28A6"/>
    <w:rsid w:val="00BB4458"/>
    <w:rsid w:val="00BB584D"/>
    <w:rsid w:val="00BB61D8"/>
    <w:rsid w:val="00BC10E2"/>
    <w:rsid w:val="00BC14A0"/>
    <w:rsid w:val="00BC1BF9"/>
    <w:rsid w:val="00BC58F0"/>
    <w:rsid w:val="00BC5F7A"/>
    <w:rsid w:val="00BC6FFC"/>
    <w:rsid w:val="00BC7E1D"/>
    <w:rsid w:val="00BD196A"/>
    <w:rsid w:val="00BD3198"/>
    <w:rsid w:val="00BD7B86"/>
    <w:rsid w:val="00BE2865"/>
    <w:rsid w:val="00BE300F"/>
    <w:rsid w:val="00BE356E"/>
    <w:rsid w:val="00BE3ED3"/>
    <w:rsid w:val="00BE42F8"/>
    <w:rsid w:val="00BF0060"/>
    <w:rsid w:val="00BF1061"/>
    <w:rsid w:val="00BF23CB"/>
    <w:rsid w:val="00C0121F"/>
    <w:rsid w:val="00C0132F"/>
    <w:rsid w:val="00C01AFD"/>
    <w:rsid w:val="00C04BF4"/>
    <w:rsid w:val="00C10690"/>
    <w:rsid w:val="00C10B40"/>
    <w:rsid w:val="00C112D3"/>
    <w:rsid w:val="00C13DE6"/>
    <w:rsid w:val="00C16A9A"/>
    <w:rsid w:val="00C16B6F"/>
    <w:rsid w:val="00C21CB4"/>
    <w:rsid w:val="00C22AFF"/>
    <w:rsid w:val="00C31D8A"/>
    <w:rsid w:val="00C33A15"/>
    <w:rsid w:val="00C351BF"/>
    <w:rsid w:val="00C370FD"/>
    <w:rsid w:val="00C401B3"/>
    <w:rsid w:val="00C41D76"/>
    <w:rsid w:val="00C43944"/>
    <w:rsid w:val="00C53A1D"/>
    <w:rsid w:val="00C571E0"/>
    <w:rsid w:val="00C57865"/>
    <w:rsid w:val="00C714D0"/>
    <w:rsid w:val="00C77431"/>
    <w:rsid w:val="00C77816"/>
    <w:rsid w:val="00C80C3A"/>
    <w:rsid w:val="00C84037"/>
    <w:rsid w:val="00C84705"/>
    <w:rsid w:val="00C857C2"/>
    <w:rsid w:val="00C86249"/>
    <w:rsid w:val="00C91A42"/>
    <w:rsid w:val="00C93BB4"/>
    <w:rsid w:val="00C949A7"/>
    <w:rsid w:val="00C967F4"/>
    <w:rsid w:val="00CA0848"/>
    <w:rsid w:val="00CA1A87"/>
    <w:rsid w:val="00CA65EC"/>
    <w:rsid w:val="00CB0758"/>
    <w:rsid w:val="00CC02BA"/>
    <w:rsid w:val="00CC03F9"/>
    <w:rsid w:val="00CC1BA4"/>
    <w:rsid w:val="00CC2433"/>
    <w:rsid w:val="00CC2FA3"/>
    <w:rsid w:val="00CC5D2E"/>
    <w:rsid w:val="00CC5D65"/>
    <w:rsid w:val="00CC66CD"/>
    <w:rsid w:val="00CD47D9"/>
    <w:rsid w:val="00CD5587"/>
    <w:rsid w:val="00CE0244"/>
    <w:rsid w:val="00CE0415"/>
    <w:rsid w:val="00CE1447"/>
    <w:rsid w:val="00CE204C"/>
    <w:rsid w:val="00CE5946"/>
    <w:rsid w:val="00CE6D1C"/>
    <w:rsid w:val="00CF14BB"/>
    <w:rsid w:val="00CF171C"/>
    <w:rsid w:val="00CF359E"/>
    <w:rsid w:val="00CF3919"/>
    <w:rsid w:val="00D011EB"/>
    <w:rsid w:val="00D012F3"/>
    <w:rsid w:val="00D06812"/>
    <w:rsid w:val="00D06EBF"/>
    <w:rsid w:val="00D167DA"/>
    <w:rsid w:val="00D16CF0"/>
    <w:rsid w:val="00D234AA"/>
    <w:rsid w:val="00D2476E"/>
    <w:rsid w:val="00D279DD"/>
    <w:rsid w:val="00D32BFA"/>
    <w:rsid w:val="00D402FA"/>
    <w:rsid w:val="00D42D50"/>
    <w:rsid w:val="00D460CF"/>
    <w:rsid w:val="00D624D0"/>
    <w:rsid w:val="00D628B7"/>
    <w:rsid w:val="00D6364A"/>
    <w:rsid w:val="00D63B62"/>
    <w:rsid w:val="00D66C85"/>
    <w:rsid w:val="00D71EF6"/>
    <w:rsid w:val="00D72AB9"/>
    <w:rsid w:val="00D7325C"/>
    <w:rsid w:val="00D75965"/>
    <w:rsid w:val="00D80126"/>
    <w:rsid w:val="00D80C00"/>
    <w:rsid w:val="00D8303D"/>
    <w:rsid w:val="00D843B6"/>
    <w:rsid w:val="00D86748"/>
    <w:rsid w:val="00D92961"/>
    <w:rsid w:val="00D9379B"/>
    <w:rsid w:val="00D93FDF"/>
    <w:rsid w:val="00D943A1"/>
    <w:rsid w:val="00D947FD"/>
    <w:rsid w:val="00D95205"/>
    <w:rsid w:val="00D957E3"/>
    <w:rsid w:val="00DA1074"/>
    <w:rsid w:val="00DA2CED"/>
    <w:rsid w:val="00DA4E20"/>
    <w:rsid w:val="00DA7CE0"/>
    <w:rsid w:val="00DB20CA"/>
    <w:rsid w:val="00DB2694"/>
    <w:rsid w:val="00DB3054"/>
    <w:rsid w:val="00DC0DC1"/>
    <w:rsid w:val="00DC24A1"/>
    <w:rsid w:val="00DC2EA5"/>
    <w:rsid w:val="00DC5F60"/>
    <w:rsid w:val="00DC6DCC"/>
    <w:rsid w:val="00DD0676"/>
    <w:rsid w:val="00DD13CA"/>
    <w:rsid w:val="00DD174A"/>
    <w:rsid w:val="00DD1EE9"/>
    <w:rsid w:val="00DD2555"/>
    <w:rsid w:val="00DD269D"/>
    <w:rsid w:val="00DD53B7"/>
    <w:rsid w:val="00DE141A"/>
    <w:rsid w:val="00DE1EA3"/>
    <w:rsid w:val="00DE7515"/>
    <w:rsid w:val="00DF0565"/>
    <w:rsid w:val="00DF11E3"/>
    <w:rsid w:val="00DF350D"/>
    <w:rsid w:val="00DF37A4"/>
    <w:rsid w:val="00DF39C3"/>
    <w:rsid w:val="00DF613C"/>
    <w:rsid w:val="00DF79C0"/>
    <w:rsid w:val="00E001DD"/>
    <w:rsid w:val="00E012B2"/>
    <w:rsid w:val="00E01771"/>
    <w:rsid w:val="00E0386D"/>
    <w:rsid w:val="00E03E4D"/>
    <w:rsid w:val="00E063E7"/>
    <w:rsid w:val="00E07DC7"/>
    <w:rsid w:val="00E10D62"/>
    <w:rsid w:val="00E11872"/>
    <w:rsid w:val="00E121FA"/>
    <w:rsid w:val="00E15CD3"/>
    <w:rsid w:val="00E20490"/>
    <w:rsid w:val="00E20EF1"/>
    <w:rsid w:val="00E21BDA"/>
    <w:rsid w:val="00E239D7"/>
    <w:rsid w:val="00E321FC"/>
    <w:rsid w:val="00E33229"/>
    <w:rsid w:val="00E41E6B"/>
    <w:rsid w:val="00E43587"/>
    <w:rsid w:val="00E43F23"/>
    <w:rsid w:val="00E44230"/>
    <w:rsid w:val="00E44902"/>
    <w:rsid w:val="00E464DE"/>
    <w:rsid w:val="00E556B0"/>
    <w:rsid w:val="00E56A19"/>
    <w:rsid w:val="00E56D5B"/>
    <w:rsid w:val="00E57FC3"/>
    <w:rsid w:val="00E61611"/>
    <w:rsid w:val="00E6266F"/>
    <w:rsid w:val="00E65CEF"/>
    <w:rsid w:val="00E67A9C"/>
    <w:rsid w:val="00E67B61"/>
    <w:rsid w:val="00E70A6F"/>
    <w:rsid w:val="00E719B1"/>
    <w:rsid w:val="00E7292F"/>
    <w:rsid w:val="00E72931"/>
    <w:rsid w:val="00E74118"/>
    <w:rsid w:val="00E74175"/>
    <w:rsid w:val="00E742E9"/>
    <w:rsid w:val="00E75433"/>
    <w:rsid w:val="00E7650D"/>
    <w:rsid w:val="00E83773"/>
    <w:rsid w:val="00E83C01"/>
    <w:rsid w:val="00E8435D"/>
    <w:rsid w:val="00E93D02"/>
    <w:rsid w:val="00E97707"/>
    <w:rsid w:val="00EA2438"/>
    <w:rsid w:val="00EA6769"/>
    <w:rsid w:val="00EB1417"/>
    <w:rsid w:val="00EB3302"/>
    <w:rsid w:val="00EB47FB"/>
    <w:rsid w:val="00EB69A5"/>
    <w:rsid w:val="00EB7CB9"/>
    <w:rsid w:val="00EC2565"/>
    <w:rsid w:val="00EC466F"/>
    <w:rsid w:val="00ED4383"/>
    <w:rsid w:val="00ED6DFB"/>
    <w:rsid w:val="00EE15D4"/>
    <w:rsid w:val="00EE1C61"/>
    <w:rsid w:val="00EE266F"/>
    <w:rsid w:val="00EE2BD6"/>
    <w:rsid w:val="00EE3007"/>
    <w:rsid w:val="00EE5074"/>
    <w:rsid w:val="00EE56A6"/>
    <w:rsid w:val="00EF2A7C"/>
    <w:rsid w:val="00EF3041"/>
    <w:rsid w:val="00EF3EF9"/>
    <w:rsid w:val="00F01369"/>
    <w:rsid w:val="00F0479A"/>
    <w:rsid w:val="00F074B6"/>
    <w:rsid w:val="00F07FB2"/>
    <w:rsid w:val="00F13E6C"/>
    <w:rsid w:val="00F1585F"/>
    <w:rsid w:val="00F15E0E"/>
    <w:rsid w:val="00F2239C"/>
    <w:rsid w:val="00F2342A"/>
    <w:rsid w:val="00F337FE"/>
    <w:rsid w:val="00F33B26"/>
    <w:rsid w:val="00F360E1"/>
    <w:rsid w:val="00F4377C"/>
    <w:rsid w:val="00F437C2"/>
    <w:rsid w:val="00F4698F"/>
    <w:rsid w:val="00F51523"/>
    <w:rsid w:val="00F516EE"/>
    <w:rsid w:val="00F522E9"/>
    <w:rsid w:val="00F52BA6"/>
    <w:rsid w:val="00F55097"/>
    <w:rsid w:val="00F57351"/>
    <w:rsid w:val="00F6045A"/>
    <w:rsid w:val="00F61254"/>
    <w:rsid w:val="00F61F39"/>
    <w:rsid w:val="00F64889"/>
    <w:rsid w:val="00F66B7B"/>
    <w:rsid w:val="00F733A6"/>
    <w:rsid w:val="00F73BC8"/>
    <w:rsid w:val="00F746C6"/>
    <w:rsid w:val="00F7562B"/>
    <w:rsid w:val="00F7564E"/>
    <w:rsid w:val="00F776FA"/>
    <w:rsid w:val="00F84322"/>
    <w:rsid w:val="00F85F59"/>
    <w:rsid w:val="00F8617F"/>
    <w:rsid w:val="00F869BA"/>
    <w:rsid w:val="00F8714F"/>
    <w:rsid w:val="00F918E7"/>
    <w:rsid w:val="00F921A3"/>
    <w:rsid w:val="00F92CF0"/>
    <w:rsid w:val="00F97A72"/>
    <w:rsid w:val="00F97CE5"/>
    <w:rsid w:val="00FA0F1F"/>
    <w:rsid w:val="00FA16AA"/>
    <w:rsid w:val="00FA1A36"/>
    <w:rsid w:val="00FA293E"/>
    <w:rsid w:val="00FA5708"/>
    <w:rsid w:val="00FA71E3"/>
    <w:rsid w:val="00FB0E76"/>
    <w:rsid w:val="00FB337B"/>
    <w:rsid w:val="00FB4147"/>
    <w:rsid w:val="00FB4210"/>
    <w:rsid w:val="00FC0DF9"/>
    <w:rsid w:val="00FC282A"/>
    <w:rsid w:val="00FC4368"/>
    <w:rsid w:val="00FC6DED"/>
    <w:rsid w:val="00FD1F9F"/>
    <w:rsid w:val="00FD2DC3"/>
    <w:rsid w:val="00FD2F68"/>
    <w:rsid w:val="00FD6C61"/>
    <w:rsid w:val="00FE37EF"/>
    <w:rsid w:val="00FF1577"/>
    <w:rsid w:val="00FF2102"/>
    <w:rsid w:val="00FF2968"/>
    <w:rsid w:val="00FF5C81"/>
    <w:rsid w:val="00FF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5DBF"/>
  <w15:chartTrackingRefBased/>
  <w15:docId w15:val="{DB5956B8-EBFE-46E8-8B39-5031804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143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FB"/>
    <w:pPr>
      <w:ind w:left="720"/>
      <w:contextualSpacing/>
    </w:pPr>
  </w:style>
  <w:style w:type="table" w:styleId="TableGrid">
    <w:name w:val="Table Grid"/>
    <w:basedOn w:val="TableNormal"/>
    <w:uiPriority w:val="39"/>
    <w:rsid w:val="00E7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95"/>
  </w:style>
  <w:style w:type="paragraph" w:styleId="Footer">
    <w:name w:val="footer"/>
    <w:basedOn w:val="Normal"/>
    <w:link w:val="FooterChar"/>
    <w:uiPriority w:val="99"/>
    <w:unhideWhenUsed/>
    <w:rsid w:val="003F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95"/>
  </w:style>
  <w:style w:type="paragraph" w:styleId="Title">
    <w:name w:val="Title"/>
    <w:basedOn w:val="Normal"/>
    <w:link w:val="TitleChar"/>
    <w:qFormat/>
    <w:rsid w:val="00B05F2B"/>
    <w:pPr>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rsid w:val="00B05F2B"/>
    <w:rPr>
      <w:rFonts w:ascii="Times New Roman" w:eastAsia="Times New Roman" w:hAnsi="Times New Roman" w:cs="Times New Roman"/>
      <w:b/>
      <w:bCs/>
      <w:sz w:val="24"/>
      <w:szCs w:val="24"/>
      <w:lang w:val="en-US" w:eastAsia="ar-SA"/>
    </w:rPr>
  </w:style>
  <w:style w:type="paragraph" w:customStyle="1" w:styleId="Default">
    <w:name w:val="Default"/>
    <w:rsid w:val="00BA41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BA41CE"/>
    <w:rPr>
      <w:color w:val="000000"/>
      <w:sz w:val="16"/>
      <w:szCs w:val="16"/>
    </w:rPr>
  </w:style>
  <w:style w:type="character" w:customStyle="1" w:styleId="A5">
    <w:name w:val="A5"/>
    <w:uiPriority w:val="99"/>
    <w:rsid w:val="00BA41CE"/>
    <w:rPr>
      <w:b/>
      <w:bCs/>
      <w:color w:val="000000"/>
      <w:sz w:val="12"/>
      <w:szCs w:val="12"/>
    </w:rPr>
  </w:style>
  <w:style w:type="character" w:styleId="Hyperlink">
    <w:name w:val="Hyperlink"/>
    <w:basedOn w:val="DefaultParagraphFont"/>
    <w:uiPriority w:val="99"/>
    <w:unhideWhenUsed/>
    <w:rsid w:val="00BA41CE"/>
    <w:rPr>
      <w:color w:val="0563C1" w:themeColor="hyperlink"/>
      <w:u w:val="single"/>
    </w:rPr>
  </w:style>
  <w:style w:type="character" w:styleId="UnresolvedMention">
    <w:name w:val="Unresolved Mention"/>
    <w:basedOn w:val="DefaultParagraphFont"/>
    <w:uiPriority w:val="99"/>
    <w:semiHidden/>
    <w:unhideWhenUsed/>
    <w:rsid w:val="00BA41CE"/>
    <w:rPr>
      <w:color w:val="605E5C"/>
      <w:shd w:val="clear" w:color="auto" w:fill="E1DFDD"/>
    </w:rPr>
  </w:style>
  <w:style w:type="character" w:customStyle="1" w:styleId="A7">
    <w:name w:val="A7"/>
    <w:uiPriority w:val="99"/>
    <w:rsid w:val="009D6219"/>
    <w:rPr>
      <w:color w:val="000000"/>
      <w:sz w:val="10"/>
      <w:szCs w:val="10"/>
    </w:rPr>
  </w:style>
  <w:style w:type="character" w:customStyle="1" w:styleId="A9">
    <w:name w:val="A9"/>
    <w:uiPriority w:val="99"/>
    <w:rsid w:val="009D6219"/>
    <w:rPr>
      <w:color w:val="000000"/>
      <w:sz w:val="10"/>
      <w:szCs w:val="10"/>
    </w:rPr>
  </w:style>
  <w:style w:type="character" w:customStyle="1" w:styleId="A8">
    <w:name w:val="A8"/>
    <w:uiPriority w:val="99"/>
    <w:rsid w:val="009D6219"/>
    <w:rPr>
      <w:color w:val="000000"/>
      <w:sz w:val="10"/>
      <w:szCs w:val="10"/>
    </w:rPr>
  </w:style>
  <w:style w:type="paragraph" w:styleId="NormalWeb">
    <w:name w:val="Normal (Web)"/>
    <w:basedOn w:val="Normal"/>
    <w:rsid w:val="00D62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214381"/>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48080C"/>
  </w:style>
  <w:style w:type="paragraph" w:styleId="Revision">
    <w:name w:val="Revision"/>
    <w:hidden/>
    <w:uiPriority w:val="99"/>
    <w:semiHidden/>
    <w:rsid w:val="004D37E8"/>
    <w:pPr>
      <w:spacing w:after="0" w:line="240" w:lineRule="auto"/>
    </w:pPr>
  </w:style>
  <w:style w:type="character" w:styleId="CommentReference">
    <w:name w:val="annotation reference"/>
    <w:basedOn w:val="DefaultParagraphFont"/>
    <w:uiPriority w:val="99"/>
    <w:semiHidden/>
    <w:unhideWhenUsed/>
    <w:rsid w:val="00CC2433"/>
    <w:rPr>
      <w:sz w:val="16"/>
      <w:szCs w:val="16"/>
    </w:rPr>
  </w:style>
  <w:style w:type="paragraph" w:styleId="CommentText">
    <w:name w:val="annotation text"/>
    <w:basedOn w:val="Normal"/>
    <w:link w:val="CommentTextChar"/>
    <w:uiPriority w:val="99"/>
    <w:semiHidden/>
    <w:unhideWhenUsed/>
    <w:rsid w:val="00CC2433"/>
    <w:pPr>
      <w:spacing w:line="240" w:lineRule="auto"/>
    </w:pPr>
    <w:rPr>
      <w:sz w:val="20"/>
      <w:szCs w:val="20"/>
    </w:rPr>
  </w:style>
  <w:style w:type="character" w:customStyle="1" w:styleId="CommentTextChar">
    <w:name w:val="Comment Text Char"/>
    <w:basedOn w:val="DefaultParagraphFont"/>
    <w:link w:val="CommentText"/>
    <w:uiPriority w:val="99"/>
    <w:semiHidden/>
    <w:rsid w:val="00CC2433"/>
    <w:rPr>
      <w:sz w:val="20"/>
      <w:szCs w:val="20"/>
    </w:rPr>
  </w:style>
  <w:style w:type="character" w:customStyle="1" w:styleId="Heading1Char">
    <w:name w:val="Heading 1 Char"/>
    <w:basedOn w:val="DefaultParagraphFont"/>
    <w:link w:val="Heading1"/>
    <w:uiPriority w:val="9"/>
    <w:rsid w:val="00792B5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792B5D"/>
    <w:pPr>
      <w:spacing w:after="0" w:line="360" w:lineRule="auto"/>
      <w:jc w:val="both"/>
    </w:pPr>
    <w:rPr>
      <w:rFonts w:ascii="Times New Roman" w:eastAsia="Times New Roman" w:hAnsi="Times New Roman" w:cs="Times New Roman"/>
      <w:sz w:val="24"/>
      <w:szCs w:val="24"/>
      <w:lang w:val="x-none" w:eastAsia="it-IT"/>
    </w:rPr>
  </w:style>
  <w:style w:type="character" w:customStyle="1" w:styleId="BodyTextChar">
    <w:name w:val="Body Text Char"/>
    <w:basedOn w:val="DefaultParagraphFont"/>
    <w:link w:val="BodyText"/>
    <w:semiHidden/>
    <w:rsid w:val="00792B5D"/>
    <w:rPr>
      <w:rFonts w:ascii="Times New Roman" w:eastAsia="Times New Roman" w:hAnsi="Times New Roman" w:cs="Times New Roman"/>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9194">
      <w:bodyDiv w:val="1"/>
      <w:marLeft w:val="0"/>
      <w:marRight w:val="0"/>
      <w:marTop w:val="0"/>
      <w:marBottom w:val="0"/>
      <w:divBdr>
        <w:top w:val="none" w:sz="0" w:space="0" w:color="auto"/>
        <w:left w:val="none" w:sz="0" w:space="0" w:color="auto"/>
        <w:bottom w:val="none" w:sz="0" w:space="0" w:color="auto"/>
        <w:right w:val="none" w:sz="0" w:space="0" w:color="auto"/>
      </w:divBdr>
    </w:div>
    <w:div w:id="2029090955">
      <w:bodyDiv w:val="1"/>
      <w:marLeft w:val="0"/>
      <w:marRight w:val="0"/>
      <w:marTop w:val="0"/>
      <w:marBottom w:val="0"/>
      <w:divBdr>
        <w:top w:val="none" w:sz="0" w:space="0" w:color="auto"/>
        <w:left w:val="none" w:sz="0" w:space="0" w:color="auto"/>
        <w:bottom w:val="none" w:sz="0" w:space="0" w:color="auto"/>
        <w:right w:val="none" w:sz="0" w:space="0" w:color="auto"/>
      </w:divBdr>
    </w:div>
    <w:div w:id="20913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llinson@derby.ac.uk" TargetMode="External"/><Relationship Id="rId13" Type="http://schemas.openxmlformats.org/officeDocument/2006/relationships/image" Target="media/image5.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D00E-0F8F-4D9E-B324-E69BFA7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Rollinson</dc:creator>
  <cp:keywords/>
  <dc:description/>
  <cp:lastModifiedBy>Helen Kerbey</cp:lastModifiedBy>
  <cp:revision>2</cp:revision>
  <dcterms:created xsi:type="dcterms:W3CDTF">2023-09-26T10:35:00Z</dcterms:created>
  <dcterms:modified xsi:type="dcterms:W3CDTF">2023-09-26T10:35:00Z</dcterms:modified>
</cp:coreProperties>
</file>