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0581FE" w14:textId="7510FC46" w:rsidR="006C41E3" w:rsidRDefault="006C41E3" w:rsidP="009929BE">
      <w:pPr>
        <w:pStyle w:val="Heading1"/>
        <w:jc w:val="center"/>
      </w:pPr>
      <w:r>
        <w:t>Supplementary Material 2.</w:t>
      </w:r>
    </w:p>
    <w:p w14:paraId="4A861BBA" w14:textId="349EC9D9" w:rsidR="006C41E3" w:rsidRPr="00DB53A8" w:rsidRDefault="006C41E3" w:rsidP="009929BE">
      <w:pPr>
        <w:jc w:val="center"/>
        <w:rPr>
          <w:rFonts w:ascii="Georgia" w:hAnsi="Georgia"/>
          <w:b/>
          <w:color w:val="2E2E2E"/>
          <w:sz w:val="24"/>
        </w:rPr>
      </w:pPr>
      <w:r w:rsidRPr="00DB53A8">
        <w:rPr>
          <w:b/>
          <w:sz w:val="24"/>
        </w:rPr>
        <w:t xml:space="preserve">Bayesian occupancy modelling of benthic Crustacea and the recovery of the European spiny lobster, </w:t>
      </w:r>
      <w:r w:rsidRPr="00DB53A8">
        <w:rPr>
          <w:b/>
          <w:i/>
          <w:sz w:val="24"/>
        </w:rPr>
        <w:t>Palinurus elephas</w:t>
      </w:r>
      <w:r w:rsidRPr="00DB53A8">
        <w:rPr>
          <w:b/>
          <w:sz w:val="24"/>
        </w:rPr>
        <w:t>.</w:t>
      </w:r>
    </w:p>
    <w:p w14:paraId="06E6E73B" w14:textId="77777777" w:rsidR="009929BE" w:rsidRPr="00025B3A" w:rsidRDefault="009929BE" w:rsidP="009929BE">
      <w:pPr>
        <w:jc w:val="center"/>
      </w:pPr>
      <w:r w:rsidRPr="00025B3A">
        <w:t>Jackson, A.C.</w:t>
      </w:r>
    </w:p>
    <w:p w14:paraId="5A4659E6" w14:textId="77777777" w:rsidR="00307DA7" w:rsidRDefault="00307DA7" w:rsidP="00307DA7">
      <w:pPr>
        <w:spacing w:after="160" w:line="259" w:lineRule="auto"/>
        <w:rPr>
          <w:rFonts w:cstheme="minorHAnsi"/>
          <w:sz w:val="20"/>
          <w:szCs w:val="20"/>
        </w:rPr>
      </w:pPr>
    </w:p>
    <w:p w14:paraId="03464C50" w14:textId="3CE947FB" w:rsidR="00BD5DB5" w:rsidRDefault="00BD5DB5" w:rsidP="00BD5DB5">
      <w:pPr>
        <w:pStyle w:val="Heading2"/>
      </w:pPr>
      <w:r>
        <w:t>Graphical assessment of potential sources of bias</w:t>
      </w:r>
    </w:p>
    <w:p w14:paraId="526A9FBF" w14:textId="2A941CA5" w:rsidR="00BD5DB5" w:rsidRDefault="00BD5DB5">
      <w:pPr>
        <w:rPr>
          <w:rFonts w:cstheme="minorHAnsi"/>
        </w:rPr>
      </w:pPr>
      <w:r w:rsidRPr="001F746D">
        <w:rPr>
          <w:rFonts w:cstheme="minorHAnsi"/>
        </w:rPr>
        <w:t>The occupancy model used</w:t>
      </w:r>
      <w:r>
        <w:rPr>
          <w:rFonts w:cstheme="minorHAnsi"/>
        </w:rPr>
        <w:t xml:space="preserve"> reduces bias from</w:t>
      </w:r>
      <w:r w:rsidRPr="001F746D">
        <w:rPr>
          <w:rFonts w:cstheme="minorHAnsi"/>
        </w:rPr>
        <w:t xml:space="preserve"> temporal variation in detection probabilities. It does not correct for other</w:t>
      </w:r>
      <w:r>
        <w:rPr>
          <w:rFonts w:cstheme="minorHAnsi"/>
        </w:rPr>
        <w:t xml:space="preserve"> potential confounding patterns in data collection such as </w:t>
      </w:r>
      <w:r w:rsidRPr="001F746D">
        <w:rPr>
          <w:rFonts w:cstheme="minorHAnsi"/>
        </w:rPr>
        <w:t>spatial bias, temporal variation in spatial coverage, increasing sampling intensity over time, etc.</w:t>
      </w:r>
      <w:r>
        <w:rPr>
          <w:rFonts w:cstheme="minorHAnsi"/>
        </w:rPr>
        <w:t xml:space="preserve"> The R package occAssess </w:t>
      </w:r>
      <w:r w:rsidR="006414DE">
        <w:rPr>
          <w:rFonts w:cstheme="minorHAnsi"/>
        </w:rPr>
        <w:fldChar w:fldCharType="begin" w:fldLock="1"/>
      </w:r>
      <w:r w:rsidR="008A1695">
        <w:rPr>
          <w:rFonts w:cstheme="minorHAnsi"/>
        </w:rPr>
        <w:instrText>ADDIN CSL_CITATION {"citationItems":[{"id":"ITEM-1","itemData":{"DOI":"https://doi.org/10.1002/ece3.8299","abstract":"Species occurrence records from a variety of sources are increasingly aggregated into heterogeneous databases and made available to ecologists for immediate analytical use. However, these data are typically biased, i.e. they are not a representative sample of the target population of interest, meaning that the information they provide may not be an accurate reflection of reality. It is therefore crucial that species occurrence data are properly scrutinised before they are used for research. In this article, we introduce occAssess, an R package that enables quick and easy screening of species occurrence data for potential biases. The package contains a number of discrete functions, each of which returns a measure of the potential for bias in one or more of the taxonomic, temporal, spatial and environmental dimensions. The outputs are provided visually (as ggplot2 objects) and do not include a formal recommendation as to whether data are of sufficient quality for any given inferential use. Instead, they should be used as ancillary information and viewed in the context of the question that is being asked, and the methods that are being used to answer it. We demonstrate the utility of occAssess by applying it to data on two key pollinator taxa in South America: leaf-nosed bats (Phyllostomidae) and hoverflies (Syrphidae). In this worked example, we briefly assess the degree to which various aspect of data coverage appear to have changed over time. We then discuss additional ways in which the package could be used, highlight its limitations, and point to where it could be improved in the future. Going forward, we hope that occAssess will help to improve the quality, and transparency, of assessments of species occurrence data as a necessary first step where they are being used for ecological research at large scales.Competing Interest StatementThe authors have declared no competing interest.","author":[{"dropping-particle":"","family":"Boyd","given":"R J","non-dropping-particle":"","parse-names":false,"suffix":""},{"dropping-particle":"","family":"Powney","given":"G","non-dropping-particle":"","parse-names":false,"suffix":""},{"dropping-particle":"","family":"Carvell","given":"C","non-dropping-particle":"","parse-names":false,"suffix":""},{"dropping-particle":"","family":"Pescott","given":"O L","non-dropping-particle":"","parse-names":false,"suffix":""}],"container-title":"Ecology and Evolution","id":"ITEM-1","issue":"https://doi.org/10.1002/ece3.8299","issued":{"date-parts":[["2021"]]},"page":"16177-16187","title":"occAssess: An R package for assessing potential biases in species occurrence data","type":"article-journal","volume":"11"},"uris":["http://www.mendeley.com/documents/?uuid=18d81748-cccf-4d50-b773-b717a1628123"]}],"mendeley":{"formattedCitation":"(Boyd &lt;i&gt;et al.&lt;/i&gt;, 2021)","plainTextFormattedCitation":"(Boyd et al., 2021)","previouslyFormattedCitation":"(Boyd &lt;i&gt;et al.&lt;/i&gt;, 2021)"},"properties":{"noteIndex":0},"schema":"https://github.com/citation-style-language/schema/raw/master/csl-citation.json"}</w:instrText>
      </w:r>
      <w:r w:rsidR="006414DE">
        <w:rPr>
          <w:rFonts w:cstheme="minorHAnsi"/>
        </w:rPr>
        <w:fldChar w:fldCharType="separate"/>
      </w:r>
      <w:r w:rsidR="006414DE" w:rsidRPr="006414DE">
        <w:rPr>
          <w:rFonts w:cstheme="minorHAnsi"/>
          <w:noProof/>
        </w:rPr>
        <w:t xml:space="preserve">(Boyd </w:t>
      </w:r>
      <w:r w:rsidR="006414DE" w:rsidRPr="006414DE">
        <w:rPr>
          <w:rFonts w:cstheme="minorHAnsi"/>
          <w:i/>
          <w:noProof/>
        </w:rPr>
        <w:t>et al.</w:t>
      </w:r>
      <w:r w:rsidR="006414DE" w:rsidRPr="006414DE">
        <w:rPr>
          <w:rFonts w:cstheme="minorHAnsi"/>
          <w:noProof/>
        </w:rPr>
        <w:t>, 2021)</w:t>
      </w:r>
      <w:r w:rsidR="006414DE">
        <w:rPr>
          <w:rFonts w:cstheme="minorHAnsi"/>
        </w:rPr>
        <w:fldChar w:fldCharType="end"/>
      </w:r>
      <w:r>
        <w:rPr>
          <w:rFonts w:cstheme="minorHAnsi"/>
        </w:rPr>
        <w:t xml:space="preserve"> was used to visualise patterns in these aspects of the data.</w:t>
      </w:r>
      <w:r w:rsidR="003E769F">
        <w:rPr>
          <w:rFonts w:cstheme="minorHAnsi"/>
        </w:rPr>
        <w:t xml:space="preserve"> </w:t>
      </w:r>
      <w:r w:rsidR="006414DE">
        <w:rPr>
          <w:rFonts w:cstheme="minorHAnsi"/>
        </w:rPr>
        <w:t xml:space="preserve">Whilst it may not yet be possible to correct the model for such biases, they can at least be examined visually to see whether observed patterns in occupancy could be explained by patterns in bias rather than just by any actual change in occupancy. </w:t>
      </w:r>
      <w:r w:rsidR="003E769F">
        <w:rPr>
          <w:rFonts w:cstheme="minorHAnsi"/>
        </w:rPr>
        <w:t>This was not done for all areas modelled</w:t>
      </w:r>
      <w:r w:rsidR="00A62CAC">
        <w:rPr>
          <w:rFonts w:cstheme="minorHAnsi"/>
        </w:rPr>
        <w:t>, but only for a subset of areas for which there were notable</w:t>
      </w:r>
      <w:bookmarkStart w:id="0" w:name="_GoBack"/>
      <w:bookmarkEnd w:id="0"/>
      <w:r w:rsidR="00A62CAC">
        <w:rPr>
          <w:rFonts w:cstheme="minorHAnsi"/>
        </w:rPr>
        <w:t xml:space="preserve"> or interesting trends in occupancy, specifically England, Scotland, Wales, Cornwall, South Devon and Dorset.</w:t>
      </w:r>
      <w:r w:rsidR="00AD1981">
        <w:rPr>
          <w:rFonts w:cstheme="minorHAnsi"/>
        </w:rPr>
        <w:t xml:space="preserve"> To reduce the number of plots produced by some of tools in occAssess, data were aggregated into time periods (3 years) </w:t>
      </w:r>
      <w:r w:rsidR="009B3482">
        <w:rPr>
          <w:rFonts w:cstheme="minorHAnsi"/>
        </w:rPr>
        <w:t xml:space="preserve">coarser </w:t>
      </w:r>
      <w:r w:rsidR="00AD1981">
        <w:rPr>
          <w:rFonts w:cstheme="minorHAnsi"/>
        </w:rPr>
        <w:t>than the unit of analysis (1 year). It is possible that this smoothed over some biases.</w:t>
      </w:r>
    </w:p>
    <w:p w14:paraId="4EE138E0" w14:textId="314FCF81" w:rsidR="003E419A" w:rsidRDefault="003E419A">
      <w:pPr>
        <w:rPr>
          <w:rFonts w:cstheme="minorHAnsi"/>
        </w:rPr>
      </w:pPr>
    </w:p>
    <w:p w14:paraId="5DD85171" w14:textId="764153C7" w:rsidR="003E419A" w:rsidRDefault="003E419A" w:rsidP="003E419A">
      <w:pPr>
        <w:pStyle w:val="Heading3"/>
      </w:pPr>
      <w:r>
        <w:t>Sampling intensity through time</w:t>
      </w:r>
    </w:p>
    <w:p w14:paraId="7F6CF631" w14:textId="3EEA75E3" w:rsidR="00BD5DB5" w:rsidRDefault="003E419A">
      <w:pPr>
        <w:rPr>
          <w:rFonts w:cstheme="minorHAnsi"/>
        </w:rPr>
      </w:pPr>
      <w:r>
        <w:rPr>
          <w:rFonts w:cstheme="minorHAnsi"/>
        </w:rPr>
        <w:t xml:space="preserve">The number of taxon records per year collected by Seasearch increased steadily between 2000 and 2010 (Fig </w:t>
      </w:r>
      <w:r w:rsidR="00951D7B">
        <w:rPr>
          <w:rFonts w:cstheme="minorHAnsi"/>
        </w:rPr>
        <w:t>S2.1</w:t>
      </w:r>
      <w:r>
        <w:rPr>
          <w:rFonts w:cstheme="minorHAnsi"/>
        </w:rPr>
        <w:t xml:space="preserve">). Since then it has remained fairly steady around 36,000 records per year (after exclusion of records not suitable for the occupancy model). The one exception was 2020 where surveys were greatly reduced due to the COVID-19 pandemic. When broken down into the three countries of Great Britain and considered in blocks of </w:t>
      </w:r>
      <w:r w:rsidR="00951D7B">
        <w:rPr>
          <w:rFonts w:cstheme="minorHAnsi"/>
        </w:rPr>
        <w:t>3</w:t>
      </w:r>
      <w:r>
        <w:rPr>
          <w:rFonts w:cstheme="minorHAnsi"/>
        </w:rPr>
        <w:t xml:space="preserve"> years, a simil</w:t>
      </w:r>
      <w:r w:rsidR="006414DE">
        <w:rPr>
          <w:rFonts w:cstheme="minorHAnsi"/>
        </w:rPr>
        <w:t>ar pattern wa</w:t>
      </w:r>
      <w:r>
        <w:rPr>
          <w:rFonts w:cstheme="minorHAnsi"/>
        </w:rPr>
        <w:t xml:space="preserve">s apparent for England (Fig </w:t>
      </w:r>
      <w:r w:rsidR="00951D7B">
        <w:rPr>
          <w:rFonts w:cstheme="minorHAnsi"/>
        </w:rPr>
        <w:t>S2.2</w:t>
      </w:r>
      <w:r w:rsidRPr="00951D7B">
        <w:rPr>
          <w:rFonts w:cstheme="minorHAnsi"/>
        </w:rPr>
        <w:t>).</w:t>
      </w:r>
      <w:r>
        <w:rPr>
          <w:rFonts w:cstheme="minorHAnsi"/>
        </w:rPr>
        <w:t xml:space="preserve"> Records for Scotland increased in all periods whilst those from Wales dipped again in the </w:t>
      </w:r>
      <w:r w:rsidR="00951D7B">
        <w:rPr>
          <w:rFonts w:cstheme="minorHAnsi"/>
        </w:rPr>
        <w:t xml:space="preserve">two </w:t>
      </w:r>
      <w:r>
        <w:rPr>
          <w:rFonts w:cstheme="minorHAnsi"/>
        </w:rPr>
        <w:t>most recent time</w:t>
      </w:r>
      <w:r w:rsidR="00951D7B">
        <w:rPr>
          <w:rFonts w:cstheme="minorHAnsi"/>
        </w:rPr>
        <w:t>-</w:t>
      </w:r>
      <w:r>
        <w:rPr>
          <w:rFonts w:cstheme="minorHAnsi"/>
        </w:rPr>
        <w:t>period</w:t>
      </w:r>
      <w:r w:rsidR="00951D7B">
        <w:rPr>
          <w:rFonts w:cstheme="minorHAnsi"/>
        </w:rPr>
        <w:t>s</w:t>
      </w:r>
      <w:r>
        <w:rPr>
          <w:rFonts w:cstheme="minorHAnsi"/>
        </w:rPr>
        <w:t>.</w:t>
      </w:r>
      <w:r w:rsidR="00DF6319">
        <w:rPr>
          <w:rFonts w:cstheme="minorHAnsi"/>
        </w:rPr>
        <w:t xml:space="preserve"> </w:t>
      </w:r>
      <w:r w:rsidR="00951D7B">
        <w:rPr>
          <w:rFonts w:cstheme="minorHAnsi"/>
        </w:rPr>
        <w:t>Of</w:t>
      </w:r>
      <w:r w:rsidR="00DF6319">
        <w:rPr>
          <w:rFonts w:cstheme="minorHAnsi"/>
        </w:rPr>
        <w:t xml:space="preserve"> </w:t>
      </w:r>
      <w:r w:rsidR="00AD1981">
        <w:rPr>
          <w:rFonts w:cstheme="minorHAnsi"/>
        </w:rPr>
        <w:t>areas</w:t>
      </w:r>
      <w:r w:rsidR="00DF6319">
        <w:rPr>
          <w:rFonts w:cstheme="minorHAnsi"/>
        </w:rPr>
        <w:t xml:space="preserve"> with interesting trends in occupancy (Cornwall, S</w:t>
      </w:r>
      <w:r w:rsidR="009E128E">
        <w:rPr>
          <w:rFonts w:cstheme="minorHAnsi"/>
        </w:rPr>
        <w:t>outh</w:t>
      </w:r>
      <w:r w:rsidR="00DF6319">
        <w:rPr>
          <w:rFonts w:cstheme="minorHAnsi"/>
        </w:rPr>
        <w:t xml:space="preserve"> Devon, Dorset)</w:t>
      </w:r>
      <w:r w:rsidR="009E128E">
        <w:rPr>
          <w:rFonts w:cstheme="minorHAnsi"/>
        </w:rPr>
        <w:t xml:space="preserve">, patterns </w:t>
      </w:r>
      <w:r w:rsidR="00951D7B">
        <w:rPr>
          <w:rFonts w:cstheme="minorHAnsi"/>
        </w:rPr>
        <w:t xml:space="preserve">in Cornwall and </w:t>
      </w:r>
      <w:r w:rsidR="00A01BFD">
        <w:rPr>
          <w:rFonts w:cstheme="minorHAnsi"/>
        </w:rPr>
        <w:t>Dorset</w:t>
      </w:r>
      <w:r w:rsidR="00951D7B">
        <w:rPr>
          <w:rFonts w:cstheme="minorHAnsi"/>
        </w:rPr>
        <w:t xml:space="preserve"> </w:t>
      </w:r>
      <w:r w:rsidR="00951D7B" w:rsidRPr="00A01BFD">
        <w:rPr>
          <w:rFonts w:cstheme="minorHAnsi"/>
        </w:rPr>
        <w:t>were</w:t>
      </w:r>
      <w:r w:rsidR="009E128E" w:rsidRPr="00A01BFD">
        <w:rPr>
          <w:rFonts w:cstheme="minorHAnsi"/>
        </w:rPr>
        <w:t xml:space="preserve"> qualitative</w:t>
      </w:r>
      <w:r w:rsidR="00A01BFD">
        <w:rPr>
          <w:rFonts w:cstheme="minorHAnsi"/>
        </w:rPr>
        <w:t>ly similar to that for England</w:t>
      </w:r>
      <w:r w:rsidR="00951D7B" w:rsidRPr="00A01BFD">
        <w:rPr>
          <w:rFonts w:cstheme="minorHAnsi"/>
        </w:rPr>
        <w:t xml:space="preserve">, but in </w:t>
      </w:r>
      <w:r w:rsidR="00A01BFD">
        <w:rPr>
          <w:rFonts w:cstheme="minorHAnsi"/>
        </w:rPr>
        <w:t>South Devon</w:t>
      </w:r>
      <w:r w:rsidR="00951D7B" w:rsidRPr="00A01BFD">
        <w:rPr>
          <w:rFonts w:cstheme="minorHAnsi"/>
        </w:rPr>
        <w:t>, the number of records has</w:t>
      </w:r>
      <w:r w:rsidR="00951D7B">
        <w:rPr>
          <w:rFonts w:cstheme="minorHAnsi"/>
        </w:rPr>
        <w:t xml:space="preserve"> been declining over 15 years </w:t>
      </w:r>
      <w:r w:rsidR="009E128E">
        <w:rPr>
          <w:rFonts w:cstheme="minorHAnsi"/>
        </w:rPr>
        <w:t>(Fig.</w:t>
      </w:r>
      <w:r w:rsidR="00951D7B">
        <w:rPr>
          <w:rFonts w:cstheme="minorHAnsi"/>
        </w:rPr>
        <w:t>S2.3</w:t>
      </w:r>
      <w:r w:rsidR="009E128E">
        <w:rPr>
          <w:rFonts w:cstheme="minorHAnsi"/>
        </w:rPr>
        <w:t>)</w:t>
      </w:r>
      <w:r w:rsidR="006414DE">
        <w:rPr>
          <w:rFonts w:cstheme="minorHAnsi"/>
        </w:rPr>
        <w:t>.</w:t>
      </w:r>
      <w:r w:rsidR="005038E7">
        <w:rPr>
          <w:rFonts w:cstheme="minorHAnsi"/>
        </w:rPr>
        <w:t xml:space="preserve"> </w:t>
      </w:r>
    </w:p>
    <w:p w14:paraId="20BE8532" w14:textId="683D216D" w:rsidR="003E419A" w:rsidRDefault="003E419A">
      <w:pPr>
        <w:rPr>
          <w:rFonts w:cstheme="minorHAnsi"/>
        </w:rPr>
      </w:pPr>
      <w:r>
        <w:rPr>
          <w:rFonts w:cstheme="minorHAnsi"/>
        </w:rPr>
        <w:t xml:space="preserve">Most importantly for this study, </w:t>
      </w:r>
      <w:r w:rsidR="003753AC">
        <w:rPr>
          <w:rFonts w:cstheme="minorHAnsi"/>
        </w:rPr>
        <w:t xml:space="preserve">it is difficult to explain the observed rapid upturn in occupancy by </w:t>
      </w:r>
      <w:r w:rsidR="003753AC" w:rsidRPr="003753AC">
        <w:rPr>
          <w:rFonts w:cstheme="minorHAnsi"/>
          <w:i/>
          <w:iCs/>
        </w:rPr>
        <w:t>P</w:t>
      </w:r>
      <w:r w:rsidR="00736977">
        <w:rPr>
          <w:rFonts w:cstheme="minorHAnsi"/>
          <w:i/>
          <w:iCs/>
        </w:rPr>
        <w:t>alinurus</w:t>
      </w:r>
      <w:r w:rsidR="003753AC" w:rsidRPr="003753AC">
        <w:rPr>
          <w:rFonts w:cstheme="minorHAnsi"/>
          <w:i/>
          <w:iCs/>
        </w:rPr>
        <w:t xml:space="preserve"> elephas</w:t>
      </w:r>
      <w:r w:rsidR="003753AC">
        <w:rPr>
          <w:rFonts w:cstheme="minorHAnsi"/>
        </w:rPr>
        <w:t xml:space="preserve"> in </w:t>
      </w:r>
      <w:r w:rsidR="003753AC" w:rsidRPr="00A01BFD">
        <w:rPr>
          <w:rFonts w:cstheme="minorHAnsi"/>
        </w:rPr>
        <w:t>England</w:t>
      </w:r>
      <w:r w:rsidR="009E128E" w:rsidRPr="00A01BFD">
        <w:rPr>
          <w:rFonts w:cstheme="minorHAnsi"/>
        </w:rPr>
        <w:t>, Cornwall or South Devon</w:t>
      </w:r>
      <w:r w:rsidR="003753AC">
        <w:rPr>
          <w:rFonts w:cstheme="minorHAnsi"/>
        </w:rPr>
        <w:t xml:space="preserve"> over the last 5 years (Fig</w:t>
      </w:r>
      <w:r w:rsidR="009E128E">
        <w:rPr>
          <w:rFonts w:cstheme="minorHAnsi"/>
        </w:rPr>
        <w:t>s.</w:t>
      </w:r>
      <w:r w:rsidR="003753AC">
        <w:rPr>
          <w:rFonts w:cstheme="minorHAnsi"/>
        </w:rPr>
        <w:t xml:space="preserve"> 3</w:t>
      </w:r>
      <w:r w:rsidR="009E128E">
        <w:rPr>
          <w:rFonts w:cstheme="minorHAnsi"/>
        </w:rPr>
        <w:t xml:space="preserve"> &amp; 4</w:t>
      </w:r>
      <w:r w:rsidR="003753AC">
        <w:rPr>
          <w:rFonts w:cstheme="minorHAnsi"/>
        </w:rPr>
        <w:t xml:space="preserve">) as being caused by </w:t>
      </w:r>
      <w:r w:rsidR="00A01BFD">
        <w:rPr>
          <w:rFonts w:cstheme="minorHAnsi"/>
        </w:rPr>
        <w:t>the actual</w:t>
      </w:r>
      <w:r w:rsidR="003753AC">
        <w:rPr>
          <w:rFonts w:cstheme="minorHAnsi"/>
        </w:rPr>
        <w:t xml:space="preserve"> sampling intensity.</w:t>
      </w:r>
      <w:r w:rsidR="009E128E">
        <w:rPr>
          <w:rFonts w:cstheme="minorHAnsi"/>
        </w:rPr>
        <w:t xml:space="preserve"> In Dorset, declines in occupancy for </w:t>
      </w:r>
      <w:r w:rsidR="009E128E" w:rsidRPr="009E128E">
        <w:rPr>
          <w:rFonts w:cstheme="minorHAnsi"/>
          <w:i/>
        </w:rPr>
        <w:t>C</w:t>
      </w:r>
      <w:r w:rsidR="00B9406A">
        <w:rPr>
          <w:rFonts w:cstheme="minorHAnsi"/>
          <w:i/>
        </w:rPr>
        <w:t>ancer</w:t>
      </w:r>
      <w:r w:rsidR="009E128E" w:rsidRPr="009E128E">
        <w:rPr>
          <w:rFonts w:cstheme="minorHAnsi"/>
          <w:i/>
        </w:rPr>
        <w:t xml:space="preserve"> pagurus</w:t>
      </w:r>
      <w:r w:rsidR="009E128E">
        <w:rPr>
          <w:rFonts w:cstheme="minorHAnsi"/>
        </w:rPr>
        <w:t xml:space="preserve"> </w:t>
      </w:r>
      <w:r w:rsidR="00AE0B8F">
        <w:rPr>
          <w:rFonts w:cstheme="minorHAnsi"/>
        </w:rPr>
        <w:t xml:space="preserve">and </w:t>
      </w:r>
      <w:r w:rsidR="00AE0B8F" w:rsidRPr="00AE0B8F">
        <w:rPr>
          <w:rFonts w:cstheme="minorHAnsi"/>
          <w:i/>
        </w:rPr>
        <w:lastRenderedPageBreak/>
        <w:t>H</w:t>
      </w:r>
      <w:r w:rsidR="00B9406A">
        <w:rPr>
          <w:rFonts w:cstheme="minorHAnsi"/>
          <w:i/>
        </w:rPr>
        <w:t>ommarus</w:t>
      </w:r>
      <w:r w:rsidR="00AE0B8F" w:rsidRPr="00AE0B8F">
        <w:rPr>
          <w:rFonts w:cstheme="minorHAnsi"/>
          <w:i/>
        </w:rPr>
        <w:t xml:space="preserve"> gammarus</w:t>
      </w:r>
      <w:r w:rsidR="00AE0B8F">
        <w:rPr>
          <w:rFonts w:cstheme="minorHAnsi"/>
        </w:rPr>
        <w:t xml:space="preserve"> </w:t>
      </w:r>
      <w:r w:rsidR="009E128E">
        <w:rPr>
          <w:rFonts w:cstheme="minorHAnsi"/>
        </w:rPr>
        <w:t xml:space="preserve">over the last </w:t>
      </w:r>
      <w:r w:rsidR="00AE0B8F">
        <w:rPr>
          <w:rFonts w:cstheme="minorHAnsi"/>
        </w:rPr>
        <w:t>10</w:t>
      </w:r>
      <w:r w:rsidR="009E128E">
        <w:rPr>
          <w:rFonts w:cstheme="minorHAnsi"/>
        </w:rPr>
        <w:t xml:space="preserve"> years</w:t>
      </w:r>
      <w:r w:rsidR="00A01BFD">
        <w:rPr>
          <w:rFonts w:cstheme="minorHAnsi"/>
        </w:rPr>
        <w:t xml:space="preserve"> (Fig. 4)</w:t>
      </w:r>
      <w:r w:rsidR="009E128E">
        <w:rPr>
          <w:rFonts w:cstheme="minorHAnsi"/>
        </w:rPr>
        <w:t xml:space="preserve"> do not match patterns of sampling intensity over the same time period.</w:t>
      </w:r>
    </w:p>
    <w:p w14:paraId="7B73323A" w14:textId="626A6239" w:rsidR="00BD5DB5" w:rsidRDefault="00C11DD5" w:rsidP="006414DE">
      <w:pPr>
        <w:jc w:val="center"/>
        <w:rPr>
          <w:rFonts w:cstheme="minorHAnsi"/>
        </w:rPr>
      </w:pPr>
      <w:r w:rsidRPr="00C11DD5">
        <w:rPr>
          <w:rFonts w:cstheme="minorHAnsi"/>
          <w:noProof/>
          <w:lang w:eastAsia="en-GB"/>
        </w:rPr>
        <w:drawing>
          <wp:inline distT="0" distB="0" distL="0" distR="0" wp14:anchorId="1A195DE2" wp14:editId="2C613C39">
            <wp:extent cx="4029075" cy="2304070"/>
            <wp:effectExtent l="0" t="0" r="0" b="1270"/>
            <wp:docPr id="11" name="Picture 11" descr="C:\MCS\OneDrive - Marine Conservation Society\R\Data\Sparta\figures\Records_per_yea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CS\OneDrive - Marine Conservation Society\R\Data\Sparta\figures\Records_per_year.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41142" cy="2310971"/>
                    </a:xfrm>
                    <a:prstGeom prst="rect">
                      <a:avLst/>
                    </a:prstGeom>
                    <a:noFill/>
                    <a:ln>
                      <a:noFill/>
                    </a:ln>
                  </pic:spPr>
                </pic:pic>
              </a:graphicData>
            </a:graphic>
          </wp:inline>
        </w:drawing>
      </w:r>
    </w:p>
    <w:p w14:paraId="1BA8D134" w14:textId="47508C3E" w:rsidR="00BD5DB5" w:rsidRDefault="003E419A" w:rsidP="00AE0B8F">
      <w:pPr>
        <w:pStyle w:val="Subtitle"/>
      </w:pPr>
      <w:r>
        <w:t>Fig S2</w:t>
      </w:r>
      <w:r w:rsidR="00180FCD">
        <w:t>.1</w:t>
      </w:r>
      <w:r>
        <w:t xml:space="preserve"> </w:t>
      </w:r>
      <w:r w:rsidR="003753AC">
        <w:t>Total n</w:t>
      </w:r>
      <w:r>
        <w:t xml:space="preserve">umber of taxon records </w:t>
      </w:r>
      <w:r w:rsidR="003753AC">
        <w:t xml:space="preserve">collected by Seasearch </w:t>
      </w:r>
      <w:r>
        <w:t xml:space="preserve">per year </w:t>
      </w:r>
      <w:r w:rsidR="003753AC">
        <w:t>from 2000 – 2020.</w:t>
      </w:r>
    </w:p>
    <w:p w14:paraId="48ABDDB2" w14:textId="77777777" w:rsidR="00BD5DB5" w:rsidRDefault="00BD5DB5">
      <w:pPr>
        <w:rPr>
          <w:rFonts w:cstheme="minorHAnsi"/>
        </w:rPr>
      </w:pPr>
    </w:p>
    <w:p w14:paraId="6535EF90" w14:textId="7C2815C3" w:rsidR="00BD5DB5" w:rsidRDefault="0039268C" w:rsidP="00D671C6">
      <w:pPr>
        <w:jc w:val="center"/>
      </w:pPr>
      <w:r w:rsidRPr="0039268C">
        <w:rPr>
          <w:noProof/>
          <w:lang w:eastAsia="en-GB"/>
        </w:rPr>
        <w:drawing>
          <wp:inline distT="0" distB="0" distL="0" distR="0" wp14:anchorId="7D43E2FD" wp14:editId="38BD8BD7">
            <wp:extent cx="3771900" cy="2157002"/>
            <wp:effectExtent l="0" t="0" r="0" b="0"/>
            <wp:docPr id="20" name="Picture 20" descr="C:\MCS\OneDrive - Marine Conservation Society\R\Data\occAssess\figures\GBnRe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MCS\OneDrive - Marine Conservation Society\R\Data\occAssess\figures\GBnRec.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89248" cy="2166922"/>
                    </a:xfrm>
                    <a:prstGeom prst="rect">
                      <a:avLst/>
                    </a:prstGeom>
                    <a:noFill/>
                    <a:ln>
                      <a:noFill/>
                    </a:ln>
                  </pic:spPr>
                </pic:pic>
              </a:graphicData>
            </a:graphic>
          </wp:inline>
        </w:drawing>
      </w:r>
    </w:p>
    <w:p w14:paraId="56C03828" w14:textId="3FEE9F7D" w:rsidR="003753AC" w:rsidRDefault="003753AC" w:rsidP="00AE0B8F">
      <w:pPr>
        <w:pStyle w:val="Subtitle"/>
      </w:pPr>
      <w:r>
        <w:t>Fig S2</w:t>
      </w:r>
      <w:r w:rsidR="00180FCD">
        <w:t>.2</w:t>
      </w:r>
      <w:r>
        <w:t xml:space="preserve"> Number of taxon records collected by Seasearch per country (England, Scotland or Wales) in </w:t>
      </w:r>
      <w:r w:rsidR="0039268C">
        <w:t xml:space="preserve">seven </w:t>
      </w:r>
      <w:r>
        <w:t xml:space="preserve">time-periods of </w:t>
      </w:r>
      <w:r w:rsidR="0039268C">
        <w:t>3</w:t>
      </w:r>
      <w:r>
        <w:t xml:space="preserve"> y</w:t>
      </w:r>
      <w:r w:rsidR="0039268C">
        <w:t xml:space="preserve"> from 2000</w:t>
      </w:r>
      <w:r>
        <w:t xml:space="preserve"> – 2020.</w:t>
      </w:r>
    </w:p>
    <w:p w14:paraId="72430444" w14:textId="60E3A74E" w:rsidR="00D671C6" w:rsidRDefault="00D671C6" w:rsidP="00D671C6"/>
    <w:p w14:paraId="1896564C" w14:textId="2CE4874A" w:rsidR="00D671C6" w:rsidRDefault="0039268C" w:rsidP="0039268C">
      <w:pPr>
        <w:jc w:val="center"/>
      </w:pPr>
      <w:r w:rsidRPr="0039268C">
        <w:rPr>
          <w:noProof/>
          <w:lang w:eastAsia="en-GB"/>
        </w:rPr>
        <w:lastRenderedPageBreak/>
        <w:drawing>
          <wp:inline distT="0" distB="0" distL="0" distR="0" wp14:anchorId="4638CDFF" wp14:editId="3F110C65">
            <wp:extent cx="3790950" cy="2167896"/>
            <wp:effectExtent l="0" t="0" r="0" b="3810"/>
            <wp:docPr id="21" name="Picture 21" descr="C:\MCS\OneDrive - Marine Conservation Society\R\Data\occAssess\figures\CountynRe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MCS\OneDrive - Marine Conservation Society\R\Data\occAssess\figures\CountynRec.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02420" cy="2174455"/>
                    </a:xfrm>
                    <a:prstGeom prst="rect">
                      <a:avLst/>
                    </a:prstGeom>
                    <a:noFill/>
                    <a:ln>
                      <a:noFill/>
                    </a:ln>
                  </pic:spPr>
                </pic:pic>
              </a:graphicData>
            </a:graphic>
          </wp:inline>
        </w:drawing>
      </w:r>
    </w:p>
    <w:p w14:paraId="297C64EB" w14:textId="67B9D2BA" w:rsidR="005875E2" w:rsidRDefault="00D671C6" w:rsidP="006414DE">
      <w:pPr>
        <w:pStyle w:val="Subtitle"/>
      </w:pPr>
      <w:r>
        <w:t>Fig S2</w:t>
      </w:r>
      <w:r w:rsidR="00180FCD">
        <w:t>.3</w:t>
      </w:r>
      <w:r>
        <w:t xml:space="preserve"> Number of taxon records collected by Seasearch per country (England, Scotland or Wales) in</w:t>
      </w:r>
      <w:r w:rsidR="0039268C">
        <w:t xml:space="preserve"> seven</w:t>
      </w:r>
      <w:r>
        <w:t xml:space="preserve"> time-periods of </w:t>
      </w:r>
      <w:r w:rsidR="0039268C">
        <w:t>3</w:t>
      </w:r>
      <w:r>
        <w:t xml:space="preserve"> y from 200</w:t>
      </w:r>
      <w:r w:rsidR="0039268C">
        <w:t>0</w:t>
      </w:r>
      <w:r>
        <w:t xml:space="preserve"> – 2020.</w:t>
      </w:r>
      <w:r w:rsidR="005875E2">
        <w:br w:type="page"/>
      </w:r>
    </w:p>
    <w:p w14:paraId="6472ADBA" w14:textId="7C8480B1" w:rsidR="003E419A" w:rsidRDefault="003753AC" w:rsidP="003E419A">
      <w:pPr>
        <w:pStyle w:val="Heading3"/>
      </w:pPr>
      <w:r>
        <w:lastRenderedPageBreak/>
        <w:t>Taxonomic coverage</w:t>
      </w:r>
    </w:p>
    <w:p w14:paraId="68134777" w14:textId="7DF78FDF" w:rsidR="003E419A" w:rsidRDefault="00D95A04">
      <w:r>
        <w:t xml:space="preserve">The number of different taxa recorded by Seasearch in England, Scotland or Wales </w:t>
      </w:r>
      <w:r w:rsidR="00E050BA">
        <w:t>has generally increased through time, likely to be driven by better resources for identification and increasingly cheap availability of underwater cameras. The number of taxa recorded in England</w:t>
      </w:r>
      <w:r w:rsidR="00A01BFD">
        <w:t xml:space="preserve"> and Scotland</w:t>
      </w:r>
      <w:r w:rsidR="00E050BA">
        <w:t xml:space="preserve"> declined slightly in the most recent period</w:t>
      </w:r>
      <w:r w:rsidR="009E128E">
        <w:t xml:space="preserve"> (Fig S2.</w:t>
      </w:r>
      <w:r w:rsidR="00A01BFD">
        <w:t>4</w:t>
      </w:r>
      <w:r w:rsidR="009E128E">
        <w:t>)</w:t>
      </w:r>
      <w:r w:rsidR="00E050BA">
        <w:t xml:space="preserve">, although this </w:t>
      </w:r>
      <w:r w:rsidR="00A01BFD">
        <w:t>was</w:t>
      </w:r>
      <w:r w:rsidR="00E050BA">
        <w:t xml:space="preserve"> likely caused by the </w:t>
      </w:r>
      <w:r w:rsidR="009E128E">
        <w:t xml:space="preserve">greatly </w:t>
      </w:r>
      <w:r w:rsidR="00E050BA">
        <w:t>diminished sampling effort in 2020</w:t>
      </w:r>
      <w:r w:rsidR="009E128E">
        <w:t xml:space="preserve"> (Fig. S.</w:t>
      </w:r>
      <w:r w:rsidR="00A01BFD">
        <w:t>1</w:t>
      </w:r>
      <w:r w:rsidR="009E128E">
        <w:t>)</w:t>
      </w:r>
      <w:r w:rsidR="00E050BA">
        <w:t>.</w:t>
      </w:r>
      <w:r w:rsidR="00FD0A5E">
        <w:t xml:space="preserve"> </w:t>
      </w:r>
      <w:r w:rsidR="009E128E">
        <w:t>Patterns of change for the number of species recorded varied among Cornwall, South Devon and Dorset (Fig. S2.</w:t>
      </w:r>
      <w:r w:rsidR="00A01BFD">
        <w:t>5</w:t>
      </w:r>
      <w:r w:rsidR="009E128E">
        <w:t xml:space="preserve">). </w:t>
      </w:r>
      <w:r w:rsidR="00A01BFD">
        <w:t>None of these</w:t>
      </w:r>
      <w:r w:rsidR="009E128E">
        <w:t xml:space="preserve"> </w:t>
      </w:r>
      <w:r w:rsidR="00FD0A5E">
        <w:t>pattern</w:t>
      </w:r>
      <w:r w:rsidR="00A01BFD">
        <w:t>s</w:t>
      </w:r>
      <w:r w:rsidR="00FD0A5E">
        <w:t>, with associated effects on inferred detectability can explain</w:t>
      </w:r>
      <w:r w:rsidR="009E128E">
        <w:t xml:space="preserve"> clearly</w:t>
      </w:r>
      <w:r w:rsidR="00FD0A5E">
        <w:t xml:space="preserve"> the upturn in </w:t>
      </w:r>
      <w:r w:rsidR="009E128E">
        <w:t xml:space="preserve">occupancy for </w:t>
      </w:r>
      <w:r w:rsidR="009E128E" w:rsidRPr="00A01BFD">
        <w:rPr>
          <w:i/>
        </w:rPr>
        <w:t>P. elephas</w:t>
      </w:r>
      <w:r w:rsidR="009E128E">
        <w:t xml:space="preserve"> in England, Cornwall or South Devon, no</w:t>
      </w:r>
      <w:r w:rsidR="00A01BFD">
        <w:t>r</w:t>
      </w:r>
      <w:r w:rsidR="009E128E">
        <w:t xml:space="preserve"> the declines for </w:t>
      </w:r>
      <w:r w:rsidR="009E128E" w:rsidRPr="009E128E">
        <w:rPr>
          <w:i/>
        </w:rPr>
        <w:t>C. pagurus</w:t>
      </w:r>
      <w:r w:rsidR="009E128E">
        <w:t xml:space="preserve"> and </w:t>
      </w:r>
      <w:r w:rsidR="009E128E" w:rsidRPr="009E128E">
        <w:rPr>
          <w:i/>
        </w:rPr>
        <w:t>H. gammarus</w:t>
      </w:r>
      <w:r w:rsidR="009E128E">
        <w:t xml:space="preserve"> in Dorset. </w:t>
      </w:r>
    </w:p>
    <w:p w14:paraId="4D270E40" w14:textId="444D358E" w:rsidR="00BD5DB5" w:rsidRDefault="0039268C" w:rsidP="005875E2">
      <w:pPr>
        <w:jc w:val="center"/>
      </w:pPr>
      <w:r w:rsidRPr="0039268C">
        <w:rPr>
          <w:noProof/>
          <w:lang w:eastAsia="en-GB"/>
        </w:rPr>
        <w:drawing>
          <wp:inline distT="0" distB="0" distL="0" distR="0" wp14:anchorId="07231705" wp14:editId="70C8AFFE">
            <wp:extent cx="4295775" cy="2456585"/>
            <wp:effectExtent l="0" t="0" r="0" b="1270"/>
            <wp:docPr id="22" name="Picture 22" descr="C:\MCS\OneDrive - Marine Conservation Society\R\Data\occAssess\figures\GBnSpe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MCS\OneDrive - Marine Conservation Society\R\Data\occAssess\figures\GBnSpec.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25355" cy="2473501"/>
                    </a:xfrm>
                    <a:prstGeom prst="rect">
                      <a:avLst/>
                    </a:prstGeom>
                    <a:noFill/>
                    <a:ln>
                      <a:noFill/>
                    </a:ln>
                  </pic:spPr>
                </pic:pic>
              </a:graphicData>
            </a:graphic>
          </wp:inline>
        </w:drawing>
      </w:r>
    </w:p>
    <w:p w14:paraId="2DD55FCE" w14:textId="02C24340" w:rsidR="003753AC" w:rsidRDefault="003753AC" w:rsidP="00AE0B8F">
      <w:pPr>
        <w:pStyle w:val="Subtitle"/>
      </w:pPr>
      <w:r>
        <w:t>Fig S2</w:t>
      </w:r>
      <w:r w:rsidR="00180FCD">
        <w:t>.4</w:t>
      </w:r>
      <w:r>
        <w:t xml:space="preserve"> Number of </w:t>
      </w:r>
      <w:r w:rsidR="00D95A04">
        <w:t xml:space="preserve">different </w:t>
      </w:r>
      <w:r>
        <w:t>tax</w:t>
      </w:r>
      <w:r w:rsidR="00D95A04">
        <w:t>a</w:t>
      </w:r>
      <w:r>
        <w:t xml:space="preserve"> record</w:t>
      </w:r>
      <w:r w:rsidR="00D95A04">
        <w:t>ed</w:t>
      </w:r>
      <w:r>
        <w:t xml:space="preserve"> by Seasearch </w:t>
      </w:r>
      <w:r w:rsidR="00D95A04">
        <w:t xml:space="preserve">in </w:t>
      </w:r>
      <w:r>
        <w:t>England, Scotland or Wales in</w:t>
      </w:r>
      <w:r w:rsidR="0039268C">
        <w:t xml:space="preserve"> seven</w:t>
      </w:r>
      <w:r>
        <w:t xml:space="preserve"> time-periods of </w:t>
      </w:r>
      <w:r w:rsidR="0039268C">
        <w:t>3</w:t>
      </w:r>
      <w:r>
        <w:t xml:space="preserve"> y from 200</w:t>
      </w:r>
      <w:r w:rsidR="0039268C">
        <w:t>0</w:t>
      </w:r>
      <w:r>
        <w:t xml:space="preserve"> – 2020.</w:t>
      </w:r>
    </w:p>
    <w:p w14:paraId="48F81BCF" w14:textId="77777777" w:rsidR="005875E2" w:rsidRPr="005875E2" w:rsidRDefault="005875E2" w:rsidP="005875E2"/>
    <w:p w14:paraId="7D9DE7DF" w14:textId="28E3F597" w:rsidR="003753AC" w:rsidRDefault="0039268C" w:rsidP="005875E2">
      <w:pPr>
        <w:jc w:val="center"/>
      </w:pPr>
      <w:r w:rsidRPr="0039268C">
        <w:rPr>
          <w:noProof/>
          <w:lang w:eastAsia="en-GB"/>
        </w:rPr>
        <w:drawing>
          <wp:inline distT="0" distB="0" distL="0" distR="0" wp14:anchorId="2E6806A3" wp14:editId="29DD6566">
            <wp:extent cx="4263975" cy="2438400"/>
            <wp:effectExtent l="0" t="0" r="3810" b="0"/>
            <wp:docPr id="23" name="Picture 23" descr="C:\MCS\OneDrive - Marine Conservation Society\R\Data\occAssess\figures\CountynSpe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MCS\OneDrive - Marine Conservation Society\R\Data\occAssess\figures\CountynSpec.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92688" cy="2454820"/>
                    </a:xfrm>
                    <a:prstGeom prst="rect">
                      <a:avLst/>
                    </a:prstGeom>
                    <a:noFill/>
                    <a:ln>
                      <a:noFill/>
                    </a:ln>
                  </pic:spPr>
                </pic:pic>
              </a:graphicData>
            </a:graphic>
          </wp:inline>
        </w:drawing>
      </w:r>
    </w:p>
    <w:p w14:paraId="53E0E642" w14:textId="16FFF3EE" w:rsidR="00C92C93" w:rsidRPr="00180FCD" w:rsidRDefault="00AE0B8F" w:rsidP="00180FCD">
      <w:pPr>
        <w:pStyle w:val="Subtitle"/>
        <w:rPr>
          <w:rStyle w:val="Heading3Char"/>
        </w:rPr>
      </w:pPr>
      <w:r>
        <w:t>Fig S2</w:t>
      </w:r>
      <w:r w:rsidR="00180FCD">
        <w:t>.5</w:t>
      </w:r>
      <w:r>
        <w:t xml:space="preserve"> Number of different taxa recorded by Seasearch in Cornwall, South Devon or Dorset in</w:t>
      </w:r>
      <w:r w:rsidR="0039268C">
        <w:t xml:space="preserve"> seven</w:t>
      </w:r>
      <w:r>
        <w:t xml:space="preserve"> time-periods of</w:t>
      </w:r>
      <w:r w:rsidR="0039268C">
        <w:t xml:space="preserve"> 3</w:t>
      </w:r>
      <w:r>
        <w:t xml:space="preserve"> y from 200</w:t>
      </w:r>
      <w:r w:rsidR="0039268C">
        <w:t>0</w:t>
      </w:r>
      <w:r>
        <w:t xml:space="preserve"> – 2020.</w:t>
      </w:r>
      <w:r w:rsidR="005875E2">
        <w:br w:type="page"/>
      </w:r>
      <w:r w:rsidR="00C92C93" w:rsidRPr="00180FCD">
        <w:rPr>
          <w:rStyle w:val="Heading3Char"/>
        </w:rPr>
        <w:lastRenderedPageBreak/>
        <w:t xml:space="preserve">Taxonomic </w:t>
      </w:r>
      <w:r w:rsidR="005875E2" w:rsidRPr="00180FCD">
        <w:rPr>
          <w:rStyle w:val="Heading3Char"/>
        </w:rPr>
        <w:t>uncertainty</w:t>
      </w:r>
    </w:p>
    <w:p w14:paraId="63C2EF92" w14:textId="638FB0A3" w:rsidR="00C92C93" w:rsidRDefault="00C92C93" w:rsidP="00C92C93">
      <w:r>
        <w:t xml:space="preserve">Changes in taxonomic </w:t>
      </w:r>
      <w:r w:rsidR="005875E2">
        <w:t>uncertainty</w:t>
      </w:r>
      <w:r>
        <w:t xml:space="preserve"> could reflect a change in</w:t>
      </w:r>
      <w:r w:rsidR="004317A5">
        <w:t xml:space="preserve"> taxonomic expertise over time. For example, </w:t>
      </w:r>
      <w:r>
        <w:t xml:space="preserve">if taxonomic skill of recorders declines, then some species may occur earlier but not later in the dataset. The proportion of taxa identified to species level is used as a proxy for taxonomic expertise. In each country, the proportion of taxa identified to species </w:t>
      </w:r>
      <w:r w:rsidR="00545E1D">
        <w:t>is large</w:t>
      </w:r>
      <w:r w:rsidR="004317A5">
        <w:t>,</w:t>
      </w:r>
      <w:r w:rsidR="00545E1D">
        <w:t xml:space="preserve"> ca</w:t>
      </w:r>
      <w:r w:rsidR="004317A5">
        <w:t>.</w:t>
      </w:r>
      <w:r w:rsidR="00545E1D">
        <w:t xml:space="preserve"> 90%</w:t>
      </w:r>
      <w:r w:rsidR="004317A5">
        <w:t xml:space="preserve"> (Fig. S2.6, S2.7)</w:t>
      </w:r>
      <w:r w:rsidR="00545E1D">
        <w:t xml:space="preserve">, but </w:t>
      </w:r>
      <w:r>
        <w:t>has declined marginally</w:t>
      </w:r>
      <w:r w:rsidR="00545E1D">
        <w:t xml:space="preserve"> over 20 years. I suspect that this decline is less to do with decreases in taxonomic skill and more to do with increasing recognition that some taxa can not be identified to species in the field (or without microscopic or genetic examination, e.g. species of maerl, </w:t>
      </w:r>
      <w:r w:rsidR="00545E1D" w:rsidRPr="00545E1D">
        <w:rPr>
          <w:i/>
          <w:iCs/>
        </w:rPr>
        <w:t>Ulva</w:t>
      </w:r>
      <w:r w:rsidR="004317A5">
        <w:rPr>
          <w:i/>
          <w:iCs/>
        </w:rPr>
        <w:t>,</w:t>
      </w:r>
      <w:r w:rsidR="00545E1D">
        <w:t xml:space="preserve"> </w:t>
      </w:r>
      <w:r w:rsidR="00545E1D" w:rsidRPr="00545E1D">
        <w:rPr>
          <w:i/>
          <w:iCs/>
        </w:rPr>
        <w:t>Codium</w:t>
      </w:r>
      <w:r w:rsidR="00545E1D">
        <w:t xml:space="preserve">, </w:t>
      </w:r>
      <w:r w:rsidR="00545E1D" w:rsidRPr="00545E1D">
        <w:rPr>
          <w:i/>
          <w:iCs/>
        </w:rPr>
        <w:t>S</w:t>
      </w:r>
      <w:r w:rsidR="00545E1D">
        <w:rPr>
          <w:i/>
          <w:iCs/>
        </w:rPr>
        <w:t>p</w:t>
      </w:r>
      <w:r w:rsidR="00545E1D" w:rsidRPr="00545E1D">
        <w:rPr>
          <w:i/>
          <w:iCs/>
        </w:rPr>
        <w:t>irobranchus</w:t>
      </w:r>
      <w:r w:rsidR="00545E1D">
        <w:rPr>
          <w:i/>
          <w:iCs/>
        </w:rPr>
        <w:t>,</w:t>
      </w:r>
      <w:r w:rsidR="00545E1D" w:rsidRPr="00545E1D">
        <w:t xml:space="preserve"> etc.</w:t>
      </w:r>
      <w:r w:rsidR="00545E1D">
        <w:t xml:space="preserve">). Whilst they may have been identified over-optimistically to species in the past, Seasearch guidance </w:t>
      </w:r>
      <w:r w:rsidR="004317A5">
        <w:t xml:space="preserve">now </w:t>
      </w:r>
      <w:r w:rsidR="00545E1D">
        <w:t>recommends that they are identified only as far as Genus (or sometimes even higher). Patterns here do not appear to provide any alternative explanation for the observed patterns in occupancy (Fig 3-</w:t>
      </w:r>
      <w:r w:rsidR="004317A5">
        <w:t>4</w:t>
      </w:r>
      <w:r w:rsidR="00545E1D">
        <w:t>).</w:t>
      </w:r>
    </w:p>
    <w:p w14:paraId="6F7A6DE6" w14:textId="22652F9D" w:rsidR="00BD5DB5" w:rsidRDefault="0039268C" w:rsidP="005875E2">
      <w:pPr>
        <w:jc w:val="center"/>
      </w:pPr>
      <w:r w:rsidRPr="0039268C">
        <w:rPr>
          <w:noProof/>
          <w:lang w:eastAsia="en-GB"/>
        </w:rPr>
        <w:drawing>
          <wp:inline distT="0" distB="0" distL="0" distR="0" wp14:anchorId="77E33151" wp14:editId="1F42850B">
            <wp:extent cx="4029075" cy="2304070"/>
            <wp:effectExtent l="0" t="0" r="0" b="1270"/>
            <wp:docPr id="24" name="Picture 24" descr="C:\MCS\OneDrive - Marine Conservation Society\R\Data\occAssess\figures\GBpropI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MCS\OneDrive - Marine Conservation Society\R\Data\occAssess\figures\GBpropID.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47862" cy="2314813"/>
                    </a:xfrm>
                    <a:prstGeom prst="rect">
                      <a:avLst/>
                    </a:prstGeom>
                    <a:noFill/>
                    <a:ln>
                      <a:noFill/>
                    </a:ln>
                  </pic:spPr>
                </pic:pic>
              </a:graphicData>
            </a:graphic>
          </wp:inline>
        </w:drawing>
      </w:r>
    </w:p>
    <w:p w14:paraId="6E54F76C" w14:textId="394FC30B" w:rsidR="00C92C93" w:rsidRDefault="00C92C93" w:rsidP="00AE0B8F">
      <w:pPr>
        <w:pStyle w:val="Subtitle"/>
      </w:pPr>
      <w:r>
        <w:t>Fig S2.</w:t>
      </w:r>
      <w:r w:rsidR="00180FCD">
        <w:t>6</w:t>
      </w:r>
      <w:r>
        <w:t xml:space="preserve"> The proportion of taxa identified to species by Seasearch recorders in England, Scotland or Wales during </w:t>
      </w:r>
      <w:r w:rsidR="0039268C">
        <w:t>3</w:t>
      </w:r>
      <w:r>
        <w:t xml:space="preserve"> y periods of time from 200</w:t>
      </w:r>
      <w:r w:rsidR="0039268C">
        <w:t>0</w:t>
      </w:r>
      <w:r>
        <w:t>-2020.</w:t>
      </w:r>
    </w:p>
    <w:p w14:paraId="38F01B52" w14:textId="26EC2EB2" w:rsidR="00C92C93" w:rsidRDefault="0039268C" w:rsidP="005875E2">
      <w:pPr>
        <w:jc w:val="center"/>
      </w:pPr>
      <w:r w:rsidRPr="0039268C">
        <w:rPr>
          <w:noProof/>
          <w:lang w:eastAsia="en-GB"/>
        </w:rPr>
        <w:drawing>
          <wp:inline distT="0" distB="0" distL="0" distR="0" wp14:anchorId="1B5F0406" wp14:editId="382A2EE7">
            <wp:extent cx="4019550" cy="2298623"/>
            <wp:effectExtent l="0" t="0" r="0" b="6985"/>
            <wp:docPr id="25" name="Picture 25" descr="C:\MCS\OneDrive - Marine Conservation Society\R\Data\occAssess\figures\CountypropI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MCS\OneDrive - Marine Conservation Society\R\Data\occAssess\figures\CountypropID.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41863" cy="2311383"/>
                    </a:xfrm>
                    <a:prstGeom prst="rect">
                      <a:avLst/>
                    </a:prstGeom>
                    <a:noFill/>
                    <a:ln>
                      <a:noFill/>
                    </a:ln>
                  </pic:spPr>
                </pic:pic>
              </a:graphicData>
            </a:graphic>
          </wp:inline>
        </w:drawing>
      </w:r>
    </w:p>
    <w:p w14:paraId="48E279ED" w14:textId="079F142A" w:rsidR="005875E2" w:rsidRDefault="00AE0B8F" w:rsidP="005875E2">
      <w:pPr>
        <w:pStyle w:val="Subtitle"/>
        <w:rPr>
          <w:i w:val="0"/>
        </w:rPr>
      </w:pPr>
      <w:r>
        <w:t>Fig S2</w:t>
      </w:r>
      <w:r w:rsidR="00180FCD">
        <w:t>.7</w:t>
      </w:r>
      <w:r>
        <w:t xml:space="preserve"> The proportion of taxa identified to species by Seasearch recorders in Cornwall, South Devon or Dorset during </w:t>
      </w:r>
      <w:r w:rsidR="0039268C">
        <w:t>3</w:t>
      </w:r>
      <w:r>
        <w:t xml:space="preserve"> y periods of time from 200</w:t>
      </w:r>
      <w:r w:rsidR="0039268C">
        <w:t>0</w:t>
      </w:r>
      <w:r>
        <w:t>-2020.</w:t>
      </w:r>
      <w:r w:rsidR="005875E2">
        <w:br w:type="page"/>
      </w:r>
    </w:p>
    <w:p w14:paraId="55EE0B69" w14:textId="5236A9D3" w:rsidR="00C55725" w:rsidRDefault="00C55725" w:rsidP="00C55725">
      <w:pPr>
        <w:pStyle w:val="Heading3"/>
      </w:pPr>
      <w:r>
        <w:lastRenderedPageBreak/>
        <w:t>Taxonomic bias</w:t>
      </w:r>
    </w:p>
    <w:p w14:paraId="04CE9038" w14:textId="4F49A815" w:rsidR="00C55725" w:rsidRDefault="00C55725" w:rsidP="00C55725">
      <w:r>
        <w:t xml:space="preserve">Taxonomic bias in a dataset can be assessed as the degree of proportionality between species' range sizes (by proxy, the number of grid cells in which it was recorded) and the total number of records. Residuals from a linear regression of the number of records against range size give a measure of how over-or under-sampled a species is given its prevalence. Linear regressions are done for each time period and the </w:t>
      </w:r>
      <w:r w:rsidRPr="006414DE">
        <w:rPr>
          <w:i/>
        </w:rPr>
        <w:t>r</w:t>
      </w:r>
      <w:r w:rsidRPr="00C55725">
        <w:rPr>
          <w:vertAlign w:val="superscript"/>
        </w:rPr>
        <w:t>2</w:t>
      </w:r>
      <w:r>
        <w:t xml:space="preserve"> is used as an index of proportionality between range sizes and number of records. Values closer to one indicate that species are sampled in closer proportion to their range sizes, smaller </w:t>
      </w:r>
      <w:r w:rsidRPr="006414DE">
        <w:rPr>
          <w:i/>
        </w:rPr>
        <w:t>r</w:t>
      </w:r>
      <w:r w:rsidRPr="00C55725">
        <w:rPr>
          <w:vertAlign w:val="superscript"/>
        </w:rPr>
        <w:t>2</w:t>
      </w:r>
      <w:r>
        <w:t xml:space="preserve"> indicate that some species are over- or under-sampled.</w:t>
      </w:r>
    </w:p>
    <w:p w14:paraId="57C20D16" w14:textId="322B6DC6" w:rsidR="00C55725" w:rsidRDefault="006531C3" w:rsidP="00C55725">
      <w:r>
        <w:t>Values for the taxonomic bias index are between 0.</w:t>
      </w:r>
      <w:r w:rsidR="000F2C16">
        <w:t>2</w:t>
      </w:r>
      <w:r>
        <w:t xml:space="preserve"> and 0.6, i.e. a moderate level of bias where some taxa are over- or under-sampled. The rise through time indicates that species are increasingly being recorded in proportion to their commonness, which may reflect the increase in number of </w:t>
      </w:r>
      <w:r w:rsidRPr="000F2C16">
        <w:t>records (Figs. S2.</w:t>
      </w:r>
      <w:r w:rsidR="000F2C16" w:rsidRPr="000F2C16">
        <w:t>2</w:t>
      </w:r>
      <w:r w:rsidRPr="000F2C16">
        <w:t xml:space="preserve"> &amp; 2.</w:t>
      </w:r>
      <w:r w:rsidR="000F2C16" w:rsidRPr="000F2C16">
        <w:t>3</w:t>
      </w:r>
      <w:r w:rsidRPr="000F2C16">
        <w:t>) and the taxonomic coverage (Fig</w:t>
      </w:r>
      <w:r w:rsidR="000F2C16" w:rsidRPr="000F2C16">
        <w:t>s.</w:t>
      </w:r>
      <w:r w:rsidRPr="000F2C16">
        <w:t xml:space="preserve"> S2.</w:t>
      </w:r>
      <w:r w:rsidR="000F2C16" w:rsidRPr="000F2C16">
        <w:t>4 &amp; S2</w:t>
      </w:r>
      <w:r w:rsidR="000F2C16">
        <w:t>.5</w:t>
      </w:r>
      <w:r>
        <w:t>).</w:t>
      </w:r>
    </w:p>
    <w:p w14:paraId="3B4F6506" w14:textId="77777777" w:rsidR="00F47966" w:rsidRDefault="00F47966" w:rsidP="00C55725"/>
    <w:p w14:paraId="210D865F" w14:textId="17F518E1" w:rsidR="00C55725" w:rsidRDefault="00F47966" w:rsidP="005875E2">
      <w:pPr>
        <w:jc w:val="center"/>
      </w:pPr>
      <w:r w:rsidRPr="00F47966">
        <w:rPr>
          <w:noProof/>
          <w:lang w:eastAsia="en-GB"/>
        </w:rPr>
        <w:drawing>
          <wp:inline distT="0" distB="0" distL="0" distR="0" wp14:anchorId="5EC6BCAD" wp14:editId="44E6FF09">
            <wp:extent cx="4295775" cy="2456586"/>
            <wp:effectExtent l="0" t="0" r="0" b="1270"/>
            <wp:docPr id="27" name="Picture 27" descr="C:\MCS\OneDrive - Marine Conservation Society\R\Data\occAssess\figures\GBtaxBia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MCS\OneDrive - Marine Conservation Society\R\Data\occAssess\figures\GBtaxBias.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95775" cy="2456586"/>
                    </a:xfrm>
                    <a:prstGeom prst="rect">
                      <a:avLst/>
                    </a:prstGeom>
                    <a:noFill/>
                    <a:ln>
                      <a:noFill/>
                    </a:ln>
                  </pic:spPr>
                </pic:pic>
              </a:graphicData>
            </a:graphic>
          </wp:inline>
        </w:drawing>
      </w:r>
    </w:p>
    <w:p w14:paraId="6EAC81AB" w14:textId="5DD72962" w:rsidR="00C55725" w:rsidRDefault="00C55725" w:rsidP="00AE0B8F">
      <w:pPr>
        <w:pStyle w:val="Subtitle"/>
      </w:pPr>
      <w:r>
        <w:t>Fig S2</w:t>
      </w:r>
      <w:r w:rsidR="00180FCD">
        <w:t>.8</w:t>
      </w:r>
      <w:r>
        <w:t xml:space="preserve"> An index of taxonomic bias for Seasearch records in England, Scotland or Wales in </w:t>
      </w:r>
      <w:r w:rsidR="0039268C">
        <w:t>3</w:t>
      </w:r>
      <w:r>
        <w:t xml:space="preserve"> y periods of time</w:t>
      </w:r>
      <w:r w:rsidR="0039268C">
        <w:t xml:space="preserve"> from 2000-2020</w:t>
      </w:r>
      <w:r>
        <w:t xml:space="preserve">. The index is the residual from linear regressions of </w:t>
      </w:r>
      <w:r w:rsidR="006531C3">
        <w:t xml:space="preserve">number of records on </w:t>
      </w:r>
      <w:r>
        <w:t>range size (number of grid cells where present</w:t>
      </w:r>
      <w:r w:rsidR="006531C3">
        <w:t>) for each country and time-period.</w:t>
      </w:r>
    </w:p>
    <w:p w14:paraId="6A9F1D09" w14:textId="77777777" w:rsidR="00180FCD" w:rsidRPr="00180FCD" w:rsidRDefault="00180FCD" w:rsidP="00180FCD"/>
    <w:p w14:paraId="58D793FA" w14:textId="489386F8" w:rsidR="00AE0B8F" w:rsidRDefault="0039268C" w:rsidP="005875E2">
      <w:pPr>
        <w:jc w:val="center"/>
      </w:pPr>
      <w:r w:rsidRPr="0039268C">
        <w:rPr>
          <w:noProof/>
          <w:lang w:eastAsia="en-GB"/>
        </w:rPr>
        <w:lastRenderedPageBreak/>
        <w:drawing>
          <wp:inline distT="0" distB="0" distL="0" distR="0" wp14:anchorId="56691EA5" wp14:editId="578C4288">
            <wp:extent cx="4324350" cy="2472926"/>
            <wp:effectExtent l="0" t="0" r="0" b="3810"/>
            <wp:docPr id="26" name="Picture 26" descr="C:\MCS\OneDrive - Marine Conservation Society\R\Data\occAssess\figures\CountytaxBia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MCS\OneDrive - Marine Conservation Society\R\Data\occAssess\figures\CountytaxBias.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24350" cy="2472926"/>
                    </a:xfrm>
                    <a:prstGeom prst="rect">
                      <a:avLst/>
                    </a:prstGeom>
                    <a:noFill/>
                    <a:ln>
                      <a:noFill/>
                    </a:ln>
                  </pic:spPr>
                </pic:pic>
              </a:graphicData>
            </a:graphic>
          </wp:inline>
        </w:drawing>
      </w:r>
    </w:p>
    <w:p w14:paraId="1A3245B2" w14:textId="7D122327" w:rsidR="00846210" w:rsidRDefault="00AE0B8F" w:rsidP="005875E2">
      <w:pPr>
        <w:pStyle w:val="Subtitle"/>
      </w:pPr>
      <w:r>
        <w:t>Fig S</w:t>
      </w:r>
      <w:r w:rsidR="00180FCD">
        <w:t>2.9</w:t>
      </w:r>
      <w:r>
        <w:t xml:space="preserve"> An index of taxonomic</w:t>
      </w:r>
      <w:r w:rsidR="006414DE">
        <w:t xml:space="preserve"> bias for Seasearch records in C</w:t>
      </w:r>
      <w:r>
        <w:t xml:space="preserve">ornwall, South Devon or Dorset in </w:t>
      </w:r>
      <w:r w:rsidR="0039268C">
        <w:t>3</w:t>
      </w:r>
      <w:r>
        <w:t xml:space="preserve"> y periods of time</w:t>
      </w:r>
      <w:r w:rsidR="0039268C">
        <w:t xml:space="preserve"> from 2000-2020</w:t>
      </w:r>
      <w:r>
        <w:t>. The index is the residual from linear regressions of number of records on range size (number of grid cells where present) for each country and time-period.</w:t>
      </w:r>
    </w:p>
    <w:p w14:paraId="27E0570F" w14:textId="77777777" w:rsidR="00846210" w:rsidRDefault="00846210" w:rsidP="005875E2">
      <w:pPr>
        <w:pStyle w:val="Subtitle"/>
      </w:pPr>
    </w:p>
    <w:p w14:paraId="40B5D89F" w14:textId="6478974A" w:rsidR="005875E2" w:rsidRDefault="005875E2" w:rsidP="005875E2">
      <w:pPr>
        <w:pStyle w:val="Subtitle"/>
        <w:rPr>
          <w:i w:val="0"/>
        </w:rPr>
      </w:pPr>
    </w:p>
    <w:p w14:paraId="0209DA12" w14:textId="1F59C68A" w:rsidR="00545E1D" w:rsidRDefault="00545E1D" w:rsidP="00545E1D">
      <w:pPr>
        <w:pStyle w:val="Heading3"/>
      </w:pPr>
      <w:r>
        <w:t>Spatial cov</w:t>
      </w:r>
      <w:r w:rsidR="004854BD">
        <w:t>erage</w:t>
      </w:r>
    </w:p>
    <w:p w14:paraId="5F39EBCD" w14:textId="7E9F1F40" w:rsidR="00C92C93" w:rsidRDefault="0038400A" w:rsidP="001444D4">
      <w:r>
        <w:t>Records were gridded a</w:t>
      </w:r>
      <w:r w:rsidR="00546F6E">
        <w:t xml:space="preserve">t </w:t>
      </w:r>
      <w:r>
        <w:t xml:space="preserve">a </w:t>
      </w:r>
      <w:r w:rsidR="00546F6E">
        <w:t xml:space="preserve">spatial resolution </w:t>
      </w:r>
      <w:r>
        <w:t xml:space="preserve">of 0.2 degrees </w:t>
      </w:r>
      <w:r w:rsidR="00546F6E">
        <w:t>then map</w:t>
      </w:r>
      <w:r>
        <w:t>ped</w:t>
      </w:r>
      <w:r w:rsidR="00546F6E">
        <w:t xml:space="preserve"> in geographic space</w:t>
      </w:r>
      <w:r w:rsidR="00F93998">
        <w:t xml:space="preserve"> (Figs S</w:t>
      </w:r>
      <w:r w:rsidR="00F93998" w:rsidRPr="001444D4">
        <w:t>2.</w:t>
      </w:r>
      <w:r w:rsidR="00ED1DC5">
        <w:t>10-</w:t>
      </w:r>
      <w:r w:rsidR="00F93998" w:rsidRPr="001444D4">
        <w:t>-x</w:t>
      </w:r>
      <w:r w:rsidR="00F93998">
        <w:t>)</w:t>
      </w:r>
      <w:r w:rsidR="00546F6E">
        <w:t>.</w:t>
      </w:r>
      <w:r w:rsidR="00F93998">
        <w:t xml:space="preserve"> In England, the intensity of recording has increased through time, but has done so in a fairly even way around the coastline. Although there are gaps in coverage (e.g. parts of Kent, the Humber), the distribution of records is similar among the time periods and sampling around the coastline has increased relatively evenly (Fig. S2</w:t>
      </w:r>
      <w:r w:rsidR="00492319">
        <w:t>.10</w:t>
      </w:r>
      <w:r w:rsidR="00F93998">
        <w:t>)</w:t>
      </w:r>
      <w:r w:rsidR="00492319">
        <w:t>.</w:t>
      </w:r>
      <w:r w:rsidR="00F93998">
        <w:t xml:space="preserve"> </w:t>
      </w:r>
      <w:r w:rsidR="00492319">
        <w:t>The</w:t>
      </w:r>
      <w:r w:rsidR="00F93998">
        <w:t xml:space="preserve"> same patterns are broadly true in Cornwall, South Devon and Dorset (Figs. S2</w:t>
      </w:r>
      <w:r w:rsidR="00F93998" w:rsidRPr="001444D4">
        <w:t>.</w:t>
      </w:r>
      <w:r w:rsidR="00492319">
        <w:t>11-13</w:t>
      </w:r>
      <w:r w:rsidR="00F93998">
        <w:t>)</w:t>
      </w:r>
      <w:r w:rsidR="001444D4">
        <w:t>. There is no obvious pattern in coverage of sampling that might explain increasing occupancy</w:t>
      </w:r>
      <w:r w:rsidR="00DC6D41">
        <w:t xml:space="preserve"> by </w:t>
      </w:r>
      <w:r w:rsidR="00DC6D41" w:rsidRPr="00DC6D41">
        <w:rPr>
          <w:i/>
          <w:iCs/>
        </w:rPr>
        <w:t>P. elephas</w:t>
      </w:r>
      <w:r w:rsidR="00DC6D41">
        <w:t xml:space="preserve">, nor the recent declines by </w:t>
      </w:r>
      <w:r w:rsidR="00DC6D41" w:rsidRPr="00DC6D41">
        <w:rPr>
          <w:i/>
          <w:iCs/>
        </w:rPr>
        <w:t>C. pagurus</w:t>
      </w:r>
      <w:r w:rsidR="00DC6D41">
        <w:t xml:space="preserve"> </w:t>
      </w:r>
      <w:r w:rsidR="007A2E73">
        <w:t xml:space="preserve">and </w:t>
      </w:r>
      <w:r w:rsidR="007A2E73" w:rsidRPr="007A2E73">
        <w:rPr>
          <w:i/>
          <w:iCs/>
        </w:rPr>
        <w:t>H. gammarus</w:t>
      </w:r>
      <w:r w:rsidR="007A2E73">
        <w:t xml:space="preserve"> </w:t>
      </w:r>
      <w:r w:rsidR="00DC6D41">
        <w:t>in Dorset</w:t>
      </w:r>
      <w:r w:rsidR="007A2E73">
        <w:t xml:space="preserve"> (Fig. 4)</w:t>
      </w:r>
      <w:r w:rsidR="00DC6D41">
        <w:t>.</w:t>
      </w:r>
    </w:p>
    <w:p w14:paraId="671FA4EC" w14:textId="7F98D9B5" w:rsidR="00BD5DB5" w:rsidRDefault="00BD5DB5"/>
    <w:p w14:paraId="25E4F974" w14:textId="25C844F1" w:rsidR="00BD5DB5" w:rsidRDefault="00BD5DB5"/>
    <w:p w14:paraId="3D52186F" w14:textId="77777777" w:rsidR="004854BD" w:rsidRDefault="004854BD">
      <w:pPr>
        <w:spacing w:after="160" w:line="259" w:lineRule="auto"/>
        <w:sectPr w:rsidR="004854BD">
          <w:pgSz w:w="11906" w:h="16838"/>
          <w:pgMar w:top="1440" w:right="1440" w:bottom="1440" w:left="1440" w:header="708" w:footer="708" w:gutter="0"/>
          <w:cols w:space="708"/>
          <w:docGrid w:linePitch="360"/>
        </w:sectPr>
      </w:pPr>
    </w:p>
    <w:p w14:paraId="7C0C6556" w14:textId="41C4E511" w:rsidR="00C92C93" w:rsidRDefault="009E34F3">
      <w:pPr>
        <w:spacing w:after="160" w:line="259" w:lineRule="auto"/>
      </w:pPr>
      <w:r w:rsidRPr="009E34F3">
        <w:rPr>
          <w:noProof/>
          <w:lang w:eastAsia="en-GB"/>
        </w:rPr>
        <w:lastRenderedPageBreak/>
        <w:drawing>
          <wp:inline distT="0" distB="0" distL="0" distR="0" wp14:anchorId="2CB4FE0F" wp14:editId="10B0DE08">
            <wp:extent cx="8753475" cy="5005769"/>
            <wp:effectExtent l="0" t="0" r="0" b="4445"/>
            <wp:docPr id="28" name="Picture 28" descr="C:\MCS\OneDrive - Marine Conservation Society\R\Data\occAssess\figures\EnglandspatCo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MCS\OneDrive - Marine Conservation Society\R\Data\occAssess\figures\EnglandspatCov.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762267" cy="5010797"/>
                    </a:xfrm>
                    <a:prstGeom prst="rect">
                      <a:avLst/>
                    </a:prstGeom>
                    <a:noFill/>
                    <a:ln>
                      <a:noFill/>
                    </a:ln>
                  </pic:spPr>
                </pic:pic>
              </a:graphicData>
            </a:graphic>
          </wp:inline>
        </w:drawing>
      </w:r>
    </w:p>
    <w:p w14:paraId="7F3E36D7" w14:textId="6F19B96D" w:rsidR="004854BD" w:rsidRDefault="004854BD" w:rsidP="00D671C6">
      <w:pPr>
        <w:pStyle w:val="Subtitle"/>
      </w:pPr>
      <w:r>
        <w:t>Fig S2</w:t>
      </w:r>
      <w:r w:rsidR="00180FCD">
        <w:t>.10</w:t>
      </w:r>
      <w:r>
        <w:t xml:space="preserve"> Spatial coverage</w:t>
      </w:r>
      <w:r w:rsidR="009E34F3">
        <w:t xml:space="preserve"> (grid = 0.2 degrees)</w:t>
      </w:r>
      <w:r>
        <w:t xml:space="preserve"> of records collected by Seasearch in England through </w:t>
      </w:r>
      <w:r w:rsidR="009E34F3">
        <w:t>seven</w:t>
      </w:r>
      <w:r>
        <w:t xml:space="preserve"> time periods (p1 – 200</w:t>
      </w:r>
      <w:r w:rsidR="009E34F3">
        <w:t>0</w:t>
      </w:r>
      <w:r>
        <w:t>-</w:t>
      </w:r>
      <w:r w:rsidR="009E34F3">
        <w:t>2</w:t>
      </w:r>
      <w:r>
        <w:t xml:space="preserve">; p2 </w:t>
      </w:r>
      <w:r w:rsidR="009E34F3">
        <w:t xml:space="preserve">- </w:t>
      </w:r>
      <w:r>
        <w:t>200</w:t>
      </w:r>
      <w:r w:rsidR="009E34F3">
        <w:t>3</w:t>
      </w:r>
      <w:r>
        <w:t>-</w:t>
      </w:r>
      <w:r w:rsidR="009E34F3">
        <w:t>5; p3 - 2006</w:t>
      </w:r>
      <w:r>
        <w:t>-</w:t>
      </w:r>
      <w:r w:rsidR="009E34F3">
        <w:t>8</w:t>
      </w:r>
      <w:r>
        <w:t>, p4 – 20</w:t>
      </w:r>
      <w:r w:rsidR="009E34F3">
        <w:t>09-11; p5 – 2012-14; p6 – 2015</w:t>
      </w:r>
      <w:r>
        <w:t>-</w:t>
      </w:r>
      <w:r w:rsidR="009E34F3">
        <w:t>17; p7 – 2018-20</w:t>
      </w:r>
      <w:r>
        <w:t>).</w:t>
      </w:r>
    </w:p>
    <w:p w14:paraId="4E4D8050" w14:textId="5BA7B346" w:rsidR="009E34F3" w:rsidRDefault="009E34F3">
      <w:pPr>
        <w:spacing w:after="160" w:line="259" w:lineRule="auto"/>
      </w:pPr>
      <w:r>
        <w:br w:type="page"/>
      </w:r>
    </w:p>
    <w:p w14:paraId="5355E47B" w14:textId="1CDF4E6E" w:rsidR="004854BD" w:rsidRDefault="009E34F3" w:rsidP="009E34F3">
      <w:pPr>
        <w:spacing w:after="160" w:line="259" w:lineRule="auto"/>
        <w:jc w:val="center"/>
      </w:pPr>
      <w:r w:rsidRPr="009E34F3">
        <w:rPr>
          <w:noProof/>
          <w:lang w:eastAsia="en-GB"/>
        </w:rPr>
        <w:lastRenderedPageBreak/>
        <w:drawing>
          <wp:inline distT="0" distB="0" distL="0" distR="0" wp14:anchorId="2A42277D" wp14:editId="7E509485">
            <wp:extent cx="8544605" cy="4886325"/>
            <wp:effectExtent l="0" t="0" r="8890" b="0"/>
            <wp:docPr id="29" name="Picture 29" descr="C:\MCS\OneDrive - Marine Conservation Society\R\Data\occAssess\figures\CornwallspatCo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MCS\OneDrive - Marine Conservation Society\R\Data\occAssess\figures\CornwallspatCov.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548700" cy="4888667"/>
                    </a:xfrm>
                    <a:prstGeom prst="rect">
                      <a:avLst/>
                    </a:prstGeom>
                    <a:noFill/>
                    <a:ln>
                      <a:noFill/>
                    </a:ln>
                  </pic:spPr>
                </pic:pic>
              </a:graphicData>
            </a:graphic>
          </wp:inline>
        </w:drawing>
      </w:r>
    </w:p>
    <w:p w14:paraId="1F900D9D" w14:textId="77777777" w:rsidR="00ED1DC5" w:rsidRDefault="004854BD" w:rsidP="00ED1DC5">
      <w:pPr>
        <w:pStyle w:val="Subtitle"/>
      </w:pPr>
      <w:r>
        <w:t>Fig S2</w:t>
      </w:r>
      <w:r w:rsidR="00180FCD">
        <w:t xml:space="preserve">.11 </w:t>
      </w:r>
      <w:r w:rsidR="009E34F3">
        <w:t xml:space="preserve">Spatial coverage (grid = 0.2 degrees) of records </w:t>
      </w:r>
      <w:r>
        <w:t xml:space="preserve">collected by Seasearch in Cornwall through </w:t>
      </w:r>
      <w:r w:rsidR="009E34F3">
        <w:t>seven</w:t>
      </w:r>
      <w:r>
        <w:t xml:space="preserve"> time </w:t>
      </w:r>
      <w:r w:rsidR="00ED1DC5">
        <w:t>periods (p1 – 2000-2; p2 - 2003-5; p3 - 2006-8, p4 – 2009-11; p5 – 2012-14; p6 – 2015-17; p7 – 2018-20).</w:t>
      </w:r>
    </w:p>
    <w:p w14:paraId="0DF4F23A" w14:textId="2DFB5F9E" w:rsidR="009E34F3" w:rsidRDefault="009E34F3" w:rsidP="00ED1DC5">
      <w:pPr>
        <w:pStyle w:val="Subtitle"/>
      </w:pPr>
      <w:r>
        <w:br w:type="page"/>
      </w:r>
    </w:p>
    <w:p w14:paraId="6C05D6AD" w14:textId="44EE8423" w:rsidR="00833F09" w:rsidRDefault="009E34F3" w:rsidP="009E34F3">
      <w:pPr>
        <w:spacing w:after="160" w:line="259" w:lineRule="auto"/>
        <w:jc w:val="center"/>
      </w:pPr>
      <w:r w:rsidRPr="009E34F3">
        <w:rPr>
          <w:noProof/>
          <w:lang w:eastAsia="en-GB"/>
        </w:rPr>
        <w:lastRenderedPageBreak/>
        <w:drawing>
          <wp:inline distT="0" distB="0" distL="0" distR="0" wp14:anchorId="1E78261D" wp14:editId="7406DF2A">
            <wp:extent cx="8511293" cy="4867275"/>
            <wp:effectExtent l="0" t="0" r="4445" b="0"/>
            <wp:docPr id="30" name="Picture 30" descr="C:\MCS\OneDrive - Marine Conservation Society\R\Data\occAssess\figures\S_DevonspatCo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MCS\OneDrive - Marine Conservation Society\R\Data\occAssess\figures\S_DevonspatCov.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515790" cy="4869847"/>
                    </a:xfrm>
                    <a:prstGeom prst="rect">
                      <a:avLst/>
                    </a:prstGeom>
                    <a:noFill/>
                    <a:ln>
                      <a:noFill/>
                    </a:ln>
                  </pic:spPr>
                </pic:pic>
              </a:graphicData>
            </a:graphic>
          </wp:inline>
        </w:drawing>
      </w:r>
    </w:p>
    <w:p w14:paraId="1B9A9781" w14:textId="0AAAEFF1" w:rsidR="00ED1DC5" w:rsidRDefault="00833F09" w:rsidP="00ED1DC5">
      <w:pPr>
        <w:pStyle w:val="Subtitle"/>
      </w:pPr>
      <w:r>
        <w:t>Fig S2</w:t>
      </w:r>
      <w:r w:rsidR="00180FCD">
        <w:t>.12</w:t>
      </w:r>
      <w:r>
        <w:t xml:space="preserve"> Spatial coverage of records collected by Seasearch in South Devon through </w:t>
      </w:r>
      <w:r w:rsidR="008A1695">
        <w:t>seven</w:t>
      </w:r>
      <w:r>
        <w:t xml:space="preserve"> time </w:t>
      </w:r>
      <w:r w:rsidR="00ED1DC5">
        <w:t>periods (p1 – 2000-2; p2 - 2003-5; p3 - 2006-8, p4 – 2009-11; p5 – 2012-14; p6 – 2015-17; p7 – 2018-20).</w:t>
      </w:r>
    </w:p>
    <w:p w14:paraId="0E85F521" w14:textId="066CEBB1" w:rsidR="009E34F3" w:rsidRDefault="009E34F3" w:rsidP="00ED1DC5">
      <w:pPr>
        <w:pStyle w:val="Subtitle"/>
      </w:pPr>
      <w:r>
        <w:br w:type="page"/>
      </w:r>
    </w:p>
    <w:p w14:paraId="53905070" w14:textId="0879FD3C" w:rsidR="00833F09" w:rsidRDefault="002C6304" w:rsidP="002C6304">
      <w:pPr>
        <w:spacing w:after="160" w:line="259" w:lineRule="auto"/>
        <w:jc w:val="center"/>
      </w:pPr>
      <w:r w:rsidRPr="002C6304">
        <w:rPr>
          <w:noProof/>
          <w:lang w:eastAsia="en-GB"/>
        </w:rPr>
        <w:lastRenderedPageBreak/>
        <w:drawing>
          <wp:inline distT="0" distB="0" distL="0" distR="0" wp14:anchorId="6AA44991" wp14:editId="33412328">
            <wp:extent cx="8477981" cy="4848225"/>
            <wp:effectExtent l="0" t="0" r="0" b="0"/>
            <wp:docPr id="31" name="Picture 31" descr="C:\MCS\OneDrive - Marine Conservation Society\R\Data\occAssess\figures\DorsetspatCo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MCS\OneDrive - Marine Conservation Society\R\Data\occAssess\figures\DorsetspatCov.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482544" cy="4850834"/>
                    </a:xfrm>
                    <a:prstGeom prst="rect">
                      <a:avLst/>
                    </a:prstGeom>
                    <a:noFill/>
                    <a:ln>
                      <a:noFill/>
                    </a:ln>
                  </pic:spPr>
                </pic:pic>
              </a:graphicData>
            </a:graphic>
          </wp:inline>
        </w:drawing>
      </w:r>
    </w:p>
    <w:p w14:paraId="090BFF26" w14:textId="2311DE9E" w:rsidR="00833F09" w:rsidRDefault="00833F09" w:rsidP="00ED1DC5">
      <w:pPr>
        <w:pStyle w:val="Subtitle"/>
      </w:pPr>
      <w:r>
        <w:t>Fig S2.</w:t>
      </w:r>
      <w:r w:rsidR="00180FCD">
        <w:t>13</w:t>
      </w:r>
      <w:r>
        <w:t xml:space="preserve"> Spatial coverage of records collected by Seasearch in Dorset through </w:t>
      </w:r>
      <w:r w:rsidR="008A1695">
        <w:t>seven</w:t>
      </w:r>
      <w:r>
        <w:t xml:space="preserve"> time </w:t>
      </w:r>
      <w:r w:rsidR="00ED1DC5">
        <w:t>periods (p1 – 2000-2; p2 - 2003-5; p3 - 2006-8, p4 – 2009-11; p5 – 2012-14; p6 – 2015-17; p7 – 2018-20).</w:t>
      </w:r>
    </w:p>
    <w:p w14:paraId="780BCA6B" w14:textId="77777777" w:rsidR="004854BD" w:rsidRDefault="004854BD">
      <w:pPr>
        <w:spacing w:after="160" w:line="259" w:lineRule="auto"/>
      </w:pPr>
    </w:p>
    <w:p w14:paraId="6CB207F7" w14:textId="77777777" w:rsidR="004854BD" w:rsidRDefault="004854BD">
      <w:pPr>
        <w:spacing w:after="160" w:line="259" w:lineRule="auto"/>
        <w:sectPr w:rsidR="004854BD" w:rsidSect="004854BD">
          <w:pgSz w:w="16838" w:h="11906" w:orient="landscape"/>
          <w:pgMar w:top="1440" w:right="1440" w:bottom="1440" w:left="1440" w:header="708" w:footer="708" w:gutter="0"/>
          <w:cols w:space="708"/>
          <w:docGrid w:linePitch="360"/>
        </w:sectPr>
      </w:pPr>
    </w:p>
    <w:p w14:paraId="27316F9B" w14:textId="79051258" w:rsidR="00545E1D" w:rsidRDefault="00545E1D" w:rsidP="00545E1D">
      <w:pPr>
        <w:pStyle w:val="Heading3"/>
      </w:pPr>
      <w:r>
        <w:lastRenderedPageBreak/>
        <w:t>Spatial bias</w:t>
      </w:r>
    </w:p>
    <w:p w14:paraId="477A05AD" w14:textId="6F79B781" w:rsidR="00AB2E94" w:rsidRDefault="001F21B5">
      <w:r>
        <w:t>There may be spatial bias in the distribution of sampling if the data depart from a random distribution in the area of interest or if there is a change through time in any tendency towards randomness. To assess spatial bias, the average nearest neighbour distance</w:t>
      </w:r>
      <w:r w:rsidR="00ED1DC5">
        <w:t xml:space="preserve"> </w:t>
      </w:r>
      <w:r w:rsidR="00ED1DC5">
        <w:fldChar w:fldCharType="begin" w:fldLock="1"/>
      </w:r>
      <w:r w:rsidR="008A1695">
        <w:instrText>ADDIN CSL_CITATION {"citationItems":[{"id":"ITEM-1","itemData":{"DOI":"https://doi.org/10.2307/1931034","author":[{"dropping-particle":"","family":"Clark","given":"P.J.","non-dropping-particle":"","parse-names":false,"suffix":""},{"dropping-particle":"","family":"Evans","given":"F.C.","non-dropping-particle":"","parse-names":false,"suffix":""}],"container-title":"Ecology","id":"ITEM-1","issued":{"date-parts":[["1954"]]},"page":"445-53","title":"Distance to nearest neighbor as a measure of spatial relationships in populations","type":"article-journal","volume":"35"},"uris":["http://www.mendeley.com/documents/?uuid=f8240e6c-fe2c-44dc-9319-b19d22c63809"]}],"mendeley":{"formattedCitation":"(Clark &amp; Evans, 1954)","plainTextFormattedCitation":"(Clark &amp; Evans, 1954)","previouslyFormattedCitation":"(Clark &amp; Evans, 1954)"},"properties":{"noteIndex":0},"schema":"https://github.com/citation-style-language/schema/raw/master/csl-citation.json"}</w:instrText>
      </w:r>
      <w:r w:rsidR="00ED1DC5">
        <w:fldChar w:fldCharType="separate"/>
      </w:r>
      <w:r w:rsidR="00ED1DC5" w:rsidRPr="00ED1DC5">
        <w:rPr>
          <w:noProof/>
        </w:rPr>
        <w:t>(Clark &amp; Evans, 1954)</w:t>
      </w:r>
      <w:r w:rsidR="00ED1DC5">
        <w:fldChar w:fldCharType="end"/>
      </w:r>
      <w:r>
        <w:t xml:space="preserve"> of actual records is compared with the average nearest neighbour distances of simulated random distributions at the same density. This requires a mask layer that defines the area in which </w:t>
      </w:r>
      <w:r w:rsidR="00614F62">
        <w:t xml:space="preserve">randomly placed points can be generated. For Seasearch records, this area clearly must be, at least, below mean high water of spring tides (MHWS). </w:t>
      </w:r>
      <w:r w:rsidR="00783E32">
        <w:t xml:space="preserve">Here, bias was assessed only at the scale of all waters around the British Isles. </w:t>
      </w:r>
      <w:r w:rsidR="00492319">
        <w:t>T</w:t>
      </w:r>
      <w:r w:rsidR="00614F62">
        <w:t>he full extent of the marine environment is</w:t>
      </w:r>
      <w:r w:rsidR="00492319">
        <w:t>, however,</w:t>
      </w:r>
      <w:r w:rsidR="00614F62">
        <w:t xml:space="preserve"> not accessible to divers and snorkellers. Thus the mask consisted of polygons bounded by MHWS and </w:t>
      </w:r>
      <w:r w:rsidR="00492319">
        <w:t xml:space="preserve">a contour representing </w:t>
      </w:r>
      <w:r w:rsidR="00614F62">
        <w:t>40</w:t>
      </w:r>
      <w:r w:rsidR="00EB7A5D">
        <w:t>m</w:t>
      </w:r>
      <w:r w:rsidR="00614F62">
        <w:t xml:space="preserve"> below chart datum</w:t>
      </w:r>
      <w:r w:rsidR="00EB7A5D">
        <w:t>. R</w:t>
      </w:r>
      <w:r w:rsidR="00614F62">
        <w:t xml:space="preserve">andom points for simulated nearest neighbour distances </w:t>
      </w:r>
      <w:r w:rsidR="00EB7A5D">
        <w:t xml:space="preserve">were </w:t>
      </w:r>
      <w:r w:rsidR="00614F62">
        <w:t xml:space="preserve">placed within this. </w:t>
      </w:r>
      <w:r w:rsidR="00BF7297">
        <w:t xml:space="preserve">A nearest neighbour index </w:t>
      </w:r>
      <w:r w:rsidR="00492319">
        <w:t xml:space="preserve">(NNI) </w:t>
      </w:r>
      <w:r w:rsidR="00BF7297">
        <w:t xml:space="preserve">is provided by the ratio of average observed nearest neighbour distance to the average simulated nearest-neighbour distance. </w:t>
      </w:r>
      <w:r w:rsidR="003C1329">
        <w:t xml:space="preserve">This process was repeated for each of 50 simulations allowing calculation of confidence intervals around a mean for each time period. </w:t>
      </w:r>
      <w:r w:rsidR="00B9406A">
        <w:t xml:space="preserve">The ‘degrade’ option was set to TRUE, where duplicated records in the same time period (i.e. those with identical with positions) were disregarded. </w:t>
      </w:r>
      <w:r w:rsidR="00783E32">
        <w:t>Multiple Seasearch</w:t>
      </w:r>
      <w:r w:rsidR="006F50C6">
        <w:t xml:space="preserve"> dive</w:t>
      </w:r>
      <w:r w:rsidR="00783E32">
        <w:t>r</w:t>
      </w:r>
      <w:r w:rsidR="006F50C6">
        <w:t xml:space="preserve">s often visit the same place </w:t>
      </w:r>
      <w:r w:rsidR="00783E32">
        <w:t>on the same day with id</w:t>
      </w:r>
      <w:r w:rsidR="006F50C6">
        <w:t>entical or near identical positions. Inclusion of all points (degrade = FALSE) greatly inflates the degree of clustering (NNI closer to zero)</w:t>
      </w:r>
      <w:r w:rsidR="00783E32">
        <w:t xml:space="preserve"> preventing any assessment of change</w:t>
      </w:r>
      <w:r w:rsidR="00AB2E94">
        <w:t>.</w:t>
      </w:r>
      <w:r w:rsidR="006F50C6">
        <w:t xml:space="preserve"> </w:t>
      </w:r>
      <w:r w:rsidR="00492319">
        <w:t>The NNI increased through time from 0.12</w:t>
      </w:r>
      <w:r w:rsidR="003C1329">
        <w:t xml:space="preserve"> </w:t>
      </w:r>
      <w:r w:rsidR="00736977">
        <w:t>to nearly 0.3,</w:t>
      </w:r>
      <w:r w:rsidR="003C1329">
        <w:t xml:space="preserve"> indicating that records are more clustered than a random distribution</w:t>
      </w:r>
      <w:r w:rsidR="00736977">
        <w:t>, but become less clustered</w:t>
      </w:r>
      <w:r w:rsidR="003C1329">
        <w:t xml:space="preserve">. </w:t>
      </w:r>
      <w:r w:rsidR="00736977">
        <w:t xml:space="preserve">It is likely that similar levels and trends in clustering also occur at the smaller spatial scales considered in this study. </w:t>
      </w:r>
      <w:r w:rsidR="003C1329">
        <w:t xml:space="preserve">A clustered distribution for locations of records from divers is not </w:t>
      </w:r>
      <w:r w:rsidR="00736977">
        <w:t xml:space="preserve">in the slightest bit </w:t>
      </w:r>
      <w:r w:rsidR="003C1329">
        <w:t>surprising given variation in accessibility, exposure to unfavourable conditions, biodiverse habitats and distribution of features of interest such as pinnacles or wrecks.</w:t>
      </w:r>
      <w:r w:rsidR="00736977">
        <w:t xml:space="preserve"> </w:t>
      </w:r>
      <w:r w:rsidR="00AB2E94">
        <w:t>Thus, for Seasearch records which are always going to be clustered, it is not so much the absolute level of clustering that is important, but whether it changes through time. The</w:t>
      </w:r>
      <w:r w:rsidR="00736977">
        <w:t xml:space="preserve"> decreasing degree of clustering </w:t>
      </w:r>
      <w:r w:rsidR="00AB2E94">
        <w:t xml:space="preserve">observed </w:t>
      </w:r>
      <w:r w:rsidR="00736977">
        <w:t xml:space="preserve">is an </w:t>
      </w:r>
      <w:r w:rsidR="00AB2E94">
        <w:t>improbable</w:t>
      </w:r>
      <w:r w:rsidR="00736977">
        <w:t xml:space="preserve"> mechanism to drive the upturn in occupancy by </w:t>
      </w:r>
      <w:r w:rsidR="00736977" w:rsidRPr="006F50C6">
        <w:rPr>
          <w:i/>
        </w:rPr>
        <w:t>P. elephas</w:t>
      </w:r>
      <w:r w:rsidR="00736977">
        <w:t xml:space="preserve"> since 2014</w:t>
      </w:r>
      <w:r w:rsidR="006F50C6">
        <w:t xml:space="preserve">. Whilst moving from more-clustered to less-clustered could explain a decrease in occupancy, the temporal patterns of change observed do not correspond well with decreases in </w:t>
      </w:r>
      <w:r w:rsidR="006F50C6" w:rsidRPr="006F50C6">
        <w:rPr>
          <w:i/>
        </w:rPr>
        <w:t>C. pagurus</w:t>
      </w:r>
      <w:r w:rsidR="006F50C6">
        <w:t xml:space="preserve"> and </w:t>
      </w:r>
      <w:r w:rsidR="006F50C6" w:rsidRPr="006F50C6">
        <w:rPr>
          <w:i/>
        </w:rPr>
        <w:t>H. gammarus</w:t>
      </w:r>
      <w:r w:rsidR="006F50C6">
        <w:t xml:space="preserve"> in Dorset. Future studies may benefit from: </w:t>
      </w:r>
    </w:p>
    <w:p w14:paraId="3241649E" w14:textId="77777777" w:rsidR="00AB2E94" w:rsidRDefault="006F50C6" w:rsidP="00AB2E94">
      <w:pPr>
        <w:pStyle w:val="ListParagraph"/>
        <w:numPr>
          <w:ilvl w:val="0"/>
          <w:numId w:val="1"/>
        </w:numPr>
      </w:pPr>
      <w:r>
        <w:t>using masks at smaller spatial scales, such that NNI can be assessed at those scales;</w:t>
      </w:r>
    </w:p>
    <w:p w14:paraId="3370D6B7" w14:textId="1F06710C" w:rsidR="00545E1D" w:rsidRDefault="006F50C6" w:rsidP="00AB2E94">
      <w:pPr>
        <w:pStyle w:val="ListParagraph"/>
        <w:numPr>
          <w:ilvl w:val="0"/>
          <w:numId w:val="1"/>
        </w:numPr>
      </w:pPr>
      <w:r>
        <w:t>considering clustering at slightly coarser scales than individual Lat-Long positions and/or tak</w:t>
      </w:r>
      <w:r w:rsidR="00AB2E94">
        <w:t>ing</w:t>
      </w:r>
      <w:r>
        <w:t xml:space="preserve"> into account the spatial uncertainty of the records.</w:t>
      </w:r>
    </w:p>
    <w:p w14:paraId="4F7DC668" w14:textId="77777777" w:rsidR="00545E1D" w:rsidRDefault="00545E1D"/>
    <w:p w14:paraId="7F857E11" w14:textId="1955C540" w:rsidR="00545E1D" w:rsidRDefault="00736977" w:rsidP="00D671C6">
      <w:pPr>
        <w:jc w:val="center"/>
      </w:pPr>
      <w:r w:rsidRPr="00736977">
        <w:rPr>
          <w:noProof/>
          <w:lang w:eastAsia="en-GB"/>
        </w:rPr>
        <w:lastRenderedPageBreak/>
        <w:drawing>
          <wp:inline distT="0" distB="0" distL="0" distR="0" wp14:anchorId="6E6C2485" wp14:editId="6E36CD67">
            <wp:extent cx="5731510" cy="3277626"/>
            <wp:effectExtent l="0" t="0" r="2540" b="0"/>
            <wp:docPr id="2" name="Picture 2" descr="C:\MCS\OneDrive - Marine Conservation Society\R\Data\occAssess\figures\spatBia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CS\OneDrive - Marine Conservation Society\R\Data\occAssess\figures\spatBias.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3277626"/>
                    </a:xfrm>
                    <a:prstGeom prst="rect">
                      <a:avLst/>
                    </a:prstGeom>
                    <a:noFill/>
                    <a:ln>
                      <a:noFill/>
                    </a:ln>
                  </pic:spPr>
                </pic:pic>
              </a:graphicData>
            </a:graphic>
          </wp:inline>
        </w:drawing>
      </w:r>
    </w:p>
    <w:p w14:paraId="78E60D71" w14:textId="723D69EC" w:rsidR="00545E1D" w:rsidRDefault="00545E1D" w:rsidP="00D671C6">
      <w:pPr>
        <w:pStyle w:val="Subtitle"/>
      </w:pPr>
      <w:r>
        <w:t>Fig S2</w:t>
      </w:r>
      <w:r w:rsidR="00180FCD">
        <w:t>.14</w:t>
      </w:r>
      <w:r>
        <w:t xml:space="preserve"> A </w:t>
      </w:r>
      <w:r w:rsidR="00614F62">
        <w:t xml:space="preserve">time-series of </w:t>
      </w:r>
      <w:r w:rsidR="003C1329">
        <w:t xml:space="preserve">mean (± 90% CI, n = 50 random simulations) </w:t>
      </w:r>
      <w:r>
        <w:t xml:space="preserve">nearest-neighbour index calculated for Seasearch records from </w:t>
      </w:r>
      <w:r w:rsidR="00423A56">
        <w:t>all waters of the British Isles</w:t>
      </w:r>
      <w:r>
        <w:t xml:space="preserve"> in </w:t>
      </w:r>
      <w:r w:rsidR="002A36C1">
        <w:t>seven 3</w:t>
      </w:r>
      <w:r>
        <w:t>y periods of time from 200</w:t>
      </w:r>
      <w:r w:rsidR="002A36C1">
        <w:t>0</w:t>
      </w:r>
      <w:r>
        <w:t>-2020.</w:t>
      </w:r>
    </w:p>
    <w:p w14:paraId="19402F66" w14:textId="22E94814" w:rsidR="006414DE" w:rsidRDefault="006414DE">
      <w:pPr>
        <w:spacing w:after="160" w:line="259" w:lineRule="auto"/>
      </w:pPr>
    </w:p>
    <w:p w14:paraId="6A7EE5AE" w14:textId="6A6229B0" w:rsidR="00783E32" w:rsidRDefault="00783E32">
      <w:pPr>
        <w:spacing w:after="160" w:line="259" w:lineRule="auto"/>
      </w:pPr>
    </w:p>
    <w:p w14:paraId="52E6273E" w14:textId="77777777" w:rsidR="00783E32" w:rsidRDefault="00783E32">
      <w:pPr>
        <w:spacing w:after="160" w:line="259" w:lineRule="auto"/>
      </w:pPr>
    </w:p>
    <w:p w14:paraId="397EC7EA" w14:textId="47849FDE" w:rsidR="006414DE" w:rsidRDefault="006414DE" w:rsidP="006414DE">
      <w:pPr>
        <w:pStyle w:val="Heading2"/>
      </w:pPr>
      <w:r>
        <w:t>References</w:t>
      </w:r>
    </w:p>
    <w:p w14:paraId="4AB9FFAC" w14:textId="0697AC5B" w:rsidR="008A1695" w:rsidRPr="008A1695" w:rsidRDefault="006414DE" w:rsidP="008A1695">
      <w:pPr>
        <w:widowControl w:val="0"/>
        <w:autoSpaceDE w:val="0"/>
        <w:autoSpaceDN w:val="0"/>
        <w:adjustRightInd w:val="0"/>
        <w:ind w:left="480" w:hanging="480"/>
        <w:rPr>
          <w:rFonts w:ascii="Calibri" w:hAnsi="Calibri" w:cs="Calibri"/>
          <w:noProof/>
          <w:szCs w:val="24"/>
        </w:rPr>
      </w:pPr>
      <w:r>
        <w:fldChar w:fldCharType="begin" w:fldLock="1"/>
      </w:r>
      <w:r>
        <w:instrText xml:space="preserve">ADDIN Mendeley Bibliography CSL_BIBLIOGRAPHY </w:instrText>
      </w:r>
      <w:r>
        <w:fldChar w:fldCharType="separate"/>
      </w:r>
      <w:r w:rsidR="008A1695" w:rsidRPr="008A1695">
        <w:rPr>
          <w:rFonts w:ascii="Calibri" w:hAnsi="Calibri" w:cs="Calibri"/>
          <w:b/>
          <w:bCs/>
          <w:noProof/>
          <w:szCs w:val="24"/>
        </w:rPr>
        <w:t>Boyd, R.J., Powney, G., Carvell, C., and Pescott, O.L.</w:t>
      </w:r>
      <w:r w:rsidR="008A1695" w:rsidRPr="008A1695">
        <w:rPr>
          <w:rFonts w:ascii="Calibri" w:hAnsi="Calibri" w:cs="Calibri"/>
          <w:noProof/>
          <w:szCs w:val="24"/>
        </w:rPr>
        <w:t xml:space="preserve"> (2021). occAssess: An R package for assessing potential biases in species occurrence data. </w:t>
      </w:r>
      <w:r w:rsidR="008A1695" w:rsidRPr="008A1695">
        <w:rPr>
          <w:rFonts w:ascii="Calibri" w:hAnsi="Calibri" w:cs="Calibri"/>
          <w:i/>
          <w:iCs/>
          <w:noProof/>
          <w:szCs w:val="24"/>
        </w:rPr>
        <w:t>Ecology and Evolution</w:t>
      </w:r>
      <w:r w:rsidR="008A1695" w:rsidRPr="008A1695">
        <w:rPr>
          <w:rFonts w:ascii="Calibri" w:hAnsi="Calibri" w:cs="Calibri"/>
          <w:noProof/>
          <w:szCs w:val="24"/>
        </w:rPr>
        <w:t xml:space="preserve"> 11, 16177–16187.</w:t>
      </w:r>
      <w:r w:rsidR="008A1695">
        <w:rPr>
          <w:rFonts w:ascii="Calibri" w:hAnsi="Calibri" w:cs="Calibri"/>
          <w:noProof/>
          <w:szCs w:val="24"/>
        </w:rPr>
        <w:t xml:space="preserve"> DOI: 10.1002/ece3.8299</w:t>
      </w:r>
    </w:p>
    <w:p w14:paraId="5C923636" w14:textId="77777777" w:rsidR="008A1695" w:rsidRPr="008A1695" w:rsidRDefault="008A1695" w:rsidP="008A1695">
      <w:pPr>
        <w:widowControl w:val="0"/>
        <w:autoSpaceDE w:val="0"/>
        <w:autoSpaceDN w:val="0"/>
        <w:adjustRightInd w:val="0"/>
        <w:ind w:left="480" w:hanging="480"/>
        <w:rPr>
          <w:rFonts w:ascii="Calibri" w:hAnsi="Calibri" w:cs="Calibri"/>
          <w:noProof/>
        </w:rPr>
      </w:pPr>
      <w:r w:rsidRPr="008A1695">
        <w:rPr>
          <w:rFonts w:ascii="Calibri" w:hAnsi="Calibri" w:cs="Calibri"/>
          <w:b/>
          <w:bCs/>
          <w:noProof/>
          <w:szCs w:val="24"/>
        </w:rPr>
        <w:t>Clark, P.J., and Evans, F.C.</w:t>
      </w:r>
      <w:r w:rsidRPr="008A1695">
        <w:rPr>
          <w:rFonts w:ascii="Calibri" w:hAnsi="Calibri" w:cs="Calibri"/>
          <w:noProof/>
          <w:szCs w:val="24"/>
        </w:rPr>
        <w:t xml:space="preserve"> (1954). Distance to nearest neighbor as a measure of spatial relationships in populations. </w:t>
      </w:r>
      <w:r w:rsidRPr="008A1695">
        <w:rPr>
          <w:rFonts w:ascii="Calibri" w:hAnsi="Calibri" w:cs="Calibri"/>
          <w:i/>
          <w:iCs/>
          <w:noProof/>
          <w:szCs w:val="24"/>
        </w:rPr>
        <w:t>Ecology</w:t>
      </w:r>
      <w:r w:rsidRPr="008A1695">
        <w:rPr>
          <w:rFonts w:ascii="Calibri" w:hAnsi="Calibri" w:cs="Calibri"/>
          <w:noProof/>
          <w:szCs w:val="24"/>
        </w:rPr>
        <w:t xml:space="preserve"> 35, 445–53.</w:t>
      </w:r>
    </w:p>
    <w:p w14:paraId="1549F13D" w14:textId="013D4D19" w:rsidR="00BD5DB5" w:rsidRDefault="006414DE">
      <w:r>
        <w:fldChar w:fldCharType="end"/>
      </w:r>
    </w:p>
    <w:sectPr w:rsidR="00BD5DB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58450B"/>
    <w:multiLevelType w:val="hybridMultilevel"/>
    <w:tmpl w:val="29B423D2"/>
    <w:lvl w:ilvl="0" w:tplc="D28CD6E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07C8"/>
    <w:rsid w:val="000509DC"/>
    <w:rsid w:val="000F2C16"/>
    <w:rsid w:val="001214DC"/>
    <w:rsid w:val="001444D4"/>
    <w:rsid w:val="00180FCD"/>
    <w:rsid w:val="001F21B5"/>
    <w:rsid w:val="002A36C1"/>
    <w:rsid w:val="002C6304"/>
    <w:rsid w:val="002F72F7"/>
    <w:rsid w:val="00307DA7"/>
    <w:rsid w:val="003753AC"/>
    <w:rsid w:val="0038400A"/>
    <w:rsid w:val="0039268C"/>
    <w:rsid w:val="003C1329"/>
    <w:rsid w:val="003E419A"/>
    <w:rsid w:val="003E769F"/>
    <w:rsid w:val="003F0EA0"/>
    <w:rsid w:val="00423A56"/>
    <w:rsid w:val="004317A5"/>
    <w:rsid w:val="004854BD"/>
    <w:rsid w:val="00492319"/>
    <w:rsid w:val="005038E7"/>
    <w:rsid w:val="00545E1D"/>
    <w:rsid w:val="00546F6E"/>
    <w:rsid w:val="005875E2"/>
    <w:rsid w:val="00590EBA"/>
    <w:rsid w:val="00614F62"/>
    <w:rsid w:val="006414DE"/>
    <w:rsid w:val="006531C3"/>
    <w:rsid w:val="006C41E3"/>
    <w:rsid w:val="006F50C6"/>
    <w:rsid w:val="00736977"/>
    <w:rsid w:val="00783E32"/>
    <w:rsid w:val="007A2E73"/>
    <w:rsid w:val="00833F09"/>
    <w:rsid w:val="00846210"/>
    <w:rsid w:val="008A1695"/>
    <w:rsid w:val="00951D7B"/>
    <w:rsid w:val="009929BE"/>
    <w:rsid w:val="009B3482"/>
    <w:rsid w:val="009E128E"/>
    <w:rsid w:val="009E34F3"/>
    <w:rsid w:val="00A01BFD"/>
    <w:rsid w:val="00A62CAC"/>
    <w:rsid w:val="00A907C8"/>
    <w:rsid w:val="00AB2E94"/>
    <w:rsid w:val="00AD1981"/>
    <w:rsid w:val="00AE0B8F"/>
    <w:rsid w:val="00AF020A"/>
    <w:rsid w:val="00B45139"/>
    <w:rsid w:val="00B9406A"/>
    <w:rsid w:val="00BD5DB5"/>
    <w:rsid w:val="00BF7297"/>
    <w:rsid w:val="00C11DD5"/>
    <w:rsid w:val="00C55725"/>
    <w:rsid w:val="00C92C93"/>
    <w:rsid w:val="00D671C6"/>
    <w:rsid w:val="00D95A04"/>
    <w:rsid w:val="00DC6D41"/>
    <w:rsid w:val="00DF6319"/>
    <w:rsid w:val="00E050BA"/>
    <w:rsid w:val="00E26259"/>
    <w:rsid w:val="00E85B1E"/>
    <w:rsid w:val="00EB7A5D"/>
    <w:rsid w:val="00ED1DC5"/>
    <w:rsid w:val="00F47966"/>
    <w:rsid w:val="00F93998"/>
    <w:rsid w:val="00FD0A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8B5766"/>
  <w15:chartTrackingRefBased/>
  <w15:docId w15:val="{578F5641-C965-40F3-9EBE-681B33B6B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41E3"/>
    <w:pPr>
      <w:spacing w:after="120" w:line="360" w:lineRule="auto"/>
    </w:pPr>
  </w:style>
  <w:style w:type="paragraph" w:styleId="Heading1">
    <w:name w:val="heading 1"/>
    <w:basedOn w:val="Normal"/>
    <w:next w:val="Normal"/>
    <w:link w:val="Heading1Char"/>
    <w:uiPriority w:val="9"/>
    <w:qFormat/>
    <w:rsid w:val="006C41E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C41E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E419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C41E3"/>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6C41E3"/>
    <w:rPr>
      <w:rFonts w:asciiTheme="majorHAnsi" w:eastAsiaTheme="majorEastAsia" w:hAnsiTheme="majorHAnsi" w:cstheme="majorBidi"/>
      <w:color w:val="2E74B5" w:themeColor="accent1" w:themeShade="BF"/>
      <w:sz w:val="32"/>
      <w:szCs w:val="32"/>
    </w:rPr>
  </w:style>
  <w:style w:type="character" w:styleId="PlaceholderText">
    <w:name w:val="Placeholder Text"/>
    <w:basedOn w:val="DefaultParagraphFont"/>
    <w:uiPriority w:val="99"/>
    <w:semiHidden/>
    <w:rsid w:val="002F72F7"/>
    <w:rPr>
      <w:color w:val="808080"/>
    </w:rPr>
  </w:style>
  <w:style w:type="character" w:customStyle="1" w:styleId="Heading3Char">
    <w:name w:val="Heading 3 Char"/>
    <w:basedOn w:val="DefaultParagraphFont"/>
    <w:link w:val="Heading3"/>
    <w:uiPriority w:val="9"/>
    <w:rsid w:val="003E419A"/>
    <w:rPr>
      <w:rFonts w:asciiTheme="majorHAnsi" w:eastAsiaTheme="majorEastAsia" w:hAnsiTheme="majorHAnsi" w:cstheme="majorBidi"/>
      <w:color w:val="1F4D78" w:themeColor="accent1" w:themeShade="7F"/>
      <w:sz w:val="24"/>
      <w:szCs w:val="24"/>
    </w:rPr>
  </w:style>
  <w:style w:type="paragraph" w:customStyle="1" w:styleId="FirstParagraph">
    <w:name w:val="First Paragraph"/>
    <w:basedOn w:val="BodyText"/>
    <w:next w:val="BodyText"/>
    <w:qFormat/>
    <w:rsid w:val="00546F6E"/>
    <w:pPr>
      <w:spacing w:before="180" w:after="180" w:line="240" w:lineRule="auto"/>
    </w:pPr>
    <w:rPr>
      <w:sz w:val="24"/>
      <w:szCs w:val="24"/>
      <w:lang w:val="en-US"/>
    </w:rPr>
  </w:style>
  <w:style w:type="paragraph" w:styleId="BodyText">
    <w:name w:val="Body Text"/>
    <w:basedOn w:val="Normal"/>
    <w:link w:val="BodyTextChar"/>
    <w:uiPriority w:val="99"/>
    <w:semiHidden/>
    <w:unhideWhenUsed/>
    <w:rsid w:val="00546F6E"/>
  </w:style>
  <w:style w:type="character" w:customStyle="1" w:styleId="BodyTextChar">
    <w:name w:val="Body Text Char"/>
    <w:basedOn w:val="DefaultParagraphFont"/>
    <w:link w:val="BodyText"/>
    <w:uiPriority w:val="99"/>
    <w:semiHidden/>
    <w:rsid w:val="00546F6E"/>
  </w:style>
  <w:style w:type="paragraph" w:styleId="Subtitle">
    <w:name w:val="Subtitle"/>
    <w:basedOn w:val="Normal"/>
    <w:next w:val="Normal"/>
    <w:link w:val="SubtitleChar"/>
    <w:uiPriority w:val="11"/>
    <w:qFormat/>
    <w:rsid w:val="00AE0B8F"/>
    <w:pPr>
      <w:numPr>
        <w:ilvl w:val="1"/>
      </w:numPr>
      <w:spacing w:after="160" w:line="240" w:lineRule="auto"/>
    </w:pPr>
    <w:rPr>
      <w:rFonts w:eastAsiaTheme="minorEastAsia"/>
      <w:i/>
      <w:sz w:val="20"/>
    </w:rPr>
  </w:style>
  <w:style w:type="character" w:customStyle="1" w:styleId="SubtitleChar">
    <w:name w:val="Subtitle Char"/>
    <w:basedOn w:val="DefaultParagraphFont"/>
    <w:link w:val="Subtitle"/>
    <w:uiPriority w:val="11"/>
    <w:rsid w:val="00AE0B8F"/>
    <w:rPr>
      <w:rFonts w:eastAsiaTheme="minorEastAsia"/>
      <w:i/>
      <w:sz w:val="20"/>
    </w:rPr>
  </w:style>
  <w:style w:type="paragraph" w:styleId="ListParagraph">
    <w:name w:val="List Paragraph"/>
    <w:basedOn w:val="Normal"/>
    <w:uiPriority w:val="34"/>
    <w:qFormat/>
    <w:rsid w:val="00AB2E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tiff"/><Relationship Id="rId18" Type="http://schemas.openxmlformats.org/officeDocument/2006/relationships/image" Target="media/image10.tiff"/><Relationship Id="rId3" Type="http://schemas.openxmlformats.org/officeDocument/2006/relationships/customXml" Target="../customXml/item3.xml"/><Relationship Id="rId21" Type="http://schemas.openxmlformats.org/officeDocument/2006/relationships/image" Target="media/image13.tiff"/><Relationship Id="rId7" Type="http://schemas.openxmlformats.org/officeDocument/2006/relationships/settings" Target="settings.xml"/><Relationship Id="rId12" Type="http://schemas.openxmlformats.org/officeDocument/2006/relationships/image" Target="media/image4.tiff"/><Relationship Id="rId17" Type="http://schemas.openxmlformats.org/officeDocument/2006/relationships/image" Target="media/image9.tiff"/><Relationship Id="rId2" Type="http://schemas.openxmlformats.org/officeDocument/2006/relationships/customXml" Target="../customXml/item2.xml"/><Relationship Id="rId16" Type="http://schemas.openxmlformats.org/officeDocument/2006/relationships/image" Target="media/image8.tiff"/><Relationship Id="rId20" Type="http://schemas.openxmlformats.org/officeDocument/2006/relationships/image" Target="media/image12.tif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tif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7.tiff"/><Relationship Id="rId23" Type="http://schemas.openxmlformats.org/officeDocument/2006/relationships/fontTable" Target="fontTable.xml"/><Relationship Id="rId10" Type="http://schemas.openxmlformats.org/officeDocument/2006/relationships/image" Target="media/image2.tiff"/><Relationship Id="rId19" Type="http://schemas.openxmlformats.org/officeDocument/2006/relationships/image" Target="media/image11.tiff"/><Relationship Id="rId4" Type="http://schemas.openxmlformats.org/officeDocument/2006/relationships/customXml" Target="../customXml/item4.xml"/><Relationship Id="rId9" Type="http://schemas.openxmlformats.org/officeDocument/2006/relationships/image" Target="media/image1.tiff"/><Relationship Id="rId14" Type="http://schemas.openxmlformats.org/officeDocument/2006/relationships/image" Target="media/image6.tiff"/><Relationship Id="rId22" Type="http://schemas.openxmlformats.org/officeDocument/2006/relationships/image" Target="media/image1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80EE6486CF9354EB721A39DDE32DAAE" ma:contentTypeVersion="14" ma:contentTypeDescription="Create a new document." ma:contentTypeScope="" ma:versionID="d252518df32779b956c487fe5676cfe0">
  <xsd:schema xmlns:xsd="http://www.w3.org/2001/XMLSchema" xmlns:xs="http://www.w3.org/2001/XMLSchema" xmlns:p="http://schemas.microsoft.com/office/2006/metadata/properties" xmlns:ns3="b1aa4d60-b4b0-4310-949c-28c8b4633d67" xmlns:ns4="d0547835-6e25-4c61-925a-fb82613bfd0c" targetNamespace="http://schemas.microsoft.com/office/2006/metadata/properties" ma:root="true" ma:fieldsID="db7a58d4a8bf9bb5d5fcaf9ea67783a4" ns3:_="" ns4:_="">
    <xsd:import namespace="b1aa4d60-b4b0-4310-949c-28c8b4633d67"/>
    <xsd:import namespace="d0547835-6e25-4c61-925a-fb82613bfd0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aa4d60-b4b0-4310-949c-28c8b4633d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0547835-6e25-4c61-925a-fb82613bfd0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601ED0A5-A238-4C92-A750-EFB8791B6B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aa4d60-b4b0-4310-949c-28c8b4633d67"/>
    <ds:schemaRef ds:uri="d0547835-6e25-4c61-925a-fb82613bfd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DB9A83-6650-49CD-B00A-45FBDF83DE9E}">
  <ds:schemaRefs>
    <ds:schemaRef ds:uri="http://schemas.microsoft.com/sharepoint/v3/contenttype/forms"/>
  </ds:schemaRefs>
</ds:datastoreItem>
</file>

<file path=customXml/itemProps3.xml><?xml version="1.0" encoding="utf-8"?>
<ds:datastoreItem xmlns:ds="http://schemas.openxmlformats.org/officeDocument/2006/customXml" ds:itemID="{849468A7-5684-45A7-A7E3-42462AD9842A}">
  <ds:schemaRefs>
    <ds:schemaRef ds:uri="http://purl.org/dc/elements/1.1/"/>
    <ds:schemaRef ds:uri="http://schemas.microsoft.com/office/2006/metadata/properties"/>
    <ds:schemaRef ds:uri="d0547835-6e25-4c61-925a-fb82613bfd0c"/>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b1aa4d60-b4b0-4310-949c-28c8b4633d67"/>
    <ds:schemaRef ds:uri="http://www.w3.org/XML/1998/namespace"/>
    <ds:schemaRef ds:uri="http://purl.org/dc/dcmitype/"/>
  </ds:schemaRefs>
</ds:datastoreItem>
</file>

<file path=customXml/itemProps4.xml><?xml version="1.0" encoding="utf-8"?>
<ds:datastoreItem xmlns:ds="http://schemas.openxmlformats.org/officeDocument/2006/customXml" ds:itemID="{AB2334B0-72E3-47D0-9B5A-CD1467386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1650</TotalTime>
  <Pages>13</Pages>
  <Words>2446</Words>
  <Characters>13947</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Angus Jackson</dc:creator>
  <cp:keywords/>
  <dc:description/>
  <cp:lastModifiedBy>Angus Jackson</cp:lastModifiedBy>
  <cp:revision>22</cp:revision>
  <dcterms:created xsi:type="dcterms:W3CDTF">2021-10-11T14:54:00Z</dcterms:created>
  <dcterms:modified xsi:type="dcterms:W3CDTF">2022-01-28T17:37:00Z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0x010100C80EE6486CF9354EB721A39DDE32DAAE</vt:lpwstr>
  </property>
  <property fmtid="{D5CDD505-2E9C-101B-9397-08002B2CF9AE}" pid="3" name="Mendeley Recent Style Id 0_1">
    <vt:lpwstr>http://www.zotero.org/styles/american-political-science-association</vt:lpwstr>
  </property>
  <property fmtid="{D5CDD505-2E9C-101B-9397-08002B2CF9AE}" pid="4" name="Mendeley Recent Style Name 0_1">
    <vt:lpwstr>American Political Science Association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7th edition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 6th edition</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17th edition (author-date)</vt:lpwstr>
  </property>
  <property fmtid="{D5CDD505-2E9C-101B-9397-08002B2CF9AE}" pid="11" name="Mendeley Recent Style Id 4_1">
    <vt:lpwstr>http://www.zotero.org/styles/harvard-cite-them-right</vt:lpwstr>
  </property>
  <property fmtid="{D5CDD505-2E9C-101B-9397-08002B2CF9AE}" pid="12" name="Mendeley Recent Style Name 4_1">
    <vt:lpwstr>Cite Them Right 10th edition - Harvard</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http://www.zotero.org/styles/journal-of-the-marine-biological-association-of-the-united-kingdom</vt:lpwstr>
  </property>
  <property fmtid="{D5CDD505-2E9C-101B-9397-08002B2CF9AE}" pid="16" name="Mendeley Recent Style Name 6_1">
    <vt:lpwstr>Journal of the Marine Biological Association of the United Kingdom</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972e75a2-2ac0-3360-83c3-87d2b0ce0eb7</vt:lpwstr>
  </property>
  <property fmtid="{D5CDD505-2E9C-101B-9397-08002B2CF9AE}" pid="25" name="Mendeley Citation Style_1">
    <vt:lpwstr>http://www.zotero.org/styles/journal-of-the-marine-biological-association-of-the-united-kingdom</vt:lpwstr>
  </property>
</Properties>
</file>