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B5D3" w14:textId="77777777" w:rsidR="00726544" w:rsidRDefault="00726544" w:rsidP="00F12E16">
      <w:pPr>
        <w:spacing w:line="259" w:lineRule="auto"/>
        <w:rPr>
          <w:b/>
          <w:bCs/>
          <w:sz w:val="20"/>
          <w:szCs w:val="20"/>
        </w:rPr>
      </w:pPr>
    </w:p>
    <w:p w14:paraId="619F4C0B" w14:textId="7DFD7F07" w:rsidR="004F3188" w:rsidRPr="00B77A12" w:rsidRDefault="008F0FD9" w:rsidP="00F12E16">
      <w:pPr>
        <w:spacing w:line="259" w:lineRule="auto"/>
        <w:rPr>
          <w:bCs/>
          <w:iCs/>
          <w:color w:val="7F7F7F" w:themeColor="text1" w:themeTint="80"/>
          <w:sz w:val="23"/>
          <w:szCs w:val="23"/>
        </w:rPr>
      </w:pPr>
      <w:r w:rsidRPr="001A3F53">
        <w:rPr>
          <w:b/>
          <w:bCs/>
          <w:sz w:val="20"/>
          <w:szCs w:val="20"/>
        </w:rPr>
        <w:t>ESM</w:t>
      </w:r>
      <w:r w:rsidRPr="001A3F53">
        <w:rPr>
          <w:b/>
          <w:color w:val="000000" w:themeColor="text1"/>
          <w:sz w:val="20"/>
          <w:szCs w:val="20"/>
        </w:rPr>
        <w:t xml:space="preserve"> </w:t>
      </w:r>
      <w:r w:rsidR="002069AC">
        <w:rPr>
          <w:b/>
          <w:color w:val="000000" w:themeColor="text1"/>
          <w:sz w:val="20"/>
          <w:szCs w:val="20"/>
        </w:rPr>
        <w:t>2</w:t>
      </w:r>
      <w:bookmarkStart w:id="0" w:name="_GoBack"/>
      <w:bookmarkEnd w:id="0"/>
      <w:r w:rsidR="004F3188" w:rsidRPr="001A3F53">
        <w:rPr>
          <w:bCs/>
          <w:color w:val="000000" w:themeColor="text1"/>
          <w:sz w:val="20"/>
          <w:szCs w:val="20"/>
        </w:rPr>
        <w:t xml:space="preserve"> The diet sources used in the mixing model analysis for </w:t>
      </w:r>
      <w:proofErr w:type="spellStart"/>
      <w:r w:rsidR="004F3188" w:rsidRPr="001A3F53">
        <w:rPr>
          <w:bCs/>
          <w:i/>
          <w:iCs/>
          <w:color w:val="000000" w:themeColor="text1"/>
          <w:sz w:val="20"/>
          <w:szCs w:val="20"/>
        </w:rPr>
        <w:t>Leptodius</w:t>
      </w:r>
      <w:proofErr w:type="spellEnd"/>
      <w:r w:rsidR="004F3188" w:rsidRPr="001A3F53">
        <w:rPr>
          <w:bCs/>
          <w:i/>
          <w:iCs/>
          <w:color w:val="000000" w:themeColor="text1"/>
          <w:sz w:val="20"/>
          <w:szCs w:val="20"/>
        </w:rPr>
        <w:t xml:space="preserve"> exaratus</w:t>
      </w:r>
      <w:r w:rsidR="004F3188" w:rsidRPr="001A3F53">
        <w:rPr>
          <w:bCs/>
          <w:color w:val="000000" w:themeColor="text1"/>
          <w:sz w:val="20"/>
          <w:szCs w:val="20"/>
        </w:rPr>
        <w:t xml:space="preserve"> and </w:t>
      </w:r>
      <w:proofErr w:type="spellStart"/>
      <w:r w:rsidR="004F3188" w:rsidRPr="001A3F53">
        <w:rPr>
          <w:bCs/>
          <w:i/>
          <w:iCs/>
          <w:color w:val="000000" w:themeColor="text1"/>
          <w:sz w:val="20"/>
          <w:szCs w:val="20"/>
        </w:rPr>
        <w:t>Pilumnopeus</w:t>
      </w:r>
      <w:proofErr w:type="spellEnd"/>
      <w:r w:rsidR="004F3188" w:rsidRPr="001A3F53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4F3188" w:rsidRPr="001A3F53">
        <w:rPr>
          <w:bCs/>
          <w:i/>
          <w:iCs/>
          <w:color w:val="000000" w:themeColor="text1"/>
          <w:sz w:val="20"/>
          <w:szCs w:val="20"/>
        </w:rPr>
        <w:t>convexus</w:t>
      </w:r>
      <w:proofErr w:type="spellEnd"/>
      <w:r w:rsidR="004F3188" w:rsidRPr="001A3F53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4F3188" w:rsidRPr="001A3F53">
        <w:rPr>
          <w:bCs/>
          <w:iCs/>
          <w:color w:val="000000" w:themeColor="text1"/>
          <w:sz w:val="20"/>
          <w:szCs w:val="20"/>
        </w:rPr>
        <w:t xml:space="preserve">(AM = adult male, AF =adult female, JM = juvenile male, </w:t>
      </w:r>
      <w:proofErr w:type="spellStart"/>
      <w:r w:rsidR="004F3188" w:rsidRPr="001A3F53">
        <w:rPr>
          <w:bCs/>
          <w:iCs/>
          <w:color w:val="000000" w:themeColor="text1"/>
          <w:sz w:val="20"/>
          <w:szCs w:val="20"/>
        </w:rPr>
        <w:t>JF</w:t>
      </w:r>
      <w:proofErr w:type="spellEnd"/>
      <w:r w:rsidR="004F3188" w:rsidRPr="001A3F53">
        <w:rPr>
          <w:bCs/>
          <w:iCs/>
          <w:color w:val="000000" w:themeColor="text1"/>
          <w:sz w:val="20"/>
          <w:szCs w:val="20"/>
        </w:rPr>
        <w:t xml:space="preserve"> = juvenile female</w:t>
      </w:r>
      <w:r w:rsidR="004F3188" w:rsidRPr="00B77A12">
        <w:rPr>
          <w:bCs/>
          <w:iCs/>
          <w:color w:val="000000" w:themeColor="text1"/>
          <w:sz w:val="23"/>
          <w:szCs w:val="23"/>
        </w:rPr>
        <w:t>)</w:t>
      </w:r>
    </w:p>
    <w:tbl>
      <w:tblPr>
        <w:tblpPr w:leftFromText="180" w:rightFromText="180" w:vertAnchor="text" w:horzAnchor="margin" w:tblpY="10"/>
        <w:tblW w:w="8505" w:type="dxa"/>
        <w:tblLayout w:type="fixed"/>
        <w:tblLook w:val="04A0" w:firstRow="1" w:lastRow="0" w:firstColumn="1" w:lastColumn="0" w:noHBand="0" w:noVBand="1"/>
      </w:tblPr>
      <w:tblGrid>
        <w:gridCol w:w="2490"/>
        <w:gridCol w:w="1503"/>
        <w:gridCol w:w="1504"/>
        <w:gridCol w:w="1504"/>
        <w:gridCol w:w="1504"/>
      </w:tblGrid>
      <w:tr w:rsidR="004F3188" w:rsidRPr="00505AC0" w14:paraId="396DC305" w14:textId="77777777" w:rsidTr="0022595A">
        <w:trPr>
          <w:trHeight w:val="472"/>
        </w:trPr>
        <w:tc>
          <w:tcPr>
            <w:tcW w:w="24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53802" w14:textId="77777777" w:rsidR="004F3188" w:rsidRPr="009305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9305C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  <w:t>Sample name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281CA" w14:textId="77777777" w:rsidR="004F3188" w:rsidRPr="009305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9305C0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>Leptodius</w:t>
            </w:r>
            <w:proofErr w:type="spellEnd"/>
            <w:r w:rsidRPr="009305C0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exaratus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9ECC9" w14:textId="77777777" w:rsidR="004F3188" w:rsidRPr="009305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9305C0">
              <w:rPr>
                <w:rFonts w:asciiTheme="majorBidi" w:eastAsia="Calibri" w:hAnsiTheme="majorBidi" w:cstheme="majorBidi"/>
                <w:b/>
                <w:bCs/>
                <w:i/>
                <w:iCs/>
                <w:sz w:val="18"/>
                <w:szCs w:val="18"/>
              </w:rPr>
              <w:t>Pilumnopeus</w:t>
            </w:r>
            <w:proofErr w:type="spellEnd"/>
            <w:r w:rsidRPr="009305C0">
              <w:rPr>
                <w:rFonts w:asciiTheme="majorBidi" w:eastAsia="Calibr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305C0">
              <w:rPr>
                <w:rFonts w:asciiTheme="majorBidi" w:eastAsia="Calibri" w:hAnsiTheme="majorBidi" w:cstheme="majorBidi"/>
                <w:b/>
                <w:bCs/>
                <w:i/>
                <w:iCs/>
                <w:sz w:val="18"/>
                <w:szCs w:val="18"/>
              </w:rPr>
              <w:t>convexus</w:t>
            </w:r>
            <w:proofErr w:type="spellEnd"/>
          </w:p>
        </w:tc>
      </w:tr>
      <w:tr w:rsidR="004F3188" w:rsidRPr="00505AC0" w14:paraId="0F1A4EED" w14:textId="77777777" w:rsidTr="0022595A">
        <w:trPr>
          <w:trHeight w:val="423"/>
        </w:trPr>
        <w:tc>
          <w:tcPr>
            <w:tcW w:w="24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527" w14:textId="77777777" w:rsidR="004F3188" w:rsidRPr="009305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E26F2" w14:textId="77777777" w:rsidR="004F3188" w:rsidRPr="009305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9305C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  <w:t>Adults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8DA37" w14:textId="77777777" w:rsidR="004F3188" w:rsidRPr="009305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9305C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  <w:t>Juveniles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E87B0C" w14:textId="77777777" w:rsidR="004F3188" w:rsidRPr="009305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9305C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  <w:t>Adults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559FE" w14:textId="77777777" w:rsidR="004F3188" w:rsidRPr="009305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</w:pPr>
            <w:r w:rsidRPr="009305C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en-GB"/>
              </w:rPr>
              <w:t>Juveniles</w:t>
            </w:r>
          </w:p>
        </w:tc>
      </w:tr>
      <w:tr w:rsidR="004F3188" w:rsidRPr="00505AC0" w14:paraId="50D622AB" w14:textId="77777777" w:rsidTr="0022595A">
        <w:trPr>
          <w:trHeight w:val="300"/>
        </w:trPr>
        <w:tc>
          <w:tcPr>
            <w:tcW w:w="24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91EA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Brown algal mat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B4CA93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CC39F3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D8033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00D41D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6A7AEF12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1FCD48F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G</w:t>
            </w: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reen algal mat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1B735502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3290E626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7BDA1106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77CC0F7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7D3E2F43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9327C74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Padina</w:t>
            </w:r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605CC5">
              <w:rPr>
                <w:rFonts w:asciiTheme="majorBidi" w:eastAsia="Times New Roman" w:hAnsiTheme="majorBidi" w:cstheme="majorBidi"/>
                <w:iCs/>
                <w:sz w:val="18"/>
                <w:szCs w:val="18"/>
                <w:lang w:eastAsia="en-GB"/>
              </w:rPr>
              <w:t>sp</w:t>
            </w:r>
            <w:r>
              <w:rPr>
                <w:rFonts w:asciiTheme="majorBidi" w:eastAsia="Times New Roman" w:hAnsiTheme="majorBidi" w:cstheme="majorBidi"/>
                <w:iCs/>
                <w:sz w:val="18"/>
                <w:szCs w:val="18"/>
                <w:lang w:eastAsia="en-GB"/>
              </w:rPr>
              <w:t>p.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70DD2BBB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FE38A9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7496F3F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273D7F02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0C306890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5A81EBD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Ectocarpus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 xml:space="preserve"> sp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p.</w:t>
            </w: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2DB02D2D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AC1DC21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A26D473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EB1204A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3AD22786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8282033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Giffordia</w:t>
            </w:r>
            <w:proofErr w:type="spellEnd"/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 xml:space="preserve"> sp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p.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76680DBB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0E3AA89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911F6F4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13BB66D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7D73CA06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B4314CD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Siphonaria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 xml:space="preserve"> sp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p.</w:t>
            </w:r>
            <w:proofErr w:type="gram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4781BD23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741B830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F43E66D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3AEBA709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78AEFE52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E1A4C80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Acar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plicata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31F5C250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3C2C3B8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7F54474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74FBA67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1AD358EC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C5F881F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Marcia </w:t>
            </w:r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spp.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27F602AD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23D1729A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352649E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8EEC39F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</w:tr>
      <w:tr w:rsidR="004F3188" w:rsidRPr="00505AC0" w14:paraId="75F8813C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9070504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Saccostrea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cucullata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5D583588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C0A7C66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9530E4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258711E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</w:tr>
      <w:tr w:rsidR="004F3188" w:rsidRPr="00505AC0" w14:paraId="744FD7C1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982C5DE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Thais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sav</w:t>
            </w:r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i</w:t>
            </w:r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g</w:t>
            </w:r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ny</w:t>
            </w:r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08EDC538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24B3BA94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E099350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70652BD7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</w:tr>
      <w:tr w:rsidR="004F3188" w:rsidRPr="00505AC0" w14:paraId="681DDA29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61502AC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Lunella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coronata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5F144830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2822531F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47DBA580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0690627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1579DC44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C47487C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Cerithium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caeruleum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35B4A4F9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E29BBD2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2175F8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5B96C3A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461A112B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F03E574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Clanculus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pharaonius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5386A1A7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EF47016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327CF5D4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7EEF86FA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757DC31E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1116B45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Clypeomorus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2E7E68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spp.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444D2F4D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01C72EA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3E7161F6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EC7E3E0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4AC7772A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4B33F52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Diodora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rueppellii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1B911C82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28FF7A79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C0A463A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13509D7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3083E84C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1335BF9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Ergalatax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junionae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0A5C57DF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3A3B585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A7768F1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22018CD1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79CFC983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F737231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Microeuraphia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withersi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1AF09FB0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C2AED45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35DD2AB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0BD50C2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34062243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37298C8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Lepidonotus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tenuisetosus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4E5C0F24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3CBDB3CA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4A732CF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2D5514A7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6134942D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A5D24C7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Pomatoleios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kraussii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1258C83A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73061C0E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4C6F2DC3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03B623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469CE221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9257045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Nereis</w:t>
            </w:r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86229D">
              <w:rPr>
                <w:rFonts w:asciiTheme="majorBidi" w:eastAsia="Times New Roman" w:hAnsiTheme="majorBidi" w:cstheme="majorBidi"/>
                <w:iCs/>
                <w:sz w:val="18"/>
                <w:szCs w:val="18"/>
                <w:lang w:eastAsia="en-GB"/>
              </w:rPr>
              <w:t>spp</w:t>
            </w:r>
            <w:r>
              <w:rPr>
                <w:rFonts w:asciiTheme="majorBidi" w:eastAsia="Times New Roman" w:hAnsiTheme="majorBidi" w:cstheme="majorBidi"/>
                <w:i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6C50CC73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72C03942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3617EF4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E5038B8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</w:tr>
      <w:tr w:rsidR="004F3188" w:rsidRPr="00505AC0" w14:paraId="74FCD3ED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B9BEC6D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I</w:t>
            </w: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sopod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77C9BC4E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149EAB5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BBDEAA8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FE0251F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57E51D1A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25B17BF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Amphipod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1BAABC8D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0102F9D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7FF4AF8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7EBB0A8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3FA1C21C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B9A50AE" w14:textId="77777777" w:rsidR="004F3188" w:rsidRPr="00605CC5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Alpheus</w:t>
            </w:r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iCs/>
                <w:sz w:val="18"/>
                <w:szCs w:val="18"/>
                <w:lang w:eastAsia="en-GB"/>
              </w:rPr>
              <w:t>spp.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3A15DBB5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739A86F1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A37C3BD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185CEAA0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7551B46F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BA078AD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Hermit crab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164249C9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8155BB2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366B6D91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2572C77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53E807AE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A83F30B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Petrolisthes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605CC5">
              <w:rPr>
                <w:rFonts w:asciiTheme="majorBidi" w:eastAsia="Times New Roman" w:hAnsiTheme="majorBidi" w:cstheme="majorBidi"/>
                <w:iCs/>
                <w:sz w:val="18"/>
                <w:szCs w:val="18"/>
                <w:lang w:eastAsia="en-GB"/>
              </w:rPr>
              <w:t>sp</w:t>
            </w:r>
            <w:r>
              <w:rPr>
                <w:rFonts w:asciiTheme="majorBidi" w:eastAsia="Times New Roman" w:hAnsiTheme="majorBidi" w:cstheme="majorBidi"/>
                <w:iCs/>
                <w:sz w:val="18"/>
                <w:szCs w:val="18"/>
                <w:lang w:eastAsia="en-GB"/>
              </w:rPr>
              <w:t>p.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130FDC6B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287AC2B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9E4C969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290F882E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4AAFFC40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77B762E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A3022F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Nanosesarma</w:t>
            </w:r>
            <w:proofErr w:type="spellEnd"/>
            <w:r w:rsidRPr="00A3022F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3022F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minutum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26717FA1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6B3A10D0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2DA3E6C9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3D9842A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</w:tr>
      <w:tr w:rsidR="004F3188" w:rsidRPr="00505AC0" w14:paraId="6731D038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C6CF78B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Pilumnopeus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convexus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 xml:space="preserve">  AM</w:t>
            </w:r>
            <w:proofErr w:type="gram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5B617699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450FA306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3EDF60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B04EE2B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</w:tr>
      <w:tr w:rsidR="004F3188" w:rsidRPr="00505AC0" w14:paraId="74BD4BAD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D0DE40F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Pilumnopeus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convexus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 xml:space="preserve">  AF</w:t>
            </w:r>
            <w:proofErr w:type="gram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18F30CF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3F45EB00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78553577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77F10798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</w:tr>
      <w:tr w:rsidR="004F3188" w:rsidRPr="00505AC0" w14:paraId="511F612B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D0D169F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Pilumnopeus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convexus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 xml:space="preserve">  JM</w:t>
            </w:r>
            <w:proofErr w:type="gram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1A29A576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4ABD4F39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5B950FC1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08A34FC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</w:tr>
      <w:tr w:rsidR="004F3188" w:rsidRPr="00505AC0" w14:paraId="06BC1008" w14:textId="77777777" w:rsidTr="0022595A">
        <w:trPr>
          <w:trHeight w:val="300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BDF7C40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Pilumnopeus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convexus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JF</w:t>
            </w:r>
            <w:proofErr w:type="spellEnd"/>
            <w:proofErr w:type="gramEnd"/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07AE6916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49022F8F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73E74E1F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14:paraId="0BACFEEA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</w:tr>
      <w:tr w:rsidR="004F3188" w:rsidRPr="00505AC0" w14:paraId="766CA9FC" w14:textId="77777777" w:rsidTr="0022595A">
        <w:trPr>
          <w:trHeight w:val="300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F25" w14:textId="77777777" w:rsidR="004F3188" w:rsidRPr="00505AC0" w:rsidRDefault="004F3188" w:rsidP="0022595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proofErr w:type="spellStart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>Leptodius</w:t>
            </w:r>
            <w:proofErr w:type="spellEnd"/>
            <w:r w:rsidRPr="00505AC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en-GB"/>
              </w:rPr>
              <w:t xml:space="preserve"> exaratus</w:t>
            </w: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 xml:space="preserve"> J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4F025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4D7F1A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1E31B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 w:rsidRPr="00505AC0"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√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27AC5" w14:textId="77777777" w:rsidR="004F3188" w:rsidRPr="00505AC0" w:rsidRDefault="004F3188" w:rsidP="00225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en-GB"/>
              </w:rPr>
              <w:t>-</w:t>
            </w:r>
          </w:p>
        </w:tc>
      </w:tr>
    </w:tbl>
    <w:p w14:paraId="41C22142" w14:textId="77777777" w:rsidR="004F3188" w:rsidRPr="004F3188" w:rsidRDefault="004F3188" w:rsidP="004F3188"/>
    <w:p w14:paraId="4F82AC6E" w14:textId="41249F35" w:rsidR="00C7523E" w:rsidRDefault="00C7523E" w:rsidP="0026383E">
      <w:pPr>
        <w:pStyle w:val="Caption"/>
      </w:pPr>
    </w:p>
    <w:sectPr w:rsidR="00C75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DA69" w14:textId="77777777" w:rsidR="00175740" w:rsidRDefault="00175740" w:rsidP="00F12E16">
      <w:pPr>
        <w:spacing w:after="0" w:line="240" w:lineRule="auto"/>
      </w:pPr>
      <w:r>
        <w:separator/>
      </w:r>
    </w:p>
  </w:endnote>
  <w:endnote w:type="continuationSeparator" w:id="0">
    <w:p w14:paraId="5E198E8F" w14:textId="77777777" w:rsidR="00175740" w:rsidRDefault="00175740" w:rsidP="00F1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F39D" w14:textId="77777777" w:rsidR="00B77A12" w:rsidRDefault="00B77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5263" w14:textId="77777777" w:rsidR="00C7523E" w:rsidRPr="00C7523E" w:rsidRDefault="00C7523E" w:rsidP="00C7523E">
    <w:pPr>
      <w:pStyle w:val="Footer"/>
      <w:rPr>
        <w:sz w:val="20"/>
        <w:szCs w:val="18"/>
      </w:rPr>
    </w:pPr>
    <w:r w:rsidRPr="00C7523E">
      <w:rPr>
        <w:sz w:val="20"/>
        <w:szCs w:val="18"/>
      </w:rPr>
      <w:t>Corresponding author:</w:t>
    </w:r>
    <w:r>
      <w:rPr>
        <w:sz w:val="20"/>
        <w:szCs w:val="18"/>
      </w:rPr>
      <w:t xml:space="preserve"> </w:t>
    </w:r>
    <w:r w:rsidRPr="00C7523E">
      <w:rPr>
        <w:sz w:val="20"/>
        <w:szCs w:val="18"/>
      </w:rPr>
      <w:t xml:space="preserve">Zainab </w:t>
    </w:r>
    <w:proofErr w:type="spellStart"/>
    <w:r w:rsidRPr="00C7523E">
      <w:rPr>
        <w:sz w:val="20"/>
        <w:szCs w:val="18"/>
      </w:rPr>
      <w:t>Al-Wazzan</w:t>
    </w:r>
    <w:proofErr w:type="spellEnd"/>
    <w:r>
      <w:rPr>
        <w:sz w:val="20"/>
        <w:szCs w:val="18"/>
      </w:rPr>
      <w:t xml:space="preserve">, </w:t>
    </w:r>
    <w:r w:rsidRPr="00C7523E">
      <w:rPr>
        <w:sz w:val="20"/>
        <w:szCs w:val="18"/>
      </w:rPr>
      <w:t xml:space="preserve">School of Ocean Sciences, Bangor University, </w:t>
    </w:r>
    <w:proofErr w:type="spellStart"/>
    <w:r w:rsidRPr="00C7523E">
      <w:rPr>
        <w:sz w:val="20"/>
        <w:szCs w:val="18"/>
      </w:rPr>
      <w:t>Menai</w:t>
    </w:r>
    <w:proofErr w:type="spellEnd"/>
    <w:r w:rsidRPr="00C7523E">
      <w:rPr>
        <w:sz w:val="20"/>
        <w:szCs w:val="18"/>
      </w:rPr>
      <w:t xml:space="preserve"> Bridge, Isle of Anglesey, LL59 5AB, United Kingdom. E-mail address: z.al-wazzan@bangor.ac.uk, zoology13@gmail.com.</w:t>
    </w:r>
  </w:p>
  <w:p w14:paraId="26A68079" w14:textId="77777777" w:rsidR="00F12E16" w:rsidRDefault="00F1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81B7" w14:textId="77777777" w:rsidR="00B77A12" w:rsidRDefault="00B77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37998" w14:textId="77777777" w:rsidR="00175740" w:rsidRDefault="00175740" w:rsidP="00F12E16">
      <w:pPr>
        <w:spacing w:after="0" w:line="240" w:lineRule="auto"/>
      </w:pPr>
      <w:r>
        <w:separator/>
      </w:r>
    </w:p>
  </w:footnote>
  <w:footnote w:type="continuationSeparator" w:id="0">
    <w:p w14:paraId="7F8A64E8" w14:textId="77777777" w:rsidR="00175740" w:rsidRDefault="00175740" w:rsidP="00F1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7F64" w14:textId="77777777" w:rsidR="00B77A12" w:rsidRDefault="00B77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B428" w14:textId="77777777" w:rsidR="00F12E16" w:rsidRPr="00F12E16" w:rsidRDefault="00F12E16" w:rsidP="00F12E16">
    <w:pPr>
      <w:spacing w:line="240" w:lineRule="auto"/>
      <w:jc w:val="center"/>
      <w:rPr>
        <w:sz w:val="18"/>
        <w:szCs w:val="16"/>
      </w:rPr>
    </w:pPr>
    <w:r w:rsidRPr="00F12E16">
      <w:rPr>
        <w:sz w:val="18"/>
        <w:szCs w:val="16"/>
      </w:rPr>
      <w:t>Trophic niche separation in sympatric rocky shore crabs - Electronic Supplemental Material (ESM)</w:t>
    </w:r>
  </w:p>
  <w:p w14:paraId="6ED72B22" w14:textId="77777777" w:rsidR="00F12E16" w:rsidRDefault="00F12E16" w:rsidP="00F12E16">
    <w:pPr>
      <w:spacing w:line="480" w:lineRule="auto"/>
      <w:jc w:val="center"/>
      <w:rPr>
        <w:rFonts w:cs="Times New Roman"/>
        <w:sz w:val="18"/>
        <w:szCs w:val="18"/>
      </w:rPr>
    </w:pPr>
    <w:proofErr w:type="spellStart"/>
    <w:r w:rsidRPr="00F12E16">
      <w:rPr>
        <w:sz w:val="18"/>
        <w:szCs w:val="16"/>
      </w:rPr>
      <w:t>Al-Wazzan</w:t>
    </w:r>
    <w:proofErr w:type="spellEnd"/>
    <w:r w:rsidRPr="00F12E16">
      <w:rPr>
        <w:sz w:val="18"/>
        <w:szCs w:val="16"/>
      </w:rPr>
      <w:t xml:space="preserve"> Z, </w:t>
    </w:r>
    <w:proofErr w:type="spellStart"/>
    <w:r w:rsidRPr="00F12E16">
      <w:rPr>
        <w:sz w:val="18"/>
        <w:szCs w:val="16"/>
      </w:rPr>
      <w:t>Gim</w:t>
    </w:r>
    <w:r w:rsidRPr="00F12E16">
      <w:rPr>
        <w:rFonts w:cs="Times New Roman"/>
        <w:sz w:val="18"/>
        <w:szCs w:val="18"/>
      </w:rPr>
      <w:t>é</w:t>
    </w:r>
    <w:r w:rsidRPr="00F12E16">
      <w:rPr>
        <w:sz w:val="18"/>
        <w:szCs w:val="16"/>
      </w:rPr>
      <w:t>nez</w:t>
    </w:r>
    <w:proofErr w:type="spellEnd"/>
    <w:r w:rsidRPr="00F12E16">
      <w:rPr>
        <w:sz w:val="18"/>
        <w:szCs w:val="16"/>
      </w:rPr>
      <w:t xml:space="preserve"> L,</w:t>
    </w:r>
    <w:r w:rsidRPr="00F12E16">
      <w:rPr>
        <w:rFonts w:cs="Times New Roman"/>
        <w:sz w:val="18"/>
        <w:szCs w:val="18"/>
      </w:rPr>
      <w:t xml:space="preserve"> Behbehani M,</w:t>
    </w:r>
    <w:r w:rsidRPr="00F12E16">
      <w:rPr>
        <w:sz w:val="18"/>
        <w:szCs w:val="16"/>
      </w:rPr>
      <w:t xml:space="preserve"> </w:t>
    </w:r>
    <w:r w:rsidRPr="00F12E16">
      <w:rPr>
        <w:rFonts w:cs="Times New Roman"/>
        <w:sz w:val="18"/>
        <w:szCs w:val="18"/>
      </w:rPr>
      <w:t>Le Vay 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15E2" w14:textId="77777777" w:rsidR="00B77A12" w:rsidRDefault="00B77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5730B"/>
    <w:multiLevelType w:val="multilevel"/>
    <w:tmpl w:val="89A88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88"/>
    <w:rsid w:val="00015DB7"/>
    <w:rsid w:val="00020476"/>
    <w:rsid w:val="00033486"/>
    <w:rsid w:val="00046B8B"/>
    <w:rsid w:val="000B4FCD"/>
    <w:rsid w:val="000C5217"/>
    <w:rsid w:val="000F1372"/>
    <w:rsid w:val="000F2C56"/>
    <w:rsid w:val="0011115B"/>
    <w:rsid w:val="001365AA"/>
    <w:rsid w:val="00146C08"/>
    <w:rsid w:val="00147684"/>
    <w:rsid w:val="001569FF"/>
    <w:rsid w:val="00175740"/>
    <w:rsid w:val="00182F83"/>
    <w:rsid w:val="001A3F53"/>
    <w:rsid w:val="001F5188"/>
    <w:rsid w:val="002069AC"/>
    <w:rsid w:val="00216940"/>
    <w:rsid w:val="00245DEA"/>
    <w:rsid w:val="00257826"/>
    <w:rsid w:val="0026383E"/>
    <w:rsid w:val="002B47E6"/>
    <w:rsid w:val="002F1F09"/>
    <w:rsid w:val="00300B31"/>
    <w:rsid w:val="00310547"/>
    <w:rsid w:val="00313837"/>
    <w:rsid w:val="0032331E"/>
    <w:rsid w:val="003341FF"/>
    <w:rsid w:val="003751F6"/>
    <w:rsid w:val="003C5536"/>
    <w:rsid w:val="003F0F24"/>
    <w:rsid w:val="00430DF2"/>
    <w:rsid w:val="00445AAC"/>
    <w:rsid w:val="004918F2"/>
    <w:rsid w:val="004D1980"/>
    <w:rsid w:val="004E0880"/>
    <w:rsid w:val="004F3188"/>
    <w:rsid w:val="00504F58"/>
    <w:rsid w:val="0051471C"/>
    <w:rsid w:val="005D6EE1"/>
    <w:rsid w:val="005E07A9"/>
    <w:rsid w:val="006523C4"/>
    <w:rsid w:val="00652F40"/>
    <w:rsid w:val="00687C3B"/>
    <w:rsid w:val="006C762E"/>
    <w:rsid w:val="00726544"/>
    <w:rsid w:val="0073186D"/>
    <w:rsid w:val="00794F34"/>
    <w:rsid w:val="00802D96"/>
    <w:rsid w:val="00806097"/>
    <w:rsid w:val="008166A0"/>
    <w:rsid w:val="008211DA"/>
    <w:rsid w:val="00861DCF"/>
    <w:rsid w:val="00867F1E"/>
    <w:rsid w:val="00886A15"/>
    <w:rsid w:val="008B0D22"/>
    <w:rsid w:val="008E5B41"/>
    <w:rsid w:val="008F0FD9"/>
    <w:rsid w:val="00901A99"/>
    <w:rsid w:val="009067B0"/>
    <w:rsid w:val="009624FE"/>
    <w:rsid w:val="00965C21"/>
    <w:rsid w:val="009C5218"/>
    <w:rsid w:val="009D12D8"/>
    <w:rsid w:val="009E498A"/>
    <w:rsid w:val="009F0834"/>
    <w:rsid w:val="009F2366"/>
    <w:rsid w:val="00A12917"/>
    <w:rsid w:val="00A43D12"/>
    <w:rsid w:val="00A87E0F"/>
    <w:rsid w:val="00AC4D72"/>
    <w:rsid w:val="00AD7942"/>
    <w:rsid w:val="00B107D2"/>
    <w:rsid w:val="00B33675"/>
    <w:rsid w:val="00B635C0"/>
    <w:rsid w:val="00B77A12"/>
    <w:rsid w:val="00BB3CF6"/>
    <w:rsid w:val="00BC21A1"/>
    <w:rsid w:val="00BD5665"/>
    <w:rsid w:val="00BF4352"/>
    <w:rsid w:val="00BF6020"/>
    <w:rsid w:val="00C50C63"/>
    <w:rsid w:val="00C53466"/>
    <w:rsid w:val="00C7523E"/>
    <w:rsid w:val="00CC0890"/>
    <w:rsid w:val="00CE7B72"/>
    <w:rsid w:val="00D11164"/>
    <w:rsid w:val="00D21CF2"/>
    <w:rsid w:val="00D2233A"/>
    <w:rsid w:val="00D23785"/>
    <w:rsid w:val="00D46B7C"/>
    <w:rsid w:val="00D541A2"/>
    <w:rsid w:val="00DB76EE"/>
    <w:rsid w:val="00DE18A4"/>
    <w:rsid w:val="00DE582D"/>
    <w:rsid w:val="00E17EC7"/>
    <w:rsid w:val="00E3672F"/>
    <w:rsid w:val="00E37DE1"/>
    <w:rsid w:val="00E40033"/>
    <w:rsid w:val="00E420D1"/>
    <w:rsid w:val="00E81A3E"/>
    <w:rsid w:val="00E82DA8"/>
    <w:rsid w:val="00E939AB"/>
    <w:rsid w:val="00EB0E54"/>
    <w:rsid w:val="00ED527C"/>
    <w:rsid w:val="00EF4293"/>
    <w:rsid w:val="00EF6F28"/>
    <w:rsid w:val="00F0242F"/>
    <w:rsid w:val="00F070D9"/>
    <w:rsid w:val="00F12E16"/>
    <w:rsid w:val="00F246E9"/>
    <w:rsid w:val="00FD3F19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8C38"/>
  <w15:chartTrackingRefBased/>
  <w15:docId w15:val="{DF785D11-0FA7-4FD9-BE4D-05DD364F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188"/>
    <w:pPr>
      <w:spacing w:line="360" w:lineRule="auto"/>
    </w:pPr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F318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Bidi" w:eastAsiaTheme="majorEastAsia" w:hAnsiTheme="majorBidi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F318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Bidi" w:eastAsiaTheme="majorEastAsia" w:hAnsiTheme="majorBid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188"/>
    <w:rPr>
      <w:rFonts w:asciiTheme="majorBidi" w:eastAsiaTheme="majorEastAsia" w:hAnsiTheme="majorBidi" w:cstheme="majorBidi"/>
      <w:b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F3188"/>
    <w:rPr>
      <w:rFonts w:asciiTheme="majorBidi" w:eastAsiaTheme="majorEastAsia" w:hAnsiTheme="majorBidi" w:cstheme="majorBidi"/>
      <w:b/>
      <w:sz w:val="24"/>
      <w:szCs w:val="24"/>
      <w:lang w:val="en-GB"/>
    </w:rPr>
  </w:style>
  <w:style w:type="paragraph" w:styleId="Caption">
    <w:name w:val="caption"/>
    <w:aliases w:val="Caption 1"/>
    <w:basedOn w:val="Normal"/>
    <w:next w:val="Normal"/>
    <w:link w:val="CaptionChar"/>
    <w:uiPriority w:val="35"/>
    <w:unhideWhenUsed/>
    <w:qFormat/>
    <w:rsid w:val="004F3188"/>
    <w:pPr>
      <w:spacing w:after="200" w:line="240" w:lineRule="auto"/>
    </w:pPr>
    <w:rPr>
      <w:rFonts w:asciiTheme="majorBidi" w:hAnsiTheme="majorBidi"/>
      <w:b/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39"/>
    <w:rsid w:val="004F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aliases w:val="Caption 1 Char"/>
    <w:basedOn w:val="DefaultParagraphFont"/>
    <w:link w:val="Caption"/>
    <w:uiPriority w:val="35"/>
    <w:rsid w:val="004F3188"/>
    <w:rPr>
      <w:rFonts w:asciiTheme="majorBidi" w:hAnsiTheme="majorBidi"/>
      <w:b/>
      <w:iCs/>
      <w:color w:val="595959" w:themeColor="text1" w:themeTint="A6"/>
      <w:sz w:val="20"/>
      <w:szCs w:val="18"/>
      <w:lang w:val="en-GB"/>
    </w:rPr>
  </w:style>
  <w:style w:type="paragraph" w:customStyle="1" w:styleId="Caption1">
    <w:name w:val="Caption1"/>
    <w:basedOn w:val="Normal"/>
    <w:link w:val="captionChar0"/>
    <w:qFormat/>
    <w:rsid w:val="004F3188"/>
    <w:pPr>
      <w:keepNext/>
      <w:spacing w:after="200" w:line="240" w:lineRule="auto"/>
    </w:pPr>
    <w:rPr>
      <w:rFonts w:asciiTheme="majorBidi" w:eastAsiaTheme="majorEastAsia" w:hAnsiTheme="majorBidi" w:cstheme="majorBidi"/>
      <w:color w:val="000000" w:themeColor="text1"/>
      <w:sz w:val="20"/>
      <w:szCs w:val="18"/>
      <w:lang w:eastAsia="en-GB"/>
    </w:rPr>
  </w:style>
  <w:style w:type="character" w:customStyle="1" w:styleId="captionChar0">
    <w:name w:val="caption Char"/>
    <w:basedOn w:val="DefaultParagraphFont"/>
    <w:link w:val="Caption1"/>
    <w:rsid w:val="004F3188"/>
    <w:rPr>
      <w:rFonts w:asciiTheme="majorBidi" w:eastAsiaTheme="majorEastAsia" w:hAnsiTheme="majorBidi" w:cstheme="majorBidi"/>
      <w:color w:val="000000" w:themeColor="text1"/>
      <w:sz w:val="20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F31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16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16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AL-Wazzan</dc:creator>
  <cp:keywords/>
  <dc:description/>
  <cp:lastModifiedBy>Zainab AL-Wazzan</cp:lastModifiedBy>
  <cp:revision>7</cp:revision>
  <dcterms:created xsi:type="dcterms:W3CDTF">2018-04-02T17:56:00Z</dcterms:created>
  <dcterms:modified xsi:type="dcterms:W3CDTF">2019-01-26T18:11:00Z</dcterms:modified>
</cp:coreProperties>
</file>