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988C856" w14:textId="77777777" w:rsidR="00D07BDA" w:rsidRDefault="00D07BDA" w:rsidP="00CA55B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14:paraId="2F7A5306" w14:textId="77777777" w:rsidR="003F7BF2" w:rsidRDefault="003F7BF2" w:rsidP="00CA55B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3F7BF2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4208FFA3" wp14:editId="6E43E5A1">
            <wp:extent cx="5760720" cy="3944758"/>
            <wp:effectExtent l="19050" t="0" r="0" b="0"/>
            <wp:docPr id="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r="232" b="51654"/>
                    <a:stretch/>
                  </pic:blipFill>
                  <pic:spPr bwMode="auto">
                    <a:xfrm>
                      <a:off x="0" y="0"/>
                      <a:ext cx="5760720" cy="3944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CFE779" w14:textId="6A577901" w:rsidR="00A17DEC" w:rsidRDefault="00A07E3C" w:rsidP="00CA55B4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val="de-CH" w:eastAsia="de-C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DCD5463" wp14:editId="305C91F0">
                <wp:simplePos x="0" y="0"/>
                <wp:positionH relativeFrom="column">
                  <wp:posOffset>679450</wp:posOffset>
                </wp:positionH>
                <wp:positionV relativeFrom="paragraph">
                  <wp:posOffset>2248535</wp:posOffset>
                </wp:positionV>
                <wp:extent cx="45085" cy="45085"/>
                <wp:effectExtent l="19050" t="19050" r="12065" b="31115"/>
                <wp:wrapNone/>
                <wp:docPr id="4" name="Oval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EditPoints="1" noChangeArrowheads="1" noChangeShapeType="1" noTextEdit="1"/>
                      </wps:cNvSpPr>
                      <wps:spPr bwMode="auto">
                        <a:xfrm>
                          <a:off x="0" y="0"/>
                          <a:ext cx="45085" cy="4508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7F7F7F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7A3C135" id="Oval 1" o:spid="_x0000_s1026" style="position:absolute;margin-left:53.5pt;margin-top:177.05pt;width:3.55pt;height:3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" strokecolor="white" strokeweight="3pt">
                <v:shadow on="t" color="#7f7f7f" opacity=".5" offset="1pt"/>
                <o:lock v:ext="edit" aspectratio="t" verticies="t" text="t" shapetype="t"/>
              </v:oval>
            </w:pict>
          </mc:Fallback>
        </mc:AlternateContent>
      </w:r>
      <w:r w:rsidR="00A17DEC">
        <w:rPr>
          <w:rFonts w:ascii="Times New Roman" w:hAnsi="Times New Roman" w:cs="Times New Roman"/>
          <w:b/>
          <w:sz w:val="24"/>
          <w:szCs w:val="24"/>
        </w:rPr>
        <w:t>FIG. S1</w:t>
      </w:r>
      <w:r w:rsidR="00CA55B4" w:rsidRPr="00165E90">
        <w:rPr>
          <w:rFonts w:ascii="Times New Roman" w:hAnsi="Times New Roman" w:cs="Times New Roman"/>
          <w:b/>
          <w:sz w:val="24"/>
          <w:szCs w:val="24"/>
        </w:rPr>
        <w:t>.</w:t>
      </w:r>
      <w:r w:rsidR="00CA55B4" w:rsidRPr="00165E90">
        <w:rPr>
          <w:rFonts w:ascii="Times New Roman" w:hAnsi="Times New Roman" w:cs="Times New Roman"/>
          <w:sz w:val="24"/>
          <w:szCs w:val="24"/>
        </w:rPr>
        <w:t xml:space="preserve"> </w:t>
      </w:r>
      <w:r w:rsidR="00A17DEC">
        <w:rPr>
          <w:rFonts w:ascii="Times New Roman" w:hAnsi="Times New Roman" w:cs="Times New Roman"/>
          <w:sz w:val="24"/>
          <w:szCs w:val="24"/>
        </w:rPr>
        <w:t>Current potential habitat area of</w:t>
      </w:r>
      <w:r w:rsidR="00A17DEC" w:rsidRPr="00165E90">
        <w:rPr>
          <w:rFonts w:ascii="Times New Roman" w:hAnsi="Times New Roman" w:cs="Times New Roman"/>
          <w:sz w:val="24"/>
          <w:szCs w:val="24"/>
        </w:rPr>
        <w:t xml:space="preserve"> </w:t>
      </w:r>
      <w:r w:rsidR="00A17DEC" w:rsidRPr="00165E90">
        <w:rPr>
          <w:rFonts w:ascii="Times New Roman" w:hAnsi="Times New Roman" w:cs="Times New Roman"/>
          <w:i/>
          <w:sz w:val="24"/>
          <w:szCs w:val="24"/>
        </w:rPr>
        <w:t xml:space="preserve">Lobaria pindarensis </w:t>
      </w:r>
      <w:r w:rsidR="00A17DEC" w:rsidRPr="00165E90">
        <w:rPr>
          <w:rFonts w:ascii="Times New Roman" w:hAnsi="Times New Roman" w:cs="Times New Roman"/>
          <w:iCs/>
          <w:sz w:val="24"/>
          <w:szCs w:val="24"/>
        </w:rPr>
        <w:t>in</w:t>
      </w:r>
      <w:r w:rsidR="00A17DEC" w:rsidRPr="00165E90">
        <w:rPr>
          <w:rFonts w:ascii="Times New Roman" w:hAnsi="Times New Roman" w:cs="Times New Roman"/>
          <w:sz w:val="24"/>
          <w:szCs w:val="24"/>
        </w:rPr>
        <w:t xml:space="preserve"> </w:t>
      </w:r>
      <w:r w:rsidR="00A17DEC">
        <w:rPr>
          <w:rFonts w:ascii="Times New Roman" w:hAnsi="Times New Roman" w:cs="Times New Roman"/>
          <w:sz w:val="24"/>
          <w:szCs w:val="24"/>
        </w:rPr>
        <w:t xml:space="preserve">Nepal predicted by the ensemble model. The ensemble model represents a mean of projected probabilities over all fitted models calibrated with climatic variables under current climate. The inset shows known occurrences of </w:t>
      </w:r>
      <w:r w:rsidR="00A17DEC">
        <w:rPr>
          <w:rFonts w:ascii="Times New Roman" w:hAnsi="Times New Roman" w:cs="Times New Roman"/>
          <w:i/>
          <w:iCs/>
          <w:sz w:val="24"/>
          <w:szCs w:val="24"/>
        </w:rPr>
        <w:t>L. pindarensis</w:t>
      </w:r>
      <w:r w:rsidR="00A17DEC">
        <w:rPr>
          <w:rFonts w:ascii="Times New Roman" w:hAnsi="Times New Roman" w:cs="Times New Roman"/>
          <w:sz w:val="24"/>
          <w:szCs w:val="24"/>
        </w:rPr>
        <w:t xml:space="preserve"> in Nepal.</w:t>
      </w:r>
    </w:p>
    <w:p w14:paraId="7CEFBBB5" w14:textId="77777777" w:rsidR="00A17DEC" w:rsidRDefault="00A17DE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4011C26" w14:textId="727A0D84" w:rsidR="00A17DEC" w:rsidRPr="00870B21" w:rsidRDefault="00A07E3C" w:rsidP="00A17DEC">
      <w:pPr>
        <w:widowControl w:val="0"/>
        <w:autoSpaceDE w:val="0"/>
        <w:autoSpaceDN w:val="0"/>
        <w:adjustRightInd w:val="0"/>
        <w:spacing w:line="240" w:lineRule="auto"/>
        <w:ind w:left="480" w:hanging="480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92B4065" wp14:editId="673B8C16">
                <wp:simplePos x="0" y="0"/>
                <wp:positionH relativeFrom="column">
                  <wp:posOffset>-263525</wp:posOffset>
                </wp:positionH>
                <wp:positionV relativeFrom="paragraph">
                  <wp:posOffset>153670</wp:posOffset>
                </wp:positionV>
                <wp:extent cx="245745" cy="408305"/>
                <wp:effectExtent l="7620" t="8255" r="13335" b="12065"/>
                <wp:wrapSquare wrapText="bothSides"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5745" cy="4083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250FCB" w14:textId="77777777" w:rsidR="00D07BDA" w:rsidRDefault="00D07BDA">
                            <w: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92B4065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20.75pt;margin-top:12.1pt;width:19.35pt;height:32.1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" strokecolor="white [3212]">
                <v:textbox>
                  <w:txbxContent>
                    <w:p w14:paraId="5D250FCB" w14:textId="77777777" w:rsidR="00D07BDA" w:rsidRDefault="00D07BDA">
                      <w:r>
                        <w:t>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7DEC">
        <w:rPr>
          <w:rFonts w:ascii="Times New Roman" w:hAnsi="Times New Roman" w:cs="Times New Roman"/>
          <w:b/>
          <w:bCs/>
          <w:sz w:val="24"/>
          <w:szCs w:val="24"/>
        </w:rPr>
        <w:t>No migration</w:t>
      </w:r>
    </w:p>
    <w:p w14:paraId="09A19EEC" w14:textId="77777777" w:rsidR="00A17DEC" w:rsidRDefault="00A17DEC" w:rsidP="003F7BF2">
      <w:pPr>
        <w:tabs>
          <w:tab w:val="left" w:pos="2880"/>
        </w:tabs>
        <w:spacing w:line="48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60144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5B5221C8" wp14:editId="78E6CD3F">
            <wp:extent cx="4295775" cy="3663371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r="365" b="39871"/>
                    <a:stretch/>
                  </pic:blipFill>
                  <pic:spPr bwMode="auto">
                    <a:xfrm>
                      <a:off x="0" y="0"/>
                      <a:ext cx="4302947" cy="36694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5A714B" w14:textId="77777777" w:rsidR="00A17DEC" w:rsidRDefault="00A17DEC" w:rsidP="00A17DEC">
      <w:pPr>
        <w:tabs>
          <w:tab w:val="left" w:pos="2880"/>
        </w:tabs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t>With migration</w:t>
      </w:r>
    </w:p>
    <w:p w14:paraId="60B90E81" w14:textId="43FA381D" w:rsidR="00A17DEC" w:rsidRDefault="00A07E3C" w:rsidP="003F7BF2">
      <w:pPr>
        <w:tabs>
          <w:tab w:val="left" w:pos="2880"/>
        </w:tabs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495CD0B0" wp14:editId="04296AFE">
                <wp:simplePos x="0" y="0"/>
                <wp:positionH relativeFrom="column">
                  <wp:posOffset>-339090</wp:posOffset>
                </wp:positionH>
                <wp:positionV relativeFrom="paragraph">
                  <wp:posOffset>189865</wp:posOffset>
                </wp:positionV>
                <wp:extent cx="321310" cy="325120"/>
                <wp:effectExtent l="8255" t="8255" r="13335" b="9525"/>
                <wp:wrapSquare wrapText="bothSides"/>
                <wp:docPr id="2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310" cy="325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4FF59C" w14:textId="77777777" w:rsidR="00D07BDA" w:rsidRDefault="00D07BDA">
                            <w: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5CD0B0" id="Text Box 4" o:spid="_x0000_s1027" type="#_x0000_t202" style="position:absolute;left:0;text-align:left;margin-left:-26.7pt;margin-top:14.95pt;width:25.3pt;height:25.6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" strokecolor="white [3212]">
                <v:textbox>
                  <w:txbxContent>
                    <w:p w14:paraId="194FF59C" w14:textId="77777777" w:rsidR="00D07BDA" w:rsidRDefault="00D07BDA">
                      <w:r>
                        <w:t>B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17DEC" w:rsidRPr="00BA52EF">
        <w:rPr>
          <w:rFonts w:ascii="Times New Roman" w:hAnsi="Times New Roman" w:cs="Times New Roman"/>
          <w:noProof/>
          <w:sz w:val="24"/>
          <w:szCs w:val="24"/>
          <w:lang w:val="en-GB" w:eastAsia="en-GB"/>
        </w:rPr>
        <w:drawing>
          <wp:inline distT="0" distB="0" distL="0" distR="0" wp14:anchorId="08BED1DF" wp14:editId="1B861B00">
            <wp:extent cx="4346315" cy="37147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r="-32" b="39497"/>
                    <a:stretch/>
                  </pic:blipFill>
                  <pic:spPr bwMode="auto">
                    <a:xfrm>
                      <a:off x="0" y="0"/>
                      <a:ext cx="4353113" cy="3720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6E56E9" w14:textId="77777777" w:rsidR="00A17DEC" w:rsidRDefault="00A17DEC" w:rsidP="00A17DEC">
      <w:pPr>
        <w:tabs>
          <w:tab w:val="left" w:pos="2880"/>
        </w:tabs>
        <w:spacing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FIG. S2</w:t>
      </w:r>
      <w:r w:rsidRPr="00294A2F">
        <w:rPr>
          <w:rFonts w:ascii="Times New Roman" w:hAnsi="Times New Roman" w:cs="Times New Roman"/>
          <w:b/>
          <w:sz w:val="24"/>
          <w:szCs w:val="24"/>
        </w:rPr>
        <w:t>.</w:t>
      </w:r>
      <w:r w:rsidRPr="00294A2F">
        <w:rPr>
          <w:rFonts w:ascii="Times New Roman" w:hAnsi="Times New Roman" w:cs="Times New Roman"/>
          <w:sz w:val="24"/>
          <w:szCs w:val="24"/>
        </w:rPr>
        <w:t xml:space="preserve"> Predict</w:t>
      </w:r>
      <w:r>
        <w:rPr>
          <w:rFonts w:ascii="Times New Roman" w:hAnsi="Times New Roman" w:cs="Times New Roman"/>
          <w:sz w:val="24"/>
          <w:szCs w:val="24"/>
        </w:rPr>
        <w:t xml:space="preserve">ed future distributions </w:t>
      </w:r>
      <w:r w:rsidRPr="00294A2F">
        <w:rPr>
          <w:rFonts w:ascii="Times New Roman" w:hAnsi="Times New Roman" w:cs="Times New Roman"/>
          <w:sz w:val="24"/>
          <w:szCs w:val="24"/>
        </w:rPr>
        <w:t xml:space="preserve">of </w:t>
      </w:r>
      <w:r w:rsidRPr="00294A2F">
        <w:rPr>
          <w:rFonts w:ascii="Times New Roman" w:hAnsi="Times New Roman" w:cs="Times New Roman"/>
          <w:i/>
          <w:sz w:val="24"/>
          <w:szCs w:val="24"/>
        </w:rPr>
        <w:t>Lobaria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294A2F">
        <w:rPr>
          <w:rFonts w:ascii="Times New Roman" w:hAnsi="Times New Roman" w:cs="Times New Roman"/>
          <w:i/>
          <w:sz w:val="24"/>
          <w:szCs w:val="24"/>
        </w:rPr>
        <w:t>pindarensis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under</w:t>
      </w:r>
      <w:r>
        <w:rPr>
          <w:rFonts w:ascii="Times New Roman" w:hAnsi="Times New Roman" w:cs="Times New Roman"/>
          <w:i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the</w:t>
      </w:r>
      <w:r w:rsidRPr="00294A2F">
        <w:rPr>
          <w:rFonts w:ascii="Times New Roman" w:hAnsi="Times New Roman" w:cs="Times New Roman"/>
          <w:sz w:val="24"/>
          <w:szCs w:val="24"/>
        </w:rPr>
        <w:t xml:space="preserve"> </w:t>
      </w:r>
      <w:r w:rsidR="00A016DD">
        <w:rPr>
          <w:rFonts w:ascii="Times New Roman" w:eastAsia="Times New Roman" w:hAnsi="Times New Roman" w:cs="Times New Roman"/>
          <w:color w:val="000000"/>
          <w:sz w:val="24"/>
          <w:szCs w:val="24"/>
          <w:lang w:eastAsia="de-CH"/>
        </w:rPr>
        <w:t>moderate (RCP</w:t>
      </w:r>
      <w:r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294A2F">
        <w:rPr>
          <w:rFonts w:ascii="Times New Roman" w:hAnsi="Times New Roman" w:cs="Times New Roman"/>
          <w:sz w:val="24"/>
          <w:szCs w:val="24"/>
        </w:rPr>
        <w:t>2</w:t>
      </w:r>
      <w:r w:rsidR="00D07BDA">
        <w:rPr>
          <w:rFonts w:ascii="Times New Roman" w:hAnsi="Times New Roman" w:cs="Times New Roman"/>
          <w:sz w:val="24"/>
          <w:szCs w:val="24"/>
        </w:rPr>
        <w:t>·</w:t>
      </w:r>
      <w:r w:rsidRPr="00294A2F">
        <w:rPr>
          <w:rFonts w:ascii="Times New Roman" w:hAnsi="Times New Roman" w:cs="Times New Roman"/>
          <w:sz w:val="24"/>
          <w:szCs w:val="24"/>
        </w:rPr>
        <w:t>6</w:t>
      </w:r>
      <w:r w:rsidR="00D07BDA">
        <w:rPr>
          <w:rFonts w:ascii="Times New Roman" w:hAnsi="Times New Roman" w:cs="Times New Roman"/>
          <w:sz w:val="24"/>
          <w:szCs w:val="24"/>
        </w:rPr>
        <w:t>)</w:t>
      </w:r>
      <w:r w:rsidRPr="00294A2F">
        <w:rPr>
          <w:rFonts w:ascii="Times New Roman" w:hAnsi="Times New Roman" w:cs="Times New Roman"/>
          <w:sz w:val="24"/>
          <w:szCs w:val="24"/>
        </w:rPr>
        <w:t xml:space="preserve"> and </w:t>
      </w:r>
      <w:r w:rsidR="00A016DD">
        <w:rPr>
          <w:rFonts w:ascii="Times New Roman" w:hAnsi="Times New Roman" w:cs="Times New Roman"/>
          <w:sz w:val="24"/>
          <w:szCs w:val="24"/>
        </w:rPr>
        <w:t xml:space="preserve">extreme (RCP </w:t>
      </w:r>
      <w:r w:rsidR="00D07BDA">
        <w:rPr>
          <w:rFonts w:ascii="Times New Roman" w:hAnsi="Times New Roman" w:cs="Times New Roman"/>
          <w:sz w:val="24"/>
          <w:szCs w:val="24"/>
        </w:rPr>
        <w:t>8·</w:t>
      </w:r>
      <w:r w:rsidRPr="00294A2F">
        <w:rPr>
          <w:rFonts w:ascii="Times New Roman" w:hAnsi="Times New Roman" w:cs="Times New Roman"/>
          <w:sz w:val="24"/>
          <w:szCs w:val="24"/>
        </w:rPr>
        <w:t>5</w:t>
      </w:r>
      <w:r w:rsidR="00A016DD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94A2F">
        <w:rPr>
          <w:rFonts w:ascii="Times New Roman" w:hAnsi="Times New Roman" w:cs="Times New Roman"/>
          <w:sz w:val="24"/>
          <w:szCs w:val="24"/>
        </w:rPr>
        <w:t>climate scenario</w:t>
      </w:r>
      <w:r>
        <w:rPr>
          <w:rFonts w:ascii="Times New Roman" w:hAnsi="Times New Roman" w:cs="Times New Roman"/>
          <w:sz w:val="24"/>
          <w:szCs w:val="24"/>
        </w:rPr>
        <w:t xml:space="preserve">s </w:t>
      </w:r>
      <w:r w:rsidRPr="00294A2F">
        <w:rPr>
          <w:rFonts w:ascii="Times New Roman" w:hAnsi="Times New Roman" w:cs="Times New Roman"/>
          <w:sz w:val="24"/>
          <w:szCs w:val="24"/>
        </w:rPr>
        <w:t>in Nepal for</w:t>
      </w:r>
      <w:r>
        <w:rPr>
          <w:rFonts w:ascii="Times New Roman" w:hAnsi="Times New Roman" w:cs="Times New Roman"/>
          <w:sz w:val="24"/>
          <w:szCs w:val="24"/>
        </w:rPr>
        <w:t xml:space="preserve"> 2050</w:t>
      </w:r>
      <w:r w:rsidRPr="00294A2F">
        <w:rPr>
          <w:rFonts w:ascii="Times New Roman" w:hAnsi="Times New Roman" w:cs="Times New Roman"/>
          <w:sz w:val="24"/>
          <w:szCs w:val="24"/>
        </w:rPr>
        <w:t xml:space="preserve"> and 2070</w:t>
      </w:r>
      <w:r>
        <w:rPr>
          <w:rFonts w:ascii="Times New Roman" w:hAnsi="Times New Roman" w:cs="Times New Roman"/>
          <w:sz w:val="24"/>
          <w:szCs w:val="24"/>
        </w:rPr>
        <w:t xml:space="preserve"> without migration (</w:t>
      </w:r>
      <w:r w:rsidR="00D07BDA">
        <w:rPr>
          <w:rFonts w:ascii="Times New Roman" w:hAnsi="Times New Roman" w:cs="Times New Roman"/>
          <w:sz w:val="24"/>
          <w:szCs w:val="24"/>
        </w:rPr>
        <w:t>A</w:t>
      </w:r>
      <w:r>
        <w:rPr>
          <w:rFonts w:ascii="Times New Roman" w:hAnsi="Times New Roman" w:cs="Times New Roman"/>
          <w:sz w:val="24"/>
          <w:szCs w:val="24"/>
        </w:rPr>
        <w:t xml:space="preserve">) and </w:t>
      </w:r>
      <w:r w:rsidRPr="00870B21">
        <w:rPr>
          <w:rFonts w:ascii="Times New Roman" w:hAnsi="Times New Roman" w:cs="Times New Roman"/>
          <w:sz w:val="24"/>
          <w:szCs w:val="24"/>
        </w:rPr>
        <w:t>assuming</w:t>
      </w:r>
      <w:r>
        <w:rPr>
          <w:rFonts w:ascii="Times New Roman" w:hAnsi="Times New Roman" w:cs="Times New Roman"/>
          <w:sz w:val="24"/>
          <w:szCs w:val="24"/>
        </w:rPr>
        <w:t xml:space="preserve"> species migration to new climatically suitable habitats (</w:t>
      </w:r>
      <w:r w:rsidR="00D07BDA">
        <w:rPr>
          <w:rFonts w:ascii="Times New Roman" w:hAnsi="Times New Roman" w:cs="Times New Roman"/>
          <w:sz w:val="24"/>
          <w:szCs w:val="24"/>
        </w:rPr>
        <w:t>B</w:t>
      </w:r>
      <w:r>
        <w:rPr>
          <w:rFonts w:ascii="Times New Roman" w:hAnsi="Times New Roman" w:cs="Times New Roman"/>
          <w:sz w:val="24"/>
          <w:szCs w:val="24"/>
        </w:rPr>
        <w:t>).</w:t>
      </w:r>
      <w:r w:rsidRPr="00294A2F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A17DEC" w:rsidSect="00A17DEC">
      <w:pgSz w:w="11906" w:h="16838"/>
      <w:pgMar w:top="851" w:right="1417" w:bottom="709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4C76750" w14:textId="77777777" w:rsidR="00E77BF7" w:rsidRDefault="00E77BF7" w:rsidP="003F7BF2">
      <w:pPr>
        <w:spacing w:after="0" w:line="240" w:lineRule="auto"/>
      </w:pPr>
      <w:r>
        <w:separator/>
      </w:r>
    </w:p>
  </w:endnote>
  <w:endnote w:type="continuationSeparator" w:id="0">
    <w:p w14:paraId="6D3915C9" w14:textId="77777777" w:rsidR="00E77BF7" w:rsidRDefault="00E77BF7" w:rsidP="003F7BF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0676B23" w14:textId="77777777" w:rsidR="00E77BF7" w:rsidRDefault="00E77BF7" w:rsidP="003F7BF2">
      <w:pPr>
        <w:spacing w:after="0" w:line="240" w:lineRule="auto"/>
      </w:pPr>
      <w:r>
        <w:separator/>
      </w:r>
    </w:p>
  </w:footnote>
  <w:footnote w:type="continuationSeparator" w:id="0">
    <w:p w14:paraId="29B4621D" w14:textId="77777777" w:rsidR="00E77BF7" w:rsidRDefault="00E77BF7" w:rsidP="003F7BF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55B4"/>
    <w:rsid w:val="003F7BF2"/>
    <w:rsid w:val="004E164C"/>
    <w:rsid w:val="005B2853"/>
    <w:rsid w:val="006450FB"/>
    <w:rsid w:val="006E6698"/>
    <w:rsid w:val="00730DBE"/>
    <w:rsid w:val="00802C51"/>
    <w:rsid w:val="0084375D"/>
    <w:rsid w:val="00961CB5"/>
    <w:rsid w:val="009B128F"/>
    <w:rsid w:val="00A016DD"/>
    <w:rsid w:val="00A07E3C"/>
    <w:rsid w:val="00A17DEC"/>
    <w:rsid w:val="00B77929"/>
    <w:rsid w:val="00CA55B4"/>
    <w:rsid w:val="00CD25CD"/>
    <w:rsid w:val="00D07BDA"/>
    <w:rsid w:val="00D222AB"/>
    <w:rsid w:val="00E71637"/>
    <w:rsid w:val="00E77BF7"/>
    <w:rsid w:val="00E8316E"/>
    <w:rsid w:val="00F52D21"/>
    <w:rsid w:val="00FE196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ne-N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3AEB69A"/>
  <w15:docId w15:val="{E0C5E9AF-25CA-411B-A6E6-5D2DF2DD83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A55B4"/>
    <w:rPr>
      <w:rFonts w:eastAsiaTheme="minorEastAsia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A55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A55B4"/>
    <w:rPr>
      <w:rFonts w:ascii="Tahoma" w:eastAsiaTheme="minorEastAsia" w:hAnsi="Tahoma" w:cs="Tahoma"/>
      <w:sz w:val="16"/>
      <w:szCs w:val="16"/>
      <w:lang w:val="en-US"/>
    </w:rPr>
  </w:style>
  <w:style w:type="paragraph" w:styleId="Header">
    <w:name w:val="header"/>
    <w:basedOn w:val="Normal"/>
    <w:link w:val="HeaderChar"/>
    <w:uiPriority w:val="99"/>
    <w:semiHidden/>
    <w:unhideWhenUsed/>
    <w:rsid w:val="003F7BF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3F7BF2"/>
    <w:rPr>
      <w:rFonts w:eastAsiaTheme="minorEastAsia"/>
      <w:lang w:val="en-US"/>
    </w:rPr>
  </w:style>
  <w:style w:type="paragraph" w:styleId="Footer">
    <w:name w:val="footer"/>
    <w:basedOn w:val="Normal"/>
    <w:link w:val="FooterChar"/>
    <w:uiPriority w:val="99"/>
    <w:semiHidden/>
    <w:unhideWhenUsed/>
    <w:rsid w:val="003F7BF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3F7BF2"/>
    <w:rPr>
      <w:rFonts w:eastAsiaTheme="minorEastAsia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90</Words>
  <Characters>518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WSL Birmensdorf</Company>
  <LinksUpToDate>false</LinksUpToDate>
  <CharactersWithSpaces>607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Dymytrova</dc:creator>
  <cp:lastModifiedBy>Margaret</cp:lastModifiedBy>
  <cp:revision>2</cp:revision>
  <cp:lastPrinted>2018-06-04T09:28:00Z</cp:lastPrinted>
  <dcterms:created xsi:type="dcterms:W3CDTF">2018-10-17T19:03:00Z</dcterms:created>
  <dcterms:modified xsi:type="dcterms:W3CDTF">2018-10-17T19:03:00Z</dcterms:modified>
</cp:coreProperties>
</file>