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2DB89" w14:textId="77777777" w:rsidR="000D40F6" w:rsidRDefault="000D40F6" w:rsidP="000D40F6">
      <w:pPr>
        <w:spacing w:line="360" w:lineRule="auto"/>
        <w:rPr>
          <w:rFonts w:ascii="Times New Roman" w:hAnsi="Times New Roman" w:cs="Times New Roman"/>
          <w:b/>
          <w:bCs/>
          <w:lang w:val="en-GB"/>
        </w:rPr>
      </w:pPr>
      <w:r w:rsidRPr="00734E9F">
        <w:rPr>
          <w:rFonts w:ascii="Times New Roman" w:hAnsi="Times New Roman" w:cs="Times New Roman"/>
          <w:b/>
          <w:bCs/>
          <w:lang w:val="en-GB"/>
        </w:rPr>
        <w:t>Supplementary Material</w:t>
      </w:r>
    </w:p>
    <w:p w14:paraId="558D202E" w14:textId="77777777" w:rsidR="00B0736D" w:rsidRPr="00734E9F" w:rsidRDefault="00B0736D" w:rsidP="00B0736D">
      <w:pPr>
        <w:spacing w:line="360" w:lineRule="auto"/>
        <w:jc w:val="center"/>
        <w:rPr>
          <w:rFonts w:ascii="Times New Roman" w:hAnsi="Times New Roman" w:cs="Times New Roman"/>
          <w:b/>
          <w:bCs/>
          <w:lang w:val="en-GB"/>
        </w:rPr>
      </w:pPr>
      <w:bookmarkStart w:id="0" w:name="_Hlk105743318"/>
      <w:r>
        <w:rPr>
          <w:rFonts w:ascii="Times New Roman" w:hAnsi="Times New Roman" w:cs="Times New Roman"/>
          <w:b/>
          <w:bCs/>
          <w:lang w:val="en-GB"/>
        </w:rPr>
        <w:t xml:space="preserve">The first </w:t>
      </w:r>
      <w:r w:rsidRPr="00734E9F">
        <w:rPr>
          <w:rFonts w:ascii="Times New Roman" w:hAnsi="Times New Roman" w:cs="Times New Roman"/>
          <w:b/>
          <w:bCs/>
          <w:lang w:val="en-GB"/>
        </w:rPr>
        <w:t xml:space="preserve">cultivation of the glacier ice alga </w:t>
      </w:r>
      <w:r w:rsidRPr="00734E9F">
        <w:rPr>
          <w:rFonts w:ascii="Times New Roman" w:hAnsi="Times New Roman" w:cs="Times New Roman"/>
          <w:b/>
          <w:bCs/>
          <w:i/>
          <w:iCs/>
          <w:lang w:val="en-GB"/>
        </w:rPr>
        <w:t>Ancylonema alaskanum</w:t>
      </w:r>
      <w:r w:rsidRPr="00734E9F">
        <w:rPr>
          <w:rFonts w:ascii="Times New Roman" w:hAnsi="Times New Roman" w:cs="Times New Roman"/>
          <w:b/>
          <w:bCs/>
          <w:lang w:val="en-GB"/>
        </w:rPr>
        <w:t xml:space="preserve"> (Zygnematophyceae, Streptophyta): differences in morphology and photophysiology</w:t>
      </w:r>
      <w:r>
        <w:rPr>
          <w:rFonts w:ascii="Times New Roman" w:hAnsi="Times New Roman" w:cs="Times New Roman"/>
          <w:b/>
          <w:bCs/>
          <w:lang w:val="en-GB"/>
        </w:rPr>
        <w:t xml:space="preserve"> of</w:t>
      </w:r>
      <w:r w:rsidRPr="00734E9F">
        <w:rPr>
          <w:rFonts w:ascii="Times New Roman" w:hAnsi="Times New Roman" w:cs="Times New Roman"/>
          <w:b/>
          <w:bCs/>
          <w:i/>
          <w:iCs/>
          <w:lang w:val="en-GB"/>
        </w:rPr>
        <w:t xml:space="preserve"> </w:t>
      </w:r>
      <w:r w:rsidRPr="00734E9F">
        <w:rPr>
          <w:rFonts w:ascii="Times New Roman" w:hAnsi="Times New Roman" w:cs="Times New Roman"/>
          <w:b/>
          <w:bCs/>
          <w:lang w:val="en-GB"/>
        </w:rPr>
        <w:t xml:space="preserve">field </w:t>
      </w:r>
      <w:r w:rsidRPr="00734E9F">
        <w:rPr>
          <w:rFonts w:ascii="Times New Roman" w:hAnsi="Times New Roman" w:cs="Times New Roman"/>
          <w:b/>
          <w:bCs/>
          <w:i/>
          <w:iCs/>
          <w:lang w:val="en-GB"/>
        </w:rPr>
        <w:t>versus</w:t>
      </w:r>
      <w:r w:rsidRPr="00734E9F">
        <w:rPr>
          <w:rFonts w:ascii="Times New Roman" w:hAnsi="Times New Roman" w:cs="Times New Roman"/>
          <w:b/>
          <w:bCs/>
          <w:lang w:val="en-GB"/>
        </w:rPr>
        <w:t xml:space="preserve"> </w:t>
      </w:r>
      <w:r>
        <w:rPr>
          <w:rFonts w:ascii="Times New Roman" w:hAnsi="Times New Roman" w:cs="Times New Roman"/>
          <w:b/>
          <w:bCs/>
          <w:lang w:val="en-GB"/>
        </w:rPr>
        <w:t xml:space="preserve">laboratory </w:t>
      </w:r>
      <w:r w:rsidRPr="00734E9F">
        <w:rPr>
          <w:rFonts w:ascii="Times New Roman" w:hAnsi="Times New Roman" w:cs="Times New Roman"/>
          <w:b/>
          <w:bCs/>
          <w:lang w:val="en-GB"/>
        </w:rPr>
        <w:t>strain cells</w:t>
      </w:r>
    </w:p>
    <w:bookmarkEnd w:id="0"/>
    <w:p w14:paraId="37C407D4" w14:textId="77777777" w:rsidR="00B0736D" w:rsidRPr="00734E9F" w:rsidRDefault="00B0736D" w:rsidP="00B0736D">
      <w:pPr>
        <w:spacing w:line="360" w:lineRule="auto"/>
        <w:rPr>
          <w:rFonts w:ascii="Times New Roman" w:hAnsi="Times New Roman" w:cs="Times New Roman"/>
          <w:b/>
          <w:bCs/>
          <w:lang w:val="en-GB"/>
        </w:rPr>
      </w:pPr>
      <w:r w:rsidRPr="00734E9F">
        <w:rPr>
          <w:rFonts w:ascii="Times New Roman" w:hAnsi="Times New Roman" w:cs="Times New Roman"/>
          <w:b/>
          <w:bCs/>
          <w:lang w:val="en-GB"/>
        </w:rPr>
        <w:t>Daniel Remias</w:t>
      </w:r>
      <w:r w:rsidRPr="00734E9F">
        <w:rPr>
          <w:rFonts w:ascii="Times New Roman" w:hAnsi="Times New Roman" w:cs="Times New Roman"/>
          <w:b/>
          <w:bCs/>
          <w:vertAlign w:val="superscript"/>
          <w:lang w:val="en-GB"/>
        </w:rPr>
        <w:t>1</w:t>
      </w:r>
      <w:r>
        <w:rPr>
          <w:rFonts w:ascii="Times New Roman" w:hAnsi="Times New Roman" w:cs="Times New Roman"/>
          <w:b/>
          <w:bCs/>
          <w:vertAlign w:val="superscript"/>
          <w:lang w:val="en-GB"/>
        </w:rPr>
        <w:t>,2</w:t>
      </w:r>
      <w:r w:rsidRPr="00734E9F">
        <w:rPr>
          <w:rFonts w:ascii="Times New Roman" w:hAnsi="Times New Roman" w:cs="Times New Roman"/>
          <w:b/>
          <w:bCs/>
          <w:lang w:val="en-GB"/>
        </w:rPr>
        <w:t xml:space="preserve"> &amp; Lenka Procházková</w:t>
      </w:r>
      <w:r w:rsidRPr="00734E9F">
        <w:rPr>
          <w:rFonts w:ascii="Times New Roman" w:hAnsi="Times New Roman" w:cs="Times New Roman"/>
          <w:b/>
          <w:bCs/>
          <w:vertAlign w:val="superscript"/>
          <w:lang w:val="en-GB"/>
        </w:rPr>
        <w:t>3</w:t>
      </w:r>
      <w:r>
        <w:rPr>
          <w:rFonts w:ascii="Times New Roman" w:hAnsi="Times New Roman" w:cs="Times New Roman"/>
          <w:b/>
          <w:bCs/>
          <w:vertAlign w:val="superscript"/>
          <w:lang w:val="en-GB"/>
        </w:rPr>
        <w:t>,4</w:t>
      </w:r>
      <w:r w:rsidRPr="00734E9F">
        <w:rPr>
          <w:rFonts w:ascii="Times New Roman" w:hAnsi="Times New Roman" w:cs="Times New Roman"/>
          <w:b/>
          <w:bCs/>
          <w:vertAlign w:val="superscript"/>
          <w:lang w:val="en-GB"/>
        </w:rPr>
        <w:t xml:space="preserve"> </w:t>
      </w:r>
    </w:p>
    <w:p w14:paraId="766D329E" w14:textId="77777777" w:rsidR="00B0736D" w:rsidRDefault="00B0736D" w:rsidP="00B0736D">
      <w:pPr>
        <w:spacing w:line="360" w:lineRule="auto"/>
        <w:rPr>
          <w:rFonts w:ascii="Times New Roman" w:hAnsi="Times New Roman" w:cs="Times New Roman"/>
          <w:lang w:val="en-GB"/>
        </w:rPr>
      </w:pPr>
      <w:r w:rsidRPr="00734E9F">
        <w:rPr>
          <w:rFonts w:ascii="Times New Roman" w:hAnsi="Times New Roman" w:cs="Times New Roman"/>
          <w:vertAlign w:val="superscript"/>
          <w:lang w:val="en-GB"/>
        </w:rPr>
        <w:t>1</w:t>
      </w:r>
      <w:r w:rsidRPr="00734E9F">
        <w:rPr>
          <w:rFonts w:ascii="Times New Roman" w:hAnsi="Times New Roman" w:cs="Times New Roman"/>
          <w:lang w:val="en-GB"/>
        </w:rPr>
        <w:t>School of Engineering, University of Applied Sciences Upper Austria, Stelzhamerstr. 23, 4600 Wels, Austria</w:t>
      </w:r>
    </w:p>
    <w:p w14:paraId="563BD919" w14:textId="77777777" w:rsidR="00B0736D" w:rsidRPr="00734E9F" w:rsidRDefault="00B0736D" w:rsidP="00B0736D">
      <w:pPr>
        <w:spacing w:line="360" w:lineRule="auto"/>
        <w:rPr>
          <w:rFonts w:ascii="Times New Roman" w:hAnsi="Times New Roman" w:cs="Times New Roman"/>
          <w:lang w:val="en-GB"/>
        </w:rPr>
      </w:pPr>
      <w:r>
        <w:rPr>
          <w:rFonts w:ascii="Times New Roman" w:hAnsi="Times New Roman" w:cs="Times New Roman"/>
          <w:vertAlign w:val="superscript"/>
          <w:lang w:val="en-GB"/>
        </w:rPr>
        <w:t>2</w:t>
      </w:r>
      <w:r w:rsidRPr="00493F54">
        <w:rPr>
          <w:rFonts w:ascii="Times New Roman" w:hAnsi="Times New Roman" w:cs="Times New Roman"/>
          <w:lang w:val="en-GB"/>
        </w:rPr>
        <w:t>Department of</w:t>
      </w:r>
      <w:r>
        <w:rPr>
          <w:rFonts w:ascii="Times New Roman" w:hAnsi="Times New Roman" w:cs="Times New Roman"/>
          <w:lang w:val="en-GB"/>
        </w:rPr>
        <w:t xml:space="preserve"> Ecology and Biodiversity</w:t>
      </w:r>
      <w:r w:rsidRPr="00493F54">
        <w:rPr>
          <w:rFonts w:ascii="Times New Roman" w:hAnsi="Times New Roman" w:cs="Times New Roman"/>
          <w:lang w:val="en-GB"/>
        </w:rPr>
        <w:t xml:space="preserve">, Paris Lodron University of Salzburg, </w:t>
      </w:r>
      <w:r>
        <w:rPr>
          <w:rFonts w:ascii="Times New Roman" w:hAnsi="Times New Roman" w:cs="Times New Roman"/>
          <w:lang w:val="en-GB"/>
        </w:rPr>
        <w:t xml:space="preserve">5020 </w:t>
      </w:r>
      <w:r w:rsidRPr="00493F54">
        <w:rPr>
          <w:rFonts w:ascii="Times New Roman" w:hAnsi="Times New Roman" w:cs="Times New Roman"/>
          <w:lang w:val="en-GB"/>
        </w:rPr>
        <w:t>Salzburg,</w:t>
      </w:r>
      <w:r>
        <w:rPr>
          <w:rFonts w:ascii="Times New Roman" w:hAnsi="Times New Roman" w:cs="Times New Roman"/>
          <w:lang w:val="en-GB"/>
        </w:rPr>
        <w:t xml:space="preserve"> </w:t>
      </w:r>
      <w:r w:rsidRPr="00734E9F">
        <w:rPr>
          <w:rFonts w:ascii="Times New Roman" w:hAnsi="Times New Roman" w:cs="Times New Roman"/>
          <w:lang w:val="en-GB"/>
        </w:rPr>
        <w:t>Austria</w:t>
      </w:r>
    </w:p>
    <w:p w14:paraId="51047E1B" w14:textId="77777777" w:rsidR="00B0736D" w:rsidRPr="00734E9F" w:rsidRDefault="00B0736D" w:rsidP="00B0736D">
      <w:pPr>
        <w:spacing w:line="360" w:lineRule="auto"/>
        <w:rPr>
          <w:rFonts w:ascii="Times New Roman" w:hAnsi="Times New Roman" w:cs="Times New Roman"/>
          <w:lang w:val="en-GB"/>
        </w:rPr>
      </w:pPr>
      <w:r>
        <w:rPr>
          <w:rFonts w:ascii="Times New Roman" w:hAnsi="Times New Roman" w:cs="Times New Roman"/>
          <w:vertAlign w:val="superscript"/>
          <w:lang w:val="en-GB"/>
        </w:rPr>
        <w:t>3</w:t>
      </w:r>
      <w:r w:rsidRPr="00734E9F">
        <w:rPr>
          <w:rFonts w:ascii="Times New Roman" w:hAnsi="Times New Roman" w:cs="Times New Roman"/>
          <w:lang w:val="en-GB"/>
        </w:rPr>
        <w:t>Department of Ecology, Faculty of Science, Charles University, Viničná 7, 12844 Prague, Czech Republic</w:t>
      </w:r>
    </w:p>
    <w:p w14:paraId="3466AC79" w14:textId="77777777" w:rsidR="00B0736D" w:rsidRPr="00734E9F" w:rsidRDefault="00B0736D" w:rsidP="00B0736D">
      <w:pPr>
        <w:spacing w:line="360" w:lineRule="auto"/>
        <w:rPr>
          <w:rFonts w:ascii="Times New Roman" w:hAnsi="Times New Roman" w:cs="Times New Roman"/>
          <w:lang w:val="en-GB"/>
        </w:rPr>
      </w:pPr>
      <w:r>
        <w:rPr>
          <w:rFonts w:ascii="Times New Roman" w:hAnsi="Times New Roman" w:cs="Times New Roman"/>
          <w:vertAlign w:val="superscript"/>
          <w:lang w:val="en-GB"/>
        </w:rPr>
        <w:t>4</w:t>
      </w:r>
      <w:r w:rsidRPr="00734E9F">
        <w:rPr>
          <w:rFonts w:ascii="Times New Roman" w:hAnsi="Times New Roman" w:cs="Times New Roman"/>
          <w:lang w:val="en-GB"/>
        </w:rPr>
        <w:t>Centre for Phycology, Institute of Botany of the Czech Academy of Sciences, Dukelská 135, 37982 Třeboň, Czech Republic</w:t>
      </w:r>
    </w:p>
    <w:p w14:paraId="61F36F8D" w14:textId="57192481" w:rsidR="00B0736D" w:rsidRDefault="00B0736D" w:rsidP="00B0736D">
      <w:pPr>
        <w:spacing w:line="360" w:lineRule="auto"/>
        <w:rPr>
          <w:rStyle w:val="Hyperlink"/>
          <w:rFonts w:ascii="Times New Roman" w:hAnsi="Times New Roman" w:cs="Times New Roman"/>
          <w:color w:val="000000" w:themeColor="text1"/>
          <w:u w:val="none"/>
          <w:lang w:val="en-GB"/>
        </w:rPr>
      </w:pPr>
      <w:r w:rsidRPr="00B0736D">
        <w:rPr>
          <w:rFonts w:ascii="Times New Roman" w:hAnsi="Times New Roman" w:cs="Times New Roman"/>
          <w:lang w:val="en-GB"/>
        </w:rPr>
        <w:t xml:space="preserve">Authors for correspondence: Daniel Remias, E-mail: </w:t>
      </w:r>
      <w:hyperlink r:id="rId6" w:history="1">
        <w:r w:rsidR="007C1C9E" w:rsidRPr="00686A27">
          <w:rPr>
            <w:rStyle w:val="Hyperlink"/>
            <w:rFonts w:ascii="Times New Roman" w:hAnsi="Times New Roman" w:cs="Times New Roman"/>
            <w:lang w:val="en-GB"/>
          </w:rPr>
          <w:t>daniel.remias@plus.ac.at</w:t>
        </w:r>
      </w:hyperlink>
      <w:r w:rsidRPr="00B0736D">
        <w:rPr>
          <w:rStyle w:val="Hyperlink"/>
          <w:rFonts w:ascii="Calibri" w:hAnsi="Calibri" w:cs="Calibri"/>
          <w:color w:val="000000" w:themeColor="text1"/>
          <w:u w:val="none"/>
          <w:lang w:val="en-GB"/>
        </w:rPr>
        <w:t>ꓼ</w:t>
      </w:r>
      <w:r w:rsidRPr="00B0736D">
        <w:rPr>
          <w:rStyle w:val="Hyperlink"/>
          <w:rFonts w:ascii="Times New Roman" w:hAnsi="Times New Roman" w:cs="Times New Roman"/>
          <w:color w:val="000000" w:themeColor="text1"/>
          <w:u w:val="none"/>
          <w:lang w:val="en-GB"/>
        </w:rPr>
        <w:t xml:space="preserve"> Lenka Procházková, E-mail: </w:t>
      </w:r>
      <w:hyperlink r:id="rId7" w:history="1">
        <w:r w:rsidR="007C1C9E" w:rsidRPr="00686A27">
          <w:rPr>
            <w:rStyle w:val="Hyperlink"/>
            <w:rFonts w:ascii="Times New Roman" w:hAnsi="Times New Roman" w:cs="Times New Roman"/>
            <w:lang w:val="en-GB"/>
          </w:rPr>
          <w:t>lenka.prochazkova@natur.cuni.cz</w:t>
        </w:r>
      </w:hyperlink>
    </w:p>
    <w:p w14:paraId="77EE205C" w14:textId="20E2A01C" w:rsidR="000D40F6" w:rsidRPr="00734E9F" w:rsidRDefault="000D40F6" w:rsidP="000D40F6">
      <w:pPr>
        <w:spacing w:line="360" w:lineRule="auto"/>
        <w:rPr>
          <w:rFonts w:ascii="Times New Roman" w:hAnsi="Times New Roman" w:cs="Times New Roman"/>
          <w:b/>
          <w:bCs/>
          <w:lang w:val="en-GB"/>
        </w:rPr>
      </w:pPr>
      <w:r w:rsidRPr="00734E9F">
        <w:rPr>
          <w:rFonts w:ascii="Times New Roman" w:hAnsi="Times New Roman" w:cs="Times New Roman"/>
          <w:b/>
          <w:bCs/>
          <w:lang w:val="en-GB"/>
        </w:rPr>
        <w:t>PCR and Sanger sequencing</w:t>
      </w:r>
    </w:p>
    <w:p w14:paraId="4161BE15" w14:textId="44CCF21A" w:rsidR="000D40F6" w:rsidRPr="00734E9F" w:rsidRDefault="000D40F6" w:rsidP="000D40F6">
      <w:pPr>
        <w:spacing w:line="360" w:lineRule="auto"/>
        <w:rPr>
          <w:rFonts w:ascii="Times New Roman" w:hAnsi="Times New Roman" w:cs="Times New Roman"/>
          <w:lang w:val="en-GB"/>
        </w:rPr>
      </w:pPr>
      <w:r w:rsidRPr="00734E9F">
        <w:rPr>
          <w:rFonts w:ascii="Times New Roman" w:hAnsi="Times New Roman" w:cs="Times New Roman"/>
          <w:lang w:val="en-GB"/>
        </w:rPr>
        <w:t>The internal transcribed spacer region 2 (ITS2 rDNA) was amplified from DNA isolates by PCR using existing primers of its1 (TCCGTAGGTGAACCTGCGG; White and others, 1990) and LSU (AGTTCAGCGGGTGGTCTTG; Piercey-Normore and DePriest, 2001) or Zyg_ITS_F (TCCGTAGGTGAACCTGCAG; Trumhová 2016) and LR3 (GGTCCGTGTTTCAAGACGG; Vilgalys and Hester 1990). For amplification of ribulose–1,5–bisphosphate carboxylase/oxygenase large subunit (</w:t>
      </w:r>
      <w:r w:rsidRPr="00734E9F">
        <w:rPr>
          <w:rFonts w:ascii="Times New Roman" w:hAnsi="Times New Roman" w:cs="Times New Roman"/>
          <w:i/>
          <w:iCs/>
          <w:lang w:val="en-GB"/>
        </w:rPr>
        <w:t>rbc</w:t>
      </w:r>
      <w:r w:rsidRPr="00734E9F">
        <w:rPr>
          <w:rFonts w:ascii="Times New Roman" w:hAnsi="Times New Roman" w:cs="Times New Roman"/>
          <w:lang w:val="en-GB"/>
        </w:rPr>
        <w:t>L), MaGo1F (ATGTCACCACAAACNGAAAC; Gontcharov and Melkonian</w:t>
      </w:r>
      <w:r w:rsidR="004763E1">
        <w:rPr>
          <w:rFonts w:ascii="Times New Roman" w:hAnsi="Times New Roman" w:cs="Times New Roman"/>
          <w:lang w:val="en-GB"/>
        </w:rPr>
        <w:t>,</w:t>
      </w:r>
      <w:r w:rsidRPr="00734E9F">
        <w:rPr>
          <w:rFonts w:ascii="Times New Roman" w:hAnsi="Times New Roman" w:cs="Times New Roman"/>
          <w:lang w:val="en-GB"/>
        </w:rPr>
        <w:t xml:space="preserve"> 2004) and rbcL7R (AAATAAATACCACGGCTACG; Hoham and others, 2002) primers were used.  To obtain the 18S small subunit ribosomal RNA gene (18S rDNA), primers P2 (CTGGTTGATTCTGCCAGT; De Wever and others, 2009) and P4 (TGATCCTTCYGCAGGTTCAC; Moon-van der Staay and others, 2000) were applied</w:t>
      </w:r>
      <w:r>
        <w:rPr>
          <w:rFonts w:ascii="Times New Roman" w:hAnsi="Times New Roman" w:cs="Times New Roman"/>
          <w:lang w:val="en-GB"/>
        </w:rPr>
        <w:t>;</w:t>
      </w:r>
      <w:r w:rsidRPr="00734E9F">
        <w:rPr>
          <w:rFonts w:ascii="Times New Roman" w:hAnsi="Times New Roman" w:cs="Times New Roman"/>
          <w:lang w:val="en-GB"/>
        </w:rPr>
        <w:t xml:space="preserve"> for </w:t>
      </w:r>
      <w:r>
        <w:rPr>
          <w:rFonts w:ascii="Times New Roman" w:hAnsi="Times New Roman" w:cs="Times New Roman"/>
          <w:lang w:val="en-GB"/>
        </w:rPr>
        <w:t xml:space="preserve">the </w:t>
      </w:r>
      <w:r w:rsidRPr="00734E9F">
        <w:rPr>
          <w:rFonts w:ascii="Times New Roman" w:hAnsi="Times New Roman" w:cs="Times New Roman"/>
          <w:lang w:val="en-GB"/>
        </w:rPr>
        <w:t xml:space="preserve">sequencing reaction they were supplemented with internal sequencing primers of 300F (GGAGAATTAGGGTTCGATTCCGGAG; Marin and others, 1998) and 528F (CGGTAATTCCAGCTCC; Marin and others, 1998). Amplification reactions were described in Procházková and others (2018). PCR products were purified and sequenced using an Applied Biosystems automated sequencer (ABI 3730xl) at Macrogen Europe (Amsterdam, Netherlands). The newly obtained sequences of </w:t>
      </w:r>
      <w:r w:rsidRPr="00734E9F">
        <w:rPr>
          <w:rFonts w:ascii="Times New Roman" w:hAnsi="Times New Roman" w:cs="Times New Roman"/>
          <w:i/>
          <w:iCs/>
          <w:lang w:val="en-GB"/>
        </w:rPr>
        <w:t xml:space="preserve">A. alaskanum </w:t>
      </w:r>
      <w:r w:rsidRPr="00734E9F">
        <w:rPr>
          <w:rFonts w:ascii="Times New Roman" w:hAnsi="Times New Roman" w:cs="Times New Roman"/>
          <w:lang w:val="en-GB"/>
        </w:rPr>
        <w:t xml:space="preserve">were submitted to </w:t>
      </w:r>
      <w:r>
        <w:rPr>
          <w:rFonts w:ascii="Times New Roman" w:hAnsi="Times New Roman" w:cs="Times New Roman"/>
          <w:lang w:val="en-GB"/>
        </w:rPr>
        <w:t xml:space="preserve">the </w:t>
      </w:r>
      <w:r w:rsidRPr="00734E9F">
        <w:rPr>
          <w:rFonts w:ascii="Times New Roman" w:hAnsi="Times New Roman" w:cs="Times New Roman"/>
          <w:lang w:val="en-GB"/>
        </w:rPr>
        <w:t xml:space="preserve">NCBI Nucleotide sequence database and are listed in </w:t>
      </w:r>
      <w:r w:rsidRPr="00E06443">
        <w:rPr>
          <w:rFonts w:ascii="Times New Roman" w:hAnsi="Times New Roman" w:cs="Times New Roman"/>
          <w:lang w:val="en-GB"/>
        </w:rPr>
        <w:t xml:space="preserve">Table </w:t>
      </w:r>
      <w:r>
        <w:rPr>
          <w:rFonts w:ascii="Times New Roman" w:hAnsi="Times New Roman" w:cs="Times New Roman"/>
          <w:lang w:val="en-GB"/>
        </w:rPr>
        <w:t>S</w:t>
      </w:r>
      <w:r w:rsidRPr="00E06443">
        <w:rPr>
          <w:rFonts w:ascii="Times New Roman" w:hAnsi="Times New Roman" w:cs="Times New Roman"/>
          <w:lang w:val="en-GB"/>
        </w:rPr>
        <w:t>3</w:t>
      </w:r>
      <w:r w:rsidRPr="00734E9F">
        <w:rPr>
          <w:rFonts w:ascii="Times New Roman" w:hAnsi="Times New Roman" w:cs="Times New Roman"/>
          <w:lang w:val="en-GB"/>
        </w:rPr>
        <w:t>.</w:t>
      </w:r>
    </w:p>
    <w:p w14:paraId="5DC5FF66" w14:textId="77777777" w:rsidR="000D40F6" w:rsidRPr="00734E9F" w:rsidRDefault="000D40F6" w:rsidP="000D40F6">
      <w:pPr>
        <w:spacing w:line="360" w:lineRule="auto"/>
        <w:rPr>
          <w:rFonts w:ascii="Times New Roman" w:hAnsi="Times New Roman" w:cs="Times New Roman"/>
          <w:lang w:val="en-GB"/>
        </w:rPr>
      </w:pPr>
      <w:r w:rsidRPr="00734E9F">
        <w:rPr>
          <w:rFonts w:ascii="Times New Roman" w:hAnsi="Times New Roman" w:cs="Times New Roman"/>
          <w:noProof/>
          <w:lang w:val="de-AT" w:eastAsia="de-AT"/>
        </w:rPr>
        <w:lastRenderedPageBreak/>
        <w:drawing>
          <wp:inline distT="0" distB="0" distL="0" distR="0" wp14:anchorId="2C80532D" wp14:editId="5203B8E4">
            <wp:extent cx="5760720" cy="3429000"/>
            <wp:effectExtent l="0" t="0" r="0" b="0"/>
            <wp:docPr id="2" name="Obrázek 2" descr="Ein Bild, das Himmel, draußen, Berg,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Ein Bild, das Himmel, draußen, Berg, Natur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60720" cy="3429000"/>
                    </a:xfrm>
                    <a:prstGeom prst="rect">
                      <a:avLst/>
                    </a:prstGeom>
                  </pic:spPr>
                </pic:pic>
              </a:graphicData>
            </a:graphic>
          </wp:inline>
        </w:drawing>
      </w:r>
    </w:p>
    <w:p w14:paraId="0FE3C8BF" w14:textId="77777777" w:rsidR="000D40F6" w:rsidRPr="004763E1" w:rsidRDefault="000D40F6" w:rsidP="000D40F6">
      <w:pPr>
        <w:spacing w:line="360" w:lineRule="auto"/>
        <w:rPr>
          <w:rFonts w:ascii="Calibri" w:hAnsi="Calibri" w:cs="Calibri"/>
          <w:sz w:val="20"/>
          <w:szCs w:val="20"/>
          <w:lang w:val="en-GB"/>
        </w:rPr>
      </w:pPr>
      <w:r w:rsidRPr="004763E1">
        <w:rPr>
          <w:rFonts w:ascii="Calibri" w:hAnsi="Calibri" w:cs="Calibri"/>
          <w:b/>
          <w:bCs/>
          <w:sz w:val="20"/>
          <w:szCs w:val="20"/>
          <w:lang w:val="en-GB"/>
        </w:rPr>
        <w:t>Fig. S1.</w:t>
      </w:r>
      <w:r w:rsidRPr="004763E1">
        <w:rPr>
          <w:rFonts w:ascii="Calibri" w:hAnsi="Calibri" w:cs="Calibri"/>
          <w:sz w:val="20"/>
          <w:szCs w:val="20"/>
          <w:lang w:val="en-GB"/>
        </w:rPr>
        <w:t xml:space="preserve"> Overview of the sampling sites of </w:t>
      </w:r>
      <w:r w:rsidRPr="004763E1">
        <w:rPr>
          <w:rFonts w:ascii="Calibri" w:hAnsi="Calibri" w:cs="Calibri"/>
          <w:i/>
          <w:iCs/>
          <w:sz w:val="20"/>
          <w:szCs w:val="20"/>
          <w:lang w:val="en-GB"/>
        </w:rPr>
        <w:t>Ancylonema alaskanum</w:t>
      </w:r>
      <w:r w:rsidRPr="004763E1">
        <w:rPr>
          <w:rFonts w:ascii="Calibri" w:hAnsi="Calibri" w:cs="Calibri"/>
          <w:sz w:val="20"/>
          <w:szCs w:val="20"/>
          <w:lang w:val="en-GB"/>
        </w:rPr>
        <w:t>: (a) Sampling location at Gurgler Ferner, a glacier in the Ötztal Valley, Tyrol, Austria (25 Aug 2020, field sample WP251). (b) Detailed view of the faintly brownish glacier ice surface before harvest.</w:t>
      </w:r>
    </w:p>
    <w:p w14:paraId="6E7586F5" w14:textId="0570B773" w:rsidR="00732ADA" w:rsidRPr="004763E1" w:rsidRDefault="004763E1" w:rsidP="000D40F6">
      <w:pPr>
        <w:spacing w:line="360" w:lineRule="auto"/>
        <w:rPr>
          <w:rFonts w:ascii="Times New Roman" w:hAnsi="Times New Roman" w:cs="Times New Roman"/>
          <w:lang w:val="en-GB"/>
        </w:rPr>
      </w:pPr>
      <w:r w:rsidRPr="00734E9F">
        <w:rPr>
          <w:rFonts w:ascii="Times New Roman" w:hAnsi="Times New Roman" w:cs="Times New Roman"/>
          <w:noProof/>
          <w:lang w:val="de-AT" w:eastAsia="de-AT"/>
        </w:rPr>
        <w:drawing>
          <wp:inline distT="0" distB="0" distL="0" distR="0" wp14:anchorId="7139765B" wp14:editId="447E854F">
            <wp:extent cx="5655945" cy="2914650"/>
            <wp:effectExtent l="0" t="0" r="190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655945" cy="2914650"/>
                    </a:xfrm>
                    <a:prstGeom prst="rect">
                      <a:avLst/>
                    </a:prstGeom>
                    <a:ln>
                      <a:noFill/>
                    </a:ln>
                    <a:extLst>
                      <a:ext uri="{53640926-AAD7-44D8-BBD7-CCE9431645EC}">
                        <a14:shadowObscured xmlns:a14="http://schemas.microsoft.com/office/drawing/2010/main"/>
                      </a:ext>
                    </a:extLst>
                  </pic:spPr>
                </pic:pic>
              </a:graphicData>
            </a:graphic>
          </wp:inline>
        </w:drawing>
      </w:r>
    </w:p>
    <w:p w14:paraId="6D4DE8C7" w14:textId="489CBDC0" w:rsidR="000D40F6" w:rsidRPr="004763E1" w:rsidRDefault="000D40F6" w:rsidP="000D40F6">
      <w:pPr>
        <w:spacing w:line="360" w:lineRule="auto"/>
        <w:rPr>
          <w:rFonts w:ascii="Calibri" w:hAnsi="Calibri" w:cs="Calibri"/>
          <w:sz w:val="20"/>
          <w:szCs w:val="20"/>
          <w:lang w:val="en-GB"/>
        </w:rPr>
      </w:pPr>
      <w:r w:rsidRPr="004763E1">
        <w:rPr>
          <w:rFonts w:ascii="Calibri" w:hAnsi="Calibri" w:cs="Calibri"/>
          <w:b/>
          <w:bCs/>
          <w:sz w:val="20"/>
          <w:szCs w:val="20"/>
          <w:lang w:val="en-GB"/>
        </w:rPr>
        <w:t xml:space="preserve">Fig. S2. </w:t>
      </w:r>
      <w:r w:rsidRPr="004763E1">
        <w:rPr>
          <w:rFonts w:ascii="Calibri" w:hAnsi="Calibri" w:cs="Calibri"/>
          <w:sz w:val="20"/>
          <w:szCs w:val="20"/>
          <w:lang w:val="en-GB"/>
        </w:rPr>
        <w:t xml:space="preserve">Comparison of (a) cell widths and (b) cell lengths between </w:t>
      </w:r>
      <w:r w:rsidRPr="004763E1">
        <w:rPr>
          <w:rFonts w:ascii="Calibri" w:hAnsi="Calibri" w:cs="Calibri"/>
          <w:i/>
          <w:iCs/>
          <w:sz w:val="20"/>
          <w:szCs w:val="20"/>
          <w:lang w:val="en-GB"/>
        </w:rPr>
        <w:t>Ancylonema alaskanum</w:t>
      </w:r>
      <w:r w:rsidRPr="004763E1">
        <w:rPr>
          <w:rFonts w:ascii="Calibri" w:hAnsi="Calibri" w:cs="Calibri"/>
          <w:sz w:val="20"/>
          <w:szCs w:val="20"/>
          <w:lang w:val="en-GB"/>
        </w:rPr>
        <w:t xml:space="preserve"> field samples (pink box plots: P39, n=83; WP167, n=47; WP213, n=22; WP251, n=27) and the </w:t>
      </w:r>
      <w:r w:rsidRPr="004763E1">
        <w:rPr>
          <w:rFonts w:ascii="Calibri" w:hAnsi="Calibri" w:cs="Calibri"/>
          <w:i/>
          <w:iCs/>
          <w:sz w:val="20"/>
          <w:szCs w:val="20"/>
          <w:lang w:val="en-GB"/>
        </w:rPr>
        <w:t>Ancylonema alaskanum</w:t>
      </w:r>
      <w:r w:rsidRPr="004763E1">
        <w:rPr>
          <w:rFonts w:ascii="Calibri" w:hAnsi="Calibri" w:cs="Calibri"/>
          <w:sz w:val="20"/>
          <w:szCs w:val="20"/>
          <w:lang w:val="en-GB"/>
        </w:rPr>
        <w:t xml:space="preserve"> lab strain (green box plot: WP251B1</w:t>
      </w:r>
      <w:r w:rsidR="004E673A" w:rsidRPr="004763E1">
        <w:rPr>
          <w:rFonts w:ascii="Calibri" w:hAnsi="Calibri" w:cs="Calibri"/>
          <w:sz w:val="20"/>
          <w:szCs w:val="20"/>
          <w:lang w:val="en-GB"/>
        </w:rPr>
        <w:t xml:space="preserve"> </w:t>
      </w:r>
      <w:r w:rsidR="00EA0D12" w:rsidRPr="004763E1">
        <w:rPr>
          <w:rFonts w:ascii="Calibri" w:hAnsi="Calibri" w:cs="Calibri"/>
          <w:sz w:val="20"/>
          <w:szCs w:val="20"/>
          <w:lang w:val="en-GB"/>
        </w:rPr>
        <w:t>/</w:t>
      </w:r>
      <w:r w:rsidR="004E673A" w:rsidRPr="004763E1">
        <w:rPr>
          <w:rFonts w:ascii="Calibri" w:hAnsi="Calibri" w:cs="Calibri"/>
          <w:sz w:val="20"/>
          <w:szCs w:val="20"/>
          <w:lang w:val="en-GB"/>
        </w:rPr>
        <w:t xml:space="preserve"> </w:t>
      </w:r>
      <w:r w:rsidR="00EA0D12" w:rsidRPr="004763E1">
        <w:rPr>
          <w:rFonts w:ascii="Calibri" w:hAnsi="Calibri" w:cs="Calibri"/>
          <w:sz w:val="20"/>
          <w:szCs w:val="20"/>
          <w:lang w:val="en-GB"/>
        </w:rPr>
        <w:t>CCCryo 565-23</w:t>
      </w:r>
      <w:r w:rsidRPr="004763E1">
        <w:rPr>
          <w:rFonts w:ascii="Calibri" w:hAnsi="Calibri" w:cs="Calibri"/>
          <w:sz w:val="20"/>
          <w:szCs w:val="20"/>
          <w:lang w:val="en-GB"/>
        </w:rPr>
        <w:t>, n=52). The source locations according to the sample codes are listed in Table S1.</w:t>
      </w:r>
    </w:p>
    <w:p w14:paraId="60E7F9D3" w14:textId="77777777" w:rsidR="000D40F6" w:rsidRPr="00734E9F" w:rsidRDefault="000D40F6" w:rsidP="000D40F6">
      <w:pPr>
        <w:spacing w:line="360" w:lineRule="auto"/>
        <w:rPr>
          <w:rFonts w:ascii="Times New Roman" w:hAnsi="Times New Roman" w:cs="Times New Roman"/>
          <w:lang w:val="en-GB"/>
        </w:rPr>
      </w:pPr>
      <w:r w:rsidRPr="00734E9F">
        <w:rPr>
          <w:rFonts w:ascii="Times New Roman" w:hAnsi="Times New Roman" w:cs="Times New Roman"/>
          <w:noProof/>
          <w:lang w:val="de-AT" w:eastAsia="de-AT"/>
        </w:rPr>
        <w:lastRenderedPageBreak/>
        <w:drawing>
          <wp:inline distT="0" distB="0" distL="0" distR="0" wp14:anchorId="1D232695" wp14:editId="688BE9C2">
            <wp:extent cx="5760720" cy="3873500"/>
            <wp:effectExtent l="0" t="0" r="0" b="0"/>
            <wp:docPr id="3" name="Obrázek 3" descr="Obsah obrázku interiér, různé, plast,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interiér, různé, plast, zelenina&#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5760720" cy="3873500"/>
                    </a:xfrm>
                    <a:prstGeom prst="rect">
                      <a:avLst/>
                    </a:prstGeom>
                  </pic:spPr>
                </pic:pic>
              </a:graphicData>
            </a:graphic>
          </wp:inline>
        </w:drawing>
      </w:r>
    </w:p>
    <w:p w14:paraId="3E680445" w14:textId="0724C926" w:rsidR="000D40F6" w:rsidRPr="004763E1" w:rsidRDefault="000D40F6" w:rsidP="000D40F6">
      <w:pPr>
        <w:spacing w:line="360" w:lineRule="auto"/>
        <w:rPr>
          <w:rFonts w:ascii="Calibri" w:hAnsi="Calibri" w:cs="Calibri"/>
          <w:color w:val="222222"/>
          <w:sz w:val="20"/>
          <w:szCs w:val="20"/>
          <w:shd w:val="clear" w:color="auto" w:fill="FFFFFF"/>
          <w:lang w:val="en-GB"/>
        </w:rPr>
      </w:pPr>
      <w:r w:rsidRPr="004763E1">
        <w:rPr>
          <w:rFonts w:ascii="Calibri" w:hAnsi="Calibri" w:cs="Calibri"/>
          <w:b/>
          <w:bCs/>
          <w:sz w:val="20"/>
          <w:szCs w:val="20"/>
          <w:lang w:val="en-GB"/>
        </w:rPr>
        <w:t>Fig. S3.</w:t>
      </w:r>
      <w:r w:rsidRPr="004763E1">
        <w:rPr>
          <w:rFonts w:ascii="Calibri" w:hAnsi="Calibri" w:cs="Calibri"/>
          <w:sz w:val="20"/>
          <w:szCs w:val="20"/>
          <w:lang w:val="en-GB"/>
        </w:rPr>
        <w:t xml:space="preserve"> Light microphotographs of </w:t>
      </w:r>
      <w:r w:rsidRPr="004763E1">
        <w:rPr>
          <w:rFonts w:ascii="Calibri" w:hAnsi="Calibri" w:cs="Calibri"/>
          <w:i/>
          <w:iCs/>
          <w:sz w:val="20"/>
          <w:szCs w:val="20"/>
          <w:lang w:val="en-GB"/>
        </w:rPr>
        <w:t>Ancylonema alaskanum</w:t>
      </w:r>
      <w:r w:rsidRPr="004763E1">
        <w:rPr>
          <w:rFonts w:ascii="Calibri" w:hAnsi="Calibri" w:cs="Calibri"/>
          <w:sz w:val="20"/>
          <w:szCs w:val="20"/>
          <w:lang w:val="en-GB"/>
        </w:rPr>
        <w:t xml:space="preserve"> strain WP251B1</w:t>
      </w:r>
      <w:r w:rsidR="00964907" w:rsidRPr="004763E1">
        <w:rPr>
          <w:rFonts w:ascii="Calibri" w:hAnsi="Calibri" w:cs="Calibri"/>
          <w:sz w:val="20"/>
          <w:szCs w:val="20"/>
          <w:lang w:val="en-GB"/>
        </w:rPr>
        <w:t xml:space="preserve"> </w:t>
      </w:r>
      <w:r w:rsidR="00EA0D12" w:rsidRPr="004763E1">
        <w:rPr>
          <w:rFonts w:ascii="Calibri" w:hAnsi="Calibri" w:cs="Calibri"/>
          <w:sz w:val="20"/>
          <w:szCs w:val="20"/>
          <w:lang w:val="en-GB"/>
        </w:rPr>
        <w:t>/</w:t>
      </w:r>
      <w:r w:rsidR="00964907" w:rsidRPr="004763E1">
        <w:rPr>
          <w:rFonts w:ascii="Calibri" w:hAnsi="Calibri" w:cs="Calibri"/>
          <w:sz w:val="20"/>
          <w:szCs w:val="20"/>
          <w:lang w:val="en-GB"/>
        </w:rPr>
        <w:t xml:space="preserve"> </w:t>
      </w:r>
      <w:r w:rsidR="00EA0D12" w:rsidRPr="004763E1">
        <w:rPr>
          <w:rFonts w:ascii="Calibri" w:hAnsi="Calibri" w:cs="Calibri"/>
          <w:sz w:val="20"/>
          <w:szCs w:val="20"/>
          <w:lang w:val="en-GB"/>
        </w:rPr>
        <w:t>CCCryo 565-23</w:t>
      </w:r>
      <w:r w:rsidRPr="004763E1">
        <w:rPr>
          <w:rFonts w:ascii="Calibri" w:hAnsi="Calibri" w:cs="Calibri"/>
          <w:sz w:val="20"/>
          <w:szCs w:val="20"/>
          <w:lang w:val="en-GB"/>
        </w:rPr>
        <w:t>. (a) C</w:t>
      </w:r>
      <w:r w:rsidRPr="004763E1">
        <w:rPr>
          <w:rFonts w:ascii="Calibri" w:hAnsi="Calibri" w:cs="Calibri"/>
          <w:color w:val="222222"/>
          <w:sz w:val="20"/>
          <w:szCs w:val="20"/>
          <w:shd w:val="clear" w:color="auto" w:fill="FFFFFF"/>
          <w:lang w:val="en-GB"/>
        </w:rPr>
        <w:t>ells without pigmented vacuoles forming a transient chain-like filament. (b) A central nucleus (n) suspended on a cytoplasmic bridge (arrowheads), as typical for Zygnemataceae. (c) Parietal shovel-like chloroplasts shown in lateral and ventral views. Scale = 10 µm.</w:t>
      </w:r>
    </w:p>
    <w:p w14:paraId="3778A522" w14:textId="77777777" w:rsidR="000D40F6" w:rsidRPr="00734E9F" w:rsidRDefault="000D40F6" w:rsidP="000D40F6">
      <w:pPr>
        <w:spacing w:line="360" w:lineRule="auto"/>
        <w:rPr>
          <w:rFonts w:ascii="Times New Roman" w:hAnsi="Times New Roman" w:cs="Times New Roman"/>
          <w:lang w:val="en-GB"/>
        </w:rPr>
      </w:pPr>
    </w:p>
    <w:p w14:paraId="2A63C991" w14:textId="77777777" w:rsidR="000D40F6" w:rsidRPr="00734E9F" w:rsidRDefault="000D40F6" w:rsidP="000D40F6">
      <w:pPr>
        <w:autoSpaceDE w:val="0"/>
        <w:autoSpaceDN w:val="0"/>
        <w:spacing w:line="360" w:lineRule="auto"/>
        <w:rPr>
          <w:rFonts w:ascii="Times New Roman" w:hAnsi="Times New Roman" w:cs="Times New Roman"/>
          <w:b/>
          <w:bCs/>
          <w:lang w:val="en-GB"/>
        </w:rPr>
      </w:pPr>
    </w:p>
    <w:p w14:paraId="51388CB4" w14:textId="77777777" w:rsidR="000D40F6" w:rsidRPr="008142AB" w:rsidRDefault="000D40F6" w:rsidP="000D40F6">
      <w:pPr>
        <w:spacing w:line="360" w:lineRule="auto"/>
        <w:rPr>
          <w:rFonts w:ascii="Times New Roman" w:hAnsi="Times New Roman" w:cs="Times New Roman"/>
          <w:color w:val="000000" w:themeColor="text1"/>
          <w:shd w:val="clear" w:color="auto" w:fill="F6F6F6"/>
          <w:lang w:val="en-GB"/>
        </w:rPr>
      </w:pPr>
      <w:r w:rsidRPr="00734E9F">
        <w:rPr>
          <w:rFonts w:ascii="Times New Roman" w:hAnsi="Times New Roman" w:cs="Times New Roman"/>
          <w:b/>
          <w:bCs/>
          <w:color w:val="000000" w:themeColor="text1"/>
          <w:lang w:val="en-GB"/>
        </w:rPr>
        <w:t xml:space="preserve">Table </w:t>
      </w:r>
      <w:r>
        <w:rPr>
          <w:rFonts w:ascii="Times New Roman" w:hAnsi="Times New Roman" w:cs="Times New Roman"/>
          <w:b/>
          <w:bCs/>
          <w:color w:val="000000" w:themeColor="text1"/>
          <w:lang w:val="en-GB"/>
        </w:rPr>
        <w:t>S</w:t>
      </w:r>
      <w:r w:rsidRPr="00734E9F">
        <w:rPr>
          <w:rFonts w:ascii="Times New Roman" w:hAnsi="Times New Roman" w:cs="Times New Roman"/>
          <w:b/>
          <w:bCs/>
          <w:color w:val="000000" w:themeColor="text1"/>
          <w:lang w:val="en-GB"/>
        </w:rPr>
        <w:t xml:space="preserve">1. </w:t>
      </w:r>
      <w:r w:rsidRPr="00734E9F">
        <w:rPr>
          <w:rFonts w:ascii="Times New Roman" w:hAnsi="Times New Roman" w:cs="Times New Roman"/>
          <w:i/>
          <w:iCs/>
          <w:color w:val="000000" w:themeColor="text1"/>
          <w:lang w:val="en-GB"/>
        </w:rPr>
        <w:t>Ancylonema alaskanum</w:t>
      </w:r>
      <w:r w:rsidRPr="00734E9F">
        <w:rPr>
          <w:rFonts w:ascii="Times New Roman" w:hAnsi="Times New Roman" w:cs="Times New Roman"/>
          <w:color w:val="000000" w:themeColor="text1"/>
          <w:lang w:val="en-GB"/>
        </w:rPr>
        <w:t xml:space="preserve"> field sample codes, collection date</w:t>
      </w:r>
      <w:r>
        <w:rPr>
          <w:rFonts w:ascii="Times New Roman" w:hAnsi="Times New Roman" w:cs="Times New Roman"/>
          <w:color w:val="000000" w:themeColor="text1"/>
          <w:lang w:val="en-GB"/>
        </w:rPr>
        <w:t>s</w:t>
      </w:r>
      <w:r w:rsidRPr="00734E9F">
        <w:rPr>
          <w:rFonts w:ascii="Times New Roman" w:hAnsi="Times New Roman" w:cs="Times New Roman"/>
          <w:color w:val="000000" w:themeColor="text1"/>
          <w:lang w:val="en-GB"/>
        </w:rPr>
        <w:t>, sampling sites, elevation (in meters above sea level) and geographic position (GPS).</w:t>
      </w:r>
      <w:r w:rsidRPr="00734E9F">
        <w:rPr>
          <w:rFonts w:ascii="Times New Roman" w:hAnsi="Times New Roman" w:cs="Times New Roman"/>
          <w:b/>
          <w:bCs/>
          <w:color w:val="000000" w:themeColor="text1"/>
          <w:lang w:val="en-GB"/>
        </w:rPr>
        <w:t xml:space="preserve"> </w:t>
      </w:r>
      <w:r>
        <w:rPr>
          <w:rFonts w:ascii="Times New Roman" w:hAnsi="Times New Roman" w:cs="Times New Roman"/>
          <w:color w:val="000000" w:themeColor="text1"/>
          <w:lang w:val="en-GB"/>
        </w:rPr>
        <w:t>AT, Austria; CH, Switzerland.</w:t>
      </w:r>
    </w:p>
    <w:tbl>
      <w:tblPr>
        <w:tblW w:w="9072" w:type="dxa"/>
        <w:tblCellMar>
          <w:left w:w="70" w:type="dxa"/>
          <w:right w:w="70" w:type="dxa"/>
        </w:tblCellMar>
        <w:tblLook w:val="04A0" w:firstRow="1" w:lastRow="0" w:firstColumn="1" w:lastColumn="0" w:noHBand="0" w:noVBand="1"/>
      </w:tblPr>
      <w:tblGrid>
        <w:gridCol w:w="941"/>
        <w:gridCol w:w="1993"/>
        <w:gridCol w:w="2514"/>
        <w:gridCol w:w="1073"/>
        <w:gridCol w:w="2551"/>
      </w:tblGrid>
      <w:tr w:rsidR="000D40F6" w:rsidRPr="00734E9F" w14:paraId="39E234FF" w14:textId="77777777" w:rsidTr="00BF50BF">
        <w:trPr>
          <w:trHeight w:val="290"/>
        </w:trPr>
        <w:tc>
          <w:tcPr>
            <w:tcW w:w="941" w:type="dxa"/>
            <w:tcBorders>
              <w:top w:val="single" w:sz="4" w:space="0" w:color="auto"/>
              <w:left w:val="nil"/>
              <w:bottom w:val="single" w:sz="4" w:space="0" w:color="auto"/>
              <w:right w:val="nil"/>
            </w:tcBorders>
            <w:shd w:val="clear" w:color="auto" w:fill="auto"/>
            <w:noWrap/>
            <w:vAlign w:val="center"/>
            <w:hideMark/>
          </w:tcPr>
          <w:p w14:paraId="017AA4BE"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Sample</w:t>
            </w:r>
          </w:p>
        </w:tc>
        <w:tc>
          <w:tcPr>
            <w:tcW w:w="1993" w:type="dxa"/>
            <w:tcBorders>
              <w:top w:val="single" w:sz="4" w:space="0" w:color="auto"/>
              <w:left w:val="nil"/>
              <w:bottom w:val="single" w:sz="4" w:space="0" w:color="auto"/>
              <w:right w:val="nil"/>
            </w:tcBorders>
            <w:shd w:val="clear" w:color="auto" w:fill="auto"/>
            <w:noWrap/>
            <w:vAlign w:val="center"/>
            <w:hideMark/>
          </w:tcPr>
          <w:p w14:paraId="590ECE36"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Collection date</w:t>
            </w:r>
          </w:p>
        </w:tc>
        <w:tc>
          <w:tcPr>
            <w:tcW w:w="2514" w:type="dxa"/>
            <w:tcBorders>
              <w:top w:val="single" w:sz="4" w:space="0" w:color="auto"/>
              <w:left w:val="nil"/>
              <w:bottom w:val="single" w:sz="4" w:space="0" w:color="auto"/>
              <w:right w:val="nil"/>
            </w:tcBorders>
            <w:shd w:val="clear" w:color="auto" w:fill="auto"/>
            <w:noWrap/>
            <w:vAlign w:val="center"/>
            <w:hideMark/>
          </w:tcPr>
          <w:p w14:paraId="2809C882"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Glacier</w:t>
            </w:r>
          </w:p>
        </w:tc>
        <w:tc>
          <w:tcPr>
            <w:tcW w:w="1073" w:type="dxa"/>
            <w:tcBorders>
              <w:top w:val="single" w:sz="4" w:space="0" w:color="auto"/>
              <w:left w:val="nil"/>
              <w:bottom w:val="single" w:sz="4" w:space="0" w:color="auto"/>
              <w:right w:val="nil"/>
            </w:tcBorders>
            <w:shd w:val="clear" w:color="auto" w:fill="auto"/>
            <w:noWrap/>
            <w:vAlign w:val="center"/>
            <w:hideMark/>
          </w:tcPr>
          <w:p w14:paraId="1A5DEED5" w14:textId="77777777" w:rsidR="000D40F6" w:rsidRPr="00734E9F" w:rsidRDefault="000D40F6" w:rsidP="00BF50BF">
            <w:pPr>
              <w:spacing w:after="0" w:line="360" w:lineRule="auto"/>
              <w:jc w:val="center"/>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Elevation</w:t>
            </w:r>
          </w:p>
        </w:tc>
        <w:tc>
          <w:tcPr>
            <w:tcW w:w="2551" w:type="dxa"/>
            <w:tcBorders>
              <w:top w:val="single" w:sz="4" w:space="0" w:color="auto"/>
              <w:left w:val="nil"/>
              <w:bottom w:val="single" w:sz="4" w:space="0" w:color="auto"/>
              <w:right w:val="nil"/>
            </w:tcBorders>
            <w:shd w:val="clear" w:color="auto" w:fill="auto"/>
            <w:noWrap/>
            <w:vAlign w:val="center"/>
            <w:hideMark/>
          </w:tcPr>
          <w:p w14:paraId="20A01F6C"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GPS</w:t>
            </w:r>
          </w:p>
        </w:tc>
      </w:tr>
      <w:tr w:rsidR="000D40F6" w:rsidRPr="00734E9F" w14:paraId="45A3B687" w14:textId="77777777" w:rsidTr="00BF50BF">
        <w:trPr>
          <w:trHeight w:val="290"/>
        </w:trPr>
        <w:tc>
          <w:tcPr>
            <w:tcW w:w="941" w:type="dxa"/>
            <w:tcBorders>
              <w:top w:val="single" w:sz="4" w:space="0" w:color="auto"/>
              <w:left w:val="nil"/>
              <w:bottom w:val="nil"/>
              <w:right w:val="nil"/>
            </w:tcBorders>
            <w:shd w:val="clear" w:color="auto" w:fill="auto"/>
            <w:noWrap/>
            <w:vAlign w:val="center"/>
            <w:hideMark/>
          </w:tcPr>
          <w:p w14:paraId="3617EE68"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P39</w:t>
            </w:r>
          </w:p>
        </w:tc>
        <w:tc>
          <w:tcPr>
            <w:tcW w:w="1993" w:type="dxa"/>
            <w:tcBorders>
              <w:top w:val="single" w:sz="4" w:space="0" w:color="auto"/>
              <w:left w:val="nil"/>
              <w:bottom w:val="nil"/>
              <w:right w:val="nil"/>
            </w:tcBorders>
            <w:shd w:val="clear" w:color="auto" w:fill="auto"/>
            <w:noWrap/>
            <w:vAlign w:val="center"/>
            <w:hideMark/>
          </w:tcPr>
          <w:p w14:paraId="4F21E878"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6 September 2006</w:t>
            </w:r>
          </w:p>
        </w:tc>
        <w:tc>
          <w:tcPr>
            <w:tcW w:w="2514" w:type="dxa"/>
            <w:tcBorders>
              <w:top w:val="single" w:sz="4" w:space="0" w:color="auto"/>
              <w:left w:val="nil"/>
              <w:bottom w:val="nil"/>
              <w:right w:val="nil"/>
            </w:tcBorders>
            <w:shd w:val="clear" w:color="auto" w:fill="auto"/>
            <w:noWrap/>
            <w:vAlign w:val="center"/>
            <w:hideMark/>
          </w:tcPr>
          <w:p w14:paraId="62E01184"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Tiefenbach Ferner, AT</w:t>
            </w:r>
          </w:p>
        </w:tc>
        <w:tc>
          <w:tcPr>
            <w:tcW w:w="1073" w:type="dxa"/>
            <w:tcBorders>
              <w:top w:val="single" w:sz="4" w:space="0" w:color="auto"/>
              <w:left w:val="nil"/>
              <w:bottom w:val="nil"/>
              <w:right w:val="nil"/>
            </w:tcBorders>
            <w:shd w:val="clear" w:color="auto" w:fill="auto"/>
            <w:noWrap/>
            <w:vAlign w:val="center"/>
            <w:hideMark/>
          </w:tcPr>
          <w:p w14:paraId="490CF18F" w14:textId="77777777" w:rsidR="000D40F6" w:rsidRPr="00734E9F" w:rsidRDefault="000D40F6" w:rsidP="00BF50BF">
            <w:pPr>
              <w:spacing w:after="0" w:line="360" w:lineRule="auto"/>
              <w:jc w:val="center"/>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3000</w:t>
            </w:r>
          </w:p>
        </w:tc>
        <w:tc>
          <w:tcPr>
            <w:tcW w:w="2551" w:type="dxa"/>
            <w:tcBorders>
              <w:top w:val="single" w:sz="4" w:space="0" w:color="auto"/>
              <w:left w:val="nil"/>
              <w:bottom w:val="nil"/>
              <w:right w:val="nil"/>
            </w:tcBorders>
            <w:shd w:val="clear" w:color="auto" w:fill="auto"/>
            <w:noWrap/>
            <w:vAlign w:val="center"/>
            <w:hideMark/>
          </w:tcPr>
          <w:p w14:paraId="109BD76A"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46°55′ N 10°56′ E</w:t>
            </w:r>
          </w:p>
        </w:tc>
      </w:tr>
      <w:tr w:rsidR="000D40F6" w:rsidRPr="00734E9F" w14:paraId="4F879C49" w14:textId="77777777" w:rsidTr="00BF50BF">
        <w:trPr>
          <w:trHeight w:val="290"/>
        </w:trPr>
        <w:tc>
          <w:tcPr>
            <w:tcW w:w="941" w:type="dxa"/>
            <w:tcBorders>
              <w:top w:val="nil"/>
              <w:left w:val="nil"/>
              <w:bottom w:val="nil"/>
              <w:right w:val="nil"/>
            </w:tcBorders>
            <w:shd w:val="clear" w:color="auto" w:fill="auto"/>
            <w:noWrap/>
            <w:vAlign w:val="center"/>
            <w:hideMark/>
          </w:tcPr>
          <w:p w14:paraId="349E3BA6"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AS08</w:t>
            </w:r>
          </w:p>
        </w:tc>
        <w:tc>
          <w:tcPr>
            <w:tcW w:w="1993" w:type="dxa"/>
            <w:tcBorders>
              <w:top w:val="nil"/>
              <w:left w:val="nil"/>
              <w:bottom w:val="nil"/>
              <w:right w:val="nil"/>
            </w:tcBorders>
            <w:shd w:val="clear" w:color="auto" w:fill="auto"/>
            <w:noWrap/>
            <w:vAlign w:val="center"/>
            <w:hideMark/>
          </w:tcPr>
          <w:p w14:paraId="35632AA5"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20 August 2009</w:t>
            </w:r>
          </w:p>
        </w:tc>
        <w:tc>
          <w:tcPr>
            <w:tcW w:w="2514" w:type="dxa"/>
            <w:tcBorders>
              <w:top w:val="nil"/>
              <w:left w:val="nil"/>
              <w:bottom w:val="nil"/>
              <w:right w:val="nil"/>
            </w:tcBorders>
            <w:shd w:val="clear" w:color="auto" w:fill="auto"/>
            <w:noWrap/>
            <w:vAlign w:val="center"/>
            <w:hideMark/>
          </w:tcPr>
          <w:p w14:paraId="3867BF87"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Gurgler Ferner, AT</w:t>
            </w:r>
          </w:p>
        </w:tc>
        <w:tc>
          <w:tcPr>
            <w:tcW w:w="1073" w:type="dxa"/>
            <w:tcBorders>
              <w:top w:val="nil"/>
              <w:left w:val="nil"/>
              <w:bottom w:val="nil"/>
              <w:right w:val="nil"/>
            </w:tcBorders>
            <w:shd w:val="clear" w:color="auto" w:fill="auto"/>
            <w:noWrap/>
            <w:vAlign w:val="center"/>
            <w:hideMark/>
          </w:tcPr>
          <w:p w14:paraId="7F2B71BC" w14:textId="77777777" w:rsidR="000D40F6" w:rsidRPr="00734E9F" w:rsidRDefault="000D40F6" w:rsidP="00BF50BF">
            <w:pPr>
              <w:spacing w:after="0" w:line="360" w:lineRule="auto"/>
              <w:jc w:val="center"/>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2820</w:t>
            </w:r>
          </w:p>
        </w:tc>
        <w:tc>
          <w:tcPr>
            <w:tcW w:w="2551" w:type="dxa"/>
            <w:tcBorders>
              <w:top w:val="nil"/>
              <w:left w:val="nil"/>
              <w:bottom w:val="nil"/>
              <w:right w:val="nil"/>
            </w:tcBorders>
            <w:shd w:val="clear" w:color="auto" w:fill="auto"/>
            <w:noWrap/>
            <w:vAlign w:val="center"/>
            <w:hideMark/>
          </w:tcPr>
          <w:p w14:paraId="40B73561"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46.8 N 10.98 E</w:t>
            </w:r>
          </w:p>
        </w:tc>
      </w:tr>
      <w:tr w:rsidR="000D40F6" w:rsidRPr="00734E9F" w14:paraId="53583E22" w14:textId="77777777" w:rsidTr="00BF50BF">
        <w:trPr>
          <w:trHeight w:val="290"/>
        </w:trPr>
        <w:tc>
          <w:tcPr>
            <w:tcW w:w="941" w:type="dxa"/>
            <w:tcBorders>
              <w:top w:val="nil"/>
              <w:left w:val="nil"/>
              <w:bottom w:val="nil"/>
              <w:right w:val="nil"/>
            </w:tcBorders>
            <w:shd w:val="clear" w:color="auto" w:fill="auto"/>
            <w:noWrap/>
            <w:vAlign w:val="center"/>
            <w:hideMark/>
          </w:tcPr>
          <w:p w14:paraId="20837264"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WP167</w:t>
            </w:r>
          </w:p>
        </w:tc>
        <w:tc>
          <w:tcPr>
            <w:tcW w:w="1993" w:type="dxa"/>
            <w:tcBorders>
              <w:top w:val="nil"/>
              <w:left w:val="nil"/>
              <w:bottom w:val="nil"/>
              <w:right w:val="nil"/>
            </w:tcBorders>
            <w:shd w:val="clear" w:color="auto" w:fill="auto"/>
            <w:noWrap/>
            <w:vAlign w:val="center"/>
            <w:hideMark/>
          </w:tcPr>
          <w:p w14:paraId="6DC81FF2"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30 August 2017</w:t>
            </w:r>
          </w:p>
        </w:tc>
        <w:tc>
          <w:tcPr>
            <w:tcW w:w="2514" w:type="dxa"/>
            <w:tcBorders>
              <w:top w:val="nil"/>
              <w:left w:val="nil"/>
              <w:bottom w:val="nil"/>
              <w:right w:val="nil"/>
            </w:tcBorders>
            <w:shd w:val="clear" w:color="auto" w:fill="auto"/>
            <w:noWrap/>
            <w:vAlign w:val="center"/>
            <w:hideMark/>
          </w:tcPr>
          <w:p w14:paraId="317E7AE7"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Gurgler Ferner, AT</w:t>
            </w:r>
          </w:p>
        </w:tc>
        <w:tc>
          <w:tcPr>
            <w:tcW w:w="1073" w:type="dxa"/>
            <w:tcBorders>
              <w:top w:val="nil"/>
              <w:left w:val="nil"/>
              <w:bottom w:val="nil"/>
              <w:right w:val="nil"/>
            </w:tcBorders>
            <w:shd w:val="clear" w:color="auto" w:fill="auto"/>
            <w:noWrap/>
            <w:vAlign w:val="center"/>
            <w:hideMark/>
          </w:tcPr>
          <w:p w14:paraId="5C3DD0A6" w14:textId="77777777" w:rsidR="000D40F6" w:rsidRPr="00734E9F" w:rsidRDefault="000D40F6" w:rsidP="00BF50BF">
            <w:pPr>
              <w:spacing w:after="0" w:line="360" w:lineRule="auto"/>
              <w:jc w:val="center"/>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2728</w:t>
            </w:r>
          </w:p>
        </w:tc>
        <w:tc>
          <w:tcPr>
            <w:tcW w:w="2551" w:type="dxa"/>
            <w:tcBorders>
              <w:top w:val="nil"/>
              <w:left w:val="nil"/>
              <w:bottom w:val="nil"/>
              <w:right w:val="nil"/>
            </w:tcBorders>
            <w:shd w:val="clear" w:color="auto" w:fill="auto"/>
            <w:noWrap/>
            <w:vAlign w:val="center"/>
            <w:hideMark/>
          </w:tcPr>
          <w:p w14:paraId="4A7A5D40"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46°48.280′ N 10°58.804′ E</w:t>
            </w:r>
          </w:p>
        </w:tc>
      </w:tr>
      <w:tr w:rsidR="000D40F6" w:rsidRPr="00734E9F" w14:paraId="6889A6EC" w14:textId="77777777" w:rsidTr="00BF50BF">
        <w:trPr>
          <w:trHeight w:val="290"/>
        </w:trPr>
        <w:tc>
          <w:tcPr>
            <w:tcW w:w="941" w:type="dxa"/>
            <w:tcBorders>
              <w:top w:val="nil"/>
              <w:left w:val="nil"/>
              <w:right w:val="nil"/>
            </w:tcBorders>
            <w:shd w:val="clear" w:color="auto" w:fill="auto"/>
            <w:noWrap/>
            <w:vAlign w:val="center"/>
            <w:hideMark/>
          </w:tcPr>
          <w:p w14:paraId="7B548F0A"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WP213</w:t>
            </w:r>
          </w:p>
        </w:tc>
        <w:tc>
          <w:tcPr>
            <w:tcW w:w="1993" w:type="dxa"/>
            <w:tcBorders>
              <w:top w:val="nil"/>
              <w:left w:val="nil"/>
              <w:right w:val="nil"/>
            </w:tcBorders>
            <w:shd w:val="clear" w:color="auto" w:fill="auto"/>
            <w:noWrap/>
            <w:vAlign w:val="center"/>
            <w:hideMark/>
          </w:tcPr>
          <w:p w14:paraId="76007A06"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24 August 2018</w:t>
            </w:r>
          </w:p>
        </w:tc>
        <w:tc>
          <w:tcPr>
            <w:tcW w:w="2514" w:type="dxa"/>
            <w:tcBorders>
              <w:top w:val="nil"/>
              <w:left w:val="nil"/>
              <w:right w:val="nil"/>
            </w:tcBorders>
            <w:shd w:val="clear" w:color="auto" w:fill="auto"/>
            <w:noWrap/>
            <w:vAlign w:val="center"/>
            <w:hideMark/>
          </w:tcPr>
          <w:p w14:paraId="0B564114"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Morteratsch glacier, CH</w:t>
            </w:r>
          </w:p>
        </w:tc>
        <w:tc>
          <w:tcPr>
            <w:tcW w:w="1073" w:type="dxa"/>
            <w:tcBorders>
              <w:top w:val="nil"/>
              <w:left w:val="nil"/>
              <w:right w:val="nil"/>
            </w:tcBorders>
            <w:shd w:val="clear" w:color="auto" w:fill="auto"/>
            <w:noWrap/>
            <w:vAlign w:val="center"/>
            <w:hideMark/>
          </w:tcPr>
          <w:p w14:paraId="070B4A5A" w14:textId="77777777" w:rsidR="000D40F6" w:rsidRPr="00734E9F" w:rsidRDefault="000D40F6" w:rsidP="00BF50BF">
            <w:pPr>
              <w:spacing w:after="0" w:line="360" w:lineRule="auto"/>
              <w:jc w:val="center"/>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2161</w:t>
            </w:r>
          </w:p>
        </w:tc>
        <w:tc>
          <w:tcPr>
            <w:tcW w:w="2551" w:type="dxa"/>
            <w:tcBorders>
              <w:top w:val="nil"/>
              <w:left w:val="nil"/>
              <w:right w:val="nil"/>
            </w:tcBorders>
            <w:shd w:val="clear" w:color="auto" w:fill="auto"/>
            <w:noWrap/>
            <w:vAlign w:val="center"/>
            <w:hideMark/>
          </w:tcPr>
          <w:p w14:paraId="57300701"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46°25.195′ N 9°55.913′ E</w:t>
            </w:r>
          </w:p>
        </w:tc>
      </w:tr>
      <w:tr w:rsidR="000D40F6" w:rsidRPr="00734E9F" w14:paraId="485D9979" w14:textId="77777777" w:rsidTr="00BF50BF">
        <w:trPr>
          <w:trHeight w:val="290"/>
        </w:trPr>
        <w:tc>
          <w:tcPr>
            <w:tcW w:w="941" w:type="dxa"/>
            <w:tcBorders>
              <w:top w:val="nil"/>
              <w:left w:val="nil"/>
              <w:bottom w:val="single" w:sz="4" w:space="0" w:color="auto"/>
              <w:right w:val="nil"/>
            </w:tcBorders>
            <w:shd w:val="clear" w:color="auto" w:fill="auto"/>
            <w:noWrap/>
            <w:vAlign w:val="center"/>
            <w:hideMark/>
          </w:tcPr>
          <w:p w14:paraId="03D5ABB7"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WP251</w:t>
            </w:r>
          </w:p>
        </w:tc>
        <w:tc>
          <w:tcPr>
            <w:tcW w:w="1993" w:type="dxa"/>
            <w:tcBorders>
              <w:top w:val="nil"/>
              <w:left w:val="nil"/>
              <w:bottom w:val="single" w:sz="4" w:space="0" w:color="auto"/>
              <w:right w:val="nil"/>
            </w:tcBorders>
            <w:shd w:val="clear" w:color="auto" w:fill="auto"/>
            <w:noWrap/>
            <w:vAlign w:val="center"/>
            <w:hideMark/>
          </w:tcPr>
          <w:p w14:paraId="37294840"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25 August 2020</w:t>
            </w:r>
          </w:p>
        </w:tc>
        <w:tc>
          <w:tcPr>
            <w:tcW w:w="2514" w:type="dxa"/>
            <w:tcBorders>
              <w:top w:val="nil"/>
              <w:left w:val="nil"/>
              <w:bottom w:val="single" w:sz="4" w:space="0" w:color="auto"/>
              <w:right w:val="nil"/>
            </w:tcBorders>
            <w:shd w:val="clear" w:color="auto" w:fill="auto"/>
            <w:noWrap/>
            <w:vAlign w:val="center"/>
            <w:hideMark/>
          </w:tcPr>
          <w:p w14:paraId="45C57EA4"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Gurgler Ferner, AT</w:t>
            </w:r>
          </w:p>
        </w:tc>
        <w:tc>
          <w:tcPr>
            <w:tcW w:w="1073" w:type="dxa"/>
            <w:tcBorders>
              <w:top w:val="nil"/>
              <w:left w:val="nil"/>
              <w:bottom w:val="single" w:sz="4" w:space="0" w:color="auto"/>
              <w:right w:val="nil"/>
            </w:tcBorders>
            <w:shd w:val="clear" w:color="auto" w:fill="auto"/>
            <w:noWrap/>
            <w:vAlign w:val="center"/>
            <w:hideMark/>
          </w:tcPr>
          <w:p w14:paraId="449826AE" w14:textId="77777777" w:rsidR="000D40F6" w:rsidRPr="00734E9F" w:rsidRDefault="000D40F6" w:rsidP="00BF50BF">
            <w:pPr>
              <w:spacing w:after="0" w:line="360" w:lineRule="auto"/>
              <w:jc w:val="center"/>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2727</w:t>
            </w:r>
          </w:p>
        </w:tc>
        <w:tc>
          <w:tcPr>
            <w:tcW w:w="2551" w:type="dxa"/>
            <w:tcBorders>
              <w:top w:val="nil"/>
              <w:left w:val="nil"/>
              <w:bottom w:val="single" w:sz="4" w:space="0" w:color="auto"/>
              <w:right w:val="nil"/>
            </w:tcBorders>
            <w:shd w:val="clear" w:color="auto" w:fill="auto"/>
            <w:noWrap/>
            <w:vAlign w:val="center"/>
            <w:hideMark/>
          </w:tcPr>
          <w:p w14:paraId="1C10B788" w14:textId="77777777" w:rsidR="000D40F6" w:rsidRPr="00734E9F" w:rsidRDefault="000D40F6" w:rsidP="00BF50BF">
            <w:pPr>
              <w:spacing w:after="0" w:line="360" w:lineRule="auto"/>
              <w:rPr>
                <w:rFonts w:ascii="Times New Roman" w:eastAsia="Times New Roman" w:hAnsi="Times New Roman" w:cs="Times New Roman"/>
                <w:lang w:val="en-GB" w:eastAsia="cs-CZ"/>
              </w:rPr>
            </w:pPr>
            <w:r w:rsidRPr="00734E9F">
              <w:rPr>
                <w:rFonts w:ascii="Times New Roman" w:eastAsia="Times New Roman" w:hAnsi="Times New Roman" w:cs="Times New Roman"/>
                <w:lang w:val="en-GB" w:eastAsia="cs-CZ"/>
              </w:rPr>
              <w:t>46°48.327′ N 10°58.73′ E</w:t>
            </w:r>
          </w:p>
        </w:tc>
      </w:tr>
    </w:tbl>
    <w:p w14:paraId="49D59238" w14:textId="77777777" w:rsidR="000D40F6" w:rsidRDefault="000D40F6" w:rsidP="000D40F6">
      <w:pPr>
        <w:pBdr>
          <w:bottom w:val="single" w:sz="4" w:space="1" w:color="auto"/>
        </w:pBdr>
        <w:spacing w:line="360" w:lineRule="auto"/>
        <w:rPr>
          <w:rFonts w:ascii="Times New Roman" w:hAnsi="Times New Roman" w:cs="Times New Roman"/>
          <w:color w:val="222222"/>
          <w:sz w:val="18"/>
          <w:szCs w:val="18"/>
          <w:shd w:val="clear" w:color="auto" w:fill="F6F6F6"/>
          <w:lang w:val="en-GB"/>
        </w:rPr>
      </w:pPr>
    </w:p>
    <w:p w14:paraId="21575154" w14:textId="3305D82B" w:rsidR="000D40F6" w:rsidRDefault="000D40F6" w:rsidP="000D40F6">
      <w:pPr>
        <w:pBdr>
          <w:bottom w:val="single" w:sz="4" w:space="1" w:color="auto"/>
        </w:pBdr>
        <w:spacing w:line="360" w:lineRule="auto"/>
        <w:rPr>
          <w:rFonts w:ascii="Times New Roman" w:hAnsi="Times New Roman" w:cs="Times New Roman"/>
          <w:color w:val="222222"/>
          <w:sz w:val="18"/>
          <w:szCs w:val="18"/>
          <w:shd w:val="clear" w:color="auto" w:fill="F6F6F6"/>
          <w:lang w:val="en-GB"/>
        </w:rPr>
      </w:pPr>
    </w:p>
    <w:p w14:paraId="0242B514" w14:textId="77777777" w:rsidR="00CD5137" w:rsidRDefault="00CD5137" w:rsidP="000D40F6">
      <w:pPr>
        <w:pBdr>
          <w:bottom w:val="single" w:sz="4" w:space="1" w:color="auto"/>
        </w:pBdr>
        <w:spacing w:line="360" w:lineRule="auto"/>
        <w:rPr>
          <w:rFonts w:ascii="Times New Roman" w:hAnsi="Times New Roman" w:cs="Times New Roman"/>
          <w:color w:val="222222"/>
          <w:sz w:val="18"/>
          <w:szCs w:val="18"/>
          <w:shd w:val="clear" w:color="auto" w:fill="F6F6F6"/>
          <w:lang w:val="en-GB"/>
        </w:rPr>
      </w:pPr>
    </w:p>
    <w:p w14:paraId="24A7C917" w14:textId="77777777" w:rsidR="000D40F6" w:rsidRPr="00CD5137" w:rsidRDefault="000D40F6" w:rsidP="000D40F6">
      <w:pPr>
        <w:spacing w:line="360" w:lineRule="auto"/>
        <w:rPr>
          <w:rFonts w:ascii="Times New Roman" w:eastAsia="Times New Roman" w:hAnsi="Times New Roman" w:cs="Times New Roman"/>
          <w:color w:val="000000"/>
          <w:lang w:val="en-GB" w:eastAsia="cs-CZ"/>
        </w:rPr>
      </w:pPr>
      <w:r w:rsidRPr="00CD5137">
        <w:rPr>
          <w:rFonts w:ascii="Times New Roman" w:hAnsi="Times New Roman" w:cs="Times New Roman"/>
          <w:b/>
          <w:bCs/>
          <w:lang w:val="en-GB"/>
        </w:rPr>
        <w:lastRenderedPageBreak/>
        <w:t>Table S2</w:t>
      </w:r>
      <w:r w:rsidRPr="00CD5137">
        <w:rPr>
          <w:rFonts w:ascii="Times New Roman" w:hAnsi="Times New Roman" w:cs="Times New Roman"/>
          <w:lang w:val="en-GB"/>
        </w:rPr>
        <w:t xml:space="preserve"> </w:t>
      </w:r>
      <w:r w:rsidRPr="00CD5137">
        <w:rPr>
          <w:rFonts w:ascii="Times New Roman" w:eastAsia="Times New Roman" w:hAnsi="Times New Roman" w:cs="Times New Roman"/>
          <w:color w:val="000000"/>
          <w:lang w:val="en-GB" w:eastAsia="cs-CZ"/>
        </w:rPr>
        <w:t>Recipe for the growth medium “enhanced SFM” = eSFM (double the P and N compared to normal SFM).</w:t>
      </w:r>
    </w:p>
    <w:tbl>
      <w:tblPr>
        <w:tblW w:w="9020" w:type="dxa"/>
        <w:tblCellMar>
          <w:left w:w="70" w:type="dxa"/>
          <w:right w:w="70" w:type="dxa"/>
        </w:tblCellMar>
        <w:tblLook w:val="04A0" w:firstRow="1" w:lastRow="0" w:firstColumn="1" w:lastColumn="0" w:noHBand="0" w:noVBand="1"/>
      </w:tblPr>
      <w:tblGrid>
        <w:gridCol w:w="1000"/>
        <w:gridCol w:w="2480"/>
        <w:gridCol w:w="2560"/>
        <w:gridCol w:w="2980"/>
      </w:tblGrid>
      <w:tr w:rsidR="009B1F77" w:rsidRPr="00CD5137" w14:paraId="797F830A" w14:textId="77777777" w:rsidTr="009B1F77">
        <w:trPr>
          <w:trHeight w:val="360"/>
        </w:trPr>
        <w:tc>
          <w:tcPr>
            <w:tcW w:w="1000" w:type="dxa"/>
            <w:tcBorders>
              <w:top w:val="nil"/>
              <w:left w:val="nil"/>
              <w:bottom w:val="single" w:sz="4" w:space="0" w:color="auto"/>
              <w:right w:val="nil"/>
            </w:tcBorders>
            <w:shd w:val="clear" w:color="auto" w:fill="auto"/>
            <w:noWrap/>
            <w:vAlign w:val="center"/>
            <w:hideMark/>
          </w:tcPr>
          <w:p w14:paraId="710C82F2" w14:textId="77777777" w:rsidR="009B1F77" w:rsidRPr="00CD5137" w:rsidRDefault="009B1F77" w:rsidP="009B1F77">
            <w:pPr>
              <w:spacing w:after="0" w:line="240" w:lineRule="auto"/>
              <w:rPr>
                <w:rFonts w:ascii="Times New Roman" w:eastAsia="Times New Roman" w:hAnsi="Times New Roman" w:cs="Times New Roman"/>
                <w:b/>
                <w:bCs/>
                <w:color w:val="000000"/>
                <w:sz w:val="24"/>
                <w:szCs w:val="24"/>
                <w:lang w:val="en-GB" w:eastAsia="de-AT"/>
              </w:rPr>
            </w:pPr>
            <w:r w:rsidRPr="00CD5137">
              <w:rPr>
                <w:rFonts w:ascii="Times New Roman" w:eastAsia="Times New Roman" w:hAnsi="Times New Roman" w:cs="Times New Roman"/>
                <w:b/>
                <w:bCs/>
                <w:color w:val="000000"/>
                <w:sz w:val="24"/>
                <w:szCs w:val="24"/>
                <w:lang w:val="en-GB" w:eastAsia="de-AT"/>
              </w:rPr>
              <w:t>Stock</w:t>
            </w:r>
          </w:p>
        </w:tc>
        <w:tc>
          <w:tcPr>
            <w:tcW w:w="2480" w:type="dxa"/>
            <w:tcBorders>
              <w:top w:val="nil"/>
              <w:left w:val="nil"/>
              <w:bottom w:val="single" w:sz="4" w:space="0" w:color="auto"/>
              <w:right w:val="nil"/>
            </w:tcBorders>
            <w:shd w:val="clear" w:color="auto" w:fill="auto"/>
            <w:noWrap/>
            <w:vAlign w:val="center"/>
            <w:hideMark/>
          </w:tcPr>
          <w:p w14:paraId="080873EF" w14:textId="77777777" w:rsidR="009B1F77" w:rsidRPr="00CD5137" w:rsidRDefault="009B1F77" w:rsidP="009B1F77">
            <w:pPr>
              <w:spacing w:after="0" w:line="240" w:lineRule="auto"/>
              <w:rPr>
                <w:rFonts w:ascii="Times New Roman" w:eastAsia="Times New Roman" w:hAnsi="Times New Roman" w:cs="Times New Roman"/>
                <w:b/>
                <w:bCs/>
                <w:color w:val="000000"/>
                <w:sz w:val="24"/>
                <w:szCs w:val="24"/>
                <w:lang w:val="en-GB" w:eastAsia="de-AT"/>
              </w:rPr>
            </w:pPr>
            <w:r w:rsidRPr="00CD5137">
              <w:rPr>
                <w:rFonts w:ascii="Times New Roman" w:eastAsia="Times New Roman" w:hAnsi="Times New Roman" w:cs="Times New Roman"/>
                <w:b/>
                <w:bCs/>
                <w:color w:val="000000"/>
                <w:sz w:val="24"/>
                <w:szCs w:val="24"/>
                <w:lang w:val="en-GB" w:eastAsia="de-AT"/>
              </w:rPr>
              <w:t>Components</w:t>
            </w:r>
          </w:p>
        </w:tc>
        <w:tc>
          <w:tcPr>
            <w:tcW w:w="2560" w:type="dxa"/>
            <w:tcBorders>
              <w:top w:val="nil"/>
              <w:left w:val="nil"/>
              <w:bottom w:val="single" w:sz="4" w:space="0" w:color="auto"/>
              <w:right w:val="nil"/>
            </w:tcBorders>
            <w:shd w:val="clear" w:color="auto" w:fill="auto"/>
            <w:noWrap/>
            <w:vAlign w:val="center"/>
            <w:hideMark/>
          </w:tcPr>
          <w:p w14:paraId="47543F29" w14:textId="77777777" w:rsidR="009B1F77" w:rsidRPr="00CD5137" w:rsidRDefault="009B1F77" w:rsidP="009B1F77">
            <w:pPr>
              <w:spacing w:after="0" w:line="240" w:lineRule="auto"/>
              <w:rPr>
                <w:rFonts w:ascii="Times New Roman" w:eastAsia="Times New Roman" w:hAnsi="Times New Roman" w:cs="Times New Roman"/>
                <w:b/>
                <w:bCs/>
                <w:color w:val="000000"/>
                <w:sz w:val="24"/>
                <w:szCs w:val="24"/>
                <w:lang w:val="en-GB" w:eastAsia="de-AT"/>
              </w:rPr>
            </w:pPr>
            <w:r w:rsidRPr="00CD5137">
              <w:rPr>
                <w:rFonts w:ascii="Times New Roman" w:eastAsia="Times New Roman" w:hAnsi="Times New Roman" w:cs="Times New Roman"/>
                <w:b/>
                <w:bCs/>
                <w:color w:val="000000"/>
                <w:sz w:val="24"/>
                <w:szCs w:val="24"/>
                <w:lang w:val="en-GB" w:eastAsia="de-AT"/>
              </w:rPr>
              <w:t>Stock solution</w:t>
            </w:r>
          </w:p>
        </w:tc>
        <w:tc>
          <w:tcPr>
            <w:tcW w:w="2980" w:type="dxa"/>
            <w:tcBorders>
              <w:top w:val="nil"/>
              <w:left w:val="nil"/>
              <w:bottom w:val="single" w:sz="4" w:space="0" w:color="auto"/>
              <w:right w:val="nil"/>
            </w:tcBorders>
            <w:shd w:val="clear" w:color="auto" w:fill="auto"/>
            <w:noWrap/>
            <w:vAlign w:val="center"/>
            <w:hideMark/>
          </w:tcPr>
          <w:p w14:paraId="0607EF99" w14:textId="54BA496D" w:rsidR="009B1F77" w:rsidRPr="00CD5137" w:rsidRDefault="009B1F77" w:rsidP="009B1F77">
            <w:pPr>
              <w:spacing w:after="0" w:line="240" w:lineRule="auto"/>
              <w:rPr>
                <w:rFonts w:ascii="Times New Roman" w:eastAsia="Times New Roman" w:hAnsi="Times New Roman" w:cs="Times New Roman"/>
                <w:b/>
                <w:bCs/>
                <w:color w:val="000000"/>
                <w:sz w:val="24"/>
                <w:szCs w:val="24"/>
                <w:lang w:val="en-GB" w:eastAsia="de-AT"/>
              </w:rPr>
            </w:pPr>
            <w:r w:rsidRPr="00CD5137">
              <w:rPr>
                <w:rFonts w:ascii="Times New Roman" w:eastAsia="Times New Roman" w:hAnsi="Times New Roman" w:cs="Times New Roman"/>
                <w:b/>
                <w:bCs/>
                <w:color w:val="000000"/>
                <w:sz w:val="24"/>
                <w:szCs w:val="24"/>
                <w:lang w:val="en-GB" w:eastAsia="de-AT"/>
              </w:rPr>
              <w:t xml:space="preserve">Stock added for 1 </w:t>
            </w:r>
            <w:r w:rsidR="00964907">
              <w:rPr>
                <w:rFonts w:ascii="Times New Roman" w:eastAsia="Times New Roman" w:hAnsi="Times New Roman" w:cs="Times New Roman"/>
                <w:b/>
                <w:bCs/>
                <w:color w:val="000000"/>
                <w:sz w:val="24"/>
                <w:szCs w:val="24"/>
                <w:lang w:val="en-GB" w:eastAsia="de-AT"/>
              </w:rPr>
              <w:t>l</w:t>
            </w:r>
            <w:r w:rsidRPr="00CD5137">
              <w:rPr>
                <w:rFonts w:ascii="Times New Roman" w:eastAsia="Times New Roman" w:hAnsi="Times New Roman" w:cs="Times New Roman"/>
                <w:b/>
                <w:bCs/>
                <w:color w:val="000000"/>
                <w:sz w:val="24"/>
                <w:szCs w:val="24"/>
                <w:lang w:val="en-GB" w:eastAsia="de-AT"/>
              </w:rPr>
              <w:t xml:space="preserve"> medium</w:t>
            </w:r>
          </w:p>
        </w:tc>
      </w:tr>
      <w:tr w:rsidR="009B1F77" w:rsidRPr="00CD5137" w14:paraId="39445096" w14:textId="77777777" w:rsidTr="009B1F77">
        <w:trPr>
          <w:trHeight w:val="360"/>
        </w:trPr>
        <w:tc>
          <w:tcPr>
            <w:tcW w:w="1000" w:type="dxa"/>
            <w:tcBorders>
              <w:top w:val="nil"/>
              <w:left w:val="nil"/>
              <w:bottom w:val="nil"/>
              <w:right w:val="nil"/>
            </w:tcBorders>
            <w:shd w:val="clear" w:color="auto" w:fill="auto"/>
            <w:noWrap/>
            <w:vAlign w:val="center"/>
            <w:hideMark/>
          </w:tcPr>
          <w:p w14:paraId="2BD31B42"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1.</w:t>
            </w:r>
          </w:p>
        </w:tc>
        <w:tc>
          <w:tcPr>
            <w:tcW w:w="2480" w:type="dxa"/>
            <w:tcBorders>
              <w:top w:val="nil"/>
              <w:left w:val="nil"/>
              <w:bottom w:val="nil"/>
              <w:right w:val="nil"/>
            </w:tcBorders>
            <w:shd w:val="clear" w:color="auto" w:fill="auto"/>
            <w:noWrap/>
            <w:vAlign w:val="center"/>
            <w:hideMark/>
          </w:tcPr>
          <w:p w14:paraId="5CC979EF"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HEPES puffer</w:t>
            </w:r>
          </w:p>
        </w:tc>
        <w:tc>
          <w:tcPr>
            <w:tcW w:w="2560" w:type="dxa"/>
            <w:tcBorders>
              <w:top w:val="nil"/>
              <w:left w:val="nil"/>
              <w:bottom w:val="nil"/>
              <w:right w:val="nil"/>
            </w:tcBorders>
            <w:shd w:val="clear" w:color="auto" w:fill="auto"/>
            <w:noWrap/>
            <w:vAlign w:val="center"/>
            <w:hideMark/>
          </w:tcPr>
          <w:p w14:paraId="3857A030"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238.10 g 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center"/>
            <w:hideMark/>
          </w:tcPr>
          <w:p w14:paraId="14A92D87"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1 ml</w:t>
            </w:r>
          </w:p>
        </w:tc>
      </w:tr>
      <w:tr w:rsidR="009B1F77" w:rsidRPr="00CD5137" w14:paraId="1FD376D1" w14:textId="77777777" w:rsidTr="009B1F77">
        <w:trPr>
          <w:trHeight w:val="360"/>
        </w:trPr>
        <w:tc>
          <w:tcPr>
            <w:tcW w:w="1000" w:type="dxa"/>
            <w:tcBorders>
              <w:top w:val="nil"/>
              <w:left w:val="nil"/>
              <w:bottom w:val="nil"/>
              <w:right w:val="nil"/>
            </w:tcBorders>
            <w:shd w:val="clear" w:color="auto" w:fill="auto"/>
            <w:noWrap/>
            <w:vAlign w:val="center"/>
            <w:hideMark/>
          </w:tcPr>
          <w:p w14:paraId="0CD45B58"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2.</w:t>
            </w:r>
          </w:p>
        </w:tc>
        <w:tc>
          <w:tcPr>
            <w:tcW w:w="2480" w:type="dxa"/>
            <w:tcBorders>
              <w:top w:val="nil"/>
              <w:left w:val="nil"/>
              <w:bottom w:val="nil"/>
              <w:right w:val="nil"/>
            </w:tcBorders>
            <w:shd w:val="clear" w:color="auto" w:fill="auto"/>
            <w:noWrap/>
            <w:vAlign w:val="center"/>
            <w:hideMark/>
          </w:tcPr>
          <w:p w14:paraId="49C0F212"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Ca(NO</w:t>
            </w:r>
            <w:r w:rsidRPr="00CD5137">
              <w:rPr>
                <w:rFonts w:ascii="Times New Roman" w:eastAsia="Times New Roman" w:hAnsi="Times New Roman" w:cs="Times New Roman"/>
                <w:color w:val="000000"/>
                <w:vertAlign w:val="subscript"/>
                <w:lang w:val="en-GB" w:eastAsia="de-AT"/>
              </w:rPr>
              <w:t>3</w:t>
            </w:r>
            <w:r w:rsidRPr="00CD5137">
              <w:rPr>
                <w:rFonts w:ascii="Times New Roman" w:eastAsia="Times New Roman" w:hAnsi="Times New Roman" w:cs="Times New Roman"/>
                <w:color w:val="000000"/>
                <w:lang w:val="en-GB" w:eastAsia="de-AT"/>
              </w:rPr>
              <w:t>)</w:t>
            </w:r>
            <w:r w:rsidRPr="00CD5137">
              <w:rPr>
                <w:rFonts w:ascii="Times New Roman" w:eastAsia="Times New Roman" w:hAnsi="Times New Roman" w:cs="Times New Roman"/>
                <w:color w:val="000000"/>
                <w:vertAlign w:val="subscript"/>
                <w:lang w:val="en-GB" w:eastAsia="de-AT"/>
              </w:rPr>
              <w:t xml:space="preserve">2 </w:t>
            </w:r>
            <w:r w:rsidRPr="00CD5137">
              <w:rPr>
                <w:rFonts w:ascii="Times New Roman" w:eastAsia="Times New Roman" w:hAnsi="Times New Roman" w:cs="Times New Roman"/>
                <w:color w:val="000000"/>
                <w:lang w:val="en-GB" w:eastAsia="de-AT"/>
              </w:rPr>
              <w:t>× 4 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p>
        </w:tc>
        <w:tc>
          <w:tcPr>
            <w:tcW w:w="2560" w:type="dxa"/>
            <w:tcBorders>
              <w:top w:val="nil"/>
              <w:left w:val="nil"/>
              <w:bottom w:val="nil"/>
              <w:right w:val="nil"/>
            </w:tcBorders>
            <w:shd w:val="clear" w:color="auto" w:fill="auto"/>
            <w:noWrap/>
            <w:vAlign w:val="center"/>
            <w:hideMark/>
          </w:tcPr>
          <w:p w14:paraId="0A1371BC"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100.00 g 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center"/>
            <w:hideMark/>
          </w:tcPr>
          <w:p w14:paraId="26FF00EE"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1 ml</w:t>
            </w:r>
          </w:p>
        </w:tc>
      </w:tr>
      <w:tr w:rsidR="009B1F77" w:rsidRPr="00CD5137" w14:paraId="3AC4F122" w14:textId="77777777" w:rsidTr="009B1F77">
        <w:trPr>
          <w:trHeight w:val="360"/>
        </w:trPr>
        <w:tc>
          <w:tcPr>
            <w:tcW w:w="1000" w:type="dxa"/>
            <w:tcBorders>
              <w:top w:val="nil"/>
              <w:left w:val="nil"/>
              <w:bottom w:val="nil"/>
              <w:right w:val="nil"/>
            </w:tcBorders>
            <w:shd w:val="clear" w:color="auto" w:fill="auto"/>
            <w:noWrap/>
            <w:vAlign w:val="center"/>
            <w:hideMark/>
          </w:tcPr>
          <w:p w14:paraId="0E81E6ED"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3.</w:t>
            </w:r>
          </w:p>
        </w:tc>
        <w:tc>
          <w:tcPr>
            <w:tcW w:w="2480" w:type="dxa"/>
            <w:tcBorders>
              <w:top w:val="nil"/>
              <w:left w:val="nil"/>
              <w:bottom w:val="nil"/>
              <w:right w:val="nil"/>
            </w:tcBorders>
            <w:shd w:val="clear" w:color="auto" w:fill="auto"/>
            <w:noWrap/>
            <w:vAlign w:val="center"/>
            <w:hideMark/>
          </w:tcPr>
          <w:p w14:paraId="2884D203"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MgSO</w:t>
            </w:r>
            <w:r w:rsidRPr="00CD5137">
              <w:rPr>
                <w:rFonts w:ascii="Times New Roman" w:eastAsia="Times New Roman" w:hAnsi="Times New Roman" w:cs="Times New Roman"/>
                <w:color w:val="000000"/>
                <w:vertAlign w:val="subscript"/>
                <w:lang w:val="en-GB" w:eastAsia="de-AT"/>
              </w:rPr>
              <w:t>4</w:t>
            </w:r>
            <w:r w:rsidRPr="00CD5137">
              <w:rPr>
                <w:rFonts w:ascii="Times New Roman" w:eastAsia="Times New Roman" w:hAnsi="Times New Roman" w:cs="Times New Roman"/>
                <w:color w:val="000000"/>
                <w:lang w:val="en-GB" w:eastAsia="de-AT"/>
              </w:rPr>
              <w:t xml:space="preserve"> × 7 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p>
        </w:tc>
        <w:tc>
          <w:tcPr>
            <w:tcW w:w="2560" w:type="dxa"/>
            <w:tcBorders>
              <w:top w:val="nil"/>
              <w:left w:val="nil"/>
              <w:bottom w:val="nil"/>
              <w:right w:val="nil"/>
            </w:tcBorders>
            <w:shd w:val="clear" w:color="auto" w:fill="auto"/>
            <w:noWrap/>
            <w:vAlign w:val="center"/>
            <w:hideMark/>
          </w:tcPr>
          <w:p w14:paraId="0A79949C"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20.00 g 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center"/>
            <w:hideMark/>
          </w:tcPr>
          <w:p w14:paraId="7546DE24"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2.5 ml</w:t>
            </w:r>
          </w:p>
        </w:tc>
      </w:tr>
      <w:tr w:rsidR="009B1F77" w:rsidRPr="00CD5137" w14:paraId="46DB9EFF" w14:textId="77777777" w:rsidTr="00964907">
        <w:trPr>
          <w:trHeight w:val="360"/>
        </w:trPr>
        <w:tc>
          <w:tcPr>
            <w:tcW w:w="1000" w:type="dxa"/>
            <w:vMerge w:val="restart"/>
            <w:tcBorders>
              <w:top w:val="nil"/>
              <w:left w:val="nil"/>
              <w:bottom w:val="nil"/>
              <w:right w:val="nil"/>
            </w:tcBorders>
            <w:shd w:val="clear" w:color="auto" w:fill="auto"/>
            <w:noWrap/>
            <w:hideMark/>
          </w:tcPr>
          <w:p w14:paraId="3063681D" w14:textId="77777777" w:rsidR="009B1F77" w:rsidRPr="00CD5137" w:rsidRDefault="009B1F77" w:rsidP="0096490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4.</w:t>
            </w:r>
          </w:p>
        </w:tc>
        <w:tc>
          <w:tcPr>
            <w:tcW w:w="2480" w:type="dxa"/>
            <w:tcBorders>
              <w:top w:val="nil"/>
              <w:left w:val="nil"/>
              <w:bottom w:val="nil"/>
              <w:right w:val="nil"/>
            </w:tcBorders>
            <w:shd w:val="clear" w:color="auto" w:fill="auto"/>
            <w:noWrap/>
            <w:vAlign w:val="center"/>
            <w:hideMark/>
          </w:tcPr>
          <w:p w14:paraId="709DF44D"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K</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HPO</w:t>
            </w:r>
            <w:r w:rsidRPr="00CD5137">
              <w:rPr>
                <w:rFonts w:ascii="Times New Roman" w:eastAsia="Times New Roman" w:hAnsi="Times New Roman" w:cs="Times New Roman"/>
                <w:color w:val="000000"/>
                <w:vertAlign w:val="subscript"/>
                <w:lang w:val="en-GB" w:eastAsia="de-AT"/>
              </w:rPr>
              <w:t>4</w:t>
            </w:r>
            <w:r w:rsidRPr="00CD5137">
              <w:rPr>
                <w:rFonts w:ascii="Times New Roman" w:eastAsia="Times New Roman" w:hAnsi="Times New Roman" w:cs="Times New Roman"/>
                <w:color w:val="000000"/>
                <w:lang w:val="en-GB" w:eastAsia="de-AT"/>
              </w:rPr>
              <w:t xml:space="preserve"> × 3 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 xml:space="preserve">O </w:t>
            </w:r>
          </w:p>
        </w:tc>
        <w:tc>
          <w:tcPr>
            <w:tcW w:w="2560" w:type="dxa"/>
            <w:tcBorders>
              <w:top w:val="nil"/>
              <w:left w:val="nil"/>
              <w:bottom w:val="nil"/>
              <w:right w:val="nil"/>
            </w:tcBorders>
            <w:shd w:val="clear" w:color="auto" w:fill="auto"/>
            <w:noWrap/>
            <w:vAlign w:val="center"/>
            <w:hideMark/>
          </w:tcPr>
          <w:p w14:paraId="76B23105"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5.00 g 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vMerge w:val="restart"/>
            <w:tcBorders>
              <w:top w:val="nil"/>
              <w:left w:val="nil"/>
              <w:bottom w:val="nil"/>
              <w:right w:val="nil"/>
            </w:tcBorders>
            <w:shd w:val="clear" w:color="auto" w:fill="auto"/>
            <w:noWrap/>
            <w:vAlign w:val="center"/>
            <w:hideMark/>
          </w:tcPr>
          <w:p w14:paraId="2D0F812E"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1.2 ml</w:t>
            </w:r>
          </w:p>
        </w:tc>
      </w:tr>
      <w:tr w:rsidR="009B1F77" w:rsidRPr="00CD5137" w14:paraId="3462F221" w14:textId="77777777" w:rsidTr="009B1F77">
        <w:trPr>
          <w:trHeight w:val="360"/>
        </w:trPr>
        <w:tc>
          <w:tcPr>
            <w:tcW w:w="1000" w:type="dxa"/>
            <w:vMerge/>
            <w:tcBorders>
              <w:top w:val="nil"/>
              <w:left w:val="nil"/>
              <w:bottom w:val="nil"/>
              <w:right w:val="nil"/>
            </w:tcBorders>
            <w:vAlign w:val="center"/>
            <w:hideMark/>
          </w:tcPr>
          <w:p w14:paraId="726F7BF1"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p>
        </w:tc>
        <w:tc>
          <w:tcPr>
            <w:tcW w:w="2480" w:type="dxa"/>
            <w:tcBorders>
              <w:top w:val="nil"/>
              <w:left w:val="nil"/>
              <w:bottom w:val="nil"/>
              <w:right w:val="nil"/>
            </w:tcBorders>
            <w:shd w:val="clear" w:color="auto" w:fill="auto"/>
            <w:noWrap/>
            <w:vAlign w:val="center"/>
            <w:hideMark/>
          </w:tcPr>
          <w:p w14:paraId="39F2CE8D"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 NaNO</w:t>
            </w:r>
            <w:r w:rsidRPr="00CD5137">
              <w:rPr>
                <w:rFonts w:ascii="Times New Roman" w:eastAsia="Times New Roman" w:hAnsi="Times New Roman" w:cs="Times New Roman"/>
                <w:color w:val="000000"/>
                <w:vertAlign w:val="subscript"/>
                <w:lang w:val="en-GB" w:eastAsia="de-AT"/>
              </w:rPr>
              <w:t xml:space="preserve">3 </w:t>
            </w:r>
          </w:p>
        </w:tc>
        <w:tc>
          <w:tcPr>
            <w:tcW w:w="2560" w:type="dxa"/>
            <w:tcBorders>
              <w:top w:val="nil"/>
              <w:left w:val="nil"/>
              <w:bottom w:val="nil"/>
              <w:right w:val="nil"/>
            </w:tcBorders>
            <w:shd w:val="clear" w:color="auto" w:fill="auto"/>
            <w:noWrap/>
            <w:vAlign w:val="center"/>
            <w:hideMark/>
          </w:tcPr>
          <w:p w14:paraId="32EAD6C2"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50.00 g 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vMerge/>
            <w:tcBorders>
              <w:top w:val="nil"/>
              <w:left w:val="nil"/>
              <w:bottom w:val="nil"/>
              <w:right w:val="nil"/>
            </w:tcBorders>
            <w:vAlign w:val="center"/>
            <w:hideMark/>
          </w:tcPr>
          <w:p w14:paraId="763D9AA7"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64FF713E" w14:textId="77777777" w:rsidTr="009B1F77">
        <w:trPr>
          <w:trHeight w:val="360"/>
        </w:trPr>
        <w:tc>
          <w:tcPr>
            <w:tcW w:w="1000" w:type="dxa"/>
            <w:vMerge/>
            <w:tcBorders>
              <w:top w:val="nil"/>
              <w:left w:val="nil"/>
              <w:bottom w:val="nil"/>
              <w:right w:val="nil"/>
            </w:tcBorders>
            <w:vAlign w:val="center"/>
            <w:hideMark/>
          </w:tcPr>
          <w:p w14:paraId="52EFA066"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p>
        </w:tc>
        <w:tc>
          <w:tcPr>
            <w:tcW w:w="2480" w:type="dxa"/>
            <w:tcBorders>
              <w:top w:val="nil"/>
              <w:left w:val="nil"/>
              <w:bottom w:val="nil"/>
              <w:right w:val="nil"/>
            </w:tcBorders>
            <w:shd w:val="clear" w:color="auto" w:fill="auto"/>
            <w:noWrap/>
            <w:vAlign w:val="center"/>
            <w:hideMark/>
          </w:tcPr>
          <w:p w14:paraId="4DE93CAD"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 Na</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CO</w:t>
            </w:r>
            <w:r w:rsidRPr="00CD5137">
              <w:rPr>
                <w:rFonts w:ascii="Times New Roman" w:eastAsia="Times New Roman" w:hAnsi="Times New Roman" w:cs="Times New Roman"/>
                <w:color w:val="000000"/>
                <w:vertAlign w:val="subscript"/>
                <w:lang w:val="en-GB" w:eastAsia="de-AT"/>
              </w:rPr>
              <w:t>3</w:t>
            </w:r>
          </w:p>
        </w:tc>
        <w:tc>
          <w:tcPr>
            <w:tcW w:w="2560" w:type="dxa"/>
            <w:tcBorders>
              <w:top w:val="nil"/>
              <w:left w:val="nil"/>
              <w:bottom w:val="nil"/>
              <w:right w:val="nil"/>
            </w:tcBorders>
            <w:shd w:val="clear" w:color="auto" w:fill="auto"/>
            <w:noWrap/>
            <w:vAlign w:val="center"/>
            <w:hideMark/>
          </w:tcPr>
          <w:p w14:paraId="07C9879A"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32.00 g 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vMerge/>
            <w:tcBorders>
              <w:top w:val="nil"/>
              <w:left w:val="nil"/>
              <w:bottom w:val="nil"/>
              <w:right w:val="nil"/>
            </w:tcBorders>
            <w:vAlign w:val="center"/>
            <w:hideMark/>
          </w:tcPr>
          <w:p w14:paraId="5963CEC0"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54B34CF7" w14:textId="77777777" w:rsidTr="009B1F77">
        <w:trPr>
          <w:trHeight w:val="360"/>
        </w:trPr>
        <w:tc>
          <w:tcPr>
            <w:tcW w:w="1000" w:type="dxa"/>
            <w:tcBorders>
              <w:top w:val="nil"/>
              <w:left w:val="nil"/>
              <w:bottom w:val="nil"/>
              <w:right w:val="nil"/>
            </w:tcBorders>
            <w:shd w:val="clear" w:color="auto" w:fill="auto"/>
            <w:noWrap/>
            <w:vAlign w:val="center"/>
            <w:hideMark/>
          </w:tcPr>
          <w:p w14:paraId="36A83B07"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5.</w:t>
            </w:r>
          </w:p>
        </w:tc>
        <w:tc>
          <w:tcPr>
            <w:tcW w:w="2480" w:type="dxa"/>
            <w:tcBorders>
              <w:top w:val="nil"/>
              <w:left w:val="nil"/>
              <w:bottom w:val="nil"/>
              <w:right w:val="nil"/>
            </w:tcBorders>
            <w:shd w:val="clear" w:color="auto" w:fill="auto"/>
            <w:noWrap/>
            <w:vAlign w:val="center"/>
            <w:hideMark/>
          </w:tcPr>
          <w:p w14:paraId="6EED5DC5"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H</w:t>
            </w:r>
            <w:r w:rsidRPr="00CD5137">
              <w:rPr>
                <w:rFonts w:ascii="Times New Roman" w:eastAsia="Times New Roman" w:hAnsi="Times New Roman" w:cs="Times New Roman"/>
                <w:color w:val="000000"/>
                <w:vertAlign w:val="subscript"/>
                <w:lang w:val="en-GB" w:eastAsia="de-AT"/>
              </w:rPr>
              <w:t>3</w:t>
            </w:r>
            <w:r w:rsidRPr="00CD5137">
              <w:rPr>
                <w:rFonts w:ascii="Times New Roman" w:eastAsia="Times New Roman" w:hAnsi="Times New Roman" w:cs="Times New Roman"/>
                <w:color w:val="000000"/>
                <w:lang w:val="en-GB" w:eastAsia="de-AT"/>
              </w:rPr>
              <w:t>BO</w:t>
            </w:r>
            <w:r w:rsidRPr="00CD5137">
              <w:rPr>
                <w:rFonts w:ascii="Times New Roman" w:eastAsia="Times New Roman" w:hAnsi="Times New Roman" w:cs="Times New Roman"/>
                <w:color w:val="000000"/>
                <w:vertAlign w:val="subscript"/>
                <w:lang w:val="en-GB" w:eastAsia="de-AT"/>
              </w:rPr>
              <w:t>3</w:t>
            </w:r>
          </w:p>
        </w:tc>
        <w:tc>
          <w:tcPr>
            <w:tcW w:w="2560" w:type="dxa"/>
            <w:tcBorders>
              <w:top w:val="nil"/>
              <w:left w:val="nil"/>
              <w:bottom w:val="nil"/>
              <w:right w:val="nil"/>
            </w:tcBorders>
            <w:shd w:val="clear" w:color="auto" w:fill="auto"/>
            <w:noWrap/>
            <w:vAlign w:val="center"/>
            <w:hideMark/>
          </w:tcPr>
          <w:p w14:paraId="233353CA"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1.00 g 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center"/>
            <w:hideMark/>
          </w:tcPr>
          <w:p w14:paraId="032244BA"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1 ml</w:t>
            </w:r>
          </w:p>
        </w:tc>
      </w:tr>
      <w:tr w:rsidR="009B1F77" w:rsidRPr="00CD5137" w14:paraId="0005A8BD" w14:textId="77777777" w:rsidTr="009B1F77">
        <w:trPr>
          <w:trHeight w:val="360"/>
        </w:trPr>
        <w:tc>
          <w:tcPr>
            <w:tcW w:w="1000" w:type="dxa"/>
            <w:tcBorders>
              <w:top w:val="nil"/>
              <w:left w:val="nil"/>
              <w:bottom w:val="nil"/>
              <w:right w:val="nil"/>
            </w:tcBorders>
            <w:shd w:val="clear" w:color="auto" w:fill="auto"/>
            <w:noWrap/>
            <w:vAlign w:val="center"/>
            <w:hideMark/>
          </w:tcPr>
          <w:p w14:paraId="7D9C7ED0"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c>
          <w:tcPr>
            <w:tcW w:w="2480" w:type="dxa"/>
            <w:tcBorders>
              <w:top w:val="nil"/>
              <w:left w:val="nil"/>
              <w:bottom w:val="nil"/>
              <w:right w:val="nil"/>
            </w:tcBorders>
            <w:shd w:val="clear" w:color="auto" w:fill="auto"/>
            <w:noWrap/>
            <w:vAlign w:val="center"/>
            <w:hideMark/>
          </w:tcPr>
          <w:p w14:paraId="77B9F5A8" w14:textId="77777777" w:rsidR="009B1F77" w:rsidRPr="00CD5137" w:rsidRDefault="009B1F77" w:rsidP="009B1F77">
            <w:pPr>
              <w:spacing w:after="0" w:line="240" w:lineRule="auto"/>
              <w:rPr>
                <w:rFonts w:ascii="Times New Roman" w:eastAsia="Times New Roman" w:hAnsi="Times New Roman" w:cs="Times New Roman"/>
                <w:sz w:val="20"/>
                <w:szCs w:val="20"/>
                <w:lang w:val="en-GB" w:eastAsia="de-AT"/>
              </w:rPr>
            </w:pPr>
          </w:p>
        </w:tc>
        <w:tc>
          <w:tcPr>
            <w:tcW w:w="2560" w:type="dxa"/>
            <w:tcBorders>
              <w:top w:val="nil"/>
              <w:left w:val="nil"/>
              <w:bottom w:val="nil"/>
              <w:right w:val="nil"/>
            </w:tcBorders>
            <w:shd w:val="clear" w:color="auto" w:fill="auto"/>
            <w:noWrap/>
            <w:vAlign w:val="center"/>
            <w:hideMark/>
          </w:tcPr>
          <w:p w14:paraId="3412373A" w14:textId="77777777" w:rsidR="009B1F77" w:rsidRPr="00CD5137" w:rsidRDefault="009B1F77" w:rsidP="009B1F77">
            <w:pPr>
              <w:spacing w:after="0" w:line="240" w:lineRule="auto"/>
              <w:rPr>
                <w:rFonts w:ascii="Times New Roman" w:eastAsia="Times New Roman" w:hAnsi="Times New Roman" w:cs="Times New Roman"/>
                <w:sz w:val="20"/>
                <w:szCs w:val="20"/>
                <w:lang w:val="en-GB" w:eastAsia="de-AT"/>
              </w:rPr>
            </w:pPr>
          </w:p>
        </w:tc>
        <w:tc>
          <w:tcPr>
            <w:tcW w:w="2980" w:type="dxa"/>
            <w:tcBorders>
              <w:top w:val="nil"/>
              <w:left w:val="nil"/>
              <w:bottom w:val="nil"/>
              <w:right w:val="nil"/>
            </w:tcBorders>
            <w:shd w:val="clear" w:color="auto" w:fill="auto"/>
            <w:noWrap/>
            <w:vAlign w:val="center"/>
            <w:hideMark/>
          </w:tcPr>
          <w:p w14:paraId="39DD7606" w14:textId="77777777" w:rsidR="009B1F77" w:rsidRPr="00CD5137" w:rsidRDefault="009B1F77" w:rsidP="009B1F77">
            <w:pPr>
              <w:spacing w:after="0" w:line="240" w:lineRule="auto"/>
              <w:rPr>
                <w:rFonts w:ascii="Times New Roman" w:eastAsia="Times New Roman" w:hAnsi="Times New Roman" w:cs="Times New Roman"/>
                <w:sz w:val="20"/>
                <w:szCs w:val="20"/>
                <w:lang w:val="en-GB" w:eastAsia="de-AT"/>
              </w:rPr>
            </w:pPr>
          </w:p>
        </w:tc>
      </w:tr>
      <w:tr w:rsidR="009B1F77" w:rsidRPr="00CD5137" w14:paraId="588D497E" w14:textId="77777777" w:rsidTr="009B1F77">
        <w:trPr>
          <w:trHeight w:val="360"/>
        </w:trPr>
        <w:tc>
          <w:tcPr>
            <w:tcW w:w="1000" w:type="dxa"/>
            <w:tcBorders>
              <w:top w:val="nil"/>
              <w:left w:val="nil"/>
              <w:bottom w:val="single" w:sz="4" w:space="0" w:color="auto"/>
              <w:right w:val="nil"/>
            </w:tcBorders>
            <w:shd w:val="clear" w:color="auto" w:fill="auto"/>
            <w:noWrap/>
            <w:vAlign w:val="center"/>
            <w:hideMark/>
          </w:tcPr>
          <w:p w14:paraId="742704FE"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6.</w:t>
            </w:r>
          </w:p>
        </w:tc>
        <w:tc>
          <w:tcPr>
            <w:tcW w:w="5040" w:type="dxa"/>
            <w:gridSpan w:val="2"/>
            <w:tcBorders>
              <w:top w:val="nil"/>
              <w:left w:val="nil"/>
              <w:bottom w:val="single" w:sz="4" w:space="0" w:color="auto"/>
              <w:right w:val="nil"/>
            </w:tcBorders>
            <w:shd w:val="clear" w:color="auto" w:fill="auto"/>
            <w:noWrap/>
            <w:vAlign w:val="center"/>
            <w:hideMark/>
          </w:tcPr>
          <w:p w14:paraId="17F7762B"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Vitamin Solution:</w:t>
            </w:r>
          </w:p>
        </w:tc>
        <w:tc>
          <w:tcPr>
            <w:tcW w:w="2980" w:type="dxa"/>
            <w:tcBorders>
              <w:top w:val="nil"/>
              <w:left w:val="nil"/>
              <w:bottom w:val="single" w:sz="4" w:space="0" w:color="auto"/>
              <w:right w:val="nil"/>
            </w:tcBorders>
            <w:shd w:val="clear" w:color="auto" w:fill="auto"/>
            <w:noWrap/>
            <w:vAlign w:val="center"/>
            <w:hideMark/>
          </w:tcPr>
          <w:p w14:paraId="0B7D14A2"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1 ml</w:t>
            </w:r>
          </w:p>
        </w:tc>
      </w:tr>
      <w:tr w:rsidR="009B1F77" w:rsidRPr="00CD5137" w14:paraId="668429B3" w14:textId="77777777" w:rsidTr="009B1F77">
        <w:trPr>
          <w:trHeight w:val="360"/>
        </w:trPr>
        <w:tc>
          <w:tcPr>
            <w:tcW w:w="1000" w:type="dxa"/>
            <w:vMerge w:val="restart"/>
            <w:tcBorders>
              <w:top w:val="nil"/>
              <w:left w:val="nil"/>
              <w:bottom w:val="nil"/>
              <w:right w:val="nil"/>
            </w:tcBorders>
            <w:shd w:val="clear" w:color="auto" w:fill="auto"/>
            <w:noWrap/>
            <w:vAlign w:val="center"/>
            <w:hideMark/>
          </w:tcPr>
          <w:p w14:paraId="3F493AEB"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c>
          <w:tcPr>
            <w:tcW w:w="2480" w:type="dxa"/>
            <w:tcBorders>
              <w:top w:val="nil"/>
              <w:left w:val="nil"/>
              <w:bottom w:val="nil"/>
              <w:right w:val="nil"/>
            </w:tcBorders>
            <w:shd w:val="clear" w:color="auto" w:fill="auto"/>
            <w:noWrap/>
            <w:vAlign w:val="center"/>
            <w:hideMark/>
          </w:tcPr>
          <w:p w14:paraId="77662288"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Vitamin B12</w:t>
            </w:r>
          </w:p>
        </w:tc>
        <w:tc>
          <w:tcPr>
            <w:tcW w:w="2560" w:type="dxa"/>
            <w:tcBorders>
              <w:top w:val="nil"/>
              <w:left w:val="nil"/>
              <w:bottom w:val="nil"/>
              <w:right w:val="nil"/>
            </w:tcBorders>
            <w:shd w:val="clear" w:color="auto" w:fill="auto"/>
            <w:noWrap/>
            <w:vAlign w:val="center"/>
            <w:hideMark/>
          </w:tcPr>
          <w:p w14:paraId="2447C174"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0.20 mg 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bottom"/>
            <w:hideMark/>
          </w:tcPr>
          <w:p w14:paraId="6FD55754"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771FF923" w14:textId="77777777" w:rsidTr="009B1F77">
        <w:trPr>
          <w:trHeight w:val="360"/>
        </w:trPr>
        <w:tc>
          <w:tcPr>
            <w:tcW w:w="1000" w:type="dxa"/>
            <w:vMerge/>
            <w:tcBorders>
              <w:top w:val="nil"/>
              <w:left w:val="nil"/>
              <w:bottom w:val="nil"/>
              <w:right w:val="nil"/>
            </w:tcBorders>
            <w:vAlign w:val="center"/>
            <w:hideMark/>
          </w:tcPr>
          <w:p w14:paraId="77409F5A"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c>
          <w:tcPr>
            <w:tcW w:w="2480" w:type="dxa"/>
            <w:tcBorders>
              <w:top w:val="nil"/>
              <w:left w:val="nil"/>
              <w:bottom w:val="nil"/>
              <w:right w:val="nil"/>
            </w:tcBorders>
            <w:shd w:val="clear" w:color="auto" w:fill="auto"/>
            <w:noWrap/>
            <w:vAlign w:val="center"/>
            <w:hideMark/>
          </w:tcPr>
          <w:p w14:paraId="052E2C0C"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Biotin (Vit H)</w:t>
            </w:r>
          </w:p>
        </w:tc>
        <w:tc>
          <w:tcPr>
            <w:tcW w:w="2560" w:type="dxa"/>
            <w:tcBorders>
              <w:top w:val="nil"/>
              <w:left w:val="nil"/>
              <w:bottom w:val="nil"/>
              <w:right w:val="nil"/>
            </w:tcBorders>
            <w:shd w:val="clear" w:color="auto" w:fill="auto"/>
            <w:noWrap/>
            <w:vAlign w:val="center"/>
            <w:hideMark/>
          </w:tcPr>
          <w:p w14:paraId="575C6EA6"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1.00 mg 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bottom"/>
            <w:hideMark/>
          </w:tcPr>
          <w:p w14:paraId="100DA92E"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24F67D7F" w14:textId="77777777" w:rsidTr="009B1F77">
        <w:trPr>
          <w:trHeight w:val="360"/>
        </w:trPr>
        <w:tc>
          <w:tcPr>
            <w:tcW w:w="1000" w:type="dxa"/>
            <w:vMerge/>
            <w:tcBorders>
              <w:top w:val="nil"/>
              <w:left w:val="nil"/>
              <w:bottom w:val="nil"/>
              <w:right w:val="nil"/>
            </w:tcBorders>
            <w:vAlign w:val="center"/>
            <w:hideMark/>
          </w:tcPr>
          <w:p w14:paraId="20A5B318"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c>
          <w:tcPr>
            <w:tcW w:w="2480" w:type="dxa"/>
            <w:tcBorders>
              <w:top w:val="nil"/>
              <w:left w:val="nil"/>
              <w:bottom w:val="nil"/>
              <w:right w:val="nil"/>
            </w:tcBorders>
            <w:shd w:val="clear" w:color="auto" w:fill="auto"/>
            <w:noWrap/>
            <w:vAlign w:val="center"/>
            <w:hideMark/>
          </w:tcPr>
          <w:p w14:paraId="0FD47178"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Thiamine-HCl (Vit B1)</w:t>
            </w:r>
          </w:p>
        </w:tc>
        <w:tc>
          <w:tcPr>
            <w:tcW w:w="2560" w:type="dxa"/>
            <w:tcBorders>
              <w:top w:val="nil"/>
              <w:left w:val="nil"/>
              <w:bottom w:val="nil"/>
              <w:right w:val="nil"/>
            </w:tcBorders>
            <w:shd w:val="clear" w:color="auto" w:fill="auto"/>
            <w:noWrap/>
            <w:vAlign w:val="center"/>
            <w:hideMark/>
          </w:tcPr>
          <w:p w14:paraId="6411C296"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100.00 mg 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bottom"/>
            <w:hideMark/>
          </w:tcPr>
          <w:p w14:paraId="1862E4F6"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75C4CD0F" w14:textId="77777777" w:rsidTr="009B1F77">
        <w:trPr>
          <w:trHeight w:val="360"/>
        </w:trPr>
        <w:tc>
          <w:tcPr>
            <w:tcW w:w="1000" w:type="dxa"/>
            <w:vMerge/>
            <w:tcBorders>
              <w:top w:val="nil"/>
              <w:left w:val="nil"/>
              <w:bottom w:val="nil"/>
              <w:right w:val="nil"/>
            </w:tcBorders>
            <w:vAlign w:val="center"/>
            <w:hideMark/>
          </w:tcPr>
          <w:p w14:paraId="1F393998"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c>
          <w:tcPr>
            <w:tcW w:w="2480" w:type="dxa"/>
            <w:tcBorders>
              <w:top w:val="nil"/>
              <w:left w:val="nil"/>
              <w:bottom w:val="nil"/>
              <w:right w:val="nil"/>
            </w:tcBorders>
            <w:shd w:val="clear" w:color="auto" w:fill="auto"/>
            <w:noWrap/>
            <w:vAlign w:val="center"/>
            <w:hideMark/>
          </w:tcPr>
          <w:p w14:paraId="7163487E"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Niacinamide (Vit B3)</w:t>
            </w:r>
          </w:p>
        </w:tc>
        <w:tc>
          <w:tcPr>
            <w:tcW w:w="2560" w:type="dxa"/>
            <w:tcBorders>
              <w:top w:val="nil"/>
              <w:left w:val="nil"/>
              <w:bottom w:val="nil"/>
              <w:right w:val="nil"/>
            </w:tcBorders>
            <w:shd w:val="clear" w:color="auto" w:fill="auto"/>
            <w:noWrap/>
            <w:vAlign w:val="center"/>
            <w:hideMark/>
          </w:tcPr>
          <w:p w14:paraId="08E10688"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0.10 mg 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bottom"/>
            <w:hideMark/>
          </w:tcPr>
          <w:p w14:paraId="3BC45384"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0F0A22D0" w14:textId="77777777" w:rsidTr="009B1F77">
        <w:trPr>
          <w:trHeight w:val="360"/>
        </w:trPr>
        <w:tc>
          <w:tcPr>
            <w:tcW w:w="1000" w:type="dxa"/>
            <w:tcBorders>
              <w:top w:val="nil"/>
              <w:left w:val="nil"/>
              <w:bottom w:val="nil"/>
              <w:right w:val="nil"/>
            </w:tcBorders>
            <w:shd w:val="clear" w:color="auto" w:fill="auto"/>
            <w:noWrap/>
            <w:vAlign w:val="center"/>
            <w:hideMark/>
          </w:tcPr>
          <w:p w14:paraId="19FBBE0D" w14:textId="77777777" w:rsidR="009B1F77" w:rsidRPr="00CD5137" w:rsidRDefault="009B1F77" w:rsidP="009B1F77">
            <w:pPr>
              <w:spacing w:after="0" w:line="240" w:lineRule="auto"/>
              <w:rPr>
                <w:rFonts w:ascii="Times New Roman" w:eastAsia="Times New Roman" w:hAnsi="Times New Roman" w:cs="Times New Roman"/>
                <w:sz w:val="20"/>
                <w:szCs w:val="20"/>
                <w:lang w:val="en-GB" w:eastAsia="de-AT"/>
              </w:rPr>
            </w:pPr>
          </w:p>
        </w:tc>
        <w:tc>
          <w:tcPr>
            <w:tcW w:w="2480" w:type="dxa"/>
            <w:tcBorders>
              <w:top w:val="nil"/>
              <w:left w:val="nil"/>
              <w:bottom w:val="nil"/>
              <w:right w:val="nil"/>
            </w:tcBorders>
            <w:shd w:val="clear" w:color="auto" w:fill="auto"/>
            <w:noWrap/>
            <w:vAlign w:val="center"/>
            <w:hideMark/>
          </w:tcPr>
          <w:p w14:paraId="69B6A71A" w14:textId="77777777" w:rsidR="009B1F77" w:rsidRPr="00CD5137" w:rsidRDefault="009B1F77" w:rsidP="009B1F77">
            <w:pPr>
              <w:spacing w:after="0" w:line="240" w:lineRule="auto"/>
              <w:rPr>
                <w:rFonts w:ascii="Times New Roman" w:eastAsia="Times New Roman" w:hAnsi="Times New Roman" w:cs="Times New Roman"/>
                <w:sz w:val="20"/>
                <w:szCs w:val="20"/>
                <w:lang w:val="en-GB" w:eastAsia="de-AT"/>
              </w:rPr>
            </w:pPr>
          </w:p>
        </w:tc>
        <w:tc>
          <w:tcPr>
            <w:tcW w:w="2560" w:type="dxa"/>
            <w:tcBorders>
              <w:top w:val="nil"/>
              <w:left w:val="nil"/>
              <w:bottom w:val="nil"/>
              <w:right w:val="nil"/>
            </w:tcBorders>
            <w:shd w:val="clear" w:color="auto" w:fill="auto"/>
            <w:noWrap/>
            <w:vAlign w:val="center"/>
            <w:hideMark/>
          </w:tcPr>
          <w:p w14:paraId="1F357AFF" w14:textId="77777777" w:rsidR="009B1F77" w:rsidRPr="00CD5137" w:rsidRDefault="009B1F77" w:rsidP="009B1F77">
            <w:pPr>
              <w:spacing w:after="0" w:line="240" w:lineRule="auto"/>
              <w:rPr>
                <w:rFonts w:ascii="Times New Roman" w:eastAsia="Times New Roman" w:hAnsi="Times New Roman" w:cs="Times New Roman"/>
                <w:sz w:val="20"/>
                <w:szCs w:val="20"/>
                <w:lang w:val="en-GB" w:eastAsia="de-AT"/>
              </w:rPr>
            </w:pPr>
          </w:p>
        </w:tc>
        <w:tc>
          <w:tcPr>
            <w:tcW w:w="2980" w:type="dxa"/>
            <w:tcBorders>
              <w:top w:val="nil"/>
              <w:left w:val="nil"/>
              <w:bottom w:val="nil"/>
              <w:right w:val="nil"/>
            </w:tcBorders>
            <w:shd w:val="clear" w:color="auto" w:fill="auto"/>
            <w:noWrap/>
            <w:vAlign w:val="center"/>
            <w:hideMark/>
          </w:tcPr>
          <w:p w14:paraId="61BC475A" w14:textId="77777777" w:rsidR="009B1F77" w:rsidRPr="00CD5137" w:rsidRDefault="009B1F77" w:rsidP="009B1F77">
            <w:pPr>
              <w:spacing w:after="0" w:line="240" w:lineRule="auto"/>
              <w:rPr>
                <w:rFonts w:ascii="Times New Roman" w:eastAsia="Times New Roman" w:hAnsi="Times New Roman" w:cs="Times New Roman"/>
                <w:sz w:val="20"/>
                <w:szCs w:val="20"/>
                <w:lang w:val="en-GB" w:eastAsia="de-AT"/>
              </w:rPr>
            </w:pPr>
          </w:p>
        </w:tc>
      </w:tr>
      <w:tr w:rsidR="009B1F77" w:rsidRPr="00CD5137" w14:paraId="39661BD2" w14:textId="77777777" w:rsidTr="009B1F77">
        <w:trPr>
          <w:trHeight w:val="360"/>
        </w:trPr>
        <w:tc>
          <w:tcPr>
            <w:tcW w:w="1000" w:type="dxa"/>
            <w:tcBorders>
              <w:top w:val="nil"/>
              <w:left w:val="nil"/>
              <w:bottom w:val="single" w:sz="4" w:space="0" w:color="auto"/>
              <w:right w:val="nil"/>
            </w:tcBorders>
            <w:shd w:val="clear" w:color="auto" w:fill="auto"/>
            <w:noWrap/>
            <w:vAlign w:val="center"/>
            <w:hideMark/>
          </w:tcPr>
          <w:p w14:paraId="12E6343F"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7.</w:t>
            </w:r>
          </w:p>
        </w:tc>
        <w:tc>
          <w:tcPr>
            <w:tcW w:w="5040" w:type="dxa"/>
            <w:gridSpan w:val="2"/>
            <w:tcBorders>
              <w:top w:val="nil"/>
              <w:left w:val="nil"/>
              <w:bottom w:val="single" w:sz="4" w:space="0" w:color="auto"/>
              <w:right w:val="nil"/>
            </w:tcBorders>
            <w:shd w:val="clear" w:color="auto" w:fill="auto"/>
            <w:noWrap/>
            <w:vAlign w:val="center"/>
            <w:hideMark/>
          </w:tcPr>
          <w:p w14:paraId="246F0E95"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Trace Metals:</w:t>
            </w:r>
          </w:p>
        </w:tc>
        <w:tc>
          <w:tcPr>
            <w:tcW w:w="2980" w:type="dxa"/>
            <w:tcBorders>
              <w:top w:val="nil"/>
              <w:left w:val="nil"/>
              <w:bottom w:val="single" w:sz="4" w:space="0" w:color="auto"/>
              <w:right w:val="nil"/>
            </w:tcBorders>
            <w:shd w:val="clear" w:color="auto" w:fill="auto"/>
            <w:noWrap/>
            <w:vAlign w:val="center"/>
            <w:hideMark/>
          </w:tcPr>
          <w:p w14:paraId="538F3EB9"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1 ml</w:t>
            </w:r>
          </w:p>
        </w:tc>
      </w:tr>
      <w:tr w:rsidR="009B1F77" w:rsidRPr="00CD5137" w14:paraId="4D81B626" w14:textId="77777777" w:rsidTr="009B1F77">
        <w:trPr>
          <w:trHeight w:val="360"/>
        </w:trPr>
        <w:tc>
          <w:tcPr>
            <w:tcW w:w="1000" w:type="dxa"/>
            <w:tcBorders>
              <w:top w:val="nil"/>
              <w:left w:val="nil"/>
              <w:bottom w:val="nil"/>
              <w:right w:val="nil"/>
            </w:tcBorders>
            <w:shd w:val="clear" w:color="auto" w:fill="auto"/>
            <w:noWrap/>
            <w:vAlign w:val="center"/>
            <w:hideMark/>
          </w:tcPr>
          <w:p w14:paraId="1D460E40"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7.1.</w:t>
            </w:r>
          </w:p>
        </w:tc>
        <w:tc>
          <w:tcPr>
            <w:tcW w:w="5040" w:type="dxa"/>
            <w:gridSpan w:val="2"/>
            <w:tcBorders>
              <w:top w:val="nil"/>
              <w:left w:val="nil"/>
              <w:bottom w:val="nil"/>
              <w:right w:val="nil"/>
            </w:tcBorders>
            <w:shd w:val="clear" w:color="auto" w:fill="auto"/>
            <w:noWrap/>
            <w:vAlign w:val="center"/>
            <w:hideMark/>
          </w:tcPr>
          <w:p w14:paraId="239D6141"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Preparation of Trace Metal Solution:</w:t>
            </w:r>
          </w:p>
        </w:tc>
        <w:tc>
          <w:tcPr>
            <w:tcW w:w="2980" w:type="dxa"/>
            <w:tcBorders>
              <w:top w:val="nil"/>
              <w:left w:val="nil"/>
              <w:bottom w:val="nil"/>
              <w:right w:val="nil"/>
            </w:tcBorders>
            <w:shd w:val="clear" w:color="auto" w:fill="auto"/>
            <w:noWrap/>
            <w:vAlign w:val="center"/>
            <w:hideMark/>
          </w:tcPr>
          <w:p w14:paraId="67A8B056"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5AFBDB7D" w14:textId="77777777" w:rsidTr="009B1F77">
        <w:trPr>
          <w:trHeight w:val="360"/>
        </w:trPr>
        <w:tc>
          <w:tcPr>
            <w:tcW w:w="1000" w:type="dxa"/>
            <w:tcBorders>
              <w:top w:val="nil"/>
              <w:left w:val="nil"/>
              <w:bottom w:val="nil"/>
              <w:right w:val="nil"/>
            </w:tcBorders>
            <w:shd w:val="clear" w:color="auto" w:fill="auto"/>
            <w:noWrap/>
            <w:vAlign w:val="bottom"/>
            <w:hideMark/>
          </w:tcPr>
          <w:p w14:paraId="0435A0A8" w14:textId="77777777" w:rsidR="009B1F77" w:rsidRPr="00CD5137" w:rsidRDefault="009B1F77" w:rsidP="009B1F77">
            <w:pPr>
              <w:spacing w:after="0" w:line="240" w:lineRule="auto"/>
              <w:rPr>
                <w:rFonts w:ascii="Times New Roman" w:eastAsia="Times New Roman" w:hAnsi="Times New Roman" w:cs="Times New Roman"/>
                <w:sz w:val="20"/>
                <w:szCs w:val="20"/>
                <w:lang w:val="en-GB" w:eastAsia="de-AT"/>
              </w:rPr>
            </w:pPr>
          </w:p>
        </w:tc>
        <w:tc>
          <w:tcPr>
            <w:tcW w:w="5040" w:type="dxa"/>
            <w:gridSpan w:val="2"/>
            <w:tcBorders>
              <w:top w:val="nil"/>
              <w:left w:val="nil"/>
              <w:bottom w:val="nil"/>
              <w:right w:val="nil"/>
            </w:tcBorders>
            <w:shd w:val="clear" w:color="auto" w:fill="auto"/>
            <w:noWrap/>
            <w:vAlign w:val="bottom"/>
            <w:hideMark/>
          </w:tcPr>
          <w:p w14:paraId="18610023" w14:textId="2382825E"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Na</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EDTA × 2 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 4.36 g</w:t>
            </w:r>
          </w:p>
        </w:tc>
        <w:tc>
          <w:tcPr>
            <w:tcW w:w="2980" w:type="dxa"/>
            <w:tcBorders>
              <w:top w:val="nil"/>
              <w:left w:val="nil"/>
              <w:bottom w:val="nil"/>
              <w:right w:val="nil"/>
            </w:tcBorders>
            <w:shd w:val="clear" w:color="auto" w:fill="auto"/>
            <w:noWrap/>
            <w:vAlign w:val="center"/>
            <w:hideMark/>
          </w:tcPr>
          <w:p w14:paraId="5C4EED8B"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64C1D553" w14:textId="77777777" w:rsidTr="009B1F77">
        <w:trPr>
          <w:trHeight w:val="360"/>
        </w:trPr>
        <w:tc>
          <w:tcPr>
            <w:tcW w:w="1000" w:type="dxa"/>
            <w:tcBorders>
              <w:top w:val="nil"/>
              <w:left w:val="nil"/>
              <w:bottom w:val="nil"/>
              <w:right w:val="nil"/>
            </w:tcBorders>
            <w:shd w:val="clear" w:color="auto" w:fill="auto"/>
            <w:noWrap/>
            <w:vAlign w:val="bottom"/>
            <w:hideMark/>
          </w:tcPr>
          <w:p w14:paraId="0B203D21" w14:textId="77777777" w:rsidR="009B1F77" w:rsidRPr="00CD5137" w:rsidRDefault="009B1F77" w:rsidP="009B1F77">
            <w:pPr>
              <w:spacing w:after="0" w:line="240" w:lineRule="auto"/>
              <w:rPr>
                <w:rFonts w:ascii="Times New Roman" w:eastAsia="Times New Roman" w:hAnsi="Times New Roman" w:cs="Times New Roman"/>
                <w:sz w:val="20"/>
                <w:szCs w:val="20"/>
                <w:lang w:val="en-GB" w:eastAsia="de-AT"/>
              </w:rPr>
            </w:pPr>
          </w:p>
        </w:tc>
        <w:tc>
          <w:tcPr>
            <w:tcW w:w="2480" w:type="dxa"/>
            <w:tcBorders>
              <w:top w:val="nil"/>
              <w:left w:val="nil"/>
              <w:bottom w:val="nil"/>
              <w:right w:val="nil"/>
            </w:tcBorders>
            <w:shd w:val="clear" w:color="auto" w:fill="auto"/>
            <w:noWrap/>
            <w:vAlign w:val="bottom"/>
            <w:hideMark/>
          </w:tcPr>
          <w:p w14:paraId="6ED5D1FC"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FeCl</w:t>
            </w:r>
            <w:r w:rsidRPr="00CD5137">
              <w:rPr>
                <w:rFonts w:ascii="Times New Roman" w:eastAsia="Times New Roman" w:hAnsi="Times New Roman" w:cs="Times New Roman"/>
                <w:color w:val="000000"/>
                <w:vertAlign w:val="subscript"/>
                <w:lang w:val="en-GB" w:eastAsia="de-AT"/>
              </w:rPr>
              <w:t>3</w:t>
            </w:r>
            <w:r w:rsidRPr="00CD5137">
              <w:rPr>
                <w:rFonts w:ascii="Times New Roman" w:eastAsia="Times New Roman" w:hAnsi="Times New Roman" w:cs="Times New Roman"/>
                <w:color w:val="000000"/>
                <w:lang w:val="en-GB" w:eastAsia="de-AT"/>
              </w:rPr>
              <w:t xml:space="preserve"> × 6 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 3.15 g</w:t>
            </w:r>
          </w:p>
        </w:tc>
        <w:tc>
          <w:tcPr>
            <w:tcW w:w="2560" w:type="dxa"/>
            <w:tcBorders>
              <w:top w:val="nil"/>
              <w:left w:val="nil"/>
              <w:bottom w:val="nil"/>
              <w:right w:val="nil"/>
            </w:tcBorders>
            <w:shd w:val="clear" w:color="auto" w:fill="auto"/>
            <w:noWrap/>
            <w:vAlign w:val="bottom"/>
            <w:hideMark/>
          </w:tcPr>
          <w:p w14:paraId="1BE596D4"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c>
          <w:tcPr>
            <w:tcW w:w="2980" w:type="dxa"/>
            <w:tcBorders>
              <w:top w:val="nil"/>
              <w:left w:val="nil"/>
              <w:bottom w:val="nil"/>
              <w:right w:val="nil"/>
            </w:tcBorders>
            <w:shd w:val="clear" w:color="auto" w:fill="auto"/>
            <w:noWrap/>
            <w:vAlign w:val="center"/>
            <w:hideMark/>
          </w:tcPr>
          <w:p w14:paraId="51D7F43E" w14:textId="77777777" w:rsidR="009B1F77" w:rsidRPr="00CD5137" w:rsidRDefault="009B1F77" w:rsidP="009B1F77">
            <w:pPr>
              <w:spacing w:after="0" w:line="240" w:lineRule="auto"/>
              <w:rPr>
                <w:rFonts w:ascii="Times New Roman" w:eastAsia="Times New Roman" w:hAnsi="Times New Roman" w:cs="Times New Roman"/>
                <w:sz w:val="20"/>
                <w:szCs w:val="20"/>
                <w:lang w:val="en-GB" w:eastAsia="de-AT"/>
              </w:rPr>
            </w:pPr>
          </w:p>
        </w:tc>
      </w:tr>
      <w:tr w:rsidR="009B1F77" w:rsidRPr="00CD5137" w14:paraId="6DB800A4" w14:textId="77777777" w:rsidTr="009B1F77">
        <w:trPr>
          <w:trHeight w:val="360"/>
        </w:trPr>
        <w:tc>
          <w:tcPr>
            <w:tcW w:w="1000" w:type="dxa"/>
            <w:tcBorders>
              <w:top w:val="nil"/>
              <w:left w:val="nil"/>
              <w:bottom w:val="nil"/>
              <w:right w:val="nil"/>
            </w:tcBorders>
            <w:shd w:val="clear" w:color="auto" w:fill="auto"/>
            <w:noWrap/>
            <w:vAlign w:val="bottom"/>
            <w:hideMark/>
          </w:tcPr>
          <w:p w14:paraId="7B21B315" w14:textId="77777777" w:rsidR="009B1F77" w:rsidRPr="00CD5137" w:rsidRDefault="009B1F77" w:rsidP="009B1F77">
            <w:pPr>
              <w:spacing w:after="0" w:line="240" w:lineRule="auto"/>
              <w:rPr>
                <w:rFonts w:ascii="Times New Roman" w:eastAsia="Times New Roman" w:hAnsi="Times New Roman" w:cs="Times New Roman"/>
                <w:sz w:val="20"/>
                <w:szCs w:val="20"/>
                <w:lang w:val="en-GB" w:eastAsia="de-AT"/>
              </w:rPr>
            </w:pPr>
          </w:p>
        </w:tc>
        <w:tc>
          <w:tcPr>
            <w:tcW w:w="8020" w:type="dxa"/>
            <w:gridSpan w:val="3"/>
            <w:tcBorders>
              <w:top w:val="nil"/>
              <w:left w:val="nil"/>
              <w:bottom w:val="nil"/>
              <w:right w:val="nil"/>
            </w:tcBorders>
            <w:shd w:val="clear" w:color="auto" w:fill="auto"/>
            <w:noWrap/>
            <w:vAlign w:val="center"/>
            <w:hideMark/>
          </w:tcPr>
          <w:p w14:paraId="56E015FA" w14:textId="3D91F31D"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 xml:space="preserve">Dissolve in 1 </w:t>
            </w:r>
            <w:r w:rsidR="00964907">
              <w:rPr>
                <w:rFonts w:ascii="Times New Roman" w:eastAsia="Times New Roman" w:hAnsi="Times New Roman" w:cs="Times New Roman"/>
                <w:color w:val="000000"/>
                <w:lang w:val="en-GB" w:eastAsia="de-AT"/>
              </w:rPr>
              <w:t>l</w:t>
            </w:r>
            <w:r w:rsidRPr="00CD5137">
              <w:rPr>
                <w:rFonts w:ascii="Times New Roman" w:eastAsia="Times New Roman" w:hAnsi="Times New Roman" w:cs="Times New Roman"/>
                <w:color w:val="000000"/>
                <w:lang w:val="en-GB" w:eastAsia="de-AT"/>
              </w:rPr>
              <w:t xml:space="preserve">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 then add 1 ml of Primary Trace Metals each:</w:t>
            </w:r>
          </w:p>
        </w:tc>
      </w:tr>
      <w:tr w:rsidR="009B1F77" w:rsidRPr="00CD5137" w14:paraId="4679B028" w14:textId="77777777" w:rsidTr="009B1F77">
        <w:trPr>
          <w:trHeight w:val="360"/>
        </w:trPr>
        <w:tc>
          <w:tcPr>
            <w:tcW w:w="1000" w:type="dxa"/>
            <w:tcBorders>
              <w:top w:val="nil"/>
              <w:left w:val="nil"/>
              <w:bottom w:val="nil"/>
              <w:right w:val="nil"/>
            </w:tcBorders>
            <w:shd w:val="clear" w:color="auto" w:fill="auto"/>
            <w:noWrap/>
            <w:vAlign w:val="center"/>
            <w:hideMark/>
          </w:tcPr>
          <w:p w14:paraId="46FD9833"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c>
          <w:tcPr>
            <w:tcW w:w="2480" w:type="dxa"/>
            <w:tcBorders>
              <w:top w:val="nil"/>
              <w:left w:val="nil"/>
              <w:bottom w:val="nil"/>
              <w:right w:val="nil"/>
            </w:tcBorders>
            <w:shd w:val="clear" w:color="auto" w:fill="auto"/>
            <w:noWrap/>
            <w:vAlign w:val="center"/>
            <w:hideMark/>
          </w:tcPr>
          <w:p w14:paraId="09C4C9DA" w14:textId="77777777" w:rsidR="009B1F77" w:rsidRPr="00CD5137" w:rsidRDefault="009B1F77" w:rsidP="009B1F77">
            <w:pPr>
              <w:spacing w:after="0" w:line="240" w:lineRule="auto"/>
              <w:rPr>
                <w:rFonts w:ascii="Times New Roman" w:eastAsia="Times New Roman" w:hAnsi="Times New Roman" w:cs="Times New Roman"/>
                <w:sz w:val="20"/>
                <w:szCs w:val="20"/>
                <w:lang w:val="en-GB" w:eastAsia="de-AT"/>
              </w:rPr>
            </w:pPr>
          </w:p>
        </w:tc>
        <w:tc>
          <w:tcPr>
            <w:tcW w:w="2560" w:type="dxa"/>
            <w:tcBorders>
              <w:top w:val="nil"/>
              <w:left w:val="nil"/>
              <w:bottom w:val="nil"/>
              <w:right w:val="nil"/>
            </w:tcBorders>
            <w:shd w:val="clear" w:color="auto" w:fill="auto"/>
            <w:noWrap/>
            <w:vAlign w:val="center"/>
            <w:hideMark/>
          </w:tcPr>
          <w:p w14:paraId="5D806432" w14:textId="77777777" w:rsidR="009B1F77" w:rsidRPr="00CD5137" w:rsidRDefault="009B1F77" w:rsidP="009B1F77">
            <w:pPr>
              <w:spacing w:after="0" w:line="240" w:lineRule="auto"/>
              <w:rPr>
                <w:rFonts w:ascii="Times New Roman" w:eastAsia="Times New Roman" w:hAnsi="Times New Roman" w:cs="Times New Roman"/>
                <w:sz w:val="20"/>
                <w:szCs w:val="20"/>
                <w:lang w:val="en-GB" w:eastAsia="de-AT"/>
              </w:rPr>
            </w:pPr>
          </w:p>
        </w:tc>
        <w:tc>
          <w:tcPr>
            <w:tcW w:w="2980" w:type="dxa"/>
            <w:tcBorders>
              <w:top w:val="nil"/>
              <w:left w:val="nil"/>
              <w:bottom w:val="nil"/>
              <w:right w:val="nil"/>
            </w:tcBorders>
            <w:shd w:val="clear" w:color="auto" w:fill="auto"/>
            <w:noWrap/>
            <w:vAlign w:val="center"/>
            <w:hideMark/>
          </w:tcPr>
          <w:p w14:paraId="2190AE41" w14:textId="77777777" w:rsidR="009B1F77" w:rsidRPr="00CD5137" w:rsidRDefault="009B1F77" w:rsidP="009B1F77">
            <w:pPr>
              <w:spacing w:after="0" w:line="240" w:lineRule="auto"/>
              <w:rPr>
                <w:rFonts w:ascii="Times New Roman" w:eastAsia="Times New Roman" w:hAnsi="Times New Roman" w:cs="Times New Roman"/>
                <w:sz w:val="20"/>
                <w:szCs w:val="20"/>
                <w:lang w:val="en-GB" w:eastAsia="de-AT"/>
              </w:rPr>
            </w:pPr>
          </w:p>
        </w:tc>
      </w:tr>
      <w:tr w:rsidR="009B1F77" w:rsidRPr="00CD5137" w14:paraId="5445C51F" w14:textId="77777777" w:rsidTr="009B1F77">
        <w:trPr>
          <w:trHeight w:val="360"/>
        </w:trPr>
        <w:tc>
          <w:tcPr>
            <w:tcW w:w="1000" w:type="dxa"/>
            <w:tcBorders>
              <w:top w:val="nil"/>
              <w:left w:val="nil"/>
              <w:bottom w:val="single" w:sz="4" w:space="0" w:color="auto"/>
              <w:right w:val="nil"/>
            </w:tcBorders>
            <w:shd w:val="clear" w:color="auto" w:fill="auto"/>
            <w:noWrap/>
            <w:vAlign w:val="center"/>
            <w:hideMark/>
          </w:tcPr>
          <w:p w14:paraId="4567BF61"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 xml:space="preserve">7.2. </w:t>
            </w:r>
          </w:p>
        </w:tc>
        <w:tc>
          <w:tcPr>
            <w:tcW w:w="5040" w:type="dxa"/>
            <w:gridSpan w:val="2"/>
            <w:tcBorders>
              <w:top w:val="nil"/>
              <w:left w:val="nil"/>
              <w:bottom w:val="single" w:sz="4" w:space="0" w:color="auto"/>
              <w:right w:val="nil"/>
            </w:tcBorders>
            <w:shd w:val="clear" w:color="auto" w:fill="auto"/>
            <w:noWrap/>
            <w:vAlign w:val="center"/>
            <w:hideMark/>
          </w:tcPr>
          <w:p w14:paraId="3825C5B4"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Primary Trace Metals:</w:t>
            </w:r>
          </w:p>
        </w:tc>
        <w:tc>
          <w:tcPr>
            <w:tcW w:w="2980" w:type="dxa"/>
            <w:tcBorders>
              <w:top w:val="nil"/>
              <w:left w:val="nil"/>
              <w:bottom w:val="single" w:sz="4" w:space="0" w:color="auto"/>
              <w:right w:val="nil"/>
            </w:tcBorders>
            <w:shd w:val="clear" w:color="auto" w:fill="auto"/>
            <w:noWrap/>
            <w:vAlign w:val="center"/>
            <w:hideMark/>
          </w:tcPr>
          <w:p w14:paraId="1C1E5F96"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 </w:t>
            </w:r>
          </w:p>
        </w:tc>
      </w:tr>
      <w:tr w:rsidR="009B1F77" w:rsidRPr="00CD5137" w14:paraId="63DB386E" w14:textId="77777777" w:rsidTr="009B1F77">
        <w:trPr>
          <w:trHeight w:val="360"/>
        </w:trPr>
        <w:tc>
          <w:tcPr>
            <w:tcW w:w="1000" w:type="dxa"/>
            <w:tcBorders>
              <w:top w:val="nil"/>
              <w:left w:val="nil"/>
              <w:bottom w:val="nil"/>
              <w:right w:val="nil"/>
            </w:tcBorders>
            <w:shd w:val="clear" w:color="auto" w:fill="auto"/>
            <w:noWrap/>
            <w:vAlign w:val="center"/>
            <w:hideMark/>
          </w:tcPr>
          <w:p w14:paraId="13A828FB"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 xml:space="preserve">7.2.1. </w:t>
            </w:r>
          </w:p>
        </w:tc>
        <w:tc>
          <w:tcPr>
            <w:tcW w:w="2480" w:type="dxa"/>
            <w:tcBorders>
              <w:top w:val="nil"/>
              <w:left w:val="nil"/>
              <w:bottom w:val="nil"/>
              <w:right w:val="nil"/>
            </w:tcBorders>
            <w:shd w:val="clear" w:color="auto" w:fill="auto"/>
            <w:noWrap/>
            <w:vAlign w:val="center"/>
            <w:hideMark/>
          </w:tcPr>
          <w:p w14:paraId="3538DC2F"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K</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CrO</w:t>
            </w:r>
            <w:r w:rsidRPr="00CD5137">
              <w:rPr>
                <w:rFonts w:ascii="Times New Roman" w:eastAsia="Times New Roman" w:hAnsi="Times New Roman" w:cs="Times New Roman"/>
                <w:color w:val="000000"/>
                <w:vertAlign w:val="subscript"/>
                <w:lang w:val="en-GB" w:eastAsia="de-AT"/>
              </w:rPr>
              <w:t>4</w:t>
            </w:r>
          </w:p>
        </w:tc>
        <w:tc>
          <w:tcPr>
            <w:tcW w:w="2560" w:type="dxa"/>
            <w:tcBorders>
              <w:top w:val="nil"/>
              <w:left w:val="nil"/>
              <w:bottom w:val="nil"/>
              <w:right w:val="nil"/>
            </w:tcBorders>
            <w:shd w:val="clear" w:color="auto" w:fill="auto"/>
            <w:noWrap/>
            <w:vAlign w:val="center"/>
            <w:hideMark/>
          </w:tcPr>
          <w:p w14:paraId="6163B6FD"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0.194 g 100 ml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center"/>
            <w:hideMark/>
          </w:tcPr>
          <w:p w14:paraId="496FDF6D"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0EAF391A" w14:textId="77777777" w:rsidTr="009B1F77">
        <w:trPr>
          <w:trHeight w:val="360"/>
        </w:trPr>
        <w:tc>
          <w:tcPr>
            <w:tcW w:w="1000" w:type="dxa"/>
            <w:tcBorders>
              <w:top w:val="nil"/>
              <w:left w:val="nil"/>
              <w:bottom w:val="nil"/>
              <w:right w:val="nil"/>
            </w:tcBorders>
            <w:shd w:val="clear" w:color="auto" w:fill="auto"/>
            <w:noWrap/>
            <w:vAlign w:val="center"/>
            <w:hideMark/>
          </w:tcPr>
          <w:p w14:paraId="6C10BA03"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 xml:space="preserve">7.2.2. </w:t>
            </w:r>
          </w:p>
        </w:tc>
        <w:tc>
          <w:tcPr>
            <w:tcW w:w="2480" w:type="dxa"/>
            <w:tcBorders>
              <w:top w:val="nil"/>
              <w:left w:val="nil"/>
              <w:bottom w:val="nil"/>
              <w:right w:val="nil"/>
            </w:tcBorders>
            <w:shd w:val="clear" w:color="auto" w:fill="auto"/>
            <w:noWrap/>
            <w:vAlign w:val="center"/>
            <w:hideMark/>
          </w:tcPr>
          <w:p w14:paraId="58BCEE10"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CoCl</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 xml:space="preserve"> × 6 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p>
        </w:tc>
        <w:tc>
          <w:tcPr>
            <w:tcW w:w="2560" w:type="dxa"/>
            <w:tcBorders>
              <w:top w:val="nil"/>
              <w:left w:val="nil"/>
              <w:bottom w:val="nil"/>
              <w:right w:val="nil"/>
            </w:tcBorders>
            <w:shd w:val="clear" w:color="auto" w:fill="auto"/>
            <w:noWrap/>
            <w:vAlign w:val="center"/>
            <w:hideMark/>
          </w:tcPr>
          <w:p w14:paraId="6305C815"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1.00 g 100 ml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center"/>
            <w:hideMark/>
          </w:tcPr>
          <w:p w14:paraId="6FD9B986"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53347357" w14:textId="77777777" w:rsidTr="009B1F77">
        <w:trPr>
          <w:trHeight w:val="360"/>
        </w:trPr>
        <w:tc>
          <w:tcPr>
            <w:tcW w:w="1000" w:type="dxa"/>
            <w:tcBorders>
              <w:top w:val="nil"/>
              <w:left w:val="nil"/>
              <w:bottom w:val="nil"/>
              <w:right w:val="nil"/>
            </w:tcBorders>
            <w:shd w:val="clear" w:color="auto" w:fill="auto"/>
            <w:noWrap/>
            <w:vAlign w:val="center"/>
            <w:hideMark/>
          </w:tcPr>
          <w:p w14:paraId="732E51D1"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 xml:space="preserve">7.2.3. </w:t>
            </w:r>
          </w:p>
        </w:tc>
        <w:tc>
          <w:tcPr>
            <w:tcW w:w="2480" w:type="dxa"/>
            <w:tcBorders>
              <w:top w:val="nil"/>
              <w:left w:val="nil"/>
              <w:bottom w:val="nil"/>
              <w:right w:val="nil"/>
            </w:tcBorders>
            <w:shd w:val="clear" w:color="auto" w:fill="auto"/>
            <w:noWrap/>
            <w:vAlign w:val="center"/>
            <w:hideMark/>
          </w:tcPr>
          <w:p w14:paraId="5305A1AE" w14:textId="229DBEBF"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CuSO</w:t>
            </w:r>
            <w:r w:rsidRPr="00CD5137">
              <w:rPr>
                <w:rFonts w:ascii="Times New Roman" w:eastAsia="Times New Roman" w:hAnsi="Times New Roman" w:cs="Times New Roman"/>
                <w:color w:val="000000"/>
                <w:vertAlign w:val="subscript"/>
                <w:lang w:val="en-GB" w:eastAsia="de-AT"/>
              </w:rPr>
              <w:t>4</w:t>
            </w:r>
            <w:r w:rsidRPr="00CD5137">
              <w:rPr>
                <w:rFonts w:ascii="Times New Roman" w:eastAsia="Times New Roman" w:hAnsi="Times New Roman" w:cs="Times New Roman"/>
                <w:color w:val="000000"/>
                <w:lang w:val="en-GB" w:eastAsia="de-AT"/>
              </w:rPr>
              <w:t xml:space="preserve"> × 5 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p>
        </w:tc>
        <w:tc>
          <w:tcPr>
            <w:tcW w:w="2560" w:type="dxa"/>
            <w:tcBorders>
              <w:top w:val="nil"/>
              <w:left w:val="nil"/>
              <w:bottom w:val="nil"/>
              <w:right w:val="nil"/>
            </w:tcBorders>
            <w:shd w:val="clear" w:color="auto" w:fill="auto"/>
            <w:noWrap/>
            <w:vAlign w:val="center"/>
            <w:hideMark/>
          </w:tcPr>
          <w:p w14:paraId="1A1879A3"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0.25 g 100 ml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center"/>
            <w:hideMark/>
          </w:tcPr>
          <w:p w14:paraId="37FF2B7F"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1EE7637B" w14:textId="77777777" w:rsidTr="009B1F77">
        <w:trPr>
          <w:trHeight w:val="360"/>
        </w:trPr>
        <w:tc>
          <w:tcPr>
            <w:tcW w:w="1000" w:type="dxa"/>
            <w:tcBorders>
              <w:top w:val="nil"/>
              <w:left w:val="nil"/>
              <w:bottom w:val="nil"/>
              <w:right w:val="nil"/>
            </w:tcBorders>
            <w:shd w:val="clear" w:color="auto" w:fill="auto"/>
            <w:noWrap/>
            <w:vAlign w:val="center"/>
            <w:hideMark/>
          </w:tcPr>
          <w:p w14:paraId="1E39A008"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 xml:space="preserve">7.2.4. </w:t>
            </w:r>
          </w:p>
        </w:tc>
        <w:tc>
          <w:tcPr>
            <w:tcW w:w="2480" w:type="dxa"/>
            <w:tcBorders>
              <w:top w:val="nil"/>
              <w:left w:val="nil"/>
              <w:bottom w:val="nil"/>
              <w:right w:val="nil"/>
            </w:tcBorders>
            <w:shd w:val="clear" w:color="auto" w:fill="auto"/>
            <w:noWrap/>
            <w:vAlign w:val="center"/>
            <w:hideMark/>
          </w:tcPr>
          <w:p w14:paraId="23BD1B10" w14:textId="6BFAC0E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MnCl</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 xml:space="preserve"> × 4 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p>
        </w:tc>
        <w:tc>
          <w:tcPr>
            <w:tcW w:w="2560" w:type="dxa"/>
            <w:tcBorders>
              <w:top w:val="nil"/>
              <w:left w:val="nil"/>
              <w:bottom w:val="nil"/>
              <w:right w:val="nil"/>
            </w:tcBorders>
            <w:shd w:val="clear" w:color="auto" w:fill="auto"/>
            <w:noWrap/>
            <w:vAlign w:val="center"/>
            <w:hideMark/>
          </w:tcPr>
          <w:p w14:paraId="28C40B95"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18.00 g 100 ml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center"/>
            <w:hideMark/>
          </w:tcPr>
          <w:p w14:paraId="03FD13A5"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3F883842" w14:textId="77777777" w:rsidTr="009B1F77">
        <w:trPr>
          <w:trHeight w:val="360"/>
        </w:trPr>
        <w:tc>
          <w:tcPr>
            <w:tcW w:w="1000" w:type="dxa"/>
            <w:tcBorders>
              <w:top w:val="nil"/>
              <w:left w:val="nil"/>
              <w:bottom w:val="nil"/>
              <w:right w:val="nil"/>
            </w:tcBorders>
            <w:shd w:val="clear" w:color="auto" w:fill="auto"/>
            <w:noWrap/>
            <w:vAlign w:val="center"/>
            <w:hideMark/>
          </w:tcPr>
          <w:p w14:paraId="2DE0248D"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 xml:space="preserve">7.2.5. </w:t>
            </w:r>
          </w:p>
        </w:tc>
        <w:tc>
          <w:tcPr>
            <w:tcW w:w="2480" w:type="dxa"/>
            <w:tcBorders>
              <w:top w:val="nil"/>
              <w:left w:val="nil"/>
              <w:bottom w:val="nil"/>
              <w:right w:val="nil"/>
            </w:tcBorders>
            <w:shd w:val="clear" w:color="auto" w:fill="auto"/>
            <w:noWrap/>
            <w:vAlign w:val="center"/>
            <w:hideMark/>
          </w:tcPr>
          <w:p w14:paraId="0AE6F7EA" w14:textId="6ADEA6A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Na</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MoO</w:t>
            </w:r>
            <w:r w:rsidRPr="00CD5137">
              <w:rPr>
                <w:rFonts w:ascii="Times New Roman" w:eastAsia="Times New Roman" w:hAnsi="Times New Roman" w:cs="Times New Roman"/>
                <w:color w:val="000000"/>
                <w:vertAlign w:val="subscript"/>
                <w:lang w:val="en-GB" w:eastAsia="de-AT"/>
              </w:rPr>
              <w:t>4</w:t>
            </w:r>
            <w:r w:rsidRPr="00CD5137">
              <w:rPr>
                <w:rFonts w:ascii="Times New Roman" w:eastAsia="Times New Roman" w:hAnsi="Times New Roman" w:cs="Times New Roman"/>
                <w:color w:val="000000"/>
                <w:lang w:val="en-GB" w:eastAsia="de-AT"/>
              </w:rPr>
              <w:t xml:space="preserve"> × 2 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p>
        </w:tc>
        <w:tc>
          <w:tcPr>
            <w:tcW w:w="2560" w:type="dxa"/>
            <w:tcBorders>
              <w:top w:val="nil"/>
              <w:left w:val="nil"/>
              <w:bottom w:val="nil"/>
              <w:right w:val="nil"/>
            </w:tcBorders>
            <w:shd w:val="clear" w:color="auto" w:fill="auto"/>
            <w:noWrap/>
            <w:vAlign w:val="center"/>
            <w:hideMark/>
          </w:tcPr>
          <w:p w14:paraId="59C17272"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1.89 g 100 ml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center"/>
            <w:hideMark/>
          </w:tcPr>
          <w:p w14:paraId="6D506038"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09203555" w14:textId="77777777" w:rsidTr="009B1F77">
        <w:trPr>
          <w:trHeight w:val="360"/>
        </w:trPr>
        <w:tc>
          <w:tcPr>
            <w:tcW w:w="1000" w:type="dxa"/>
            <w:tcBorders>
              <w:top w:val="nil"/>
              <w:left w:val="nil"/>
              <w:bottom w:val="nil"/>
              <w:right w:val="nil"/>
            </w:tcBorders>
            <w:shd w:val="clear" w:color="auto" w:fill="auto"/>
            <w:noWrap/>
            <w:vAlign w:val="center"/>
            <w:hideMark/>
          </w:tcPr>
          <w:p w14:paraId="67E315D0"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 xml:space="preserve">7.2.6. </w:t>
            </w:r>
          </w:p>
        </w:tc>
        <w:tc>
          <w:tcPr>
            <w:tcW w:w="2480" w:type="dxa"/>
            <w:tcBorders>
              <w:top w:val="nil"/>
              <w:left w:val="nil"/>
              <w:bottom w:val="nil"/>
              <w:right w:val="nil"/>
            </w:tcBorders>
            <w:shd w:val="clear" w:color="auto" w:fill="auto"/>
            <w:noWrap/>
            <w:vAlign w:val="center"/>
            <w:hideMark/>
          </w:tcPr>
          <w:p w14:paraId="0DC8C49A" w14:textId="7F3D3656"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NiSO</w:t>
            </w:r>
            <w:r w:rsidRPr="00CD5137">
              <w:rPr>
                <w:rFonts w:ascii="Times New Roman" w:eastAsia="Times New Roman" w:hAnsi="Times New Roman" w:cs="Times New Roman"/>
                <w:color w:val="000000"/>
                <w:vertAlign w:val="subscript"/>
                <w:lang w:val="en-GB" w:eastAsia="de-AT"/>
              </w:rPr>
              <w:t>4</w:t>
            </w:r>
            <w:r w:rsidRPr="00CD5137">
              <w:rPr>
                <w:rFonts w:ascii="Times New Roman" w:eastAsia="Times New Roman" w:hAnsi="Times New Roman" w:cs="Times New Roman"/>
                <w:color w:val="000000"/>
                <w:lang w:val="en-GB" w:eastAsia="de-AT"/>
              </w:rPr>
              <w:t xml:space="preserve"> × 6 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p>
        </w:tc>
        <w:tc>
          <w:tcPr>
            <w:tcW w:w="2560" w:type="dxa"/>
            <w:tcBorders>
              <w:top w:val="nil"/>
              <w:left w:val="nil"/>
              <w:bottom w:val="nil"/>
              <w:right w:val="nil"/>
            </w:tcBorders>
            <w:shd w:val="clear" w:color="auto" w:fill="auto"/>
            <w:noWrap/>
            <w:vAlign w:val="center"/>
            <w:hideMark/>
          </w:tcPr>
          <w:p w14:paraId="6A2AFAF8"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0.27 g 100 ml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center"/>
            <w:hideMark/>
          </w:tcPr>
          <w:p w14:paraId="0DEAF0B0"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12AF13BB" w14:textId="77777777" w:rsidTr="009B1F77">
        <w:trPr>
          <w:trHeight w:val="360"/>
        </w:trPr>
        <w:tc>
          <w:tcPr>
            <w:tcW w:w="1000" w:type="dxa"/>
            <w:tcBorders>
              <w:top w:val="nil"/>
              <w:left w:val="nil"/>
              <w:bottom w:val="nil"/>
              <w:right w:val="nil"/>
            </w:tcBorders>
            <w:shd w:val="clear" w:color="auto" w:fill="auto"/>
            <w:noWrap/>
            <w:vAlign w:val="center"/>
            <w:hideMark/>
          </w:tcPr>
          <w:p w14:paraId="33AAA37E"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 xml:space="preserve">7.2.7. </w:t>
            </w:r>
          </w:p>
        </w:tc>
        <w:tc>
          <w:tcPr>
            <w:tcW w:w="2480" w:type="dxa"/>
            <w:tcBorders>
              <w:top w:val="nil"/>
              <w:left w:val="nil"/>
              <w:bottom w:val="nil"/>
              <w:right w:val="nil"/>
            </w:tcBorders>
            <w:shd w:val="clear" w:color="auto" w:fill="auto"/>
            <w:noWrap/>
            <w:vAlign w:val="center"/>
            <w:hideMark/>
          </w:tcPr>
          <w:p w14:paraId="344EF9A8"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SeO</w:t>
            </w:r>
            <w:r w:rsidRPr="00CD5137">
              <w:rPr>
                <w:rFonts w:ascii="Times New Roman" w:eastAsia="Times New Roman" w:hAnsi="Times New Roman" w:cs="Times New Roman"/>
                <w:color w:val="000000"/>
                <w:vertAlign w:val="subscript"/>
                <w:lang w:val="en-GB" w:eastAsia="de-AT"/>
              </w:rPr>
              <w:t>3</w:t>
            </w:r>
          </w:p>
        </w:tc>
        <w:tc>
          <w:tcPr>
            <w:tcW w:w="2560" w:type="dxa"/>
            <w:tcBorders>
              <w:top w:val="nil"/>
              <w:left w:val="nil"/>
              <w:bottom w:val="nil"/>
              <w:right w:val="nil"/>
            </w:tcBorders>
            <w:shd w:val="clear" w:color="auto" w:fill="auto"/>
            <w:noWrap/>
            <w:vAlign w:val="center"/>
            <w:hideMark/>
          </w:tcPr>
          <w:p w14:paraId="54CC768D"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0.13 g 100 ml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center"/>
            <w:hideMark/>
          </w:tcPr>
          <w:p w14:paraId="42ECD4DE"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3E173229" w14:textId="77777777" w:rsidTr="009B1F77">
        <w:trPr>
          <w:trHeight w:val="360"/>
        </w:trPr>
        <w:tc>
          <w:tcPr>
            <w:tcW w:w="1000" w:type="dxa"/>
            <w:tcBorders>
              <w:top w:val="nil"/>
              <w:left w:val="nil"/>
              <w:bottom w:val="nil"/>
              <w:right w:val="nil"/>
            </w:tcBorders>
            <w:shd w:val="clear" w:color="auto" w:fill="auto"/>
            <w:noWrap/>
            <w:vAlign w:val="center"/>
            <w:hideMark/>
          </w:tcPr>
          <w:p w14:paraId="6194A08F"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 xml:space="preserve">7.2.8. </w:t>
            </w:r>
          </w:p>
        </w:tc>
        <w:tc>
          <w:tcPr>
            <w:tcW w:w="2480" w:type="dxa"/>
            <w:tcBorders>
              <w:top w:val="nil"/>
              <w:left w:val="nil"/>
              <w:bottom w:val="nil"/>
              <w:right w:val="nil"/>
            </w:tcBorders>
            <w:shd w:val="clear" w:color="auto" w:fill="auto"/>
            <w:noWrap/>
            <w:vAlign w:val="center"/>
            <w:hideMark/>
          </w:tcPr>
          <w:p w14:paraId="1DE06D8F"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Na</w:t>
            </w:r>
            <w:r w:rsidRPr="00CD5137">
              <w:rPr>
                <w:rFonts w:ascii="Times New Roman" w:eastAsia="Times New Roman" w:hAnsi="Times New Roman" w:cs="Times New Roman"/>
                <w:color w:val="000000"/>
                <w:vertAlign w:val="subscript"/>
                <w:lang w:val="en-GB" w:eastAsia="de-AT"/>
              </w:rPr>
              <w:t>3</w:t>
            </w:r>
            <w:r w:rsidRPr="00CD5137">
              <w:rPr>
                <w:rFonts w:ascii="Times New Roman" w:eastAsia="Times New Roman" w:hAnsi="Times New Roman" w:cs="Times New Roman"/>
                <w:color w:val="000000"/>
                <w:lang w:val="en-GB" w:eastAsia="de-AT"/>
              </w:rPr>
              <w:t>VO</w:t>
            </w:r>
            <w:r w:rsidRPr="00CD5137">
              <w:rPr>
                <w:rFonts w:ascii="Times New Roman" w:eastAsia="Times New Roman" w:hAnsi="Times New Roman" w:cs="Times New Roman"/>
                <w:color w:val="000000"/>
                <w:vertAlign w:val="subscript"/>
                <w:lang w:val="en-GB" w:eastAsia="de-AT"/>
              </w:rPr>
              <w:t>4</w:t>
            </w:r>
          </w:p>
        </w:tc>
        <w:tc>
          <w:tcPr>
            <w:tcW w:w="2560" w:type="dxa"/>
            <w:tcBorders>
              <w:top w:val="nil"/>
              <w:left w:val="nil"/>
              <w:bottom w:val="nil"/>
              <w:right w:val="nil"/>
            </w:tcBorders>
            <w:shd w:val="clear" w:color="auto" w:fill="auto"/>
            <w:noWrap/>
            <w:vAlign w:val="center"/>
            <w:hideMark/>
          </w:tcPr>
          <w:p w14:paraId="45D7D819"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0.184 g 100 ml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center"/>
            <w:hideMark/>
          </w:tcPr>
          <w:p w14:paraId="048A060F"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r w:rsidR="009B1F77" w:rsidRPr="00CD5137" w14:paraId="6EEF58A3" w14:textId="77777777" w:rsidTr="009B1F77">
        <w:trPr>
          <w:trHeight w:val="360"/>
        </w:trPr>
        <w:tc>
          <w:tcPr>
            <w:tcW w:w="1000" w:type="dxa"/>
            <w:tcBorders>
              <w:top w:val="nil"/>
              <w:left w:val="nil"/>
              <w:bottom w:val="nil"/>
              <w:right w:val="nil"/>
            </w:tcBorders>
            <w:shd w:val="clear" w:color="auto" w:fill="auto"/>
            <w:noWrap/>
            <w:vAlign w:val="center"/>
            <w:hideMark/>
          </w:tcPr>
          <w:p w14:paraId="1AEC1807" w14:textId="77777777" w:rsidR="009B1F77" w:rsidRPr="00CD5137" w:rsidRDefault="009B1F77" w:rsidP="009B1F77">
            <w:pPr>
              <w:spacing w:after="0" w:line="240" w:lineRule="auto"/>
              <w:rPr>
                <w:rFonts w:ascii="Times New Roman" w:eastAsia="Times New Roman" w:hAnsi="Times New Roman" w:cs="Times New Roman"/>
                <w:b/>
                <w:bCs/>
                <w:color w:val="000000"/>
                <w:lang w:val="en-GB" w:eastAsia="de-AT"/>
              </w:rPr>
            </w:pPr>
            <w:r w:rsidRPr="00CD5137">
              <w:rPr>
                <w:rFonts w:ascii="Times New Roman" w:eastAsia="Times New Roman" w:hAnsi="Times New Roman" w:cs="Times New Roman"/>
                <w:b/>
                <w:bCs/>
                <w:color w:val="000000"/>
                <w:lang w:val="en-GB" w:eastAsia="de-AT"/>
              </w:rPr>
              <w:t xml:space="preserve">7.2.9. </w:t>
            </w:r>
          </w:p>
        </w:tc>
        <w:tc>
          <w:tcPr>
            <w:tcW w:w="2480" w:type="dxa"/>
            <w:tcBorders>
              <w:top w:val="nil"/>
              <w:left w:val="nil"/>
              <w:bottom w:val="nil"/>
              <w:right w:val="nil"/>
            </w:tcBorders>
            <w:shd w:val="clear" w:color="auto" w:fill="auto"/>
            <w:noWrap/>
            <w:vAlign w:val="center"/>
            <w:hideMark/>
          </w:tcPr>
          <w:p w14:paraId="6E6282CE" w14:textId="5E5D651C"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ZnSO</w:t>
            </w:r>
            <w:r w:rsidRPr="00CD5137">
              <w:rPr>
                <w:rFonts w:ascii="Times New Roman" w:eastAsia="Times New Roman" w:hAnsi="Times New Roman" w:cs="Times New Roman"/>
                <w:color w:val="000000"/>
                <w:vertAlign w:val="subscript"/>
                <w:lang w:val="en-GB" w:eastAsia="de-AT"/>
              </w:rPr>
              <w:t>4</w:t>
            </w:r>
            <w:r w:rsidRPr="00CD5137">
              <w:rPr>
                <w:rFonts w:ascii="Times New Roman" w:eastAsia="Times New Roman" w:hAnsi="Times New Roman" w:cs="Times New Roman"/>
                <w:color w:val="000000"/>
                <w:lang w:val="en-GB" w:eastAsia="de-AT"/>
              </w:rPr>
              <w:t xml:space="preserve"> × 7 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p>
        </w:tc>
        <w:tc>
          <w:tcPr>
            <w:tcW w:w="2560" w:type="dxa"/>
            <w:tcBorders>
              <w:top w:val="nil"/>
              <w:left w:val="nil"/>
              <w:bottom w:val="nil"/>
              <w:right w:val="nil"/>
            </w:tcBorders>
            <w:shd w:val="clear" w:color="auto" w:fill="auto"/>
            <w:noWrap/>
            <w:vAlign w:val="center"/>
            <w:hideMark/>
          </w:tcPr>
          <w:p w14:paraId="544116DD"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r w:rsidRPr="00CD5137">
              <w:rPr>
                <w:rFonts w:ascii="Times New Roman" w:eastAsia="Times New Roman" w:hAnsi="Times New Roman" w:cs="Times New Roman"/>
                <w:color w:val="000000"/>
                <w:lang w:val="en-GB" w:eastAsia="de-AT"/>
              </w:rPr>
              <w:t>2.20 g 100 ml dH</w:t>
            </w:r>
            <w:r w:rsidRPr="00CD5137">
              <w:rPr>
                <w:rFonts w:ascii="Times New Roman" w:eastAsia="Times New Roman" w:hAnsi="Times New Roman" w:cs="Times New Roman"/>
                <w:color w:val="000000"/>
                <w:vertAlign w:val="subscript"/>
                <w:lang w:val="en-GB" w:eastAsia="de-AT"/>
              </w:rPr>
              <w:t>2</w:t>
            </w:r>
            <w:r w:rsidRPr="00CD5137">
              <w:rPr>
                <w:rFonts w:ascii="Times New Roman" w:eastAsia="Times New Roman" w:hAnsi="Times New Roman" w:cs="Times New Roman"/>
                <w:color w:val="000000"/>
                <w:lang w:val="en-GB" w:eastAsia="de-AT"/>
              </w:rPr>
              <w:t>O</w:t>
            </w:r>
            <w:r w:rsidRPr="00CD5137">
              <w:rPr>
                <w:rFonts w:ascii="Times New Roman" w:eastAsia="Times New Roman" w:hAnsi="Times New Roman" w:cs="Times New Roman"/>
                <w:color w:val="000000"/>
                <w:vertAlign w:val="superscript"/>
                <w:lang w:val="en-GB" w:eastAsia="de-AT"/>
              </w:rPr>
              <w:t>-1</w:t>
            </w:r>
          </w:p>
        </w:tc>
        <w:tc>
          <w:tcPr>
            <w:tcW w:w="2980" w:type="dxa"/>
            <w:tcBorders>
              <w:top w:val="nil"/>
              <w:left w:val="nil"/>
              <w:bottom w:val="nil"/>
              <w:right w:val="nil"/>
            </w:tcBorders>
            <w:shd w:val="clear" w:color="auto" w:fill="auto"/>
            <w:noWrap/>
            <w:vAlign w:val="center"/>
            <w:hideMark/>
          </w:tcPr>
          <w:p w14:paraId="60170A34" w14:textId="77777777" w:rsidR="009B1F77" w:rsidRPr="00CD5137" w:rsidRDefault="009B1F77" w:rsidP="009B1F77">
            <w:pPr>
              <w:spacing w:after="0" w:line="240" w:lineRule="auto"/>
              <w:rPr>
                <w:rFonts w:ascii="Times New Roman" w:eastAsia="Times New Roman" w:hAnsi="Times New Roman" w:cs="Times New Roman"/>
                <w:color w:val="000000"/>
                <w:lang w:val="en-GB" w:eastAsia="de-AT"/>
              </w:rPr>
            </w:pPr>
          </w:p>
        </w:tc>
      </w:tr>
    </w:tbl>
    <w:p w14:paraId="3BEAB753" w14:textId="77777777" w:rsidR="004763E1" w:rsidRPr="00CD5137" w:rsidRDefault="004763E1" w:rsidP="000D40F6">
      <w:pPr>
        <w:pBdr>
          <w:bottom w:val="single" w:sz="4" w:space="1" w:color="auto"/>
        </w:pBdr>
        <w:spacing w:line="360" w:lineRule="auto"/>
        <w:rPr>
          <w:rFonts w:ascii="Times New Roman" w:hAnsi="Times New Roman" w:cs="Times New Roman"/>
          <w:color w:val="222222"/>
          <w:sz w:val="20"/>
          <w:szCs w:val="20"/>
          <w:shd w:val="clear" w:color="auto" w:fill="F6F6F6"/>
          <w:lang w:val="en-GB"/>
        </w:rPr>
      </w:pPr>
    </w:p>
    <w:tbl>
      <w:tblPr>
        <w:tblW w:w="9773" w:type="dxa"/>
        <w:tblCellMar>
          <w:left w:w="70" w:type="dxa"/>
          <w:right w:w="70" w:type="dxa"/>
        </w:tblCellMar>
        <w:tblLook w:val="04A0" w:firstRow="1" w:lastRow="0" w:firstColumn="1" w:lastColumn="0" w:noHBand="0" w:noVBand="1"/>
      </w:tblPr>
      <w:tblGrid>
        <w:gridCol w:w="1418"/>
        <w:gridCol w:w="1276"/>
        <w:gridCol w:w="2976"/>
        <w:gridCol w:w="3119"/>
        <w:gridCol w:w="984"/>
      </w:tblGrid>
      <w:tr w:rsidR="000D40F6" w:rsidRPr="008C79DB" w14:paraId="66B4831D" w14:textId="77777777" w:rsidTr="00B0736D">
        <w:trPr>
          <w:trHeight w:val="290"/>
        </w:trPr>
        <w:tc>
          <w:tcPr>
            <w:tcW w:w="9773" w:type="dxa"/>
            <w:gridSpan w:val="5"/>
            <w:tcBorders>
              <w:top w:val="nil"/>
              <w:left w:val="nil"/>
              <w:bottom w:val="nil"/>
              <w:right w:val="nil"/>
            </w:tcBorders>
            <w:shd w:val="clear" w:color="auto" w:fill="auto"/>
            <w:noWrap/>
            <w:vAlign w:val="bottom"/>
            <w:hideMark/>
          </w:tcPr>
          <w:p w14:paraId="11AE552C" w14:textId="77777777" w:rsidR="004763E1" w:rsidRDefault="003C6FE8" w:rsidP="00BF50BF">
            <w:pPr>
              <w:spacing w:after="0" w:line="360" w:lineRule="auto"/>
              <w:rPr>
                <w:lang w:val="en-GB"/>
              </w:rPr>
            </w:pPr>
            <w:r w:rsidRPr="00CD5137">
              <w:rPr>
                <w:lang w:val="en-GB"/>
              </w:rPr>
              <w:br w:type="page"/>
            </w:r>
          </w:p>
          <w:p w14:paraId="51DE65C7" w14:textId="77777777" w:rsidR="004763E1" w:rsidRDefault="004763E1" w:rsidP="00BF50BF">
            <w:pPr>
              <w:spacing w:after="0" w:line="360" w:lineRule="auto"/>
              <w:rPr>
                <w:rFonts w:ascii="Times New Roman" w:eastAsia="Times New Roman" w:hAnsi="Times New Roman" w:cs="Times New Roman"/>
                <w:b/>
                <w:bCs/>
                <w:color w:val="000000"/>
                <w:lang w:val="en-GB" w:eastAsia="cs-CZ"/>
              </w:rPr>
            </w:pPr>
          </w:p>
          <w:p w14:paraId="4FB6CED6" w14:textId="680639A5" w:rsidR="000D40F6" w:rsidRPr="00734E9F"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b/>
                <w:bCs/>
                <w:color w:val="000000"/>
                <w:lang w:val="en-GB" w:eastAsia="cs-CZ"/>
              </w:rPr>
              <w:lastRenderedPageBreak/>
              <w:t xml:space="preserve">Table </w:t>
            </w:r>
            <w:r>
              <w:rPr>
                <w:rFonts w:ascii="Times New Roman" w:eastAsia="Times New Roman" w:hAnsi="Times New Roman" w:cs="Times New Roman"/>
                <w:b/>
                <w:bCs/>
                <w:color w:val="000000"/>
                <w:lang w:val="en-GB" w:eastAsia="cs-CZ"/>
              </w:rPr>
              <w:t>S</w:t>
            </w:r>
            <w:r w:rsidRPr="00734E9F">
              <w:rPr>
                <w:rFonts w:ascii="Times New Roman" w:eastAsia="Times New Roman" w:hAnsi="Times New Roman" w:cs="Times New Roman"/>
                <w:b/>
                <w:bCs/>
                <w:color w:val="000000"/>
                <w:lang w:val="en-GB" w:eastAsia="cs-CZ"/>
              </w:rPr>
              <w:t>3</w:t>
            </w:r>
            <w:r w:rsidRPr="00734E9F">
              <w:rPr>
                <w:rFonts w:ascii="Times New Roman" w:eastAsia="Times New Roman" w:hAnsi="Times New Roman" w:cs="Times New Roman"/>
                <w:color w:val="000000"/>
                <w:lang w:val="en-GB" w:eastAsia="cs-CZ"/>
              </w:rPr>
              <w:t xml:space="preserve">. </w:t>
            </w:r>
            <w:r w:rsidRPr="00734E9F">
              <w:rPr>
                <w:rFonts w:ascii="Times New Roman" w:eastAsia="Times New Roman" w:hAnsi="Times New Roman" w:cs="Times New Roman"/>
                <w:i/>
                <w:iCs/>
                <w:color w:val="000000"/>
                <w:lang w:val="en-GB" w:eastAsia="cs-CZ"/>
              </w:rPr>
              <w:t>Ancylonema alaskanum</w:t>
            </w:r>
            <w:r w:rsidRPr="00734E9F">
              <w:rPr>
                <w:rFonts w:ascii="Times New Roman" w:eastAsia="Times New Roman" w:hAnsi="Times New Roman" w:cs="Times New Roman"/>
                <w:color w:val="000000"/>
                <w:lang w:val="en-GB" w:eastAsia="cs-CZ"/>
              </w:rPr>
              <w:t xml:space="preserve"> - molecular markers of field </w:t>
            </w:r>
            <w:r w:rsidRPr="00734E9F">
              <w:rPr>
                <w:rFonts w:ascii="Times New Roman" w:eastAsia="Times New Roman" w:hAnsi="Times New Roman" w:cs="Times New Roman"/>
                <w:i/>
                <w:iCs/>
                <w:color w:val="000000"/>
                <w:lang w:val="en-GB" w:eastAsia="cs-CZ"/>
              </w:rPr>
              <w:t>vs.</w:t>
            </w:r>
            <w:r w:rsidRPr="00734E9F">
              <w:rPr>
                <w:rFonts w:ascii="Times New Roman" w:eastAsia="Times New Roman" w:hAnsi="Times New Roman" w:cs="Times New Roman"/>
                <w:color w:val="000000"/>
                <w:lang w:val="en-GB" w:eastAsia="cs-CZ"/>
              </w:rPr>
              <w:t xml:space="preserve"> strain material: NCBI accession numbers and pairwise comparison of the sequence similarities (%).</w:t>
            </w:r>
          </w:p>
          <w:p w14:paraId="3329D3F1" w14:textId="77777777" w:rsidR="000D40F6" w:rsidRPr="00734E9F" w:rsidRDefault="000D40F6" w:rsidP="00BF50BF">
            <w:pPr>
              <w:spacing w:after="0" w:line="360" w:lineRule="auto"/>
              <w:rPr>
                <w:rFonts w:ascii="Times New Roman" w:eastAsia="Times New Roman" w:hAnsi="Times New Roman" w:cs="Times New Roman"/>
                <w:color w:val="000000"/>
                <w:lang w:val="en-GB" w:eastAsia="cs-CZ"/>
              </w:rPr>
            </w:pPr>
          </w:p>
        </w:tc>
      </w:tr>
      <w:tr w:rsidR="000D40F6" w:rsidRPr="00734E9F" w14:paraId="701E2C5B" w14:textId="77777777" w:rsidTr="00B0736D">
        <w:trPr>
          <w:trHeight w:val="290"/>
        </w:trPr>
        <w:tc>
          <w:tcPr>
            <w:tcW w:w="1418" w:type="dxa"/>
            <w:tcBorders>
              <w:top w:val="single" w:sz="4" w:space="0" w:color="auto"/>
              <w:left w:val="nil"/>
              <w:bottom w:val="single" w:sz="4" w:space="0" w:color="auto"/>
              <w:right w:val="nil"/>
            </w:tcBorders>
            <w:shd w:val="clear" w:color="auto" w:fill="auto"/>
            <w:noWrap/>
            <w:vAlign w:val="bottom"/>
            <w:hideMark/>
          </w:tcPr>
          <w:p w14:paraId="3616E313" w14:textId="77777777" w:rsidR="000D40F6" w:rsidRPr="00734E9F"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lastRenderedPageBreak/>
              <w:t>Marker</w:t>
            </w:r>
          </w:p>
        </w:tc>
        <w:tc>
          <w:tcPr>
            <w:tcW w:w="1276" w:type="dxa"/>
            <w:tcBorders>
              <w:top w:val="single" w:sz="4" w:space="0" w:color="auto"/>
              <w:left w:val="nil"/>
              <w:bottom w:val="single" w:sz="4" w:space="0" w:color="auto"/>
              <w:right w:val="nil"/>
            </w:tcBorders>
            <w:shd w:val="clear" w:color="auto" w:fill="auto"/>
            <w:noWrap/>
            <w:vAlign w:val="bottom"/>
            <w:hideMark/>
          </w:tcPr>
          <w:p w14:paraId="27122D31" w14:textId="77777777" w:rsidR="000D40F6"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 xml:space="preserve">length </w:t>
            </w:r>
          </w:p>
          <w:p w14:paraId="7F5C69BE" w14:textId="77777777" w:rsidR="000D40F6" w:rsidRPr="00734E9F"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(base pairs)</w:t>
            </w:r>
          </w:p>
        </w:tc>
        <w:tc>
          <w:tcPr>
            <w:tcW w:w="2976" w:type="dxa"/>
            <w:tcBorders>
              <w:top w:val="single" w:sz="4" w:space="0" w:color="auto"/>
              <w:left w:val="nil"/>
              <w:bottom w:val="single" w:sz="4" w:space="0" w:color="auto"/>
              <w:right w:val="nil"/>
            </w:tcBorders>
            <w:shd w:val="clear" w:color="auto" w:fill="auto"/>
            <w:noWrap/>
            <w:vAlign w:val="bottom"/>
            <w:hideMark/>
          </w:tcPr>
          <w:p w14:paraId="1751A007" w14:textId="77777777" w:rsidR="000D40F6" w:rsidRPr="00734E9F"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 xml:space="preserve">Accession number - field cells </w:t>
            </w:r>
          </w:p>
          <w:p w14:paraId="3174E5B7" w14:textId="77777777" w:rsidR="000D40F6" w:rsidRPr="00734E9F"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(sample code)</w:t>
            </w:r>
          </w:p>
        </w:tc>
        <w:tc>
          <w:tcPr>
            <w:tcW w:w="3119" w:type="dxa"/>
            <w:tcBorders>
              <w:top w:val="single" w:sz="4" w:space="0" w:color="auto"/>
              <w:left w:val="nil"/>
              <w:bottom w:val="single" w:sz="4" w:space="0" w:color="auto"/>
              <w:right w:val="nil"/>
            </w:tcBorders>
            <w:shd w:val="clear" w:color="auto" w:fill="auto"/>
            <w:noWrap/>
            <w:vAlign w:val="bottom"/>
            <w:hideMark/>
          </w:tcPr>
          <w:p w14:paraId="6D9E917D" w14:textId="263BCFCE" w:rsidR="000D40F6" w:rsidRPr="00734E9F" w:rsidRDefault="000D40F6" w:rsidP="007C1C9E">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Accession number – strain WP251B1</w:t>
            </w:r>
            <w:r w:rsidR="00964907">
              <w:rPr>
                <w:rFonts w:ascii="Times New Roman" w:eastAsia="Times New Roman" w:hAnsi="Times New Roman" w:cs="Times New Roman"/>
                <w:color w:val="000000"/>
                <w:lang w:val="en-GB" w:eastAsia="cs-CZ"/>
              </w:rPr>
              <w:t xml:space="preserve"> </w:t>
            </w:r>
            <w:r w:rsidR="007C1C9E">
              <w:rPr>
                <w:rFonts w:ascii="Times New Roman" w:eastAsia="Times New Roman" w:hAnsi="Times New Roman" w:cs="Times New Roman"/>
                <w:color w:val="000000"/>
                <w:lang w:val="en-GB" w:eastAsia="cs-CZ"/>
              </w:rPr>
              <w:t>=</w:t>
            </w:r>
            <w:r w:rsidR="00964907">
              <w:rPr>
                <w:rFonts w:ascii="Times New Roman" w:eastAsia="Times New Roman" w:hAnsi="Times New Roman" w:cs="Times New Roman"/>
                <w:color w:val="000000"/>
                <w:lang w:val="en-GB" w:eastAsia="cs-CZ"/>
              </w:rPr>
              <w:t xml:space="preserve"> </w:t>
            </w:r>
            <w:r w:rsidR="00EA0D12" w:rsidRPr="00EA0D12">
              <w:rPr>
                <w:rFonts w:ascii="Times New Roman" w:eastAsia="Times New Roman" w:hAnsi="Times New Roman" w:cs="Times New Roman"/>
                <w:color w:val="000000"/>
                <w:lang w:val="en-GB" w:eastAsia="cs-CZ"/>
              </w:rPr>
              <w:t>CCCryo 565-23</w:t>
            </w:r>
          </w:p>
        </w:tc>
        <w:tc>
          <w:tcPr>
            <w:tcW w:w="984" w:type="dxa"/>
            <w:tcBorders>
              <w:top w:val="single" w:sz="4" w:space="0" w:color="auto"/>
              <w:left w:val="nil"/>
              <w:bottom w:val="single" w:sz="4" w:space="0" w:color="auto"/>
              <w:right w:val="nil"/>
            </w:tcBorders>
            <w:shd w:val="clear" w:color="auto" w:fill="auto"/>
            <w:noWrap/>
            <w:vAlign w:val="bottom"/>
            <w:hideMark/>
          </w:tcPr>
          <w:p w14:paraId="7740532E" w14:textId="77777777" w:rsidR="000D40F6" w:rsidRPr="00734E9F" w:rsidRDefault="000D40F6" w:rsidP="00BF50BF">
            <w:pPr>
              <w:spacing w:after="0" w:line="360" w:lineRule="auto"/>
              <w:jc w:val="both"/>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Sequence</w:t>
            </w:r>
          </w:p>
          <w:p w14:paraId="79C405C4" w14:textId="77777777" w:rsidR="000D40F6" w:rsidRPr="00734E9F" w:rsidRDefault="000D40F6" w:rsidP="00BF50BF">
            <w:pPr>
              <w:spacing w:after="0" w:line="360" w:lineRule="auto"/>
              <w:jc w:val="both"/>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similarity</w:t>
            </w:r>
          </w:p>
        </w:tc>
      </w:tr>
      <w:tr w:rsidR="000D40F6" w:rsidRPr="00734E9F" w14:paraId="04C8D457" w14:textId="77777777" w:rsidTr="00B0736D">
        <w:trPr>
          <w:trHeight w:val="290"/>
        </w:trPr>
        <w:tc>
          <w:tcPr>
            <w:tcW w:w="1418" w:type="dxa"/>
            <w:tcBorders>
              <w:top w:val="nil"/>
              <w:left w:val="nil"/>
              <w:right w:val="nil"/>
            </w:tcBorders>
            <w:shd w:val="clear" w:color="auto" w:fill="auto"/>
            <w:noWrap/>
            <w:vAlign w:val="bottom"/>
            <w:hideMark/>
          </w:tcPr>
          <w:p w14:paraId="50989E83" w14:textId="77777777" w:rsidR="000D40F6" w:rsidRPr="00734E9F"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18S rDNA</w:t>
            </w:r>
          </w:p>
        </w:tc>
        <w:tc>
          <w:tcPr>
            <w:tcW w:w="1276" w:type="dxa"/>
            <w:tcBorders>
              <w:top w:val="nil"/>
              <w:left w:val="nil"/>
              <w:right w:val="nil"/>
            </w:tcBorders>
            <w:shd w:val="clear" w:color="auto" w:fill="auto"/>
            <w:noWrap/>
            <w:vAlign w:val="bottom"/>
            <w:hideMark/>
          </w:tcPr>
          <w:p w14:paraId="0A05E062" w14:textId="77777777" w:rsidR="000D40F6" w:rsidRPr="00734E9F"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1529</w:t>
            </w:r>
          </w:p>
        </w:tc>
        <w:tc>
          <w:tcPr>
            <w:tcW w:w="2976" w:type="dxa"/>
            <w:tcBorders>
              <w:top w:val="nil"/>
              <w:left w:val="nil"/>
              <w:right w:val="nil"/>
            </w:tcBorders>
            <w:shd w:val="clear" w:color="auto" w:fill="auto"/>
            <w:noWrap/>
            <w:vAlign w:val="bottom"/>
            <w:hideMark/>
          </w:tcPr>
          <w:p w14:paraId="1E7DCC72" w14:textId="77777777" w:rsidR="000D40F6" w:rsidRPr="00703337" w:rsidRDefault="000D40F6" w:rsidP="00BF50BF">
            <w:pPr>
              <w:spacing w:after="0" w:line="360" w:lineRule="auto"/>
              <w:rPr>
                <w:rFonts w:ascii="Times New Roman" w:eastAsia="Times New Roman" w:hAnsi="Times New Roman" w:cs="Times New Roman"/>
                <w:color w:val="000000"/>
                <w:lang w:val="en-GB" w:eastAsia="cs-CZ"/>
              </w:rPr>
            </w:pPr>
            <w:r w:rsidRPr="00703337">
              <w:rPr>
                <w:rFonts w:ascii="Times New Roman" w:eastAsia="Times New Roman" w:hAnsi="Times New Roman" w:cs="Times New Roman"/>
                <w:color w:val="000000"/>
                <w:lang w:val="en-GB" w:eastAsia="cs-CZ"/>
              </w:rPr>
              <w:t>JF430424 (AS08)</w:t>
            </w:r>
          </w:p>
        </w:tc>
        <w:tc>
          <w:tcPr>
            <w:tcW w:w="3119" w:type="dxa"/>
            <w:tcBorders>
              <w:top w:val="nil"/>
              <w:left w:val="nil"/>
              <w:right w:val="nil"/>
            </w:tcBorders>
            <w:shd w:val="clear" w:color="auto" w:fill="auto"/>
            <w:noWrap/>
            <w:vAlign w:val="bottom"/>
            <w:hideMark/>
          </w:tcPr>
          <w:p w14:paraId="5B18F7C5" w14:textId="13155748" w:rsidR="000D40F6" w:rsidRPr="000576D5" w:rsidRDefault="008A66AC" w:rsidP="00BF50BF">
            <w:pPr>
              <w:spacing w:after="0" w:line="360" w:lineRule="auto"/>
              <w:rPr>
                <w:rFonts w:ascii="Times New Roman" w:eastAsia="Times New Roman" w:hAnsi="Times New Roman" w:cs="Times New Roman"/>
                <w:color w:val="000000"/>
                <w:highlight w:val="yellow"/>
                <w:lang w:val="en-GB" w:eastAsia="cs-CZ"/>
              </w:rPr>
            </w:pPr>
            <w:r w:rsidRPr="003C2BA1">
              <w:rPr>
                <w:rFonts w:ascii="Times New Roman" w:eastAsia="Times New Roman" w:hAnsi="Times New Roman" w:cs="Times New Roman"/>
                <w:color w:val="000000"/>
                <w:lang w:val="en-GB" w:eastAsia="cs-CZ"/>
              </w:rPr>
              <w:t>OQ202166</w:t>
            </w:r>
          </w:p>
        </w:tc>
        <w:tc>
          <w:tcPr>
            <w:tcW w:w="984" w:type="dxa"/>
            <w:tcBorders>
              <w:top w:val="nil"/>
              <w:left w:val="nil"/>
              <w:right w:val="nil"/>
            </w:tcBorders>
            <w:shd w:val="clear" w:color="auto" w:fill="auto"/>
            <w:noWrap/>
            <w:vAlign w:val="bottom"/>
            <w:hideMark/>
          </w:tcPr>
          <w:p w14:paraId="67E62FE8" w14:textId="77777777" w:rsidR="000D40F6" w:rsidRPr="00734E9F"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100%</w:t>
            </w:r>
          </w:p>
        </w:tc>
      </w:tr>
      <w:tr w:rsidR="000D40F6" w:rsidRPr="00734E9F" w14:paraId="411620A6" w14:textId="77777777" w:rsidTr="00B0736D">
        <w:trPr>
          <w:trHeight w:val="290"/>
        </w:trPr>
        <w:tc>
          <w:tcPr>
            <w:tcW w:w="1418" w:type="dxa"/>
            <w:tcBorders>
              <w:top w:val="nil"/>
              <w:left w:val="nil"/>
              <w:bottom w:val="nil"/>
              <w:right w:val="nil"/>
            </w:tcBorders>
            <w:shd w:val="clear" w:color="auto" w:fill="auto"/>
            <w:noWrap/>
            <w:vAlign w:val="bottom"/>
            <w:hideMark/>
          </w:tcPr>
          <w:p w14:paraId="2786C727" w14:textId="77777777" w:rsidR="000D40F6" w:rsidRPr="00734E9F"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i/>
                <w:iCs/>
                <w:color w:val="000000"/>
                <w:lang w:val="en-GB" w:eastAsia="cs-CZ"/>
              </w:rPr>
              <w:t>rbc</w:t>
            </w:r>
            <w:r w:rsidRPr="00734E9F">
              <w:rPr>
                <w:rFonts w:ascii="Times New Roman" w:eastAsia="Times New Roman" w:hAnsi="Times New Roman" w:cs="Times New Roman"/>
                <w:color w:val="000000"/>
                <w:lang w:val="en-GB" w:eastAsia="cs-CZ"/>
              </w:rPr>
              <w:t>L</w:t>
            </w:r>
          </w:p>
        </w:tc>
        <w:tc>
          <w:tcPr>
            <w:tcW w:w="1276" w:type="dxa"/>
            <w:tcBorders>
              <w:top w:val="nil"/>
              <w:left w:val="nil"/>
              <w:bottom w:val="nil"/>
              <w:right w:val="nil"/>
            </w:tcBorders>
            <w:shd w:val="clear" w:color="auto" w:fill="auto"/>
            <w:noWrap/>
            <w:vAlign w:val="bottom"/>
            <w:hideMark/>
          </w:tcPr>
          <w:p w14:paraId="7892E9D2" w14:textId="7E81B83E" w:rsidR="000D40F6" w:rsidRPr="00734E9F"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102</w:t>
            </w:r>
            <w:r w:rsidR="003C2BA1">
              <w:rPr>
                <w:rFonts w:ascii="Times New Roman" w:eastAsia="Times New Roman" w:hAnsi="Times New Roman" w:cs="Times New Roman"/>
                <w:color w:val="000000"/>
                <w:lang w:val="en-GB" w:eastAsia="cs-CZ"/>
              </w:rPr>
              <w:t>0</w:t>
            </w:r>
          </w:p>
        </w:tc>
        <w:tc>
          <w:tcPr>
            <w:tcW w:w="2976" w:type="dxa"/>
            <w:tcBorders>
              <w:top w:val="nil"/>
              <w:left w:val="nil"/>
              <w:bottom w:val="nil"/>
              <w:right w:val="nil"/>
            </w:tcBorders>
            <w:shd w:val="clear" w:color="auto" w:fill="auto"/>
            <w:noWrap/>
            <w:vAlign w:val="bottom"/>
            <w:hideMark/>
          </w:tcPr>
          <w:p w14:paraId="37212882" w14:textId="7677DBA4" w:rsidR="000D40F6" w:rsidRPr="00703337" w:rsidRDefault="008A66AC" w:rsidP="00BF50BF">
            <w:pPr>
              <w:spacing w:after="0" w:line="360" w:lineRule="auto"/>
              <w:rPr>
                <w:rFonts w:ascii="Times New Roman" w:eastAsia="Times New Roman" w:hAnsi="Times New Roman" w:cs="Times New Roman"/>
                <w:color w:val="000000"/>
                <w:lang w:val="en-GB" w:eastAsia="cs-CZ"/>
              </w:rPr>
            </w:pPr>
            <w:r w:rsidRPr="003C2BA1">
              <w:rPr>
                <w:rFonts w:ascii="Times New Roman" w:eastAsia="Times New Roman" w:hAnsi="Times New Roman" w:cs="Times New Roman"/>
                <w:color w:val="000000"/>
                <w:lang w:val="en-GB" w:eastAsia="cs-CZ"/>
              </w:rPr>
              <w:t>OQ202166</w:t>
            </w:r>
            <w:r w:rsidRPr="00703337">
              <w:rPr>
                <w:rFonts w:ascii="Times New Roman" w:eastAsia="Times New Roman" w:hAnsi="Times New Roman" w:cs="Times New Roman"/>
                <w:color w:val="000000"/>
                <w:lang w:val="en-GB" w:eastAsia="cs-CZ"/>
              </w:rPr>
              <w:t xml:space="preserve"> </w:t>
            </w:r>
            <w:r w:rsidR="000D40F6" w:rsidRPr="00703337">
              <w:rPr>
                <w:rFonts w:ascii="Times New Roman" w:eastAsia="Times New Roman" w:hAnsi="Times New Roman" w:cs="Times New Roman"/>
                <w:color w:val="000000"/>
                <w:lang w:val="en-GB" w:eastAsia="cs-CZ"/>
              </w:rPr>
              <w:t>(WP251)</w:t>
            </w:r>
          </w:p>
        </w:tc>
        <w:tc>
          <w:tcPr>
            <w:tcW w:w="3119" w:type="dxa"/>
            <w:tcBorders>
              <w:top w:val="nil"/>
              <w:left w:val="nil"/>
              <w:bottom w:val="nil"/>
              <w:right w:val="nil"/>
            </w:tcBorders>
            <w:shd w:val="clear" w:color="auto" w:fill="auto"/>
            <w:noWrap/>
            <w:vAlign w:val="bottom"/>
            <w:hideMark/>
          </w:tcPr>
          <w:p w14:paraId="0E1BC996" w14:textId="12934645" w:rsidR="000D40F6" w:rsidRPr="000576D5" w:rsidRDefault="003615E9" w:rsidP="00BF50BF">
            <w:pPr>
              <w:spacing w:after="0" w:line="360" w:lineRule="auto"/>
              <w:rPr>
                <w:rFonts w:ascii="Times New Roman" w:eastAsia="Times New Roman" w:hAnsi="Times New Roman" w:cs="Times New Roman"/>
                <w:color w:val="000000"/>
                <w:highlight w:val="yellow"/>
                <w:lang w:val="en-GB" w:eastAsia="cs-CZ"/>
              </w:rPr>
            </w:pPr>
            <w:r w:rsidRPr="006B3C32">
              <w:rPr>
                <w:rFonts w:ascii="Times New Roman" w:eastAsia="Times New Roman" w:hAnsi="Times New Roman" w:cs="Times New Roman"/>
                <w:color w:val="000000"/>
                <w:lang w:val="en-GB" w:eastAsia="cs-CZ"/>
              </w:rPr>
              <w:t>OQ222865</w:t>
            </w:r>
          </w:p>
        </w:tc>
        <w:tc>
          <w:tcPr>
            <w:tcW w:w="984" w:type="dxa"/>
            <w:tcBorders>
              <w:top w:val="nil"/>
              <w:left w:val="nil"/>
              <w:bottom w:val="nil"/>
              <w:right w:val="nil"/>
            </w:tcBorders>
            <w:shd w:val="clear" w:color="auto" w:fill="auto"/>
            <w:noWrap/>
            <w:vAlign w:val="bottom"/>
            <w:hideMark/>
          </w:tcPr>
          <w:p w14:paraId="5B114879" w14:textId="77777777" w:rsidR="000D40F6" w:rsidRPr="00734E9F"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100%</w:t>
            </w:r>
          </w:p>
        </w:tc>
      </w:tr>
      <w:tr w:rsidR="000D40F6" w:rsidRPr="00734E9F" w14:paraId="7BA9A08C" w14:textId="77777777" w:rsidTr="00B0736D">
        <w:trPr>
          <w:trHeight w:val="290"/>
        </w:trPr>
        <w:tc>
          <w:tcPr>
            <w:tcW w:w="1418" w:type="dxa"/>
            <w:tcBorders>
              <w:top w:val="nil"/>
              <w:left w:val="nil"/>
              <w:bottom w:val="single" w:sz="4" w:space="0" w:color="auto"/>
              <w:right w:val="nil"/>
            </w:tcBorders>
            <w:shd w:val="clear" w:color="auto" w:fill="auto"/>
            <w:noWrap/>
            <w:vAlign w:val="bottom"/>
            <w:hideMark/>
          </w:tcPr>
          <w:p w14:paraId="08EF6037" w14:textId="77777777" w:rsidR="000D40F6" w:rsidRPr="00734E9F"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ITS2 rDNA</w:t>
            </w:r>
          </w:p>
        </w:tc>
        <w:tc>
          <w:tcPr>
            <w:tcW w:w="1276" w:type="dxa"/>
            <w:tcBorders>
              <w:top w:val="nil"/>
              <w:left w:val="nil"/>
              <w:bottom w:val="single" w:sz="4" w:space="0" w:color="auto"/>
              <w:right w:val="nil"/>
            </w:tcBorders>
            <w:shd w:val="clear" w:color="auto" w:fill="auto"/>
            <w:noWrap/>
            <w:vAlign w:val="bottom"/>
            <w:hideMark/>
          </w:tcPr>
          <w:p w14:paraId="624AE4A3" w14:textId="77777777" w:rsidR="000D40F6" w:rsidRPr="00734E9F"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196</w:t>
            </w:r>
          </w:p>
        </w:tc>
        <w:tc>
          <w:tcPr>
            <w:tcW w:w="2976" w:type="dxa"/>
            <w:tcBorders>
              <w:top w:val="nil"/>
              <w:left w:val="nil"/>
              <w:bottom w:val="single" w:sz="4" w:space="0" w:color="auto"/>
              <w:right w:val="nil"/>
            </w:tcBorders>
            <w:shd w:val="clear" w:color="auto" w:fill="auto"/>
            <w:noWrap/>
            <w:vAlign w:val="bottom"/>
            <w:hideMark/>
          </w:tcPr>
          <w:p w14:paraId="6E322611" w14:textId="77777777" w:rsidR="000D40F6" w:rsidRPr="00703337" w:rsidRDefault="000D40F6" w:rsidP="00BF50BF">
            <w:pPr>
              <w:spacing w:after="0" w:line="360" w:lineRule="auto"/>
              <w:rPr>
                <w:rFonts w:ascii="Times New Roman" w:eastAsia="Times New Roman" w:hAnsi="Times New Roman" w:cs="Times New Roman"/>
                <w:color w:val="000000"/>
                <w:lang w:val="en-GB" w:eastAsia="cs-CZ"/>
              </w:rPr>
            </w:pPr>
            <w:r w:rsidRPr="00703337">
              <w:rPr>
                <w:rFonts w:ascii="Times New Roman" w:eastAsia="Times New Roman" w:hAnsi="Times New Roman" w:cs="Times New Roman"/>
                <w:color w:val="000000"/>
                <w:lang w:val="en-GB" w:eastAsia="cs-CZ"/>
              </w:rPr>
              <w:t>OL898466 (WP167)</w:t>
            </w:r>
          </w:p>
        </w:tc>
        <w:tc>
          <w:tcPr>
            <w:tcW w:w="3119" w:type="dxa"/>
            <w:tcBorders>
              <w:top w:val="nil"/>
              <w:left w:val="nil"/>
              <w:bottom w:val="single" w:sz="4" w:space="0" w:color="auto"/>
              <w:right w:val="nil"/>
            </w:tcBorders>
            <w:shd w:val="clear" w:color="auto" w:fill="auto"/>
            <w:noWrap/>
            <w:vAlign w:val="bottom"/>
            <w:hideMark/>
          </w:tcPr>
          <w:p w14:paraId="14EB46C0" w14:textId="69B9BCB1" w:rsidR="000D40F6" w:rsidRPr="000576D5" w:rsidRDefault="003615E9" w:rsidP="00BF50BF">
            <w:pPr>
              <w:spacing w:after="0" w:line="360" w:lineRule="auto"/>
              <w:rPr>
                <w:rFonts w:ascii="Times New Roman" w:eastAsia="Times New Roman" w:hAnsi="Times New Roman" w:cs="Times New Roman"/>
                <w:color w:val="000000"/>
                <w:highlight w:val="yellow"/>
                <w:lang w:val="en-GB" w:eastAsia="cs-CZ"/>
              </w:rPr>
            </w:pPr>
            <w:r w:rsidRPr="003C2BA1">
              <w:rPr>
                <w:rFonts w:ascii="Times New Roman" w:eastAsia="Times New Roman" w:hAnsi="Times New Roman" w:cs="Times New Roman"/>
                <w:color w:val="000000"/>
                <w:lang w:val="en-GB" w:eastAsia="cs-CZ"/>
              </w:rPr>
              <w:t>OQ234976</w:t>
            </w:r>
          </w:p>
        </w:tc>
        <w:tc>
          <w:tcPr>
            <w:tcW w:w="984" w:type="dxa"/>
            <w:tcBorders>
              <w:top w:val="nil"/>
              <w:left w:val="nil"/>
              <w:bottom w:val="single" w:sz="4" w:space="0" w:color="auto"/>
              <w:right w:val="nil"/>
            </w:tcBorders>
            <w:shd w:val="clear" w:color="auto" w:fill="auto"/>
            <w:noWrap/>
            <w:vAlign w:val="bottom"/>
            <w:hideMark/>
          </w:tcPr>
          <w:p w14:paraId="2105EEDF" w14:textId="77777777" w:rsidR="000D40F6" w:rsidRPr="00734E9F" w:rsidRDefault="000D40F6" w:rsidP="00BF50BF">
            <w:pPr>
              <w:spacing w:after="0" w:line="360" w:lineRule="auto"/>
              <w:rPr>
                <w:rFonts w:ascii="Times New Roman" w:eastAsia="Times New Roman" w:hAnsi="Times New Roman" w:cs="Times New Roman"/>
                <w:color w:val="000000"/>
                <w:lang w:val="en-GB" w:eastAsia="cs-CZ"/>
              </w:rPr>
            </w:pPr>
            <w:r w:rsidRPr="00734E9F">
              <w:rPr>
                <w:rFonts w:ascii="Times New Roman" w:eastAsia="Times New Roman" w:hAnsi="Times New Roman" w:cs="Times New Roman"/>
                <w:color w:val="000000"/>
                <w:lang w:val="en-GB" w:eastAsia="cs-CZ"/>
              </w:rPr>
              <w:t>100%</w:t>
            </w:r>
          </w:p>
        </w:tc>
      </w:tr>
    </w:tbl>
    <w:p w14:paraId="35811C43" w14:textId="77777777" w:rsidR="000D40F6" w:rsidRDefault="000D40F6" w:rsidP="000D40F6">
      <w:pPr>
        <w:spacing w:line="360" w:lineRule="auto"/>
        <w:rPr>
          <w:rFonts w:ascii="Times New Roman" w:hAnsi="Times New Roman" w:cs="Times New Roman"/>
          <w:lang w:val="en-GB"/>
        </w:rPr>
      </w:pPr>
    </w:p>
    <w:p w14:paraId="3526047E" w14:textId="77777777" w:rsidR="000D40F6" w:rsidRPr="00734E9F" w:rsidRDefault="000D40F6" w:rsidP="000D40F6">
      <w:pPr>
        <w:spacing w:line="360" w:lineRule="auto"/>
        <w:rPr>
          <w:rFonts w:ascii="Times New Roman" w:hAnsi="Times New Roman" w:cs="Times New Roman"/>
          <w:b/>
          <w:bCs/>
          <w:lang w:val="en-GB"/>
        </w:rPr>
      </w:pPr>
      <w:r w:rsidRPr="00734E9F">
        <w:rPr>
          <w:rFonts w:ascii="Times New Roman" w:hAnsi="Times New Roman" w:cs="Times New Roman"/>
          <w:b/>
          <w:bCs/>
          <w:lang w:val="en-GB"/>
        </w:rPr>
        <w:t>Supplementary References</w:t>
      </w:r>
    </w:p>
    <w:p w14:paraId="0E871A90" w14:textId="4940B50B" w:rsidR="000D40F6" w:rsidRPr="00734E9F" w:rsidRDefault="000D40F6" w:rsidP="000D40F6">
      <w:pPr>
        <w:autoSpaceDE w:val="0"/>
        <w:autoSpaceDN w:val="0"/>
        <w:spacing w:line="360" w:lineRule="auto"/>
        <w:ind w:left="480" w:hanging="480"/>
        <w:rPr>
          <w:rFonts w:ascii="Times New Roman" w:eastAsia="Times New Roman" w:hAnsi="Times New Roman" w:cs="Times New Roman"/>
          <w:sz w:val="24"/>
          <w:szCs w:val="24"/>
          <w:lang w:val="en-GB"/>
        </w:rPr>
      </w:pPr>
      <w:r w:rsidRPr="007C1C9E">
        <w:rPr>
          <w:rFonts w:ascii="Times New Roman" w:eastAsia="Times New Roman" w:hAnsi="Times New Roman" w:cs="Times New Roman"/>
          <w:b/>
          <w:lang w:val="en-GB"/>
        </w:rPr>
        <w:t>Marin B, Klingberg M and Melkonian M (1998)</w:t>
      </w:r>
      <w:r w:rsidRPr="00734E9F">
        <w:rPr>
          <w:rFonts w:ascii="Times New Roman" w:eastAsia="Times New Roman" w:hAnsi="Times New Roman" w:cs="Times New Roman"/>
          <w:lang w:val="en-GB"/>
        </w:rPr>
        <w:t xml:space="preserve"> Phylogenetic Relationships among the Cryptophyta: Analyses of Nuclear-Encoded SSU rRN</w:t>
      </w:r>
      <w:bookmarkStart w:id="1" w:name="_GoBack"/>
      <w:bookmarkEnd w:id="1"/>
      <w:r w:rsidRPr="00734E9F">
        <w:rPr>
          <w:rFonts w:ascii="Times New Roman" w:eastAsia="Times New Roman" w:hAnsi="Times New Roman" w:cs="Times New Roman"/>
          <w:lang w:val="en-GB"/>
        </w:rPr>
        <w:t xml:space="preserve">A Sequences Support the Monophyly of Extant Plastid-Containing Lineages. </w:t>
      </w:r>
      <w:r w:rsidRPr="00734E9F">
        <w:rPr>
          <w:rFonts w:ascii="Times New Roman" w:eastAsia="Times New Roman" w:hAnsi="Times New Roman" w:cs="Times New Roman"/>
          <w:i/>
          <w:iCs/>
          <w:lang w:val="en-GB"/>
        </w:rPr>
        <w:t>Protist</w:t>
      </w:r>
      <w:r w:rsidRPr="00734E9F">
        <w:rPr>
          <w:rFonts w:ascii="Times New Roman" w:eastAsia="Times New Roman" w:hAnsi="Times New Roman" w:cs="Times New Roman"/>
          <w:lang w:val="en-GB"/>
        </w:rPr>
        <w:t xml:space="preserve"> </w:t>
      </w:r>
      <w:r w:rsidRPr="00734E9F">
        <w:rPr>
          <w:rFonts w:ascii="Times New Roman" w:eastAsia="Times New Roman" w:hAnsi="Times New Roman" w:cs="Times New Roman"/>
          <w:b/>
          <w:bCs/>
          <w:lang w:val="en-GB"/>
        </w:rPr>
        <w:t>149</w:t>
      </w:r>
      <w:r w:rsidRPr="00734E9F">
        <w:rPr>
          <w:rFonts w:ascii="Times New Roman" w:eastAsia="Times New Roman" w:hAnsi="Times New Roman" w:cs="Times New Roman"/>
          <w:lang w:val="en-GB"/>
        </w:rPr>
        <w:t xml:space="preserve"> 265–276. doi: 10.1016/S1434-4610(98)70033-1</w:t>
      </w:r>
    </w:p>
    <w:p w14:paraId="7012B00C" w14:textId="5F7A21CA" w:rsidR="000D40F6" w:rsidRPr="00734E9F" w:rsidRDefault="000D40F6" w:rsidP="000D40F6">
      <w:pPr>
        <w:autoSpaceDE w:val="0"/>
        <w:autoSpaceDN w:val="0"/>
        <w:spacing w:line="360" w:lineRule="auto"/>
        <w:ind w:left="480" w:hanging="480"/>
        <w:rPr>
          <w:rFonts w:ascii="Times New Roman" w:eastAsia="Times New Roman" w:hAnsi="Times New Roman" w:cs="Times New Roman"/>
          <w:lang w:val="en-GB"/>
        </w:rPr>
      </w:pPr>
      <w:r w:rsidRPr="007C1C9E">
        <w:rPr>
          <w:rFonts w:ascii="Times New Roman" w:eastAsia="Times New Roman" w:hAnsi="Times New Roman" w:cs="Times New Roman"/>
          <w:b/>
          <w:lang w:val="en-GB"/>
        </w:rPr>
        <w:t>Piercey-Normore MD and DePriest, PT</w:t>
      </w:r>
      <w:r w:rsidRPr="00734E9F">
        <w:rPr>
          <w:rFonts w:ascii="Times New Roman" w:eastAsia="Times New Roman" w:hAnsi="Times New Roman" w:cs="Times New Roman"/>
          <w:lang w:val="en-GB"/>
        </w:rPr>
        <w:t xml:space="preserve"> (2001) Algal switching among lichen symbioses. </w:t>
      </w:r>
      <w:r w:rsidRPr="00734E9F">
        <w:rPr>
          <w:rFonts w:ascii="Times New Roman" w:eastAsia="Times New Roman" w:hAnsi="Times New Roman" w:cs="Times New Roman"/>
          <w:i/>
          <w:iCs/>
          <w:lang w:val="en-GB"/>
        </w:rPr>
        <w:t>American Journal of Botany</w:t>
      </w:r>
      <w:r w:rsidRPr="00734E9F">
        <w:rPr>
          <w:rFonts w:ascii="Times New Roman" w:eastAsia="Times New Roman" w:hAnsi="Times New Roman" w:cs="Times New Roman"/>
          <w:lang w:val="en-GB"/>
        </w:rPr>
        <w:t xml:space="preserve"> </w:t>
      </w:r>
      <w:r w:rsidRPr="00734E9F">
        <w:rPr>
          <w:rFonts w:ascii="Times New Roman" w:eastAsia="Times New Roman" w:hAnsi="Times New Roman" w:cs="Times New Roman"/>
          <w:b/>
          <w:bCs/>
          <w:lang w:val="en-GB"/>
        </w:rPr>
        <w:t>88</w:t>
      </w:r>
      <w:r w:rsidRPr="00734E9F">
        <w:rPr>
          <w:rFonts w:ascii="Times New Roman" w:eastAsia="Times New Roman" w:hAnsi="Times New Roman" w:cs="Times New Roman"/>
          <w:lang w:val="en-GB"/>
        </w:rPr>
        <w:t>(8) 1490–1498. doi: 10.2307/3558457</w:t>
      </w:r>
    </w:p>
    <w:p w14:paraId="17F89CDF" w14:textId="7E3603AD" w:rsidR="000D40F6" w:rsidRPr="00734E9F" w:rsidRDefault="000D40F6" w:rsidP="000D40F6">
      <w:pPr>
        <w:autoSpaceDE w:val="0"/>
        <w:autoSpaceDN w:val="0"/>
        <w:spacing w:line="360" w:lineRule="auto"/>
        <w:ind w:left="480" w:hanging="480"/>
        <w:rPr>
          <w:rFonts w:ascii="Times New Roman" w:eastAsia="Times New Roman" w:hAnsi="Times New Roman" w:cs="Times New Roman"/>
          <w:lang w:val="en-GB"/>
        </w:rPr>
      </w:pPr>
      <w:r w:rsidRPr="007C1C9E">
        <w:rPr>
          <w:rFonts w:ascii="Times New Roman" w:eastAsia="Times New Roman" w:hAnsi="Times New Roman" w:cs="Times New Roman"/>
          <w:b/>
          <w:lang w:val="en-GB"/>
        </w:rPr>
        <w:t>Procházková L, Remias D, Řezanka T and Nedbalová L</w:t>
      </w:r>
      <w:r w:rsidRPr="00734E9F">
        <w:rPr>
          <w:rFonts w:ascii="Times New Roman" w:eastAsia="Times New Roman" w:hAnsi="Times New Roman" w:cs="Times New Roman"/>
          <w:lang w:val="en-GB"/>
        </w:rPr>
        <w:t xml:space="preserve"> (2018) </w:t>
      </w:r>
      <w:r w:rsidRPr="00AA7FAF">
        <w:rPr>
          <w:rFonts w:ascii="Times New Roman" w:eastAsia="Times New Roman" w:hAnsi="Times New Roman" w:cs="Times New Roman"/>
          <w:i/>
          <w:iCs/>
          <w:lang w:val="fr-FR"/>
        </w:rPr>
        <w:t>Chloromonas nivalis</w:t>
      </w:r>
      <w:r w:rsidRPr="00AA7FAF">
        <w:rPr>
          <w:rFonts w:ascii="Times New Roman" w:eastAsia="Times New Roman" w:hAnsi="Times New Roman" w:cs="Times New Roman"/>
          <w:lang w:val="fr-FR"/>
        </w:rPr>
        <w:t xml:space="preserve"> subsp. </w:t>
      </w:r>
      <w:r w:rsidRPr="00AA7FAF">
        <w:rPr>
          <w:rFonts w:ascii="Times New Roman" w:eastAsia="Times New Roman" w:hAnsi="Times New Roman" w:cs="Times New Roman"/>
          <w:i/>
          <w:iCs/>
          <w:lang w:val="fr-FR"/>
        </w:rPr>
        <w:t>tatrae</w:t>
      </w:r>
      <w:r w:rsidRPr="00AA7FAF">
        <w:rPr>
          <w:rFonts w:ascii="Times New Roman" w:eastAsia="Times New Roman" w:hAnsi="Times New Roman" w:cs="Times New Roman"/>
          <w:lang w:val="fr-FR"/>
        </w:rPr>
        <w:t xml:space="preserve">, subsp. nov. </w:t>
      </w:r>
      <w:r w:rsidRPr="00734E9F">
        <w:rPr>
          <w:rFonts w:ascii="Times New Roman" w:eastAsia="Times New Roman" w:hAnsi="Times New Roman" w:cs="Times New Roman"/>
          <w:lang w:val="en-GB"/>
        </w:rPr>
        <w:t xml:space="preserve">(Chlamydomonadales, Chlorophyta): re–examination of a snow alga from the High Tatra Mountains (Slovakia). </w:t>
      </w:r>
      <w:r w:rsidRPr="00734E9F">
        <w:rPr>
          <w:rFonts w:ascii="Times New Roman" w:eastAsia="Times New Roman" w:hAnsi="Times New Roman" w:cs="Times New Roman"/>
          <w:i/>
          <w:iCs/>
          <w:lang w:val="en-GB"/>
        </w:rPr>
        <w:t>Fottea</w:t>
      </w:r>
      <w:r w:rsidRPr="00734E9F">
        <w:rPr>
          <w:rFonts w:ascii="Times New Roman" w:eastAsia="Times New Roman" w:hAnsi="Times New Roman" w:cs="Times New Roman"/>
          <w:lang w:val="en-GB"/>
        </w:rPr>
        <w:t xml:space="preserve">, </w:t>
      </w:r>
      <w:r w:rsidRPr="00734E9F">
        <w:rPr>
          <w:rFonts w:ascii="Times New Roman" w:eastAsia="Times New Roman" w:hAnsi="Times New Roman" w:cs="Times New Roman"/>
          <w:b/>
          <w:bCs/>
          <w:lang w:val="en-GB"/>
        </w:rPr>
        <w:t>18</w:t>
      </w:r>
      <w:r w:rsidRPr="00734E9F">
        <w:rPr>
          <w:rFonts w:ascii="Times New Roman" w:eastAsia="Times New Roman" w:hAnsi="Times New Roman" w:cs="Times New Roman"/>
          <w:lang w:val="en-GB"/>
        </w:rPr>
        <w:t xml:space="preserve">(1) 1–18 </w:t>
      </w:r>
      <w:r w:rsidR="000576D5" w:rsidRPr="00734E9F">
        <w:rPr>
          <w:rFonts w:ascii="Times New Roman" w:eastAsia="Times New Roman" w:hAnsi="Times New Roman" w:cs="Times New Roman"/>
          <w:lang w:val="en-GB"/>
        </w:rPr>
        <w:t>doi:</w:t>
      </w:r>
      <w:r w:rsidRPr="00734E9F">
        <w:rPr>
          <w:rFonts w:ascii="Times New Roman" w:eastAsia="Times New Roman" w:hAnsi="Times New Roman" w:cs="Times New Roman"/>
          <w:lang w:val="en-GB"/>
        </w:rPr>
        <w:t xml:space="preserve"> 10.5507/fot.2017.010</w:t>
      </w:r>
    </w:p>
    <w:p w14:paraId="37A6C8B1" w14:textId="7937F73C" w:rsidR="000D40F6" w:rsidRPr="00734E9F" w:rsidRDefault="000D40F6" w:rsidP="000D40F6">
      <w:pPr>
        <w:autoSpaceDE w:val="0"/>
        <w:autoSpaceDN w:val="0"/>
        <w:spacing w:line="360" w:lineRule="auto"/>
        <w:ind w:left="480" w:hanging="480"/>
        <w:rPr>
          <w:rFonts w:ascii="Times New Roman" w:eastAsia="Times New Roman" w:hAnsi="Times New Roman" w:cs="Times New Roman"/>
          <w:lang w:val="en-GB"/>
        </w:rPr>
      </w:pPr>
      <w:r w:rsidRPr="007C1C9E">
        <w:rPr>
          <w:rFonts w:ascii="Times New Roman" w:eastAsia="Times New Roman" w:hAnsi="Times New Roman" w:cs="Times New Roman"/>
          <w:b/>
          <w:lang w:val="en-GB"/>
        </w:rPr>
        <w:t>Trumhová K (2016)</w:t>
      </w:r>
      <w:r w:rsidRPr="00734E9F">
        <w:rPr>
          <w:rFonts w:ascii="Times New Roman" w:eastAsia="Times New Roman" w:hAnsi="Times New Roman" w:cs="Times New Roman"/>
          <w:lang w:val="en-GB"/>
        </w:rPr>
        <w:t xml:space="preserve"> Diversity of the </w:t>
      </w:r>
      <w:r w:rsidRPr="00734E9F">
        <w:rPr>
          <w:rFonts w:ascii="Times New Roman" w:eastAsia="Times New Roman" w:hAnsi="Times New Roman" w:cs="Times New Roman"/>
          <w:i/>
          <w:iCs/>
          <w:lang w:val="en-GB"/>
        </w:rPr>
        <w:t>Micrasterias papillifera</w:t>
      </w:r>
      <w:r w:rsidRPr="00734E9F">
        <w:rPr>
          <w:rFonts w:ascii="Times New Roman" w:eastAsia="Times New Roman" w:hAnsi="Times New Roman" w:cs="Times New Roman"/>
          <w:lang w:val="en-GB"/>
        </w:rPr>
        <w:t xml:space="preserve"> / </w:t>
      </w:r>
      <w:r w:rsidRPr="00734E9F">
        <w:rPr>
          <w:rFonts w:ascii="Times New Roman" w:eastAsia="Times New Roman" w:hAnsi="Times New Roman" w:cs="Times New Roman"/>
          <w:i/>
          <w:iCs/>
          <w:lang w:val="en-GB"/>
        </w:rPr>
        <w:t>M. radiosa</w:t>
      </w:r>
      <w:r w:rsidRPr="00734E9F">
        <w:rPr>
          <w:rFonts w:ascii="Times New Roman" w:eastAsia="Times New Roman" w:hAnsi="Times New Roman" w:cs="Times New Roman"/>
          <w:lang w:val="en-GB"/>
        </w:rPr>
        <w:t xml:space="preserve"> (Desmidiales) species complex [Diploma thesis].</w:t>
      </w:r>
      <w:r w:rsidRPr="00734E9F">
        <w:rPr>
          <w:lang w:val="en-GB"/>
        </w:rPr>
        <w:t xml:space="preserve"> </w:t>
      </w:r>
      <w:hyperlink r:id="rId11" w:history="1">
        <w:r w:rsidRPr="00734E9F">
          <w:rPr>
            <w:rStyle w:val="Hyperlink"/>
            <w:rFonts w:ascii="Times New Roman" w:eastAsia="Times New Roman" w:hAnsi="Times New Roman" w:cs="Times New Roman"/>
            <w:lang w:val="en-GB"/>
          </w:rPr>
          <w:t>http://hdl.handle.net/20.500.11956/73737</w:t>
        </w:r>
      </w:hyperlink>
      <w:r w:rsidRPr="00734E9F">
        <w:rPr>
          <w:rFonts w:ascii="Times New Roman" w:eastAsia="Times New Roman" w:hAnsi="Times New Roman" w:cs="Times New Roman"/>
          <w:lang w:val="en-GB"/>
        </w:rPr>
        <w:t xml:space="preserve"> Charles University.</w:t>
      </w:r>
    </w:p>
    <w:p w14:paraId="146DF230" w14:textId="5C4E2A00" w:rsidR="000D40F6" w:rsidRPr="00734E9F" w:rsidRDefault="000D40F6" w:rsidP="000D40F6">
      <w:pPr>
        <w:autoSpaceDE w:val="0"/>
        <w:autoSpaceDN w:val="0"/>
        <w:spacing w:line="360" w:lineRule="auto"/>
        <w:ind w:left="480" w:hanging="480"/>
        <w:rPr>
          <w:rFonts w:ascii="Times New Roman" w:eastAsia="Times New Roman" w:hAnsi="Times New Roman" w:cs="Times New Roman"/>
          <w:lang w:val="en-GB"/>
        </w:rPr>
      </w:pPr>
      <w:r w:rsidRPr="007C1C9E">
        <w:rPr>
          <w:rFonts w:ascii="Times New Roman" w:eastAsia="Times New Roman" w:hAnsi="Times New Roman" w:cs="Times New Roman"/>
          <w:b/>
          <w:lang w:val="en-GB"/>
        </w:rPr>
        <w:t>Vilgalys R and Hester M</w:t>
      </w:r>
      <w:r w:rsidRPr="00734E9F">
        <w:rPr>
          <w:rFonts w:ascii="Times New Roman" w:eastAsia="Times New Roman" w:hAnsi="Times New Roman" w:cs="Times New Roman"/>
          <w:lang w:val="en-GB"/>
        </w:rPr>
        <w:t xml:space="preserve"> (1990) Rapid genetic identification and mapping of enzymatically amplified ribosomal DNA from several </w:t>
      </w:r>
      <w:r w:rsidRPr="00734E9F">
        <w:rPr>
          <w:rFonts w:ascii="Times New Roman" w:eastAsia="Times New Roman" w:hAnsi="Times New Roman" w:cs="Times New Roman"/>
          <w:i/>
          <w:iCs/>
          <w:lang w:val="en-GB"/>
        </w:rPr>
        <w:t>Cryptoccocus</w:t>
      </w:r>
      <w:r w:rsidRPr="00734E9F">
        <w:rPr>
          <w:rFonts w:ascii="Times New Roman" w:eastAsia="Times New Roman" w:hAnsi="Times New Roman" w:cs="Times New Roman"/>
          <w:lang w:val="en-GB"/>
        </w:rPr>
        <w:t xml:space="preserve"> species. </w:t>
      </w:r>
      <w:r w:rsidRPr="00734E9F">
        <w:rPr>
          <w:rFonts w:ascii="Times New Roman" w:eastAsia="Times New Roman" w:hAnsi="Times New Roman" w:cs="Times New Roman"/>
          <w:i/>
          <w:iCs/>
          <w:lang w:val="en-GB"/>
        </w:rPr>
        <w:t>Journal of Bacteriology</w:t>
      </w:r>
      <w:r w:rsidRPr="00734E9F">
        <w:rPr>
          <w:rFonts w:ascii="Times New Roman" w:eastAsia="Times New Roman" w:hAnsi="Times New Roman" w:cs="Times New Roman"/>
          <w:lang w:val="en-GB"/>
        </w:rPr>
        <w:t xml:space="preserve"> </w:t>
      </w:r>
      <w:r w:rsidRPr="00734E9F">
        <w:rPr>
          <w:rFonts w:ascii="Times New Roman" w:eastAsia="Times New Roman" w:hAnsi="Times New Roman" w:cs="Times New Roman"/>
          <w:b/>
          <w:bCs/>
          <w:lang w:val="en-GB"/>
        </w:rPr>
        <w:t>172</w:t>
      </w:r>
      <w:r w:rsidRPr="00734E9F">
        <w:rPr>
          <w:rFonts w:ascii="Times New Roman" w:eastAsia="Times New Roman" w:hAnsi="Times New Roman" w:cs="Times New Roman"/>
          <w:lang w:val="en-GB"/>
        </w:rPr>
        <w:t xml:space="preserve"> 4238-4246. doi: 10.1128/jb.172.8.4238-4246.1990</w:t>
      </w:r>
    </w:p>
    <w:p w14:paraId="58F0E4A4" w14:textId="6D43A399" w:rsidR="000D40F6" w:rsidRPr="00734E9F" w:rsidRDefault="000D40F6" w:rsidP="000D40F6">
      <w:pPr>
        <w:autoSpaceDE w:val="0"/>
        <w:autoSpaceDN w:val="0"/>
        <w:spacing w:line="360" w:lineRule="auto"/>
        <w:ind w:left="480" w:hanging="480"/>
        <w:rPr>
          <w:rFonts w:ascii="Times New Roman" w:hAnsi="Times New Roman" w:cs="Times New Roman"/>
          <w:lang w:val="en-GB"/>
        </w:rPr>
      </w:pPr>
      <w:r w:rsidRPr="007C1C9E">
        <w:rPr>
          <w:rFonts w:ascii="Times New Roman" w:eastAsia="Times New Roman" w:hAnsi="Times New Roman" w:cs="Times New Roman"/>
          <w:b/>
          <w:lang w:val="en-GB"/>
        </w:rPr>
        <w:t>White TJ, Bruns T, Lee S and Taylor J</w:t>
      </w:r>
      <w:r w:rsidRPr="00734E9F">
        <w:rPr>
          <w:rFonts w:ascii="Times New Roman" w:eastAsia="Times New Roman" w:hAnsi="Times New Roman" w:cs="Times New Roman"/>
          <w:lang w:val="en-GB"/>
        </w:rPr>
        <w:t xml:space="preserve"> (1990) Amplification and direct sequencing of fungal ribosomal RNA genes for phylogenetics. In Innis MA, Gelfand, DH, Sninsky JJ and White T (Eds.), </w:t>
      </w:r>
      <w:r w:rsidRPr="00734E9F">
        <w:rPr>
          <w:rFonts w:ascii="Times New Roman" w:eastAsia="Times New Roman" w:hAnsi="Times New Roman" w:cs="Times New Roman"/>
          <w:i/>
          <w:iCs/>
          <w:lang w:val="en-GB"/>
        </w:rPr>
        <w:t>PCR protocols- a guide to methods and applications</w:t>
      </w:r>
      <w:r w:rsidRPr="00734E9F">
        <w:rPr>
          <w:rFonts w:ascii="Times New Roman" w:eastAsia="Times New Roman" w:hAnsi="Times New Roman" w:cs="Times New Roman"/>
          <w:lang w:val="en-GB"/>
        </w:rPr>
        <w:t xml:space="preserve"> (Vol. 18, pp. 315–322). Academic Press. doi: 10.1016/B978-0-12-372180-8.50042-1</w:t>
      </w:r>
    </w:p>
    <w:p w14:paraId="61580802" w14:textId="77777777" w:rsidR="00CC6C83" w:rsidRDefault="00CC6C83"/>
    <w:sectPr w:rsidR="00CC6C83" w:rsidSect="00B0736D">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978CE" w14:textId="77777777" w:rsidR="00AB5A58" w:rsidRDefault="00AB5A58">
      <w:pPr>
        <w:spacing w:after="0" w:line="240" w:lineRule="auto"/>
      </w:pPr>
      <w:r>
        <w:separator/>
      </w:r>
    </w:p>
  </w:endnote>
  <w:endnote w:type="continuationSeparator" w:id="0">
    <w:p w14:paraId="0D18F6D1" w14:textId="77777777" w:rsidR="00AB5A58" w:rsidRDefault="00AB5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783474"/>
      <w:docPartObj>
        <w:docPartGallery w:val="Page Numbers (Bottom of Page)"/>
        <w:docPartUnique/>
      </w:docPartObj>
    </w:sdtPr>
    <w:sdtEndPr/>
    <w:sdtContent>
      <w:p w14:paraId="5A93AA31" w14:textId="6D0C2BF1" w:rsidR="00D81DAC" w:rsidRDefault="00A11D62">
        <w:pPr>
          <w:pStyle w:val="Fuzeile"/>
          <w:jc w:val="center"/>
        </w:pPr>
        <w:r>
          <w:fldChar w:fldCharType="begin"/>
        </w:r>
        <w:r>
          <w:instrText>PAGE   \* MERGEFORMAT</w:instrText>
        </w:r>
        <w:r>
          <w:fldChar w:fldCharType="separate"/>
        </w:r>
        <w:r w:rsidR="00F145D9" w:rsidRPr="00F145D9">
          <w:rPr>
            <w:noProof/>
            <w:lang w:val="de-DE"/>
          </w:rPr>
          <w:t>5</w:t>
        </w:r>
        <w:r>
          <w:fldChar w:fldCharType="end"/>
        </w:r>
      </w:p>
    </w:sdtContent>
  </w:sdt>
  <w:p w14:paraId="6DF4F729" w14:textId="77777777" w:rsidR="00D81DAC" w:rsidRDefault="00AB5A5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50CFA" w14:textId="77777777" w:rsidR="00AB5A58" w:rsidRDefault="00AB5A58">
      <w:pPr>
        <w:spacing w:after="0" w:line="240" w:lineRule="auto"/>
      </w:pPr>
      <w:r>
        <w:separator/>
      </w:r>
    </w:p>
  </w:footnote>
  <w:footnote w:type="continuationSeparator" w:id="0">
    <w:p w14:paraId="7369BBF7" w14:textId="77777777" w:rsidR="00AB5A58" w:rsidRDefault="00AB5A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0F6"/>
    <w:rsid w:val="00034CAE"/>
    <w:rsid w:val="000576D5"/>
    <w:rsid w:val="00075733"/>
    <w:rsid w:val="00094493"/>
    <w:rsid w:val="000D40F6"/>
    <w:rsid w:val="003615E9"/>
    <w:rsid w:val="003C2BA1"/>
    <w:rsid w:val="003C6FE8"/>
    <w:rsid w:val="00440640"/>
    <w:rsid w:val="00467CE5"/>
    <w:rsid w:val="004763E1"/>
    <w:rsid w:val="004E673A"/>
    <w:rsid w:val="004F268A"/>
    <w:rsid w:val="005B1BD6"/>
    <w:rsid w:val="005D6D5E"/>
    <w:rsid w:val="006314F8"/>
    <w:rsid w:val="00643BF0"/>
    <w:rsid w:val="006B3C32"/>
    <w:rsid w:val="00732ADA"/>
    <w:rsid w:val="007C1C9E"/>
    <w:rsid w:val="008A66AC"/>
    <w:rsid w:val="00964907"/>
    <w:rsid w:val="00971E4C"/>
    <w:rsid w:val="009B1F77"/>
    <w:rsid w:val="00A11D62"/>
    <w:rsid w:val="00A3003D"/>
    <w:rsid w:val="00AB5A58"/>
    <w:rsid w:val="00B0736D"/>
    <w:rsid w:val="00B7558A"/>
    <w:rsid w:val="00BA5DCA"/>
    <w:rsid w:val="00CC6C83"/>
    <w:rsid w:val="00CD5137"/>
    <w:rsid w:val="00D024B6"/>
    <w:rsid w:val="00D543FB"/>
    <w:rsid w:val="00EA0D12"/>
    <w:rsid w:val="00EC7025"/>
    <w:rsid w:val="00ED61D9"/>
    <w:rsid w:val="00F145D9"/>
    <w:rsid w:val="00F95A0E"/>
    <w:rsid w:val="00FC200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B02BC"/>
  <w15:chartTrackingRefBased/>
  <w15:docId w15:val="{D01E0583-BE09-455A-A10A-5B83C9B64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40F6"/>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0D40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40F6"/>
    <w:rPr>
      <w:lang w:val="en-US"/>
    </w:rPr>
  </w:style>
  <w:style w:type="character" w:styleId="Hyperlink">
    <w:name w:val="Hyperlink"/>
    <w:basedOn w:val="Absatz-Standardschriftart"/>
    <w:uiPriority w:val="99"/>
    <w:unhideWhenUsed/>
    <w:rsid w:val="000D40F6"/>
    <w:rPr>
      <w:color w:val="0563C1" w:themeColor="hyperlink"/>
      <w:u w:val="single"/>
    </w:rPr>
  </w:style>
  <w:style w:type="table" w:styleId="Tabellenraster">
    <w:name w:val="Table Grid"/>
    <w:basedOn w:val="NormaleTabelle"/>
    <w:uiPriority w:val="39"/>
    <w:rsid w:val="000D4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0D40F6"/>
  </w:style>
  <w:style w:type="paragraph" w:styleId="berarbeitung">
    <w:name w:val="Revision"/>
    <w:hidden/>
    <w:uiPriority w:val="99"/>
    <w:semiHidden/>
    <w:rsid w:val="00BA5DCA"/>
    <w:pPr>
      <w:spacing w:after="0" w:line="240" w:lineRule="auto"/>
    </w:pPr>
    <w:rPr>
      <w:lang w:val="en-US"/>
    </w:rPr>
  </w:style>
  <w:style w:type="paragraph" w:styleId="Sprechblasentext">
    <w:name w:val="Balloon Text"/>
    <w:basedOn w:val="Standard"/>
    <w:link w:val="SprechblasentextZchn"/>
    <w:uiPriority w:val="99"/>
    <w:semiHidden/>
    <w:unhideWhenUsed/>
    <w:rsid w:val="004763E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63E1"/>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897890">
      <w:bodyDiv w:val="1"/>
      <w:marLeft w:val="0"/>
      <w:marRight w:val="0"/>
      <w:marTop w:val="0"/>
      <w:marBottom w:val="0"/>
      <w:divBdr>
        <w:top w:val="none" w:sz="0" w:space="0" w:color="auto"/>
        <w:left w:val="none" w:sz="0" w:space="0" w:color="auto"/>
        <w:bottom w:val="none" w:sz="0" w:space="0" w:color="auto"/>
        <w:right w:val="none" w:sz="0" w:space="0" w:color="auto"/>
      </w:divBdr>
    </w:div>
    <w:div w:id="1152940364">
      <w:bodyDiv w:val="1"/>
      <w:marLeft w:val="0"/>
      <w:marRight w:val="0"/>
      <w:marTop w:val="0"/>
      <w:marBottom w:val="0"/>
      <w:divBdr>
        <w:top w:val="none" w:sz="0" w:space="0" w:color="auto"/>
        <w:left w:val="none" w:sz="0" w:space="0" w:color="auto"/>
        <w:bottom w:val="none" w:sz="0" w:space="0" w:color="auto"/>
        <w:right w:val="none" w:sz="0" w:space="0" w:color="auto"/>
      </w:divBdr>
    </w:div>
    <w:div w:id="194630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lenka.prochazkova@natur.cuni.cz"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aniel.remias@plus.ac.at" TargetMode="External"/><Relationship Id="rId11" Type="http://schemas.openxmlformats.org/officeDocument/2006/relationships/hyperlink" Target="http://hdl.handle.net/20.500.11956/73737" TargetMode="Externa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953</Words>
  <Characters>6005</Characters>
  <Application>Microsoft Office Word</Application>
  <DocSecurity>0</DocSecurity>
  <Lines>50</Lines>
  <Paragraphs>13</Paragraphs>
  <ScaleCrop>false</ScaleCrop>
  <HeadingPairs>
    <vt:vector size="4" baseType="variant">
      <vt:variant>
        <vt:lpstr>Titel</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Remias Daniel</dc:creator>
  <cp:keywords/>
  <dc:description/>
  <cp:lastModifiedBy>Remias Daniel</cp:lastModifiedBy>
  <cp:revision>2</cp:revision>
  <cp:lastPrinted>2023-01-19T08:16:00Z</cp:lastPrinted>
  <dcterms:created xsi:type="dcterms:W3CDTF">2023-03-28T08:16:00Z</dcterms:created>
  <dcterms:modified xsi:type="dcterms:W3CDTF">2023-03-28T08:16:00Z</dcterms:modified>
</cp:coreProperties>
</file>