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23A9C1" w14:textId="77777777" w:rsidR="00673301" w:rsidRDefault="006848E7">
      <w:pPr>
        <w:spacing w:after="280"/>
        <w:jc w:val="center"/>
        <w:rPr>
          <w:b/>
          <w:sz w:val="32"/>
          <w:szCs w:val="32"/>
        </w:rPr>
      </w:pPr>
      <w:r>
        <w:rPr>
          <w:b/>
          <w:sz w:val="32"/>
          <w:szCs w:val="32"/>
        </w:rPr>
        <w:t>Supplementary material for:</w:t>
      </w:r>
    </w:p>
    <w:p w14:paraId="1B34270F" w14:textId="77777777" w:rsidR="00673301" w:rsidRDefault="006848E7">
      <w:pPr>
        <w:spacing w:before="280" w:after="280"/>
        <w:jc w:val="center"/>
        <w:rPr>
          <w:b/>
          <w:sz w:val="32"/>
          <w:szCs w:val="32"/>
        </w:rPr>
      </w:pPr>
      <w:r>
        <w:rPr>
          <w:b/>
          <w:sz w:val="32"/>
          <w:szCs w:val="32"/>
        </w:rPr>
        <w:t>A quantitative method for deriving salinity of subglacial water using ground-based transient electromagnetics</w:t>
      </w:r>
    </w:p>
    <w:p w14:paraId="3ACB2B0A" w14:textId="77777777" w:rsidR="00673301" w:rsidRDefault="006848E7">
      <w:pPr>
        <w:pBdr>
          <w:top w:val="nil"/>
          <w:left w:val="nil"/>
          <w:bottom w:val="nil"/>
          <w:right w:val="nil"/>
          <w:between w:val="nil"/>
        </w:pBdr>
        <w:spacing w:before="120" w:after="360"/>
        <w:rPr>
          <w:b/>
          <w:color w:val="000000"/>
          <w:vertAlign w:val="superscript"/>
        </w:rPr>
      </w:pPr>
      <w:r>
        <w:rPr>
          <w:b/>
          <w:color w:val="000000"/>
        </w:rPr>
        <w:t>S. F. Killingbeck</w:t>
      </w:r>
      <w:r>
        <w:rPr>
          <w:b/>
          <w:color w:val="000000"/>
          <w:vertAlign w:val="superscript"/>
        </w:rPr>
        <w:t>1</w:t>
      </w:r>
      <w:r>
        <w:rPr>
          <w:b/>
          <w:color w:val="000000"/>
        </w:rPr>
        <w:t>, C. F. Dow</w:t>
      </w:r>
      <w:r>
        <w:rPr>
          <w:b/>
          <w:color w:val="000000"/>
          <w:vertAlign w:val="superscript"/>
        </w:rPr>
        <w:t>1</w:t>
      </w:r>
      <w:r>
        <w:rPr>
          <w:b/>
          <w:color w:val="000000"/>
        </w:rPr>
        <w:t xml:space="preserve">, M. </w:t>
      </w:r>
      <w:r w:rsidR="00131BEB">
        <w:rPr>
          <w:b/>
          <w:color w:val="000000"/>
        </w:rPr>
        <w:t xml:space="preserve">J. </w:t>
      </w:r>
      <w:r>
        <w:rPr>
          <w:b/>
          <w:color w:val="000000"/>
        </w:rPr>
        <w:t>Unsworth</w:t>
      </w:r>
      <w:r>
        <w:rPr>
          <w:b/>
          <w:color w:val="000000"/>
          <w:vertAlign w:val="superscript"/>
        </w:rPr>
        <w:t>2</w:t>
      </w:r>
    </w:p>
    <w:p w14:paraId="1F3EE824" w14:textId="77777777" w:rsidR="00673301" w:rsidRDefault="006848E7">
      <w:pPr>
        <w:pBdr>
          <w:top w:val="nil"/>
          <w:left w:val="nil"/>
          <w:bottom w:val="nil"/>
          <w:right w:val="nil"/>
          <w:between w:val="nil"/>
        </w:pBdr>
        <w:spacing w:before="120"/>
        <w:rPr>
          <w:color w:val="000000"/>
        </w:rPr>
      </w:pPr>
      <w:r>
        <w:rPr>
          <w:color w:val="000000"/>
          <w:vertAlign w:val="superscript"/>
        </w:rPr>
        <w:t>1</w:t>
      </w:r>
      <w:r>
        <w:rPr>
          <w:color w:val="000000"/>
        </w:rPr>
        <w:t xml:space="preserve">Department of Geography and Environmental Management, University of Waterloo, Waterloo, Ontario, Canada </w:t>
      </w:r>
    </w:p>
    <w:p w14:paraId="4B5C67D2" w14:textId="77777777" w:rsidR="00673301" w:rsidRDefault="006848E7">
      <w:pPr>
        <w:pBdr>
          <w:top w:val="nil"/>
          <w:left w:val="nil"/>
          <w:bottom w:val="nil"/>
          <w:right w:val="nil"/>
          <w:between w:val="nil"/>
        </w:pBdr>
        <w:spacing w:before="120"/>
        <w:rPr>
          <w:color w:val="000000"/>
        </w:rPr>
      </w:pPr>
      <w:r>
        <w:rPr>
          <w:color w:val="000000"/>
          <w:vertAlign w:val="superscript"/>
        </w:rPr>
        <w:t>2</w:t>
      </w:r>
      <w:r>
        <w:rPr>
          <w:color w:val="000000"/>
        </w:rPr>
        <w:t xml:space="preserve"> Department of Physics, University of Alberta, Edmonton, Alberta, Canada</w:t>
      </w:r>
    </w:p>
    <w:p w14:paraId="3307CCB7" w14:textId="77777777" w:rsidR="00673301" w:rsidRDefault="006848E7">
      <w:pPr>
        <w:pBdr>
          <w:top w:val="nil"/>
          <w:left w:val="nil"/>
          <w:bottom w:val="nil"/>
          <w:right w:val="nil"/>
          <w:between w:val="nil"/>
        </w:pBdr>
        <w:spacing w:before="120" w:after="240"/>
        <w:rPr>
          <w:color w:val="000000"/>
        </w:rPr>
      </w:pPr>
      <w:r>
        <w:rPr>
          <w:color w:val="000000"/>
        </w:rPr>
        <w:t>Corresponding author: Siobhan Killingbeck (</w:t>
      </w:r>
      <w:hyperlink r:id="rId8">
        <w:r>
          <w:rPr>
            <w:color w:val="0000FF"/>
            <w:u w:val="single"/>
          </w:rPr>
          <w:t>siobhan.killingbeck@uwaterloo.ca)</w:t>
        </w:r>
      </w:hyperlink>
      <w:r>
        <w:rPr>
          <w:color w:val="000000"/>
        </w:rPr>
        <w:t xml:space="preserve"> </w:t>
      </w:r>
    </w:p>
    <w:p w14:paraId="4D4551C3" w14:textId="7313D204" w:rsidR="00673301" w:rsidRDefault="000B74B4">
      <w:pPr>
        <w:pBdr>
          <w:top w:val="nil"/>
          <w:left w:val="nil"/>
          <w:bottom w:val="nil"/>
          <w:right w:val="nil"/>
          <w:between w:val="nil"/>
        </w:pBdr>
        <w:spacing w:before="120" w:after="240"/>
        <w:rPr>
          <w:b/>
          <w:bCs/>
          <w:color w:val="000000"/>
        </w:rPr>
      </w:pPr>
      <w:r>
        <w:rPr>
          <w:b/>
          <w:bCs/>
          <w:color w:val="000000"/>
        </w:rPr>
        <w:t xml:space="preserve">Approximate </w:t>
      </w:r>
      <w:r w:rsidR="0031433D" w:rsidRPr="0031433D">
        <w:rPr>
          <w:b/>
          <w:bCs/>
          <w:color w:val="000000"/>
        </w:rPr>
        <w:t xml:space="preserve">DOI for the Geonics Limited TEM-47 and TEM-67 systems </w:t>
      </w:r>
    </w:p>
    <w:p w14:paraId="08177131" w14:textId="635EEC91" w:rsidR="00554185" w:rsidRPr="00554185" w:rsidRDefault="00554185">
      <w:pPr>
        <w:pBdr>
          <w:top w:val="nil"/>
          <w:left w:val="nil"/>
          <w:bottom w:val="nil"/>
          <w:right w:val="nil"/>
          <w:between w:val="nil"/>
        </w:pBdr>
        <w:spacing w:before="120" w:after="240"/>
        <w:rPr>
          <w:color w:val="000000"/>
        </w:rPr>
      </w:pPr>
      <m:oMath>
        <m:sSub>
          <m:sSubPr>
            <m:ctrlPr>
              <w:rPr>
                <w:rFonts w:ascii="Cambria Math" w:hAnsi="Cambria Math"/>
                <w:i/>
                <w:color w:val="000000"/>
              </w:rPr>
            </m:ctrlPr>
          </m:sSubPr>
          <m:e>
            <m:r>
              <w:rPr>
                <w:rFonts w:ascii="Cambria Math" w:hAnsi="Cambria Math"/>
                <w:color w:val="000000"/>
              </w:rPr>
              <m:t>h</m:t>
            </m:r>
          </m:e>
          <m:sub>
            <m:r>
              <w:rPr>
                <w:rFonts w:ascii="Cambria Math" w:hAnsi="Cambria Math"/>
                <w:color w:val="000000"/>
              </w:rPr>
              <m:t>TEM-47</m:t>
            </m:r>
          </m:sub>
        </m:sSub>
        <m:r>
          <w:rPr>
            <w:rFonts w:ascii="Cambria Math" w:hAnsi="Cambria Math"/>
            <w:color w:val="000000"/>
          </w:rPr>
          <m:t>=</m:t>
        </m:r>
        <m:r>
          <w:rPr>
            <w:rFonts w:ascii="Cambria Math" w:hAnsi="Cambria Math"/>
            <w:color w:val="000000"/>
          </w:rPr>
          <m:t>8.94</m:t>
        </m:r>
        <m:sSup>
          <m:sSupPr>
            <m:ctrlPr>
              <w:rPr>
                <w:rFonts w:ascii="Cambria Math" w:hAnsi="Cambria Math"/>
                <w:i/>
                <w:color w:val="000000"/>
              </w:rPr>
            </m:ctrlPr>
          </m:sSupPr>
          <m:e>
            <m:r>
              <w:rPr>
                <w:rFonts w:ascii="Cambria Math" w:hAnsi="Cambria Math"/>
                <w:color w:val="000000"/>
              </w:rPr>
              <m:t xml:space="preserve"> L</m:t>
            </m:r>
          </m:e>
          <m:sup>
            <m:r>
              <w:rPr>
                <w:rFonts w:ascii="Cambria Math" w:hAnsi="Cambria Math"/>
                <w:color w:val="000000"/>
              </w:rPr>
              <m:t>0.4</m:t>
            </m:r>
          </m:sup>
        </m:sSup>
        <m:sSup>
          <m:sSupPr>
            <m:ctrlPr>
              <w:rPr>
                <w:rFonts w:ascii="Cambria Math" w:hAnsi="Cambria Math"/>
                <w:i/>
                <w:color w:val="000000"/>
              </w:rPr>
            </m:ctrlPr>
          </m:sSupPr>
          <m:e>
            <m:r>
              <w:rPr>
                <w:rFonts w:ascii="Cambria Math" w:hAnsi="Cambria Math"/>
                <w:color w:val="000000"/>
              </w:rPr>
              <m:t>ρ</m:t>
            </m:r>
          </m:e>
          <m:sup>
            <m:r>
              <w:rPr>
                <w:rFonts w:ascii="Cambria Math" w:hAnsi="Cambria Math"/>
                <w:color w:val="000000"/>
              </w:rPr>
              <m:t>0.25</m:t>
            </m:r>
          </m:sup>
        </m:sSup>
        <m:r>
          <w:rPr>
            <w:rFonts w:ascii="Cambria Math" w:hAnsi="Cambria Math"/>
            <w:color w:val="000000"/>
          </w:rPr>
          <m:t xml:space="preserve"> </m:t>
        </m:r>
      </m:oMath>
      <w:r>
        <w:rPr>
          <w:color w:val="000000"/>
        </w:rPr>
        <w:t xml:space="preserve">                                                              </w:t>
      </w:r>
      <w:r w:rsidR="000B74B4">
        <w:rPr>
          <w:color w:val="000000"/>
        </w:rPr>
        <w:t xml:space="preserve">            </w:t>
      </w:r>
      <w:r>
        <w:rPr>
          <w:color w:val="000000"/>
        </w:rPr>
        <w:t xml:space="preserve">                    (S1)</w:t>
      </w:r>
    </w:p>
    <w:p w14:paraId="69F875D6" w14:textId="4681EF95" w:rsidR="0031433D" w:rsidRDefault="00554185">
      <w:pPr>
        <w:pBdr>
          <w:top w:val="nil"/>
          <w:left w:val="nil"/>
          <w:bottom w:val="nil"/>
          <w:right w:val="nil"/>
          <w:between w:val="nil"/>
        </w:pBdr>
        <w:spacing w:before="120" w:after="240"/>
        <w:rPr>
          <w:color w:val="000000"/>
        </w:rPr>
      </w:pPr>
      <m:oMath>
        <m:sSub>
          <m:sSubPr>
            <m:ctrlPr>
              <w:rPr>
                <w:rFonts w:ascii="Cambria Math" w:hAnsi="Cambria Math"/>
                <w:i/>
                <w:color w:val="000000"/>
              </w:rPr>
            </m:ctrlPr>
          </m:sSubPr>
          <m:e>
            <m:r>
              <w:rPr>
                <w:rFonts w:ascii="Cambria Math" w:hAnsi="Cambria Math"/>
                <w:color w:val="000000"/>
              </w:rPr>
              <m:t>h</m:t>
            </m:r>
          </m:e>
          <m:sub>
            <m:r>
              <w:rPr>
                <w:rFonts w:ascii="Cambria Math" w:hAnsi="Cambria Math"/>
                <w:color w:val="000000"/>
              </w:rPr>
              <m:t>TEM-67</m:t>
            </m:r>
          </m:sub>
        </m:sSub>
        <m:r>
          <w:rPr>
            <w:rFonts w:ascii="Cambria Math" w:hAnsi="Cambria Math"/>
            <w:color w:val="000000"/>
          </w:rPr>
          <m:t>=224</m:t>
        </m:r>
        <m:sSup>
          <m:sSupPr>
            <m:ctrlPr>
              <w:rPr>
                <w:rFonts w:ascii="Cambria Math" w:hAnsi="Cambria Math"/>
                <w:i/>
                <w:color w:val="000000"/>
              </w:rPr>
            </m:ctrlPr>
          </m:sSupPr>
          <m:e>
            <m:f>
              <m:fPr>
                <m:ctrlPr>
                  <w:rPr>
                    <w:rFonts w:ascii="Cambria Math" w:hAnsi="Cambria Math"/>
                    <w:i/>
                    <w:color w:val="000000"/>
                  </w:rPr>
                </m:ctrlPr>
              </m:fPr>
              <m:num>
                <m:r>
                  <w:rPr>
                    <w:rFonts w:ascii="Cambria Math" w:hAnsi="Cambria Math"/>
                    <w:color w:val="000000"/>
                  </w:rPr>
                  <m:t>L</m:t>
                </m:r>
              </m:num>
              <m:den>
                <m:r>
                  <w:rPr>
                    <w:rFonts w:ascii="Cambria Math" w:hAnsi="Cambria Math"/>
                    <w:color w:val="000000"/>
                  </w:rPr>
                  <m:t>100</m:t>
                </m:r>
              </m:den>
            </m:f>
          </m:e>
          <m:sup>
            <m:r>
              <w:rPr>
                <w:rFonts w:ascii="Cambria Math" w:hAnsi="Cambria Math"/>
                <w:color w:val="000000"/>
              </w:rPr>
              <m:t>0.4</m:t>
            </m:r>
          </m:sup>
        </m:sSup>
        <m:sSup>
          <m:sSupPr>
            <m:ctrlPr>
              <w:rPr>
                <w:rFonts w:ascii="Cambria Math" w:hAnsi="Cambria Math"/>
                <w:i/>
                <w:color w:val="000000"/>
              </w:rPr>
            </m:ctrlPr>
          </m:sSupPr>
          <m:e>
            <m:f>
              <m:fPr>
                <m:ctrlPr>
                  <w:rPr>
                    <w:rFonts w:ascii="Cambria Math" w:hAnsi="Cambria Math"/>
                    <w:i/>
                    <w:color w:val="000000"/>
                  </w:rPr>
                </m:ctrlPr>
              </m:fPr>
              <m:num>
                <m:r>
                  <w:rPr>
                    <w:rFonts w:ascii="Cambria Math" w:hAnsi="Cambria Math"/>
                    <w:color w:val="000000"/>
                  </w:rPr>
                  <m:t>I</m:t>
                </m:r>
              </m:num>
              <m:den>
                <m:r>
                  <w:rPr>
                    <w:rFonts w:ascii="Cambria Math" w:hAnsi="Cambria Math"/>
                    <w:color w:val="000000"/>
                  </w:rPr>
                  <m:t>10</m:t>
                </m:r>
              </m:den>
            </m:f>
          </m:e>
          <m:sup>
            <m:r>
              <w:rPr>
                <w:rFonts w:ascii="Cambria Math" w:hAnsi="Cambria Math"/>
                <w:color w:val="000000"/>
              </w:rPr>
              <m:t>0.2</m:t>
            </m:r>
          </m:sup>
        </m:sSup>
        <m:sSup>
          <m:sSupPr>
            <m:ctrlPr>
              <w:rPr>
                <w:rFonts w:ascii="Cambria Math" w:hAnsi="Cambria Math"/>
                <w:i/>
                <w:color w:val="000000"/>
              </w:rPr>
            </m:ctrlPr>
          </m:sSupPr>
          <m:e>
            <m:f>
              <m:fPr>
                <m:ctrlPr>
                  <w:rPr>
                    <w:rFonts w:ascii="Cambria Math" w:hAnsi="Cambria Math"/>
                    <w:i/>
                    <w:color w:val="000000"/>
                  </w:rPr>
                </m:ctrlPr>
              </m:fPr>
              <m:num>
                <m:r>
                  <w:rPr>
                    <w:rFonts w:ascii="Cambria Math" w:hAnsi="Cambria Math"/>
                  </w:rPr>
                  <m:t>ρ</m:t>
                </m:r>
              </m:num>
              <m:den>
                <m:r>
                  <w:rPr>
                    <w:rFonts w:ascii="Cambria Math" w:hAnsi="Cambria Math"/>
                    <w:color w:val="000000"/>
                  </w:rPr>
                  <m:t>100</m:t>
                </m:r>
              </m:den>
            </m:f>
          </m:e>
          <m:sup>
            <m:r>
              <w:rPr>
                <w:rFonts w:ascii="Cambria Math" w:hAnsi="Cambria Math"/>
                <w:color w:val="000000"/>
              </w:rPr>
              <m:t>0.24</m:t>
            </m:r>
          </m:sup>
        </m:sSup>
      </m:oMath>
      <w:r w:rsidR="008F0999">
        <w:rPr>
          <w:color w:val="000000"/>
        </w:rPr>
        <w:t xml:space="preserve">                                                                                  (S</w:t>
      </w:r>
      <w:r>
        <w:rPr>
          <w:color w:val="000000"/>
        </w:rPr>
        <w:t>2</w:t>
      </w:r>
      <w:r w:rsidR="008F0999">
        <w:rPr>
          <w:color w:val="000000"/>
        </w:rPr>
        <w:t>)</w:t>
      </w:r>
    </w:p>
    <w:p w14:paraId="0D6B10C2" w14:textId="164E1AF9" w:rsidR="008F0999" w:rsidRPr="0031433D" w:rsidRDefault="00D11368" w:rsidP="00D11368">
      <w:pPr>
        <w:pBdr>
          <w:top w:val="nil"/>
          <w:left w:val="nil"/>
          <w:bottom w:val="nil"/>
          <w:right w:val="nil"/>
          <w:between w:val="nil"/>
        </w:pBdr>
        <w:spacing w:before="120" w:after="240"/>
        <w:jc w:val="both"/>
        <w:rPr>
          <w:color w:val="000000"/>
        </w:rPr>
      </w:pPr>
      <w:r>
        <w:rPr>
          <w:color w:val="000000"/>
        </w:rPr>
        <w:t xml:space="preserve">where </w:t>
      </w:r>
      <w:r w:rsidRPr="00D11368">
        <w:rPr>
          <w:i/>
          <w:iCs/>
          <w:color w:val="000000"/>
        </w:rPr>
        <w:t>ρ</w:t>
      </w:r>
      <w:r>
        <w:rPr>
          <w:color w:val="000000"/>
        </w:rPr>
        <w:t xml:space="preserve"> </w:t>
      </w:r>
      <w:r w:rsidR="008F0999" w:rsidRPr="008F0999">
        <w:rPr>
          <w:color w:val="000000"/>
        </w:rPr>
        <w:t>is upper layer resistivity,</w:t>
      </w:r>
      <w:r w:rsidR="008F0999">
        <w:rPr>
          <w:color w:val="000000"/>
        </w:rPr>
        <w:t xml:space="preserve"> </w:t>
      </w:r>
      <w:r w:rsidRPr="00D11368">
        <w:rPr>
          <w:i/>
          <w:iCs/>
          <w:color w:val="000000"/>
        </w:rPr>
        <w:t>L</w:t>
      </w:r>
      <w:r w:rsidR="008F0999" w:rsidRPr="008F0999">
        <w:rPr>
          <w:color w:val="000000"/>
        </w:rPr>
        <w:t xml:space="preserve"> is length of </w:t>
      </w:r>
      <w:r>
        <w:rPr>
          <w:color w:val="000000"/>
        </w:rPr>
        <w:t>transmitter</w:t>
      </w:r>
      <w:r w:rsidR="008F0999" w:rsidRPr="008F0999">
        <w:rPr>
          <w:color w:val="000000"/>
        </w:rPr>
        <w:t xml:space="preserve"> loop </w:t>
      </w:r>
      <w:r w:rsidR="000B74B4">
        <w:rPr>
          <w:color w:val="000000"/>
        </w:rPr>
        <w:t>size</w:t>
      </w:r>
      <w:r>
        <w:rPr>
          <w:color w:val="000000"/>
        </w:rPr>
        <w:t xml:space="preserve"> (meters), </w:t>
      </w:r>
      <w:r w:rsidRPr="00D11368">
        <w:rPr>
          <w:i/>
          <w:iCs/>
          <w:color w:val="000000"/>
        </w:rPr>
        <w:t>h</w:t>
      </w:r>
      <w:r w:rsidR="008F0999" w:rsidRPr="008F0999">
        <w:rPr>
          <w:color w:val="000000"/>
        </w:rPr>
        <w:t xml:space="preserve"> is </w:t>
      </w:r>
      <w:r>
        <w:rPr>
          <w:color w:val="000000"/>
        </w:rPr>
        <w:t xml:space="preserve">the </w:t>
      </w:r>
      <w:r w:rsidR="008F0999" w:rsidRPr="008F0999">
        <w:rPr>
          <w:color w:val="000000"/>
        </w:rPr>
        <w:t>maximum depth</w:t>
      </w:r>
      <w:r>
        <w:rPr>
          <w:color w:val="000000"/>
        </w:rPr>
        <w:t xml:space="preserve"> (meters) </w:t>
      </w:r>
      <w:r w:rsidR="008F0999" w:rsidRPr="008F0999">
        <w:rPr>
          <w:color w:val="000000"/>
        </w:rPr>
        <w:t>at which a change in</w:t>
      </w:r>
      <w:r>
        <w:rPr>
          <w:color w:val="000000"/>
        </w:rPr>
        <w:t xml:space="preserve"> </w:t>
      </w:r>
      <w:r w:rsidR="008F0999" w:rsidRPr="008F0999">
        <w:rPr>
          <w:color w:val="000000"/>
        </w:rPr>
        <w:t>resistivity</w:t>
      </w:r>
      <w:r w:rsidR="000D7276">
        <w:rPr>
          <w:color w:val="000000"/>
        </w:rPr>
        <w:t xml:space="preserve"> </w:t>
      </w:r>
      <w:r w:rsidR="008F0999" w:rsidRPr="008F0999">
        <w:rPr>
          <w:color w:val="000000"/>
        </w:rPr>
        <w:t xml:space="preserve">can be seen above </w:t>
      </w:r>
      <w:r w:rsidR="000D7276">
        <w:rPr>
          <w:color w:val="000000"/>
        </w:rPr>
        <w:t>the background noise</w:t>
      </w:r>
      <w:r w:rsidR="00554185">
        <w:rPr>
          <w:color w:val="000000"/>
        </w:rPr>
        <w:t xml:space="preserve">. </w:t>
      </w:r>
      <w:r w:rsidR="008F0999" w:rsidRPr="00554185">
        <w:rPr>
          <w:i/>
          <w:iCs/>
          <w:color w:val="000000"/>
        </w:rPr>
        <w:t>I</w:t>
      </w:r>
      <w:r w:rsidR="008F0999" w:rsidRPr="008F0999">
        <w:rPr>
          <w:color w:val="000000"/>
        </w:rPr>
        <w:t xml:space="preserve"> is </w:t>
      </w:r>
      <w:r w:rsidR="00554185">
        <w:rPr>
          <w:color w:val="000000"/>
        </w:rPr>
        <w:t xml:space="preserve">the </w:t>
      </w:r>
      <w:r w:rsidR="008F0999" w:rsidRPr="008F0999">
        <w:rPr>
          <w:color w:val="000000"/>
        </w:rPr>
        <w:t>current,</w:t>
      </w:r>
      <w:r w:rsidR="00554185">
        <w:rPr>
          <w:color w:val="000000"/>
        </w:rPr>
        <w:t xml:space="preserve"> </w:t>
      </w:r>
      <w:r w:rsidR="000B74B4">
        <w:rPr>
          <w:color w:val="000000"/>
        </w:rPr>
        <w:t xml:space="preserve">which is set at 25 A </w:t>
      </w:r>
      <w:r w:rsidR="000D7276">
        <w:rPr>
          <w:color w:val="000000"/>
        </w:rPr>
        <w:t>for S2</w:t>
      </w:r>
      <w:r w:rsidR="008F0999" w:rsidRPr="008F0999">
        <w:rPr>
          <w:color w:val="000000"/>
        </w:rPr>
        <w:t>.</w:t>
      </w:r>
      <w:r>
        <w:rPr>
          <w:color w:val="000000"/>
        </w:rPr>
        <w:t xml:space="preserve"> </w:t>
      </w:r>
      <w:r w:rsidR="000D7276">
        <w:rPr>
          <w:color w:val="000000"/>
        </w:rPr>
        <w:t>In Equation S2, t</w:t>
      </w:r>
      <w:r w:rsidR="008F0999" w:rsidRPr="008F0999">
        <w:rPr>
          <w:color w:val="000000"/>
        </w:rPr>
        <w:t xml:space="preserve">he </w:t>
      </w:r>
      <w:r w:rsidR="008F0999" w:rsidRPr="000D7276">
        <w:rPr>
          <w:i/>
          <w:iCs/>
          <w:color w:val="000000"/>
        </w:rPr>
        <w:t>L</w:t>
      </w:r>
      <w:r w:rsidR="008F0999" w:rsidRPr="008F0999">
        <w:rPr>
          <w:color w:val="000000"/>
        </w:rPr>
        <w:t xml:space="preserve"> and </w:t>
      </w:r>
      <w:r w:rsidR="008F0999" w:rsidRPr="000D7276">
        <w:rPr>
          <w:i/>
          <w:iCs/>
          <w:color w:val="000000"/>
        </w:rPr>
        <w:t>I</w:t>
      </w:r>
      <w:r w:rsidR="008F0999" w:rsidRPr="008F0999">
        <w:rPr>
          <w:color w:val="000000"/>
        </w:rPr>
        <w:t xml:space="preserve"> exponents come from the total transmitter moment,</w:t>
      </w:r>
      <w:r>
        <w:rPr>
          <w:color w:val="000000"/>
        </w:rPr>
        <w:t xml:space="preserve"> </w:t>
      </w:r>
      <w:r w:rsidR="000D7276">
        <w:rPr>
          <w:color w:val="000000"/>
        </w:rPr>
        <w:t>and</w:t>
      </w:r>
      <w:r w:rsidR="008F0999" w:rsidRPr="008F0999">
        <w:rPr>
          <w:color w:val="000000"/>
        </w:rPr>
        <w:t xml:space="preserve"> how the resulting field and return response decrease with depth.</w:t>
      </w:r>
      <w:r>
        <w:rPr>
          <w:color w:val="000000"/>
        </w:rPr>
        <w:t xml:space="preserve"> </w:t>
      </w:r>
      <w:r w:rsidR="008F0999" w:rsidRPr="008F0999">
        <w:rPr>
          <w:color w:val="000000"/>
        </w:rPr>
        <w:t xml:space="preserve">The </w:t>
      </w:r>
      <w:r w:rsidR="000D7276" w:rsidRPr="000D7276">
        <w:rPr>
          <w:i/>
          <w:iCs/>
          <w:color w:val="000000"/>
        </w:rPr>
        <w:t>ρ</w:t>
      </w:r>
      <w:r w:rsidR="000D7276">
        <w:rPr>
          <w:color w:val="000000"/>
        </w:rPr>
        <w:t xml:space="preserve"> </w:t>
      </w:r>
      <w:r w:rsidR="008F0999" w:rsidRPr="008F0999">
        <w:rPr>
          <w:color w:val="000000"/>
        </w:rPr>
        <w:t>exponent and the scale (224) were determined empirically</w:t>
      </w:r>
      <w:r>
        <w:rPr>
          <w:color w:val="000000"/>
        </w:rPr>
        <w:t xml:space="preserve"> </w:t>
      </w:r>
      <w:r w:rsidR="008F0999" w:rsidRPr="008F0999">
        <w:rPr>
          <w:color w:val="000000"/>
        </w:rPr>
        <w:t>from</w:t>
      </w:r>
      <w:r w:rsidR="000D7276">
        <w:rPr>
          <w:color w:val="000000"/>
        </w:rPr>
        <w:t xml:space="preserve"> </w:t>
      </w:r>
      <w:r w:rsidR="008F0999" w:rsidRPr="008F0999">
        <w:rPr>
          <w:color w:val="000000"/>
        </w:rPr>
        <w:t>2 layer forward modeling</w:t>
      </w:r>
      <w:r w:rsidR="000D7276">
        <w:rPr>
          <w:color w:val="000000"/>
        </w:rPr>
        <w:t xml:space="preserve"> (Geonics 1994 and 2012).</w:t>
      </w:r>
    </w:p>
    <w:p w14:paraId="775E720A" w14:textId="77777777" w:rsidR="00673301" w:rsidRDefault="006848E7">
      <w:pPr>
        <w:spacing w:before="280" w:after="280"/>
        <w:jc w:val="both"/>
        <w:rPr>
          <w:b/>
        </w:rPr>
      </w:pPr>
      <w:proofErr w:type="spellStart"/>
      <w:r>
        <w:rPr>
          <w:b/>
        </w:rPr>
        <w:t>Fofonoff</w:t>
      </w:r>
      <w:proofErr w:type="spellEnd"/>
      <w:r>
        <w:rPr>
          <w:b/>
        </w:rPr>
        <w:t xml:space="preserve"> and Millard’s 1983 conductivity to salinity conversion</w:t>
      </w:r>
    </w:p>
    <w:p w14:paraId="7D49DF6B" w14:textId="32508B2E" w:rsidR="00673301" w:rsidRDefault="006848E7">
      <w:pPr>
        <w:spacing w:before="280" w:after="280"/>
        <w:jc w:val="both"/>
        <w:rPr>
          <w:b/>
        </w:rPr>
      </w:pPr>
      <w:r>
        <w:t>The electrical conductivity (</w:t>
      </w:r>
      <w:r>
        <w:rPr>
          <w:i/>
        </w:rPr>
        <w:t>C</w:t>
      </w:r>
      <w:r>
        <w:t>) of seawater at P</w:t>
      </w:r>
      <w:r w:rsidR="005E01D7">
        <w:t>S</w:t>
      </w:r>
      <w:r>
        <w:t>S-78 practical salinity (</w:t>
      </w:r>
      <w:r>
        <w:rPr>
          <w:i/>
        </w:rPr>
        <w:t>S</w:t>
      </w:r>
      <w:r>
        <w:t>), temperature (</w:t>
      </w:r>
      <w:r>
        <w:rPr>
          <w:i/>
        </w:rPr>
        <w:t>t</w:t>
      </w:r>
      <w:r>
        <w:t>) and pressure (</w:t>
      </w:r>
      <w:r>
        <w:rPr>
          <w:i/>
        </w:rPr>
        <w:t>p</w:t>
      </w:r>
      <w:r>
        <w:t>) decibars has a conductivity ratio (</w:t>
      </w:r>
      <w:r>
        <w:rPr>
          <w:i/>
        </w:rPr>
        <w:t>R</w:t>
      </w:r>
      <w:r>
        <w:t xml:space="preserve">) of </w:t>
      </w:r>
    </w:p>
    <w:p w14:paraId="160CFA65" w14:textId="7C32287E" w:rsidR="00673301" w:rsidRDefault="006848E7">
      <w:pPr>
        <w:spacing w:before="280" w:after="280"/>
        <w:jc w:val="both"/>
      </w:pPr>
      <m:oMath>
        <m:r>
          <w:rPr>
            <w:rFonts w:ascii="Cambria Math" w:eastAsia="Cambria Math" w:hAnsi="Cambria Math" w:cs="Cambria Math"/>
          </w:rPr>
          <m:t>R=</m:t>
        </m:r>
        <m:f>
          <m:fPr>
            <m:ctrlPr>
              <w:rPr>
                <w:rFonts w:ascii="Cambria Math" w:eastAsia="Cambria Math" w:hAnsi="Cambria Math" w:cs="Cambria Math"/>
              </w:rPr>
            </m:ctrlPr>
          </m:fPr>
          <m:num>
            <m:r>
              <w:rPr>
                <w:rFonts w:ascii="Cambria Math" w:eastAsia="Cambria Math" w:hAnsi="Cambria Math" w:cs="Cambria Math"/>
              </w:rPr>
              <m:t>C</m:t>
            </m:r>
            <m:d>
              <m:dPr>
                <m:ctrlPr>
                  <w:rPr>
                    <w:rFonts w:ascii="Cambria Math" w:eastAsia="Cambria Math" w:hAnsi="Cambria Math" w:cs="Cambria Math"/>
                  </w:rPr>
                </m:ctrlPr>
              </m:dPr>
              <m:e>
                <m:r>
                  <w:rPr>
                    <w:rFonts w:ascii="Cambria Math" w:eastAsia="Cambria Math" w:hAnsi="Cambria Math" w:cs="Cambria Math"/>
                  </w:rPr>
                  <m:t>S,t,p</m:t>
                </m:r>
              </m:e>
            </m:d>
          </m:num>
          <m:den>
            <m:r>
              <w:rPr>
                <w:rFonts w:ascii="Cambria Math" w:eastAsia="Cambria Math" w:hAnsi="Cambria Math" w:cs="Cambria Math"/>
              </w:rPr>
              <m:t>C</m:t>
            </m:r>
            <m:d>
              <m:dPr>
                <m:ctrlPr>
                  <w:rPr>
                    <w:rFonts w:ascii="Cambria Math" w:eastAsia="Cambria Math" w:hAnsi="Cambria Math" w:cs="Cambria Math"/>
                  </w:rPr>
                </m:ctrlPr>
              </m:dPr>
              <m:e>
                <m:r>
                  <w:rPr>
                    <w:rFonts w:ascii="Cambria Math" w:eastAsia="Cambria Math" w:hAnsi="Cambria Math" w:cs="Cambria Math"/>
                  </w:rPr>
                  <m:t>35,15,0</m:t>
                </m:r>
              </m:e>
            </m:d>
          </m:den>
        </m:f>
      </m:oMath>
      <w:r>
        <w:t xml:space="preserve">                                                                                                                      (S</w:t>
      </w:r>
      <w:r w:rsidR="00C16E12">
        <w:t>3</w:t>
      </w:r>
      <w:r>
        <w:t>)</w:t>
      </w:r>
    </w:p>
    <w:p w14:paraId="0AEEA52C" w14:textId="77777777" w:rsidR="00673301" w:rsidRDefault="006848E7">
      <w:pPr>
        <w:spacing w:before="280" w:after="280"/>
        <w:jc w:val="both"/>
      </w:pPr>
      <w:r>
        <w:t xml:space="preserve">Where </w:t>
      </w:r>
      <w:r>
        <w:rPr>
          <w:i/>
        </w:rPr>
        <w:t>C(35, 15, 0)</w:t>
      </w:r>
      <w:r>
        <w:t xml:space="preserve"> is the conductivity of standard seawater of practical salinity 35, at 15</w:t>
      </w:r>
      <w:r>
        <w:rPr>
          <w:vertAlign w:val="superscript"/>
        </w:rPr>
        <w:t>o</w:t>
      </w:r>
      <w:r>
        <w:t xml:space="preserve">C and atmospheric pressure. </w:t>
      </w:r>
      <w:r>
        <w:rPr>
          <w:i/>
        </w:rPr>
        <w:t>C(35, 15, 0)</w:t>
      </w:r>
      <w:r>
        <w:t xml:space="preserve"> is equivalent to the conductivity of a reference solution of Potassium Chloride (</w:t>
      </w:r>
      <w:proofErr w:type="spellStart"/>
      <w:r>
        <w:t>KCl</w:t>
      </w:r>
      <w:proofErr w:type="spellEnd"/>
      <w:r>
        <w:t xml:space="preserve">), with 32.4356 g of </w:t>
      </w:r>
      <w:proofErr w:type="spellStart"/>
      <w:r>
        <w:t>KCl</w:t>
      </w:r>
      <w:proofErr w:type="spellEnd"/>
      <w:r>
        <w:t xml:space="preserve"> per kg of solution, at the same temperature and pressure. The conductivity ratio can be split into three parts</w:t>
      </w:r>
    </w:p>
    <w:p w14:paraId="00435078" w14:textId="138993FB" w:rsidR="00673301" w:rsidRDefault="006848E7">
      <w:pPr>
        <w:spacing w:before="280" w:after="280"/>
        <w:jc w:val="both"/>
      </w:pPr>
      <m:oMath>
        <m:r>
          <w:rPr>
            <w:rFonts w:ascii="Cambria Math" w:eastAsia="Cambria Math" w:hAnsi="Cambria Math" w:cs="Cambria Math"/>
          </w:rPr>
          <m:t xml:space="preserve">R= </m:t>
        </m:r>
        <m:sSub>
          <m:sSubPr>
            <m:ctrlPr>
              <w:rPr>
                <w:rFonts w:ascii="Cambria Math" w:eastAsia="Cambria Math" w:hAnsi="Cambria Math" w:cs="Cambria Math"/>
              </w:rPr>
            </m:ctrlPr>
          </m:sSubPr>
          <m:e>
            <m:r>
              <w:rPr>
                <w:rFonts w:ascii="Cambria Math" w:eastAsia="Cambria Math" w:hAnsi="Cambria Math" w:cs="Cambria Math"/>
              </w:rPr>
              <m:t>R</m:t>
            </m:r>
          </m:e>
          <m:sub>
            <m:r>
              <w:rPr>
                <w:rFonts w:ascii="Cambria Math" w:eastAsia="Cambria Math" w:hAnsi="Cambria Math" w:cs="Cambria Math"/>
              </w:rPr>
              <m:t>P</m:t>
            </m:r>
          </m:sub>
        </m:sSub>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R</m:t>
            </m:r>
          </m:e>
          <m:sub>
            <m:r>
              <w:rPr>
                <w:rFonts w:ascii="Cambria Math" w:eastAsia="Cambria Math" w:hAnsi="Cambria Math" w:cs="Cambria Math"/>
              </w:rPr>
              <m:t>t</m:t>
            </m:r>
          </m:sub>
        </m:sSub>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r</m:t>
            </m:r>
          </m:e>
          <m:sub>
            <m:r>
              <w:rPr>
                <w:rFonts w:ascii="Cambria Math" w:eastAsia="Cambria Math" w:hAnsi="Cambria Math" w:cs="Cambria Math"/>
              </w:rPr>
              <m:t>t</m:t>
            </m:r>
          </m:sub>
        </m:sSub>
      </m:oMath>
      <w:r>
        <w:t xml:space="preserve">                                                                                                                    (S</w:t>
      </w:r>
      <w:r w:rsidR="00C16E12">
        <w:t>4</w:t>
      </w:r>
      <w:r>
        <w:t>)</w:t>
      </w:r>
    </w:p>
    <w:p w14:paraId="3172CA03" w14:textId="77777777" w:rsidR="00673301" w:rsidRDefault="006848E7">
      <w:pPr>
        <w:spacing w:before="280" w:after="280"/>
        <w:jc w:val="both"/>
      </w:pPr>
      <w:r>
        <w:t xml:space="preserve">where </w:t>
      </w:r>
    </w:p>
    <w:p w14:paraId="1BBC9455" w14:textId="0D621755" w:rsidR="00673301" w:rsidRDefault="00A87A54">
      <w:pPr>
        <w:spacing w:before="280" w:after="280"/>
        <w:jc w:val="both"/>
      </w:pPr>
      <m:oMath>
        <m:sSub>
          <m:sSubPr>
            <m:ctrlPr>
              <w:rPr>
                <w:rFonts w:ascii="Cambria Math" w:eastAsia="Cambria Math" w:hAnsi="Cambria Math" w:cs="Cambria Math"/>
              </w:rPr>
            </m:ctrlPr>
          </m:sSubPr>
          <m:e>
            <m:r>
              <w:rPr>
                <w:rFonts w:ascii="Cambria Math" w:eastAsia="Cambria Math" w:hAnsi="Cambria Math" w:cs="Cambria Math"/>
              </w:rPr>
              <m:t>R</m:t>
            </m:r>
          </m:e>
          <m:sub>
            <m:r>
              <w:rPr>
                <w:rFonts w:ascii="Cambria Math" w:eastAsia="Cambria Math" w:hAnsi="Cambria Math" w:cs="Cambria Math"/>
              </w:rPr>
              <m:t>P</m:t>
            </m:r>
          </m:sub>
        </m:sSub>
        <m:d>
          <m:dPr>
            <m:ctrlPr>
              <w:rPr>
                <w:rFonts w:ascii="Cambria Math" w:eastAsia="Cambria Math" w:hAnsi="Cambria Math" w:cs="Cambria Math"/>
              </w:rPr>
            </m:ctrlPr>
          </m:dPr>
          <m:e>
            <m:r>
              <w:rPr>
                <w:rFonts w:ascii="Cambria Math" w:eastAsia="Cambria Math" w:hAnsi="Cambria Math" w:cs="Cambria Math"/>
              </w:rPr>
              <m:t>S,t,p</m:t>
            </m:r>
          </m:e>
        </m:d>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C</m:t>
            </m:r>
            <m:d>
              <m:dPr>
                <m:ctrlPr>
                  <w:rPr>
                    <w:rFonts w:ascii="Cambria Math" w:eastAsia="Cambria Math" w:hAnsi="Cambria Math" w:cs="Cambria Math"/>
                  </w:rPr>
                </m:ctrlPr>
              </m:dPr>
              <m:e>
                <m:r>
                  <w:rPr>
                    <w:rFonts w:ascii="Cambria Math" w:eastAsia="Cambria Math" w:hAnsi="Cambria Math" w:cs="Cambria Math"/>
                  </w:rPr>
                  <m:t>S,t,p</m:t>
                </m:r>
              </m:e>
            </m:d>
          </m:num>
          <m:den>
            <m:r>
              <w:rPr>
                <w:rFonts w:ascii="Cambria Math" w:eastAsia="Cambria Math" w:hAnsi="Cambria Math" w:cs="Cambria Math"/>
              </w:rPr>
              <m:t>C</m:t>
            </m:r>
            <m:d>
              <m:dPr>
                <m:ctrlPr>
                  <w:rPr>
                    <w:rFonts w:ascii="Cambria Math" w:eastAsia="Cambria Math" w:hAnsi="Cambria Math" w:cs="Cambria Math"/>
                  </w:rPr>
                </m:ctrlPr>
              </m:dPr>
              <m:e>
                <m:r>
                  <w:rPr>
                    <w:rFonts w:ascii="Cambria Math" w:eastAsia="Cambria Math" w:hAnsi="Cambria Math" w:cs="Cambria Math"/>
                  </w:rPr>
                  <m:t>S,t,0</m:t>
                </m:r>
              </m:e>
            </m:d>
          </m:den>
        </m:f>
      </m:oMath>
      <w:r w:rsidR="006848E7">
        <w:t xml:space="preserve">                                                                                                         (S</w:t>
      </w:r>
      <w:r w:rsidR="00C16E12">
        <w:t>5</w:t>
      </w:r>
      <w:r w:rsidR="006848E7">
        <w:t>)</w:t>
      </w:r>
    </w:p>
    <w:p w14:paraId="2C934E6E" w14:textId="50D489C6" w:rsidR="00673301" w:rsidRDefault="00A87A54">
      <w:pPr>
        <w:spacing w:before="280" w:after="280"/>
        <w:jc w:val="both"/>
      </w:pPr>
      <m:oMath>
        <m:sSub>
          <m:sSubPr>
            <m:ctrlPr>
              <w:rPr>
                <w:rFonts w:ascii="Cambria Math" w:eastAsia="Cambria Math" w:hAnsi="Cambria Math" w:cs="Cambria Math"/>
              </w:rPr>
            </m:ctrlPr>
          </m:sSubPr>
          <m:e>
            <m:r>
              <w:rPr>
                <w:rFonts w:ascii="Cambria Math" w:eastAsia="Cambria Math" w:hAnsi="Cambria Math" w:cs="Cambria Math"/>
              </w:rPr>
              <m:t>R</m:t>
            </m:r>
          </m:e>
          <m:sub>
            <m:r>
              <w:rPr>
                <w:rFonts w:ascii="Cambria Math" w:eastAsia="Cambria Math" w:hAnsi="Cambria Math" w:cs="Cambria Math"/>
              </w:rPr>
              <m:t>t</m:t>
            </m:r>
          </m:sub>
        </m:sSub>
        <m:d>
          <m:dPr>
            <m:ctrlPr>
              <w:rPr>
                <w:rFonts w:ascii="Cambria Math" w:eastAsia="Cambria Math" w:hAnsi="Cambria Math" w:cs="Cambria Math"/>
              </w:rPr>
            </m:ctrlPr>
          </m:dPr>
          <m:e>
            <m:r>
              <w:rPr>
                <w:rFonts w:ascii="Cambria Math" w:eastAsia="Cambria Math" w:hAnsi="Cambria Math" w:cs="Cambria Math"/>
              </w:rPr>
              <m:t>S,t</m:t>
            </m:r>
          </m:e>
        </m:d>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C</m:t>
            </m:r>
            <m:d>
              <m:dPr>
                <m:ctrlPr>
                  <w:rPr>
                    <w:rFonts w:ascii="Cambria Math" w:eastAsia="Cambria Math" w:hAnsi="Cambria Math" w:cs="Cambria Math"/>
                  </w:rPr>
                </m:ctrlPr>
              </m:dPr>
              <m:e>
                <m:r>
                  <w:rPr>
                    <w:rFonts w:ascii="Cambria Math" w:eastAsia="Cambria Math" w:hAnsi="Cambria Math" w:cs="Cambria Math"/>
                  </w:rPr>
                  <m:t>S,t,0</m:t>
                </m:r>
              </m:e>
            </m:d>
          </m:num>
          <m:den>
            <m:r>
              <w:rPr>
                <w:rFonts w:ascii="Cambria Math" w:eastAsia="Cambria Math" w:hAnsi="Cambria Math" w:cs="Cambria Math"/>
              </w:rPr>
              <m:t>C</m:t>
            </m:r>
            <m:d>
              <m:dPr>
                <m:ctrlPr>
                  <w:rPr>
                    <w:rFonts w:ascii="Cambria Math" w:eastAsia="Cambria Math" w:hAnsi="Cambria Math" w:cs="Cambria Math"/>
                  </w:rPr>
                </m:ctrlPr>
              </m:dPr>
              <m:e>
                <m:r>
                  <w:rPr>
                    <w:rFonts w:ascii="Cambria Math" w:eastAsia="Cambria Math" w:hAnsi="Cambria Math" w:cs="Cambria Math"/>
                  </w:rPr>
                  <m:t>35,t,0</m:t>
                </m:r>
              </m:e>
            </m:d>
          </m:den>
        </m:f>
      </m:oMath>
      <w:r w:rsidR="006848E7">
        <w:t xml:space="preserve">                                                                                                            (S</w:t>
      </w:r>
      <w:r w:rsidR="00C16E12">
        <w:t>6</w:t>
      </w:r>
      <w:r w:rsidR="006848E7">
        <w:t>)</w:t>
      </w:r>
    </w:p>
    <w:p w14:paraId="2A34ABBA" w14:textId="5EBE6BFD" w:rsidR="00673301" w:rsidRDefault="00A87A54">
      <w:pPr>
        <w:spacing w:before="280" w:after="280"/>
        <w:jc w:val="both"/>
      </w:pPr>
      <m:oMath>
        <m:sSub>
          <m:sSubPr>
            <m:ctrlPr>
              <w:rPr>
                <w:rFonts w:ascii="Cambria Math" w:eastAsia="Cambria Math" w:hAnsi="Cambria Math" w:cs="Cambria Math"/>
              </w:rPr>
            </m:ctrlPr>
          </m:sSubPr>
          <m:e>
            <m:r>
              <w:rPr>
                <w:rFonts w:ascii="Cambria Math" w:eastAsia="Cambria Math" w:hAnsi="Cambria Math" w:cs="Cambria Math"/>
              </w:rPr>
              <m:t>r</m:t>
            </m:r>
          </m:e>
          <m:sub>
            <m:r>
              <w:rPr>
                <w:rFonts w:ascii="Cambria Math" w:eastAsia="Cambria Math" w:hAnsi="Cambria Math" w:cs="Cambria Math"/>
              </w:rPr>
              <m:t>t</m:t>
            </m:r>
          </m:sub>
        </m:sSub>
        <m:d>
          <m:dPr>
            <m:ctrlPr>
              <w:rPr>
                <w:rFonts w:ascii="Cambria Math" w:eastAsia="Cambria Math" w:hAnsi="Cambria Math" w:cs="Cambria Math"/>
              </w:rPr>
            </m:ctrlPr>
          </m:dPr>
          <m:e>
            <m:r>
              <w:rPr>
                <w:rFonts w:ascii="Cambria Math" w:eastAsia="Cambria Math" w:hAnsi="Cambria Math" w:cs="Cambria Math"/>
              </w:rPr>
              <m:t>t</m:t>
            </m:r>
          </m:e>
        </m:d>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C</m:t>
            </m:r>
            <m:d>
              <m:dPr>
                <m:ctrlPr>
                  <w:rPr>
                    <w:rFonts w:ascii="Cambria Math" w:eastAsia="Cambria Math" w:hAnsi="Cambria Math" w:cs="Cambria Math"/>
                  </w:rPr>
                </m:ctrlPr>
              </m:dPr>
              <m:e>
                <m:r>
                  <w:rPr>
                    <w:rFonts w:ascii="Cambria Math" w:eastAsia="Cambria Math" w:hAnsi="Cambria Math" w:cs="Cambria Math"/>
                  </w:rPr>
                  <m:t>35,t,0</m:t>
                </m:r>
              </m:e>
            </m:d>
          </m:num>
          <m:den>
            <m:r>
              <w:rPr>
                <w:rFonts w:ascii="Cambria Math" w:eastAsia="Cambria Math" w:hAnsi="Cambria Math" w:cs="Cambria Math"/>
              </w:rPr>
              <m:t>C</m:t>
            </m:r>
            <m:d>
              <m:dPr>
                <m:ctrlPr>
                  <w:rPr>
                    <w:rFonts w:ascii="Cambria Math" w:eastAsia="Cambria Math" w:hAnsi="Cambria Math" w:cs="Cambria Math"/>
                  </w:rPr>
                </m:ctrlPr>
              </m:dPr>
              <m:e>
                <m:r>
                  <w:rPr>
                    <w:rFonts w:ascii="Cambria Math" w:eastAsia="Cambria Math" w:hAnsi="Cambria Math" w:cs="Cambria Math"/>
                  </w:rPr>
                  <m:t>35,15,0</m:t>
                </m:r>
              </m:e>
            </m:d>
          </m:den>
        </m:f>
      </m:oMath>
      <w:r w:rsidR="006848E7">
        <w:t xml:space="preserve">                                                                                                               (S</w:t>
      </w:r>
      <w:r w:rsidR="00C16E12">
        <w:t>7</w:t>
      </w:r>
      <w:r w:rsidR="006848E7">
        <w:t>)</w:t>
      </w:r>
    </w:p>
    <w:p w14:paraId="41ACC946" w14:textId="77777777" w:rsidR="00673301" w:rsidRDefault="006848E7">
      <w:pPr>
        <w:spacing w:before="280" w:after="280"/>
        <w:jc w:val="both"/>
      </w:pPr>
      <w:r>
        <w:t>The Practical salinity may be computed with the following equation</w:t>
      </w:r>
    </w:p>
    <w:p w14:paraId="1CB25FF1" w14:textId="564C2C0C" w:rsidR="00673301" w:rsidRDefault="006848E7">
      <w:pPr>
        <w:spacing w:before="280" w:after="280"/>
        <w:jc w:val="both"/>
      </w:pPr>
      <w:bookmarkStart w:id="0" w:name="_heading=h.gjdgxs" w:colFirst="0" w:colLast="0"/>
      <w:bookmarkEnd w:id="0"/>
      <m:oMath>
        <m:r>
          <w:rPr>
            <w:rFonts w:ascii="Cambria Math" w:eastAsia="Cambria Math" w:hAnsi="Cambria Math" w:cs="Cambria Math"/>
          </w:rPr>
          <m:t xml:space="preserve">S= </m:t>
        </m:r>
        <m:sSub>
          <m:sSubPr>
            <m:ctrlPr>
              <w:rPr>
                <w:rFonts w:ascii="Cambria Math" w:eastAsia="Cambria Math" w:hAnsi="Cambria Math" w:cs="Cambria Math"/>
              </w:rPr>
            </m:ctrlPr>
          </m:sSubPr>
          <m:e>
            <m:r>
              <w:rPr>
                <w:rFonts w:ascii="Cambria Math" w:eastAsia="Cambria Math" w:hAnsi="Cambria Math" w:cs="Cambria Math"/>
              </w:rPr>
              <m:t>a</m:t>
            </m:r>
          </m:e>
          <m:sub>
            <m:r>
              <w:rPr>
                <w:rFonts w:ascii="Cambria Math" w:eastAsia="Cambria Math" w:hAnsi="Cambria Math" w:cs="Cambria Math"/>
              </w:rPr>
              <m:t>0</m:t>
            </m:r>
          </m:sub>
        </m:sSub>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a</m:t>
            </m:r>
          </m:e>
          <m:sub>
            <m:r>
              <w:rPr>
                <w:rFonts w:ascii="Cambria Math" w:eastAsia="Cambria Math" w:hAnsi="Cambria Math" w:cs="Cambria Math"/>
              </w:rPr>
              <m:t>1</m:t>
            </m:r>
          </m:sub>
        </m:sSub>
        <m:sSubSup>
          <m:sSubSupPr>
            <m:ctrlPr>
              <w:rPr>
                <w:rFonts w:ascii="Cambria Math" w:eastAsia="Cambria Math" w:hAnsi="Cambria Math" w:cs="Cambria Math"/>
              </w:rPr>
            </m:ctrlPr>
          </m:sSubSupPr>
          <m:e>
            <m:r>
              <w:rPr>
                <w:rFonts w:ascii="Cambria Math" w:eastAsia="Cambria Math" w:hAnsi="Cambria Math" w:cs="Cambria Math"/>
              </w:rPr>
              <m:t>R</m:t>
            </m:r>
          </m:e>
          <m:sub>
            <m:r>
              <w:rPr>
                <w:rFonts w:ascii="Cambria Math" w:eastAsia="Cambria Math" w:hAnsi="Cambria Math" w:cs="Cambria Math"/>
              </w:rPr>
              <m:t>t</m:t>
            </m:r>
          </m:sub>
          <m:sup>
            <m:r>
              <w:rPr>
                <w:rFonts w:ascii="Cambria Math" w:eastAsia="Cambria Math" w:hAnsi="Cambria Math" w:cs="Cambria Math"/>
              </w:rPr>
              <m:t>1/2</m:t>
            </m:r>
          </m:sup>
        </m:sSubSup>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a</m:t>
            </m:r>
          </m:e>
          <m:sub>
            <m:r>
              <w:rPr>
                <w:rFonts w:ascii="Cambria Math" w:eastAsia="Cambria Math" w:hAnsi="Cambria Math" w:cs="Cambria Math"/>
              </w:rPr>
              <m:t>2</m:t>
            </m:r>
          </m:sub>
        </m:sSub>
        <m:sSub>
          <m:sSubPr>
            <m:ctrlPr>
              <w:rPr>
                <w:rFonts w:ascii="Cambria Math" w:eastAsia="Cambria Math" w:hAnsi="Cambria Math" w:cs="Cambria Math"/>
              </w:rPr>
            </m:ctrlPr>
          </m:sSubPr>
          <m:e>
            <m:r>
              <w:rPr>
                <w:rFonts w:ascii="Cambria Math" w:eastAsia="Cambria Math" w:hAnsi="Cambria Math" w:cs="Cambria Math"/>
              </w:rPr>
              <m:t>R</m:t>
            </m:r>
          </m:e>
          <m:sub>
            <m:r>
              <w:rPr>
                <w:rFonts w:ascii="Cambria Math" w:eastAsia="Cambria Math" w:hAnsi="Cambria Math" w:cs="Cambria Math"/>
              </w:rPr>
              <m:t>t</m:t>
            </m:r>
          </m:sub>
        </m:sSub>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a</m:t>
            </m:r>
          </m:e>
          <m:sub>
            <m:r>
              <w:rPr>
                <w:rFonts w:ascii="Cambria Math" w:eastAsia="Cambria Math" w:hAnsi="Cambria Math" w:cs="Cambria Math"/>
              </w:rPr>
              <m:t>3</m:t>
            </m:r>
          </m:sub>
        </m:sSub>
        <m:sSubSup>
          <m:sSubSupPr>
            <m:ctrlPr>
              <w:rPr>
                <w:rFonts w:ascii="Cambria Math" w:eastAsia="Cambria Math" w:hAnsi="Cambria Math" w:cs="Cambria Math"/>
              </w:rPr>
            </m:ctrlPr>
          </m:sSubSupPr>
          <m:e>
            <m:r>
              <w:rPr>
                <w:rFonts w:ascii="Cambria Math" w:eastAsia="Cambria Math" w:hAnsi="Cambria Math" w:cs="Cambria Math"/>
              </w:rPr>
              <m:t>R</m:t>
            </m:r>
          </m:e>
          <m:sub>
            <m:r>
              <w:rPr>
                <w:rFonts w:ascii="Cambria Math" w:eastAsia="Cambria Math" w:hAnsi="Cambria Math" w:cs="Cambria Math"/>
              </w:rPr>
              <m:t>t</m:t>
            </m:r>
          </m:sub>
          <m:sup>
            <m:r>
              <w:rPr>
                <w:rFonts w:ascii="Cambria Math" w:eastAsia="Cambria Math" w:hAnsi="Cambria Math" w:cs="Cambria Math"/>
              </w:rPr>
              <m:t>3/2</m:t>
            </m:r>
          </m:sup>
        </m:sSubSup>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a</m:t>
            </m:r>
          </m:e>
          <m:sub>
            <m:r>
              <w:rPr>
                <w:rFonts w:ascii="Cambria Math" w:eastAsia="Cambria Math" w:hAnsi="Cambria Math" w:cs="Cambria Math"/>
              </w:rPr>
              <m:t>4</m:t>
            </m:r>
          </m:sub>
        </m:sSub>
        <m:sSubSup>
          <m:sSubSupPr>
            <m:ctrlPr>
              <w:rPr>
                <w:rFonts w:ascii="Cambria Math" w:eastAsia="Cambria Math" w:hAnsi="Cambria Math" w:cs="Cambria Math"/>
              </w:rPr>
            </m:ctrlPr>
          </m:sSubSupPr>
          <m:e>
            <m:r>
              <w:rPr>
                <w:rFonts w:ascii="Cambria Math" w:eastAsia="Cambria Math" w:hAnsi="Cambria Math" w:cs="Cambria Math"/>
              </w:rPr>
              <m:t>R</m:t>
            </m:r>
          </m:e>
          <m:sub>
            <m:r>
              <w:rPr>
                <w:rFonts w:ascii="Cambria Math" w:eastAsia="Cambria Math" w:hAnsi="Cambria Math" w:cs="Cambria Math"/>
              </w:rPr>
              <m:t>t</m:t>
            </m:r>
          </m:sub>
          <m:sup>
            <m:r>
              <w:rPr>
                <w:rFonts w:ascii="Cambria Math" w:eastAsia="Cambria Math" w:hAnsi="Cambria Math" w:cs="Cambria Math"/>
              </w:rPr>
              <m:t>2</m:t>
            </m:r>
          </m:sup>
        </m:sSubSup>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a</m:t>
            </m:r>
          </m:e>
          <m:sub>
            <m:r>
              <w:rPr>
                <w:rFonts w:ascii="Cambria Math" w:eastAsia="Cambria Math" w:hAnsi="Cambria Math" w:cs="Cambria Math"/>
              </w:rPr>
              <m:t>5</m:t>
            </m:r>
          </m:sub>
        </m:sSub>
        <m:sSubSup>
          <m:sSubSupPr>
            <m:ctrlPr>
              <w:rPr>
                <w:rFonts w:ascii="Cambria Math" w:eastAsia="Cambria Math" w:hAnsi="Cambria Math" w:cs="Cambria Math"/>
              </w:rPr>
            </m:ctrlPr>
          </m:sSubSupPr>
          <m:e>
            <m:r>
              <w:rPr>
                <w:rFonts w:ascii="Cambria Math" w:eastAsia="Cambria Math" w:hAnsi="Cambria Math" w:cs="Cambria Math"/>
              </w:rPr>
              <m:t>R</m:t>
            </m:r>
          </m:e>
          <m:sub>
            <m:r>
              <w:rPr>
                <w:rFonts w:ascii="Cambria Math" w:eastAsia="Cambria Math" w:hAnsi="Cambria Math" w:cs="Cambria Math"/>
              </w:rPr>
              <m:t>t</m:t>
            </m:r>
          </m:sub>
          <m:sup>
            <m:r>
              <w:rPr>
                <w:rFonts w:ascii="Cambria Math" w:eastAsia="Cambria Math" w:hAnsi="Cambria Math" w:cs="Cambria Math"/>
              </w:rPr>
              <m:t>5/2</m:t>
            </m:r>
          </m:sup>
        </m:sSubSup>
        <m:r>
          <w:rPr>
            <w:rFonts w:ascii="Cambria Math" w:eastAsia="Cambria Math" w:hAnsi="Cambria Math" w:cs="Cambria Math"/>
          </w:rPr>
          <m:t>+∆S</m:t>
        </m:r>
      </m:oMath>
      <w:r>
        <w:t xml:space="preserve">                                          (S</w:t>
      </w:r>
      <w:r w:rsidR="00C16E12">
        <w:t>8</w:t>
      </w:r>
      <w:r>
        <w:t>)</w:t>
      </w:r>
    </w:p>
    <w:p w14:paraId="02176E68" w14:textId="77777777" w:rsidR="00673301" w:rsidRDefault="006848E7">
      <w:pPr>
        <w:spacing w:before="280" w:after="280"/>
        <w:jc w:val="both"/>
      </w:pPr>
      <w:r>
        <w:t>where</w:t>
      </w:r>
    </w:p>
    <w:p w14:paraId="57F334B1" w14:textId="6E01F3F2" w:rsidR="00673301" w:rsidRDefault="006848E7">
      <w:pPr>
        <w:spacing w:after="240"/>
        <w:jc w:val="both"/>
      </w:pPr>
      <m:oMath>
        <m:r>
          <w:rPr>
            <w:rFonts w:ascii="Cambria Math" w:eastAsia="Cambria Math" w:hAnsi="Cambria Math" w:cs="Cambria Math"/>
          </w:rPr>
          <m:t xml:space="preserve">∆S= </m:t>
        </m:r>
        <m:f>
          <m:fPr>
            <m:ctrlPr>
              <w:rPr>
                <w:rFonts w:ascii="Cambria Math" w:eastAsia="Cambria Math" w:hAnsi="Cambria Math" w:cs="Cambria Math"/>
              </w:rPr>
            </m:ctrlPr>
          </m:fPr>
          <m:num>
            <m:d>
              <m:dPr>
                <m:ctrlPr>
                  <w:rPr>
                    <w:rFonts w:ascii="Cambria Math" w:eastAsia="Cambria Math" w:hAnsi="Cambria Math" w:cs="Cambria Math"/>
                  </w:rPr>
                </m:ctrlPr>
              </m:dPr>
              <m:e>
                <m:r>
                  <w:rPr>
                    <w:rFonts w:ascii="Cambria Math" w:eastAsia="Cambria Math" w:hAnsi="Cambria Math" w:cs="Cambria Math"/>
                  </w:rPr>
                  <m:t>t-15</m:t>
                </m:r>
              </m:e>
            </m:d>
          </m:num>
          <m:den>
            <m:r>
              <w:rPr>
                <w:rFonts w:ascii="Cambria Math" w:eastAsia="Cambria Math" w:hAnsi="Cambria Math" w:cs="Cambria Math"/>
              </w:rPr>
              <m:t>1+k</m:t>
            </m:r>
            <m:d>
              <m:dPr>
                <m:ctrlPr>
                  <w:rPr>
                    <w:rFonts w:ascii="Cambria Math" w:eastAsia="Cambria Math" w:hAnsi="Cambria Math" w:cs="Cambria Math"/>
                  </w:rPr>
                </m:ctrlPr>
              </m:dPr>
              <m:e>
                <m:r>
                  <w:rPr>
                    <w:rFonts w:ascii="Cambria Math" w:eastAsia="Cambria Math" w:hAnsi="Cambria Math" w:cs="Cambria Math"/>
                  </w:rPr>
                  <m:t>t-15</m:t>
                </m:r>
              </m:e>
            </m:d>
          </m:den>
        </m:f>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b</m:t>
            </m:r>
          </m:e>
          <m:sub>
            <m:r>
              <w:rPr>
                <w:rFonts w:ascii="Cambria Math" w:eastAsia="Cambria Math" w:hAnsi="Cambria Math" w:cs="Cambria Math"/>
              </w:rPr>
              <m:t>0</m:t>
            </m:r>
          </m:sub>
        </m:sSub>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b</m:t>
            </m:r>
          </m:e>
          <m:sub>
            <m:r>
              <w:rPr>
                <w:rFonts w:ascii="Cambria Math" w:eastAsia="Cambria Math" w:hAnsi="Cambria Math" w:cs="Cambria Math"/>
              </w:rPr>
              <m:t>1</m:t>
            </m:r>
          </m:sub>
        </m:sSub>
        <m:sSubSup>
          <m:sSubSupPr>
            <m:ctrlPr>
              <w:rPr>
                <w:rFonts w:ascii="Cambria Math" w:eastAsia="Cambria Math" w:hAnsi="Cambria Math" w:cs="Cambria Math"/>
              </w:rPr>
            </m:ctrlPr>
          </m:sSubSupPr>
          <m:e>
            <m:r>
              <w:rPr>
                <w:rFonts w:ascii="Cambria Math" w:eastAsia="Cambria Math" w:hAnsi="Cambria Math" w:cs="Cambria Math"/>
              </w:rPr>
              <m:t>R</m:t>
            </m:r>
          </m:e>
          <m:sub>
            <m:r>
              <w:rPr>
                <w:rFonts w:ascii="Cambria Math" w:eastAsia="Cambria Math" w:hAnsi="Cambria Math" w:cs="Cambria Math"/>
              </w:rPr>
              <m:t>t</m:t>
            </m:r>
          </m:sub>
          <m:sup>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2</m:t>
                </m:r>
              </m:den>
            </m:f>
          </m:sup>
        </m:sSubSup>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b</m:t>
            </m:r>
          </m:e>
          <m:sub>
            <m:r>
              <w:rPr>
                <w:rFonts w:ascii="Cambria Math" w:eastAsia="Cambria Math" w:hAnsi="Cambria Math" w:cs="Cambria Math"/>
              </w:rPr>
              <m:t>2</m:t>
            </m:r>
          </m:sub>
        </m:sSub>
        <m:sSub>
          <m:sSubPr>
            <m:ctrlPr>
              <w:rPr>
                <w:rFonts w:ascii="Cambria Math" w:eastAsia="Cambria Math" w:hAnsi="Cambria Math" w:cs="Cambria Math"/>
              </w:rPr>
            </m:ctrlPr>
          </m:sSubPr>
          <m:e>
            <m:r>
              <w:rPr>
                <w:rFonts w:ascii="Cambria Math" w:eastAsia="Cambria Math" w:hAnsi="Cambria Math" w:cs="Cambria Math"/>
              </w:rPr>
              <m:t>R</m:t>
            </m:r>
          </m:e>
          <m:sub>
            <m:r>
              <w:rPr>
                <w:rFonts w:ascii="Cambria Math" w:eastAsia="Cambria Math" w:hAnsi="Cambria Math" w:cs="Cambria Math"/>
              </w:rPr>
              <m:t>t</m:t>
            </m:r>
          </m:sub>
        </m:sSub>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b</m:t>
            </m:r>
          </m:e>
          <m:sub>
            <m:r>
              <w:rPr>
                <w:rFonts w:ascii="Cambria Math" w:eastAsia="Cambria Math" w:hAnsi="Cambria Math" w:cs="Cambria Math"/>
              </w:rPr>
              <m:t>3</m:t>
            </m:r>
          </m:sub>
        </m:sSub>
        <m:sSubSup>
          <m:sSubSupPr>
            <m:ctrlPr>
              <w:rPr>
                <w:rFonts w:ascii="Cambria Math" w:eastAsia="Cambria Math" w:hAnsi="Cambria Math" w:cs="Cambria Math"/>
              </w:rPr>
            </m:ctrlPr>
          </m:sSubSupPr>
          <m:e>
            <m:r>
              <w:rPr>
                <w:rFonts w:ascii="Cambria Math" w:eastAsia="Cambria Math" w:hAnsi="Cambria Math" w:cs="Cambria Math"/>
              </w:rPr>
              <m:t>R</m:t>
            </m:r>
          </m:e>
          <m:sub>
            <m:r>
              <w:rPr>
                <w:rFonts w:ascii="Cambria Math" w:eastAsia="Cambria Math" w:hAnsi="Cambria Math" w:cs="Cambria Math"/>
              </w:rPr>
              <m:t>t</m:t>
            </m:r>
          </m:sub>
          <m:sup>
            <m:f>
              <m:fPr>
                <m:ctrlPr>
                  <w:rPr>
                    <w:rFonts w:ascii="Cambria Math" w:eastAsia="Cambria Math" w:hAnsi="Cambria Math" w:cs="Cambria Math"/>
                  </w:rPr>
                </m:ctrlPr>
              </m:fPr>
              <m:num>
                <m:r>
                  <w:rPr>
                    <w:rFonts w:ascii="Cambria Math" w:eastAsia="Cambria Math" w:hAnsi="Cambria Math" w:cs="Cambria Math"/>
                  </w:rPr>
                  <m:t>3</m:t>
                </m:r>
              </m:num>
              <m:den>
                <m:r>
                  <w:rPr>
                    <w:rFonts w:ascii="Cambria Math" w:eastAsia="Cambria Math" w:hAnsi="Cambria Math" w:cs="Cambria Math"/>
                  </w:rPr>
                  <m:t>2</m:t>
                </m:r>
              </m:den>
            </m:f>
          </m:sup>
        </m:sSubSup>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b</m:t>
            </m:r>
          </m:e>
          <m:sub>
            <m:r>
              <w:rPr>
                <w:rFonts w:ascii="Cambria Math" w:eastAsia="Cambria Math" w:hAnsi="Cambria Math" w:cs="Cambria Math"/>
              </w:rPr>
              <m:t>4</m:t>
            </m:r>
          </m:sub>
        </m:sSub>
        <m:sSubSup>
          <m:sSubSupPr>
            <m:ctrlPr>
              <w:rPr>
                <w:rFonts w:ascii="Cambria Math" w:eastAsia="Cambria Math" w:hAnsi="Cambria Math" w:cs="Cambria Math"/>
              </w:rPr>
            </m:ctrlPr>
          </m:sSubSupPr>
          <m:e>
            <m:r>
              <w:rPr>
                <w:rFonts w:ascii="Cambria Math" w:eastAsia="Cambria Math" w:hAnsi="Cambria Math" w:cs="Cambria Math"/>
              </w:rPr>
              <m:t>R</m:t>
            </m:r>
          </m:e>
          <m:sub>
            <m:r>
              <w:rPr>
                <w:rFonts w:ascii="Cambria Math" w:eastAsia="Cambria Math" w:hAnsi="Cambria Math" w:cs="Cambria Math"/>
              </w:rPr>
              <m:t>t</m:t>
            </m:r>
          </m:sub>
          <m:sup>
            <m:r>
              <w:rPr>
                <w:rFonts w:ascii="Cambria Math" w:eastAsia="Cambria Math" w:hAnsi="Cambria Math" w:cs="Cambria Math"/>
              </w:rPr>
              <m:t>2</m:t>
            </m:r>
          </m:sup>
        </m:sSubSup>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b</m:t>
            </m:r>
          </m:e>
          <m:sub>
            <m:r>
              <w:rPr>
                <w:rFonts w:ascii="Cambria Math" w:eastAsia="Cambria Math" w:hAnsi="Cambria Math" w:cs="Cambria Math"/>
              </w:rPr>
              <m:t>5</m:t>
            </m:r>
          </m:sub>
        </m:sSub>
        <m:sSubSup>
          <m:sSubSupPr>
            <m:ctrlPr>
              <w:rPr>
                <w:rFonts w:ascii="Cambria Math" w:eastAsia="Cambria Math" w:hAnsi="Cambria Math" w:cs="Cambria Math"/>
              </w:rPr>
            </m:ctrlPr>
          </m:sSubSupPr>
          <m:e>
            <m:r>
              <w:rPr>
                <w:rFonts w:ascii="Cambria Math" w:eastAsia="Cambria Math" w:hAnsi="Cambria Math" w:cs="Cambria Math"/>
              </w:rPr>
              <m:t>R</m:t>
            </m:r>
          </m:e>
          <m:sub>
            <m:r>
              <w:rPr>
                <w:rFonts w:ascii="Cambria Math" w:eastAsia="Cambria Math" w:hAnsi="Cambria Math" w:cs="Cambria Math"/>
              </w:rPr>
              <m:t>t</m:t>
            </m:r>
          </m:sub>
          <m:sup>
            <m:f>
              <m:fPr>
                <m:ctrlPr>
                  <w:rPr>
                    <w:rFonts w:ascii="Cambria Math" w:eastAsia="Cambria Math" w:hAnsi="Cambria Math" w:cs="Cambria Math"/>
                  </w:rPr>
                </m:ctrlPr>
              </m:fPr>
              <m:num>
                <m:r>
                  <w:rPr>
                    <w:rFonts w:ascii="Cambria Math" w:eastAsia="Cambria Math" w:hAnsi="Cambria Math" w:cs="Cambria Math"/>
                  </w:rPr>
                  <m:t>5</m:t>
                </m:r>
              </m:num>
              <m:den>
                <m:r>
                  <w:rPr>
                    <w:rFonts w:ascii="Cambria Math" w:eastAsia="Cambria Math" w:hAnsi="Cambria Math" w:cs="Cambria Math"/>
                  </w:rPr>
                  <m:t>2</m:t>
                </m:r>
              </m:den>
            </m:f>
          </m:sup>
        </m:sSubSup>
        <m:r>
          <w:rPr>
            <w:rFonts w:ascii="Cambria Math" w:eastAsia="Cambria Math" w:hAnsi="Cambria Math" w:cs="Cambria Math"/>
          </w:rPr>
          <m:t>)</m:t>
        </m:r>
      </m:oMath>
      <w:r>
        <w:t xml:space="preserve">                                         (S</w:t>
      </w:r>
      <w:r w:rsidR="00C16E12">
        <w:t>9</w:t>
      </w:r>
      <w:r>
        <w:t>)</w:t>
      </w:r>
    </w:p>
    <w:p w14:paraId="28394AE3" w14:textId="081CFEBA" w:rsidR="00673301" w:rsidRDefault="006848E7">
      <w:pPr>
        <w:spacing w:after="240"/>
        <w:jc w:val="both"/>
      </w:pPr>
      <w:r>
        <w:t xml:space="preserve">where </w:t>
      </w:r>
      <m:oMath>
        <m:r>
          <w:rPr>
            <w:rFonts w:ascii="Cambria Math" w:eastAsia="Cambria Math" w:hAnsi="Cambria Math" w:cs="Cambria Math"/>
          </w:rPr>
          <m:t>k</m:t>
        </m:r>
      </m:oMath>
      <w:r>
        <w:t xml:space="preserve"> = 0.0162 and constants </w:t>
      </w:r>
      <m:oMath>
        <m:r>
          <w:rPr>
            <w:rFonts w:ascii="Cambria Math" w:eastAsia="Cambria Math" w:hAnsi="Cambria Math" w:cs="Cambria Math"/>
          </w:rPr>
          <m:t>a</m:t>
        </m:r>
      </m:oMath>
      <w:r>
        <w:t xml:space="preserve"> and </w:t>
      </w:r>
      <m:oMath>
        <m:r>
          <w:rPr>
            <w:rFonts w:ascii="Cambria Math" w:eastAsia="Cambria Math" w:hAnsi="Cambria Math" w:cs="Cambria Math"/>
          </w:rPr>
          <m:t>b</m:t>
        </m:r>
      </m:oMath>
      <w:r>
        <w:t xml:space="preserve"> detailed in Table S1. Equations S6 and S7 are calibrated with laboratory measurements over the temperature range -2 to 35</w:t>
      </w:r>
      <w:r>
        <w:rPr>
          <w:vertAlign w:val="superscript"/>
        </w:rPr>
        <w:t>0</w:t>
      </w:r>
      <w:r>
        <w:t>C and practical salinity range 2</w:t>
      </w:r>
      <w:r w:rsidR="00C856D7">
        <w:t xml:space="preserve"> </w:t>
      </w:r>
      <w:r w:rsidR="00C856D7" w:rsidRPr="00F329E3">
        <w:rPr>
          <w:color w:val="002060"/>
        </w:rPr>
        <w:t>–</w:t>
      </w:r>
      <w:r w:rsidR="00C856D7">
        <w:rPr>
          <w:color w:val="002060"/>
        </w:rPr>
        <w:t xml:space="preserve"> </w:t>
      </w:r>
      <w:r>
        <w:t xml:space="preserve">42 (Perkin and Lewis, 1980). </w:t>
      </w:r>
    </w:p>
    <w:p w14:paraId="38FAB61D" w14:textId="77777777" w:rsidR="00673301" w:rsidRDefault="006848E7">
      <w:pPr>
        <w:spacing w:after="240"/>
        <w:jc w:val="both"/>
      </w:pPr>
      <w:r>
        <w:rPr>
          <w:b/>
        </w:rPr>
        <w:t>Table S1.</w:t>
      </w:r>
      <w:r>
        <w:t xml:space="preserve"> Constants </w:t>
      </w:r>
      <m:oMath>
        <m:r>
          <w:rPr>
            <w:rFonts w:ascii="Cambria Math" w:eastAsia="Cambria Math" w:hAnsi="Cambria Math" w:cs="Cambria Math"/>
          </w:rPr>
          <m:t>a</m:t>
        </m:r>
      </m:oMath>
      <w:r>
        <w:t xml:space="preserve"> and </w:t>
      </w:r>
      <m:oMath>
        <m:r>
          <w:rPr>
            <w:rFonts w:ascii="Cambria Math" w:eastAsia="Cambria Math" w:hAnsi="Cambria Math" w:cs="Cambria Math"/>
          </w:rPr>
          <m:t>b</m:t>
        </m:r>
      </m:oMath>
      <w:r>
        <w:t xml:space="preserve"> used in equations S6 and S7.</w:t>
      </w:r>
    </w:p>
    <w:tbl>
      <w:tblPr>
        <w:tblStyle w:val="a"/>
        <w:tblW w:w="6223"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4A0" w:firstRow="1" w:lastRow="0" w:firstColumn="1" w:lastColumn="0" w:noHBand="0" w:noVBand="1"/>
      </w:tblPr>
      <w:tblGrid>
        <w:gridCol w:w="1590"/>
        <w:gridCol w:w="1552"/>
        <w:gridCol w:w="1591"/>
        <w:gridCol w:w="1490"/>
      </w:tblGrid>
      <w:tr w:rsidR="00673301" w14:paraId="4F69B9F0"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0" w:type="dxa"/>
          </w:tcPr>
          <w:p w14:paraId="0529539A" w14:textId="77777777" w:rsidR="00673301" w:rsidRDefault="006848E7">
            <w:pPr>
              <w:spacing w:after="240"/>
              <w:jc w:val="center"/>
            </w:pPr>
            <w:r>
              <w:t>Constant</w:t>
            </w:r>
          </w:p>
        </w:tc>
        <w:tc>
          <w:tcPr>
            <w:tcW w:w="1552" w:type="dxa"/>
          </w:tcPr>
          <w:p w14:paraId="1D78DEFD" w14:textId="77777777" w:rsidR="00673301" w:rsidRDefault="006848E7">
            <w:pPr>
              <w:spacing w:after="240"/>
              <w:jc w:val="center"/>
              <w:cnfStyle w:val="100000000000" w:firstRow="1" w:lastRow="0" w:firstColumn="0" w:lastColumn="0" w:oddVBand="0" w:evenVBand="0" w:oddHBand="0" w:evenHBand="0" w:firstRowFirstColumn="0" w:firstRowLastColumn="0" w:lastRowFirstColumn="0" w:lastRowLastColumn="0"/>
            </w:pPr>
            <w:r>
              <w:t>Value</w:t>
            </w:r>
          </w:p>
        </w:tc>
        <w:tc>
          <w:tcPr>
            <w:tcW w:w="1591" w:type="dxa"/>
          </w:tcPr>
          <w:p w14:paraId="410F518C" w14:textId="77777777" w:rsidR="00673301" w:rsidRDefault="006848E7">
            <w:pPr>
              <w:spacing w:after="240"/>
              <w:jc w:val="center"/>
              <w:cnfStyle w:val="100000000000" w:firstRow="1" w:lastRow="0" w:firstColumn="0" w:lastColumn="0" w:oddVBand="0" w:evenVBand="0" w:oddHBand="0" w:evenHBand="0" w:firstRowFirstColumn="0" w:firstRowLastColumn="0" w:lastRowFirstColumn="0" w:lastRowLastColumn="0"/>
            </w:pPr>
            <w:r>
              <w:t>Constant</w:t>
            </w:r>
          </w:p>
        </w:tc>
        <w:tc>
          <w:tcPr>
            <w:tcW w:w="1490" w:type="dxa"/>
          </w:tcPr>
          <w:p w14:paraId="03B84633" w14:textId="77777777" w:rsidR="00673301" w:rsidRDefault="006848E7">
            <w:pPr>
              <w:spacing w:after="240"/>
              <w:jc w:val="center"/>
              <w:cnfStyle w:val="100000000000" w:firstRow="1" w:lastRow="0" w:firstColumn="0" w:lastColumn="0" w:oddVBand="0" w:evenVBand="0" w:oddHBand="0" w:evenHBand="0" w:firstRowFirstColumn="0" w:firstRowLastColumn="0" w:lastRowFirstColumn="0" w:lastRowLastColumn="0"/>
            </w:pPr>
            <w:r>
              <w:t>Value</w:t>
            </w:r>
          </w:p>
        </w:tc>
      </w:tr>
      <w:tr w:rsidR="00673301" w14:paraId="5D0EEBFE" w14:textId="77777777">
        <w:tc>
          <w:tcPr>
            <w:cnfStyle w:val="001000000000" w:firstRow="0" w:lastRow="0" w:firstColumn="1" w:lastColumn="0" w:oddVBand="0" w:evenVBand="0" w:oddHBand="0" w:evenHBand="0" w:firstRowFirstColumn="0" w:firstRowLastColumn="0" w:lastRowFirstColumn="0" w:lastRowLastColumn="0"/>
            <w:tcW w:w="1590" w:type="dxa"/>
          </w:tcPr>
          <w:p w14:paraId="260F1ADC" w14:textId="77777777" w:rsidR="00673301" w:rsidRDefault="00A87A54">
            <w:pPr>
              <w:jc w:val="center"/>
              <w:rPr>
                <w:rFonts w:ascii="Cambria Math" w:eastAsia="Cambria Math" w:hAnsi="Cambria Math" w:cs="Cambria Math"/>
              </w:rPr>
            </w:pPr>
            <m:oMathPara>
              <m:oMath>
                <m:sSub>
                  <m:sSubPr>
                    <m:ctrlPr>
                      <w:rPr>
                        <w:rFonts w:ascii="Cambria Math" w:eastAsia="Cambria Math" w:hAnsi="Cambria Math" w:cs="Cambria Math"/>
                      </w:rPr>
                    </m:ctrlPr>
                  </m:sSubPr>
                  <m:e>
                    <m:r>
                      <m:rPr>
                        <m:sty m:val="bi"/>
                      </m:rPr>
                      <w:rPr>
                        <w:rFonts w:ascii="Cambria Math" w:eastAsia="Cambria Math" w:hAnsi="Cambria Math" w:cs="Cambria Math"/>
                      </w:rPr>
                      <m:t>a</m:t>
                    </m:r>
                  </m:e>
                  <m:sub>
                    <m:r>
                      <m:rPr>
                        <m:sty m:val="bi"/>
                      </m:rPr>
                      <w:rPr>
                        <w:rFonts w:ascii="Cambria Math" w:eastAsia="Cambria Math" w:hAnsi="Cambria Math" w:cs="Cambria Math"/>
                      </w:rPr>
                      <m:t>0</m:t>
                    </m:r>
                  </m:sub>
                </m:sSub>
              </m:oMath>
            </m:oMathPara>
          </w:p>
        </w:tc>
        <w:tc>
          <w:tcPr>
            <w:tcW w:w="1552" w:type="dxa"/>
          </w:tcPr>
          <w:p w14:paraId="2C862844" w14:textId="77777777" w:rsidR="00673301" w:rsidRDefault="006848E7">
            <w:pPr>
              <w:spacing w:after="240"/>
              <w:jc w:val="center"/>
              <w:cnfStyle w:val="000000000000" w:firstRow="0" w:lastRow="0" w:firstColumn="0" w:lastColumn="0" w:oddVBand="0" w:evenVBand="0" w:oddHBand="0" w:evenHBand="0" w:firstRowFirstColumn="0" w:firstRowLastColumn="0" w:lastRowFirstColumn="0" w:lastRowLastColumn="0"/>
            </w:pPr>
            <w:r>
              <w:t>0.008</w:t>
            </w:r>
          </w:p>
        </w:tc>
        <w:tc>
          <w:tcPr>
            <w:tcW w:w="1591" w:type="dxa"/>
          </w:tcPr>
          <w:p w14:paraId="31C370FA" w14:textId="77777777" w:rsidR="00673301" w:rsidRDefault="00A87A54">
            <w:pPr>
              <w:jc w:val="center"/>
              <w:cnfStyle w:val="000000000000" w:firstRow="0" w:lastRow="0" w:firstColumn="0" w:lastColumn="0" w:oddVBand="0" w:evenVBand="0" w:oddHBand="0" w:evenHBand="0" w:firstRowFirstColumn="0" w:firstRowLastColumn="0" w:lastRowFirstColumn="0" w:lastRowLastColumn="0"/>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b</m:t>
                    </m:r>
                  </m:e>
                  <m:sub>
                    <m:r>
                      <w:rPr>
                        <w:rFonts w:ascii="Cambria Math" w:eastAsia="Cambria Math" w:hAnsi="Cambria Math" w:cs="Cambria Math"/>
                      </w:rPr>
                      <m:t>0</m:t>
                    </m:r>
                  </m:sub>
                </m:sSub>
              </m:oMath>
            </m:oMathPara>
          </w:p>
        </w:tc>
        <w:tc>
          <w:tcPr>
            <w:tcW w:w="1490" w:type="dxa"/>
          </w:tcPr>
          <w:p w14:paraId="31D1EA1B" w14:textId="77777777" w:rsidR="00673301" w:rsidRDefault="006848E7">
            <w:pPr>
              <w:spacing w:after="240"/>
              <w:jc w:val="center"/>
              <w:cnfStyle w:val="000000000000" w:firstRow="0" w:lastRow="0" w:firstColumn="0" w:lastColumn="0" w:oddVBand="0" w:evenVBand="0" w:oddHBand="0" w:evenHBand="0" w:firstRowFirstColumn="0" w:firstRowLastColumn="0" w:lastRowFirstColumn="0" w:lastRowLastColumn="0"/>
            </w:pPr>
            <w:r>
              <w:t>0.0005</w:t>
            </w:r>
          </w:p>
        </w:tc>
      </w:tr>
      <w:tr w:rsidR="00673301" w14:paraId="764B39FF" w14:textId="77777777">
        <w:tc>
          <w:tcPr>
            <w:cnfStyle w:val="001000000000" w:firstRow="0" w:lastRow="0" w:firstColumn="1" w:lastColumn="0" w:oddVBand="0" w:evenVBand="0" w:oddHBand="0" w:evenHBand="0" w:firstRowFirstColumn="0" w:firstRowLastColumn="0" w:lastRowFirstColumn="0" w:lastRowLastColumn="0"/>
            <w:tcW w:w="1590" w:type="dxa"/>
          </w:tcPr>
          <w:p w14:paraId="2080557A" w14:textId="77777777" w:rsidR="00673301" w:rsidRDefault="00A87A54">
            <w:pPr>
              <w:jc w:val="center"/>
              <w:rPr>
                <w:rFonts w:ascii="Cambria Math" w:eastAsia="Cambria Math" w:hAnsi="Cambria Math" w:cs="Cambria Math"/>
              </w:rPr>
            </w:pPr>
            <m:oMathPara>
              <m:oMath>
                <m:sSub>
                  <m:sSubPr>
                    <m:ctrlPr>
                      <w:rPr>
                        <w:rFonts w:ascii="Cambria Math" w:eastAsia="Cambria Math" w:hAnsi="Cambria Math" w:cs="Cambria Math"/>
                      </w:rPr>
                    </m:ctrlPr>
                  </m:sSubPr>
                  <m:e>
                    <m:r>
                      <m:rPr>
                        <m:sty m:val="bi"/>
                      </m:rPr>
                      <w:rPr>
                        <w:rFonts w:ascii="Cambria Math" w:eastAsia="Cambria Math" w:hAnsi="Cambria Math" w:cs="Cambria Math"/>
                      </w:rPr>
                      <m:t>a</m:t>
                    </m:r>
                  </m:e>
                  <m:sub>
                    <m:r>
                      <m:rPr>
                        <m:sty m:val="bi"/>
                      </m:rPr>
                      <w:rPr>
                        <w:rFonts w:ascii="Cambria Math" w:eastAsia="Cambria Math" w:hAnsi="Cambria Math" w:cs="Cambria Math"/>
                      </w:rPr>
                      <m:t>1</m:t>
                    </m:r>
                  </m:sub>
                </m:sSub>
              </m:oMath>
            </m:oMathPara>
          </w:p>
        </w:tc>
        <w:tc>
          <w:tcPr>
            <w:tcW w:w="1552" w:type="dxa"/>
          </w:tcPr>
          <w:p w14:paraId="765BF9DE" w14:textId="77777777" w:rsidR="00673301" w:rsidRDefault="006848E7">
            <w:pPr>
              <w:spacing w:after="240"/>
              <w:jc w:val="center"/>
              <w:cnfStyle w:val="000000000000" w:firstRow="0" w:lastRow="0" w:firstColumn="0" w:lastColumn="0" w:oddVBand="0" w:evenVBand="0" w:oddHBand="0" w:evenHBand="0" w:firstRowFirstColumn="0" w:firstRowLastColumn="0" w:lastRowFirstColumn="0" w:lastRowLastColumn="0"/>
            </w:pPr>
            <w:r>
              <w:t>-0.1692</w:t>
            </w:r>
          </w:p>
        </w:tc>
        <w:tc>
          <w:tcPr>
            <w:tcW w:w="1591" w:type="dxa"/>
          </w:tcPr>
          <w:p w14:paraId="418D9D9A" w14:textId="77777777" w:rsidR="00673301" w:rsidRDefault="00A87A54">
            <w:pPr>
              <w:jc w:val="center"/>
              <w:cnfStyle w:val="000000000000" w:firstRow="0" w:lastRow="0" w:firstColumn="0" w:lastColumn="0" w:oddVBand="0" w:evenVBand="0" w:oddHBand="0" w:evenHBand="0" w:firstRowFirstColumn="0" w:firstRowLastColumn="0" w:lastRowFirstColumn="0" w:lastRowLastColumn="0"/>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b</m:t>
                    </m:r>
                  </m:e>
                  <m:sub>
                    <m:r>
                      <w:rPr>
                        <w:rFonts w:ascii="Cambria Math" w:eastAsia="Cambria Math" w:hAnsi="Cambria Math" w:cs="Cambria Math"/>
                      </w:rPr>
                      <m:t>1</m:t>
                    </m:r>
                  </m:sub>
                </m:sSub>
              </m:oMath>
            </m:oMathPara>
          </w:p>
        </w:tc>
        <w:tc>
          <w:tcPr>
            <w:tcW w:w="1490" w:type="dxa"/>
          </w:tcPr>
          <w:p w14:paraId="70E402C5" w14:textId="77777777" w:rsidR="00673301" w:rsidRDefault="006848E7">
            <w:pPr>
              <w:spacing w:after="240"/>
              <w:jc w:val="center"/>
              <w:cnfStyle w:val="000000000000" w:firstRow="0" w:lastRow="0" w:firstColumn="0" w:lastColumn="0" w:oddVBand="0" w:evenVBand="0" w:oddHBand="0" w:evenHBand="0" w:firstRowFirstColumn="0" w:firstRowLastColumn="0" w:lastRowFirstColumn="0" w:lastRowLastColumn="0"/>
            </w:pPr>
            <w:r>
              <w:t>-0.0056</w:t>
            </w:r>
          </w:p>
        </w:tc>
      </w:tr>
      <w:tr w:rsidR="00673301" w14:paraId="4A8C8987" w14:textId="77777777">
        <w:tc>
          <w:tcPr>
            <w:cnfStyle w:val="001000000000" w:firstRow="0" w:lastRow="0" w:firstColumn="1" w:lastColumn="0" w:oddVBand="0" w:evenVBand="0" w:oddHBand="0" w:evenHBand="0" w:firstRowFirstColumn="0" w:firstRowLastColumn="0" w:lastRowFirstColumn="0" w:lastRowLastColumn="0"/>
            <w:tcW w:w="1590" w:type="dxa"/>
          </w:tcPr>
          <w:p w14:paraId="3EFCE459" w14:textId="77777777" w:rsidR="00673301" w:rsidRDefault="00A87A54">
            <w:pPr>
              <w:jc w:val="center"/>
              <w:rPr>
                <w:rFonts w:ascii="Cambria Math" w:eastAsia="Cambria Math" w:hAnsi="Cambria Math" w:cs="Cambria Math"/>
              </w:rPr>
            </w:pPr>
            <m:oMathPara>
              <m:oMath>
                <m:sSub>
                  <m:sSubPr>
                    <m:ctrlPr>
                      <w:rPr>
                        <w:rFonts w:ascii="Cambria Math" w:eastAsia="Cambria Math" w:hAnsi="Cambria Math" w:cs="Cambria Math"/>
                      </w:rPr>
                    </m:ctrlPr>
                  </m:sSubPr>
                  <m:e>
                    <m:r>
                      <m:rPr>
                        <m:sty m:val="bi"/>
                      </m:rPr>
                      <w:rPr>
                        <w:rFonts w:ascii="Cambria Math" w:eastAsia="Cambria Math" w:hAnsi="Cambria Math" w:cs="Cambria Math"/>
                      </w:rPr>
                      <m:t>a</m:t>
                    </m:r>
                  </m:e>
                  <m:sub>
                    <m:r>
                      <m:rPr>
                        <m:sty m:val="bi"/>
                      </m:rPr>
                      <w:rPr>
                        <w:rFonts w:ascii="Cambria Math" w:eastAsia="Cambria Math" w:hAnsi="Cambria Math" w:cs="Cambria Math"/>
                      </w:rPr>
                      <m:t>2</m:t>
                    </m:r>
                  </m:sub>
                </m:sSub>
              </m:oMath>
            </m:oMathPara>
          </w:p>
        </w:tc>
        <w:tc>
          <w:tcPr>
            <w:tcW w:w="1552" w:type="dxa"/>
          </w:tcPr>
          <w:p w14:paraId="06D0F5CA" w14:textId="77777777" w:rsidR="00673301" w:rsidRDefault="006848E7">
            <w:pPr>
              <w:spacing w:after="240"/>
              <w:jc w:val="center"/>
              <w:cnfStyle w:val="000000000000" w:firstRow="0" w:lastRow="0" w:firstColumn="0" w:lastColumn="0" w:oddVBand="0" w:evenVBand="0" w:oddHBand="0" w:evenHBand="0" w:firstRowFirstColumn="0" w:firstRowLastColumn="0" w:lastRowFirstColumn="0" w:lastRowLastColumn="0"/>
            </w:pPr>
            <w:r>
              <w:t>25.3851</w:t>
            </w:r>
          </w:p>
        </w:tc>
        <w:tc>
          <w:tcPr>
            <w:tcW w:w="1591" w:type="dxa"/>
          </w:tcPr>
          <w:p w14:paraId="1971F67D" w14:textId="77777777" w:rsidR="00673301" w:rsidRDefault="00A87A54">
            <w:pPr>
              <w:jc w:val="center"/>
              <w:cnfStyle w:val="000000000000" w:firstRow="0" w:lastRow="0" w:firstColumn="0" w:lastColumn="0" w:oddVBand="0" w:evenVBand="0" w:oddHBand="0" w:evenHBand="0" w:firstRowFirstColumn="0" w:firstRowLastColumn="0" w:lastRowFirstColumn="0" w:lastRowLastColumn="0"/>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b</m:t>
                    </m:r>
                  </m:e>
                  <m:sub>
                    <m:r>
                      <w:rPr>
                        <w:rFonts w:ascii="Cambria Math" w:eastAsia="Cambria Math" w:hAnsi="Cambria Math" w:cs="Cambria Math"/>
                      </w:rPr>
                      <m:t>2</m:t>
                    </m:r>
                  </m:sub>
                </m:sSub>
              </m:oMath>
            </m:oMathPara>
          </w:p>
        </w:tc>
        <w:tc>
          <w:tcPr>
            <w:tcW w:w="1490" w:type="dxa"/>
          </w:tcPr>
          <w:p w14:paraId="4409E46A" w14:textId="77777777" w:rsidR="00673301" w:rsidRDefault="006848E7">
            <w:pPr>
              <w:spacing w:after="240"/>
              <w:jc w:val="center"/>
              <w:cnfStyle w:val="000000000000" w:firstRow="0" w:lastRow="0" w:firstColumn="0" w:lastColumn="0" w:oddVBand="0" w:evenVBand="0" w:oddHBand="0" w:evenHBand="0" w:firstRowFirstColumn="0" w:firstRowLastColumn="0" w:lastRowFirstColumn="0" w:lastRowLastColumn="0"/>
            </w:pPr>
            <w:r>
              <w:t>-0.0066</w:t>
            </w:r>
          </w:p>
        </w:tc>
      </w:tr>
      <w:tr w:rsidR="00673301" w14:paraId="14A32AEB" w14:textId="77777777">
        <w:tc>
          <w:tcPr>
            <w:cnfStyle w:val="001000000000" w:firstRow="0" w:lastRow="0" w:firstColumn="1" w:lastColumn="0" w:oddVBand="0" w:evenVBand="0" w:oddHBand="0" w:evenHBand="0" w:firstRowFirstColumn="0" w:firstRowLastColumn="0" w:lastRowFirstColumn="0" w:lastRowLastColumn="0"/>
            <w:tcW w:w="1590" w:type="dxa"/>
          </w:tcPr>
          <w:p w14:paraId="0C84E3C7" w14:textId="77777777" w:rsidR="00673301" w:rsidRDefault="00A87A54">
            <w:pPr>
              <w:jc w:val="center"/>
              <w:rPr>
                <w:rFonts w:ascii="Cambria Math" w:eastAsia="Cambria Math" w:hAnsi="Cambria Math" w:cs="Cambria Math"/>
              </w:rPr>
            </w:pPr>
            <m:oMathPara>
              <m:oMath>
                <m:sSub>
                  <m:sSubPr>
                    <m:ctrlPr>
                      <w:rPr>
                        <w:rFonts w:ascii="Cambria Math" w:eastAsia="Cambria Math" w:hAnsi="Cambria Math" w:cs="Cambria Math"/>
                      </w:rPr>
                    </m:ctrlPr>
                  </m:sSubPr>
                  <m:e>
                    <m:r>
                      <m:rPr>
                        <m:sty m:val="bi"/>
                      </m:rPr>
                      <w:rPr>
                        <w:rFonts w:ascii="Cambria Math" w:eastAsia="Cambria Math" w:hAnsi="Cambria Math" w:cs="Cambria Math"/>
                      </w:rPr>
                      <m:t>a</m:t>
                    </m:r>
                  </m:e>
                  <m:sub>
                    <m:r>
                      <m:rPr>
                        <m:sty m:val="bi"/>
                      </m:rPr>
                      <w:rPr>
                        <w:rFonts w:ascii="Cambria Math" w:eastAsia="Cambria Math" w:hAnsi="Cambria Math" w:cs="Cambria Math"/>
                      </w:rPr>
                      <m:t>3</m:t>
                    </m:r>
                  </m:sub>
                </m:sSub>
              </m:oMath>
            </m:oMathPara>
          </w:p>
        </w:tc>
        <w:tc>
          <w:tcPr>
            <w:tcW w:w="1552" w:type="dxa"/>
          </w:tcPr>
          <w:p w14:paraId="6122F3B3" w14:textId="77777777" w:rsidR="00673301" w:rsidRDefault="006848E7">
            <w:pPr>
              <w:spacing w:after="240"/>
              <w:jc w:val="center"/>
              <w:cnfStyle w:val="000000000000" w:firstRow="0" w:lastRow="0" w:firstColumn="0" w:lastColumn="0" w:oddVBand="0" w:evenVBand="0" w:oddHBand="0" w:evenHBand="0" w:firstRowFirstColumn="0" w:firstRowLastColumn="0" w:lastRowFirstColumn="0" w:lastRowLastColumn="0"/>
            </w:pPr>
            <w:r>
              <w:t>14.0941</w:t>
            </w:r>
          </w:p>
        </w:tc>
        <w:tc>
          <w:tcPr>
            <w:tcW w:w="1591" w:type="dxa"/>
          </w:tcPr>
          <w:p w14:paraId="14EC12E4" w14:textId="77777777" w:rsidR="00673301" w:rsidRDefault="00A87A54">
            <w:pPr>
              <w:jc w:val="center"/>
              <w:cnfStyle w:val="000000000000" w:firstRow="0" w:lastRow="0" w:firstColumn="0" w:lastColumn="0" w:oddVBand="0" w:evenVBand="0" w:oddHBand="0" w:evenHBand="0" w:firstRowFirstColumn="0" w:firstRowLastColumn="0" w:lastRowFirstColumn="0" w:lastRowLastColumn="0"/>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b</m:t>
                    </m:r>
                  </m:e>
                  <m:sub>
                    <m:r>
                      <w:rPr>
                        <w:rFonts w:ascii="Cambria Math" w:eastAsia="Cambria Math" w:hAnsi="Cambria Math" w:cs="Cambria Math"/>
                      </w:rPr>
                      <m:t>3</m:t>
                    </m:r>
                  </m:sub>
                </m:sSub>
              </m:oMath>
            </m:oMathPara>
          </w:p>
        </w:tc>
        <w:tc>
          <w:tcPr>
            <w:tcW w:w="1490" w:type="dxa"/>
          </w:tcPr>
          <w:p w14:paraId="3F9D67C8" w14:textId="77777777" w:rsidR="00673301" w:rsidRDefault="006848E7">
            <w:pPr>
              <w:spacing w:after="240"/>
              <w:jc w:val="center"/>
              <w:cnfStyle w:val="000000000000" w:firstRow="0" w:lastRow="0" w:firstColumn="0" w:lastColumn="0" w:oddVBand="0" w:evenVBand="0" w:oddHBand="0" w:evenHBand="0" w:firstRowFirstColumn="0" w:firstRowLastColumn="0" w:lastRowFirstColumn="0" w:lastRowLastColumn="0"/>
            </w:pPr>
            <w:r>
              <w:t>-0.0375</w:t>
            </w:r>
          </w:p>
        </w:tc>
      </w:tr>
      <w:tr w:rsidR="00673301" w14:paraId="41E656C8" w14:textId="77777777">
        <w:tc>
          <w:tcPr>
            <w:cnfStyle w:val="001000000000" w:firstRow="0" w:lastRow="0" w:firstColumn="1" w:lastColumn="0" w:oddVBand="0" w:evenVBand="0" w:oddHBand="0" w:evenHBand="0" w:firstRowFirstColumn="0" w:firstRowLastColumn="0" w:lastRowFirstColumn="0" w:lastRowLastColumn="0"/>
            <w:tcW w:w="1590" w:type="dxa"/>
          </w:tcPr>
          <w:p w14:paraId="52B222E1" w14:textId="77777777" w:rsidR="00673301" w:rsidRDefault="00A87A54">
            <w:pPr>
              <w:jc w:val="center"/>
              <w:rPr>
                <w:rFonts w:ascii="Cambria Math" w:eastAsia="Cambria Math" w:hAnsi="Cambria Math" w:cs="Cambria Math"/>
              </w:rPr>
            </w:pPr>
            <m:oMathPara>
              <m:oMath>
                <m:sSub>
                  <m:sSubPr>
                    <m:ctrlPr>
                      <w:rPr>
                        <w:rFonts w:ascii="Cambria Math" w:eastAsia="Cambria Math" w:hAnsi="Cambria Math" w:cs="Cambria Math"/>
                      </w:rPr>
                    </m:ctrlPr>
                  </m:sSubPr>
                  <m:e>
                    <m:r>
                      <m:rPr>
                        <m:sty m:val="bi"/>
                      </m:rPr>
                      <w:rPr>
                        <w:rFonts w:ascii="Cambria Math" w:eastAsia="Cambria Math" w:hAnsi="Cambria Math" w:cs="Cambria Math"/>
                      </w:rPr>
                      <m:t>a</m:t>
                    </m:r>
                  </m:e>
                  <m:sub>
                    <m:r>
                      <m:rPr>
                        <m:sty m:val="bi"/>
                      </m:rPr>
                      <w:rPr>
                        <w:rFonts w:ascii="Cambria Math" w:eastAsia="Cambria Math" w:hAnsi="Cambria Math" w:cs="Cambria Math"/>
                      </w:rPr>
                      <m:t>4</m:t>
                    </m:r>
                  </m:sub>
                </m:sSub>
              </m:oMath>
            </m:oMathPara>
          </w:p>
        </w:tc>
        <w:tc>
          <w:tcPr>
            <w:tcW w:w="1552" w:type="dxa"/>
          </w:tcPr>
          <w:p w14:paraId="16F103B5" w14:textId="77777777" w:rsidR="00673301" w:rsidRDefault="006848E7">
            <w:pPr>
              <w:spacing w:after="240"/>
              <w:jc w:val="center"/>
              <w:cnfStyle w:val="000000000000" w:firstRow="0" w:lastRow="0" w:firstColumn="0" w:lastColumn="0" w:oddVBand="0" w:evenVBand="0" w:oddHBand="0" w:evenHBand="0" w:firstRowFirstColumn="0" w:firstRowLastColumn="0" w:lastRowFirstColumn="0" w:lastRowLastColumn="0"/>
            </w:pPr>
            <w:r>
              <w:t>-7.0261</w:t>
            </w:r>
          </w:p>
        </w:tc>
        <w:tc>
          <w:tcPr>
            <w:tcW w:w="1591" w:type="dxa"/>
          </w:tcPr>
          <w:p w14:paraId="3727F4CC" w14:textId="77777777" w:rsidR="00673301" w:rsidRDefault="00A87A54">
            <w:pPr>
              <w:jc w:val="center"/>
              <w:cnfStyle w:val="000000000000" w:firstRow="0" w:lastRow="0" w:firstColumn="0" w:lastColumn="0" w:oddVBand="0" w:evenVBand="0" w:oddHBand="0" w:evenHBand="0" w:firstRowFirstColumn="0" w:firstRowLastColumn="0" w:lastRowFirstColumn="0" w:lastRowLastColumn="0"/>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b</m:t>
                    </m:r>
                  </m:e>
                  <m:sub>
                    <m:r>
                      <w:rPr>
                        <w:rFonts w:ascii="Cambria Math" w:eastAsia="Cambria Math" w:hAnsi="Cambria Math" w:cs="Cambria Math"/>
                      </w:rPr>
                      <m:t>4</m:t>
                    </m:r>
                  </m:sub>
                </m:sSub>
              </m:oMath>
            </m:oMathPara>
          </w:p>
        </w:tc>
        <w:tc>
          <w:tcPr>
            <w:tcW w:w="1490" w:type="dxa"/>
          </w:tcPr>
          <w:p w14:paraId="12E6F8E0" w14:textId="77777777" w:rsidR="00673301" w:rsidRDefault="006848E7">
            <w:pPr>
              <w:spacing w:after="240"/>
              <w:jc w:val="center"/>
              <w:cnfStyle w:val="000000000000" w:firstRow="0" w:lastRow="0" w:firstColumn="0" w:lastColumn="0" w:oddVBand="0" w:evenVBand="0" w:oddHBand="0" w:evenHBand="0" w:firstRowFirstColumn="0" w:firstRowLastColumn="0" w:lastRowFirstColumn="0" w:lastRowLastColumn="0"/>
            </w:pPr>
            <w:r>
              <w:t>0.0636</w:t>
            </w:r>
          </w:p>
        </w:tc>
      </w:tr>
      <w:tr w:rsidR="00673301" w14:paraId="19A0D768" w14:textId="77777777">
        <w:tc>
          <w:tcPr>
            <w:cnfStyle w:val="001000000000" w:firstRow="0" w:lastRow="0" w:firstColumn="1" w:lastColumn="0" w:oddVBand="0" w:evenVBand="0" w:oddHBand="0" w:evenHBand="0" w:firstRowFirstColumn="0" w:firstRowLastColumn="0" w:lastRowFirstColumn="0" w:lastRowLastColumn="0"/>
            <w:tcW w:w="1590" w:type="dxa"/>
          </w:tcPr>
          <w:p w14:paraId="3C9C1358" w14:textId="77777777" w:rsidR="00673301" w:rsidRDefault="00A87A54">
            <w:pPr>
              <w:jc w:val="center"/>
              <w:rPr>
                <w:rFonts w:ascii="Cambria Math" w:eastAsia="Cambria Math" w:hAnsi="Cambria Math" w:cs="Cambria Math"/>
              </w:rPr>
            </w:pPr>
            <m:oMathPara>
              <m:oMath>
                <m:sSub>
                  <m:sSubPr>
                    <m:ctrlPr>
                      <w:rPr>
                        <w:rFonts w:ascii="Cambria Math" w:eastAsia="Cambria Math" w:hAnsi="Cambria Math" w:cs="Cambria Math"/>
                      </w:rPr>
                    </m:ctrlPr>
                  </m:sSubPr>
                  <m:e>
                    <m:r>
                      <m:rPr>
                        <m:sty m:val="bi"/>
                      </m:rPr>
                      <w:rPr>
                        <w:rFonts w:ascii="Cambria Math" w:eastAsia="Cambria Math" w:hAnsi="Cambria Math" w:cs="Cambria Math"/>
                      </w:rPr>
                      <m:t>a</m:t>
                    </m:r>
                  </m:e>
                  <m:sub>
                    <m:r>
                      <m:rPr>
                        <m:sty m:val="bi"/>
                      </m:rPr>
                      <w:rPr>
                        <w:rFonts w:ascii="Cambria Math" w:eastAsia="Cambria Math" w:hAnsi="Cambria Math" w:cs="Cambria Math"/>
                      </w:rPr>
                      <m:t>5</m:t>
                    </m:r>
                  </m:sub>
                </m:sSub>
              </m:oMath>
            </m:oMathPara>
          </w:p>
        </w:tc>
        <w:tc>
          <w:tcPr>
            <w:tcW w:w="1552" w:type="dxa"/>
          </w:tcPr>
          <w:p w14:paraId="4A9EE4E5" w14:textId="77777777" w:rsidR="00673301" w:rsidRDefault="006848E7">
            <w:pPr>
              <w:spacing w:after="240"/>
              <w:jc w:val="center"/>
              <w:cnfStyle w:val="000000000000" w:firstRow="0" w:lastRow="0" w:firstColumn="0" w:lastColumn="0" w:oddVBand="0" w:evenVBand="0" w:oddHBand="0" w:evenHBand="0" w:firstRowFirstColumn="0" w:firstRowLastColumn="0" w:lastRowFirstColumn="0" w:lastRowLastColumn="0"/>
            </w:pPr>
            <w:r>
              <w:t>2.7081</w:t>
            </w:r>
          </w:p>
        </w:tc>
        <w:tc>
          <w:tcPr>
            <w:tcW w:w="1591" w:type="dxa"/>
          </w:tcPr>
          <w:p w14:paraId="4CBFFB6F" w14:textId="77777777" w:rsidR="00673301" w:rsidRDefault="00A87A54">
            <w:pPr>
              <w:jc w:val="center"/>
              <w:cnfStyle w:val="000000000000" w:firstRow="0" w:lastRow="0" w:firstColumn="0" w:lastColumn="0" w:oddVBand="0" w:evenVBand="0" w:oddHBand="0" w:evenHBand="0" w:firstRowFirstColumn="0" w:firstRowLastColumn="0" w:lastRowFirstColumn="0" w:lastRowLastColumn="0"/>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b</m:t>
                    </m:r>
                  </m:e>
                  <m:sub>
                    <m:r>
                      <w:rPr>
                        <w:rFonts w:ascii="Cambria Math" w:eastAsia="Cambria Math" w:hAnsi="Cambria Math" w:cs="Cambria Math"/>
                      </w:rPr>
                      <m:t>5</m:t>
                    </m:r>
                  </m:sub>
                </m:sSub>
              </m:oMath>
            </m:oMathPara>
          </w:p>
        </w:tc>
        <w:tc>
          <w:tcPr>
            <w:tcW w:w="1490" w:type="dxa"/>
          </w:tcPr>
          <w:p w14:paraId="7C1DADC8" w14:textId="77777777" w:rsidR="00673301" w:rsidRDefault="006848E7">
            <w:pPr>
              <w:spacing w:after="240"/>
              <w:jc w:val="center"/>
              <w:cnfStyle w:val="000000000000" w:firstRow="0" w:lastRow="0" w:firstColumn="0" w:lastColumn="0" w:oddVBand="0" w:evenVBand="0" w:oddHBand="0" w:evenHBand="0" w:firstRowFirstColumn="0" w:firstRowLastColumn="0" w:lastRowFirstColumn="0" w:lastRowLastColumn="0"/>
            </w:pPr>
            <w:r>
              <w:t>-0.0144</w:t>
            </w:r>
          </w:p>
        </w:tc>
      </w:tr>
    </w:tbl>
    <w:p w14:paraId="79027F1B" w14:textId="77777777" w:rsidR="00673301" w:rsidRDefault="00673301">
      <w:pPr>
        <w:spacing w:after="240"/>
        <w:jc w:val="both"/>
      </w:pPr>
    </w:p>
    <w:p w14:paraId="6FD314DC" w14:textId="77777777" w:rsidR="00673301" w:rsidRDefault="006848E7">
      <w:pPr>
        <w:spacing w:after="240"/>
        <w:jc w:val="both"/>
      </w:pPr>
      <w:r>
        <w:t xml:space="preserve">The ratio </w:t>
      </w:r>
      <m:oMath>
        <m:sSub>
          <m:sSubPr>
            <m:ctrlPr>
              <w:rPr>
                <w:rFonts w:ascii="Cambria Math" w:eastAsia="Cambria Math" w:hAnsi="Cambria Math" w:cs="Cambria Math"/>
              </w:rPr>
            </m:ctrlPr>
          </m:sSubPr>
          <m:e>
            <m:r>
              <w:rPr>
                <w:rFonts w:ascii="Cambria Math" w:eastAsia="Cambria Math" w:hAnsi="Cambria Math" w:cs="Cambria Math"/>
              </w:rPr>
              <m:t>r</m:t>
            </m:r>
          </m:e>
          <m:sub>
            <m:r>
              <w:rPr>
                <w:rFonts w:ascii="Cambria Math" w:eastAsia="Cambria Math" w:hAnsi="Cambria Math" w:cs="Cambria Math"/>
              </w:rPr>
              <m:t>t</m:t>
            </m:r>
          </m:sub>
        </m:sSub>
      </m:oMath>
      <w:r>
        <w:t xml:space="preserve"> is given by </w:t>
      </w:r>
    </w:p>
    <w:p w14:paraId="0FD4250D" w14:textId="58438ABF" w:rsidR="00673301" w:rsidRDefault="00A87A54" w:rsidP="003D0CD7">
      <w:pPr>
        <w:spacing w:after="240"/>
      </w:pPr>
      <m:oMath>
        <m:sSub>
          <m:sSubPr>
            <m:ctrlPr>
              <w:rPr>
                <w:rFonts w:ascii="Cambria Math" w:eastAsia="Cambria Math" w:hAnsi="Cambria Math" w:cs="Cambria Math"/>
              </w:rPr>
            </m:ctrlPr>
          </m:sSubPr>
          <m:e>
            <m:r>
              <w:rPr>
                <w:rFonts w:ascii="Cambria Math" w:eastAsia="Cambria Math" w:hAnsi="Cambria Math" w:cs="Cambria Math"/>
              </w:rPr>
              <m:t>r</m:t>
            </m:r>
          </m:e>
          <m:sub>
            <m:r>
              <w:rPr>
                <w:rFonts w:ascii="Cambria Math" w:eastAsia="Cambria Math" w:hAnsi="Cambria Math" w:cs="Cambria Math"/>
              </w:rPr>
              <m:t>t</m:t>
            </m:r>
          </m:sub>
        </m:sSub>
        <m:r>
          <w:rPr>
            <w:rFonts w:ascii="Cambria Math" w:eastAsia="Cambria Math" w:hAnsi="Cambria Math" w:cs="Cambria Math"/>
          </w:rPr>
          <m:t xml:space="preserve">= </m:t>
        </m:r>
        <m:sSub>
          <m:sSubPr>
            <m:ctrlPr>
              <w:rPr>
                <w:rFonts w:ascii="Cambria Math" w:eastAsia="Cambria Math" w:hAnsi="Cambria Math" w:cs="Cambria Math"/>
              </w:rPr>
            </m:ctrlPr>
          </m:sSubPr>
          <m:e>
            <m:r>
              <w:rPr>
                <w:rFonts w:ascii="Cambria Math" w:eastAsia="Cambria Math" w:hAnsi="Cambria Math" w:cs="Cambria Math"/>
              </w:rPr>
              <m:t>c</m:t>
            </m:r>
          </m:e>
          <m:sub>
            <m:r>
              <w:rPr>
                <w:rFonts w:ascii="Cambria Math" w:eastAsia="Cambria Math" w:hAnsi="Cambria Math" w:cs="Cambria Math"/>
              </w:rPr>
              <m:t>o</m:t>
            </m:r>
          </m:sub>
        </m:sSub>
        <m:r>
          <w:rPr>
            <w:rFonts w:ascii="Cambria Math" w:eastAsia="Cambria Math" w:hAnsi="Cambria Math" w:cs="Cambria Math"/>
          </w:rPr>
          <m:t xml:space="preserve">+ </m:t>
        </m:r>
        <m:sSub>
          <m:sSubPr>
            <m:ctrlPr>
              <w:rPr>
                <w:rFonts w:ascii="Cambria Math" w:eastAsia="Cambria Math" w:hAnsi="Cambria Math" w:cs="Cambria Math"/>
              </w:rPr>
            </m:ctrlPr>
          </m:sSubPr>
          <m:e>
            <m:r>
              <w:rPr>
                <w:rFonts w:ascii="Cambria Math" w:eastAsia="Cambria Math" w:hAnsi="Cambria Math" w:cs="Cambria Math"/>
              </w:rPr>
              <m:t>c</m:t>
            </m:r>
          </m:e>
          <m:sub>
            <m:r>
              <w:rPr>
                <w:rFonts w:ascii="Cambria Math" w:eastAsia="Cambria Math" w:hAnsi="Cambria Math" w:cs="Cambria Math"/>
              </w:rPr>
              <m:t>1</m:t>
            </m:r>
          </m:sub>
        </m:sSub>
        <m:r>
          <w:rPr>
            <w:rFonts w:ascii="Cambria Math" w:eastAsia="Cambria Math" w:hAnsi="Cambria Math" w:cs="Cambria Math"/>
          </w:rPr>
          <m:t xml:space="preserve">t+ </m:t>
        </m:r>
        <m:sSub>
          <m:sSubPr>
            <m:ctrlPr>
              <w:rPr>
                <w:rFonts w:ascii="Cambria Math" w:eastAsia="Cambria Math" w:hAnsi="Cambria Math" w:cs="Cambria Math"/>
              </w:rPr>
            </m:ctrlPr>
          </m:sSubPr>
          <m:e>
            <m:r>
              <w:rPr>
                <w:rFonts w:ascii="Cambria Math" w:eastAsia="Cambria Math" w:hAnsi="Cambria Math" w:cs="Cambria Math"/>
              </w:rPr>
              <m:t>c</m:t>
            </m:r>
          </m:e>
          <m:sub>
            <m:r>
              <w:rPr>
                <w:rFonts w:ascii="Cambria Math" w:eastAsia="Cambria Math" w:hAnsi="Cambria Math" w:cs="Cambria Math"/>
              </w:rPr>
              <m:t>2</m:t>
            </m:r>
          </m:sub>
        </m:sSub>
        <m:sSup>
          <m:sSupPr>
            <m:ctrlPr>
              <w:rPr>
                <w:rFonts w:ascii="Cambria Math" w:eastAsia="Cambria Math" w:hAnsi="Cambria Math" w:cs="Cambria Math"/>
              </w:rPr>
            </m:ctrlPr>
          </m:sSupPr>
          <m:e>
            <m:r>
              <w:rPr>
                <w:rFonts w:ascii="Cambria Math" w:eastAsia="Cambria Math" w:hAnsi="Cambria Math" w:cs="Cambria Math"/>
              </w:rPr>
              <m:t>t</m:t>
            </m:r>
          </m:e>
          <m:sup>
            <m:r>
              <w:rPr>
                <w:rFonts w:ascii="Cambria Math" w:eastAsia="Cambria Math" w:hAnsi="Cambria Math" w:cs="Cambria Math"/>
              </w:rPr>
              <m:t>2</m:t>
            </m:r>
          </m:sup>
        </m:sSup>
        <m:r>
          <w:rPr>
            <w:rFonts w:ascii="Cambria Math" w:eastAsia="Cambria Math" w:hAnsi="Cambria Math" w:cs="Cambria Math"/>
          </w:rPr>
          <m:t xml:space="preserve">+ </m:t>
        </m:r>
        <m:sSub>
          <m:sSubPr>
            <m:ctrlPr>
              <w:rPr>
                <w:rFonts w:ascii="Cambria Math" w:eastAsia="Cambria Math" w:hAnsi="Cambria Math" w:cs="Cambria Math"/>
              </w:rPr>
            </m:ctrlPr>
          </m:sSubPr>
          <m:e>
            <m:r>
              <w:rPr>
                <w:rFonts w:ascii="Cambria Math" w:eastAsia="Cambria Math" w:hAnsi="Cambria Math" w:cs="Cambria Math"/>
              </w:rPr>
              <m:t>c</m:t>
            </m:r>
          </m:e>
          <m:sub>
            <m:r>
              <w:rPr>
                <w:rFonts w:ascii="Cambria Math" w:eastAsia="Cambria Math" w:hAnsi="Cambria Math" w:cs="Cambria Math"/>
              </w:rPr>
              <m:t>3</m:t>
            </m:r>
          </m:sub>
        </m:sSub>
        <m:sSup>
          <m:sSupPr>
            <m:ctrlPr>
              <w:rPr>
                <w:rFonts w:ascii="Cambria Math" w:eastAsia="Cambria Math" w:hAnsi="Cambria Math" w:cs="Cambria Math"/>
              </w:rPr>
            </m:ctrlPr>
          </m:sSupPr>
          <m:e>
            <m:r>
              <w:rPr>
                <w:rFonts w:ascii="Cambria Math" w:eastAsia="Cambria Math" w:hAnsi="Cambria Math" w:cs="Cambria Math"/>
              </w:rPr>
              <m:t>t</m:t>
            </m:r>
          </m:e>
          <m:sup>
            <m:r>
              <w:rPr>
                <w:rFonts w:ascii="Cambria Math" w:eastAsia="Cambria Math" w:hAnsi="Cambria Math" w:cs="Cambria Math"/>
              </w:rPr>
              <m:t>3</m:t>
            </m:r>
          </m:sup>
        </m:sSup>
      </m:oMath>
      <w:r w:rsidR="006848E7">
        <w:t xml:space="preserve"> + </w:t>
      </w:r>
      <m:oMath>
        <m:sSub>
          <m:sSubPr>
            <m:ctrlPr>
              <w:rPr>
                <w:rFonts w:ascii="Cambria Math" w:eastAsia="Cambria Math" w:hAnsi="Cambria Math" w:cs="Cambria Math"/>
              </w:rPr>
            </m:ctrlPr>
          </m:sSubPr>
          <m:e>
            <m:r>
              <w:rPr>
                <w:rFonts w:ascii="Cambria Math" w:eastAsia="Cambria Math" w:hAnsi="Cambria Math" w:cs="Cambria Math"/>
              </w:rPr>
              <m:t>c</m:t>
            </m:r>
          </m:e>
          <m:sub>
            <m:r>
              <w:rPr>
                <w:rFonts w:ascii="Cambria Math" w:eastAsia="Cambria Math" w:hAnsi="Cambria Math" w:cs="Cambria Math"/>
              </w:rPr>
              <m:t>4</m:t>
            </m:r>
          </m:sub>
        </m:sSub>
        <m:sSup>
          <m:sSupPr>
            <m:ctrlPr>
              <w:rPr>
                <w:rFonts w:ascii="Cambria Math" w:eastAsia="Cambria Math" w:hAnsi="Cambria Math" w:cs="Cambria Math"/>
              </w:rPr>
            </m:ctrlPr>
          </m:sSupPr>
          <m:e>
            <m:r>
              <w:rPr>
                <w:rFonts w:ascii="Cambria Math" w:eastAsia="Cambria Math" w:hAnsi="Cambria Math" w:cs="Cambria Math"/>
              </w:rPr>
              <m:t>t</m:t>
            </m:r>
          </m:e>
          <m:sup>
            <m:r>
              <w:rPr>
                <w:rFonts w:ascii="Cambria Math" w:eastAsia="Cambria Math" w:hAnsi="Cambria Math" w:cs="Cambria Math"/>
              </w:rPr>
              <m:t>4</m:t>
            </m:r>
          </m:sup>
        </m:sSup>
      </m:oMath>
      <w:r w:rsidR="006848E7">
        <w:t xml:space="preserve">                                                                          (S</w:t>
      </w:r>
      <w:r w:rsidR="00C16E12">
        <w:t>10</w:t>
      </w:r>
      <w:r w:rsidR="006848E7">
        <w:t>)</w:t>
      </w:r>
    </w:p>
    <w:p w14:paraId="589E1134" w14:textId="77777777" w:rsidR="00673301" w:rsidRDefault="006848E7">
      <w:pPr>
        <w:spacing w:after="240"/>
        <w:jc w:val="both"/>
      </w:pPr>
      <w:r>
        <w:t xml:space="preserve">where constants </w:t>
      </w:r>
      <m:oMath>
        <m:r>
          <w:rPr>
            <w:rFonts w:ascii="Cambria Math" w:eastAsia="Cambria Math" w:hAnsi="Cambria Math" w:cs="Cambria Math"/>
          </w:rPr>
          <m:t>c</m:t>
        </m:r>
      </m:oMath>
      <w:r>
        <w:t xml:space="preserve"> are detailed in Table S2 and the range of validity is between -2</w:t>
      </w:r>
      <w:r>
        <w:rPr>
          <w:vertAlign w:val="superscript"/>
        </w:rPr>
        <w:t>0</w:t>
      </w:r>
      <w:r>
        <w:t>C and 35</w:t>
      </w:r>
      <w:r>
        <w:rPr>
          <w:vertAlign w:val="superscript"/>
        </w:rPr>
        <w:t>0</w:t>
      </w:r>
      <w:r>
        <w:t xml:space="preserve">C. </w:t>
      </w:r>
    </w:p>
    <w:p w14:paraId="1CC35E81" w14:textId="77777777" w:rsidR="00C16E12" w:rsidRDefault="00C16E12">
      <w:pPr>
        <w:rPr>
          <w:b/>
        </w:rPr>
      </w:pPr>
      <w:r>
        <w:rPr>
          <w:b/>
        </w:rPr>
        <w:br w:type="page"/>
      </w:r>
    </w:p>
    <w:p w14:paraId="4306DB8C" w14:textId="2B134178" w:rsidR="00673301" w:rsidRDefault="006848E7">
      <w:pPr>
        <w:spacing w:after="240"/>
        <w:jc w:val="both"/>
      </w:pPr>
      <w:r>
        <w:rPr>
          <w:b/>
        </w:rPr>
        <w:lastRenderedPageBreak/>
        <w:t>Table S2.</w:t>
      </w:r>
      <w:r>
        <w:t xml:space="preserve"> Constants </w:t>
      </w:r>
      <m:oMath>
        <m:r>
          <w:rPr>
            <w:rFonts w:ascii="Cambria Math" w:eastAsia="Cambria Math" w:hAnsi="Cambria Math" w:cs="Cambria Math"/>
          </w:rPr>
          <m:t>c</m:t>
        </m:r>
      </m:oMath>
      <w:r>
        <w:t xml:space="preserve"> used in equations S6.</w:t>
      </w:r>
    </w:p>
    <w:tbl>
      <w:tblPr>
        <w:tblStyle w:val="a0"/>
        <w:tblW w:w="2407"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4A0" w:firstRow="1" w:lastRow="0" w:firstColumn="1" w:lastColumn="0" w:noHBand="0" w:noVBand="1"/>
      </w:tblPr>
      <w:tblGrid>
        <w:gridCol w:w="1171"/>
        <w:gridCol w:w="1236"/>
      </w:tblGrid>
      <w:tr w:rsidR="00673301" w14:paraId="4A5776D1"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1" w:type="dxa"/>
          </w:tcPr>
          <w:p w14:paraId="792153A9" w14:textId="77777777" w:rsidR="00673301" w:rsidRDefault="006848E7">
            <w:pPr>
              <w:spacing w:after="240"/>
              <w:jc w:val="center"/>
            </w:pPr>
            <w:r>
              <w:t>Constant</w:t>
            </w:r>
          </w:p>
        </w:tc>
        <w:tc>
          <w:tcPr>
            <w:tcW w:w="1236" w:type="dxa"/>
          </w:tcPr>
          <w:p w14:paraId="0E937761" w14:textId="77777777" w:rsidR="00673301" w:rsidRDefault="006848E7">
            <w:pPr>
              <w:spacing w:after="240"/>
              <w:jc w:val="center"/>
              <w:cnfStyle w:val="100000000000" w:firstRow="1" w:lastRow="0" w:firstColumn="0" w:lastColumn="0" w:oddVBand="0" w:evenVBand="0" w:oddHBand="0" w:evenHBand="0" w:firstRowFirstColumn="0" w:firstRowLastColumn="0" w:lastRowFirstColumn="0" w:lastRowLastColumn="0"/>
            </w:pPr>
            <w:r>
              <w:t>Value</w:t>
            </w:r>
          </w:p>
        </w:tc>
      </w:tr>
      <w:tr w:rsidR="00673301" w14:paraId="37AAC7BE" w14:textId="77777777">
        <w:tc>
          <w:tcPr>
            <w:cnfStyle w:val="001000000000" w:firstRow="0" w:lastRow="0" w:firstColumn="1" w:lastColumn="0" w:oddVBand="0" w:evenVBand="0" w:oddHBand="0" w:evenHBand="0" w:firstRowFirstColumn="0" w:firstRowLastColumn="0" w:lastRowFirstColumn="0" w:lastRowLastColumn="0"/>
            <w:tcW w:w="1171" w:type="dxa"/>
          </w:tcPr>
          <w:p w14:paraId="1875FAB5" w14:textId="77777777" w:rsidR="00673301" w:rsidRDefault="00A87A54">
            <w:pPr>
              <w:jc w:val="center"/>
              <w:rPr>
                <w:rFonts w:ascii="Cambria Math" w:eastAsia="Cambria Math" w:hAnsi="Cambria Math" w:cs="Cambria Math"/>
              </w:rPr>
            </w:pPr>
            <m:oMathPara>
              <m:oMath>
                <m:sSub>
                  <m:sSubPr>
                    <m:ctrlPr>
                      <w:rPr>
                        <w:rFonts w:ascii="Cambria Math" w:eastAsia="Cambria Math" w:hAnsi="Cambria Math" w:cs="Cambria Math"/>
                      </w:rPr>
                    </m:ctrlPr>
                  </m:sSubPr>
                  <m:e>
                    <m:r>
                      <m:rPr>
                        <m:sty m:val="bi"/>
                      </m:rPr>
                      <w:rPr>
                        <w:rFonts w:ascii="Cambria Math" w:eastAsia="Cambria Math" w:hAnsi="Cambria Math" w:cs="Cambria Math"/>
                      </w:rPr>
                      <m:t>c</m:t>
                    </m:r>
                  </m:e>
                  <m:sub>
                    <m:r>
                      <m:rPr>
                        <m:sty m:val="bi"/>
                      </m:rPr>
                      <w:rPr>
                        <w:rFonts w:ascii="Cambria Math" w:eastAsia="Cambria Math" w:hAnsi="Cambria Math" w:cs="Cambria Math"/>
                      </w:rPr>
                      <m:t>0</m:t>
                    </m:r>
                  </m:sub>
                </m:sSub>
              </m:oMath>
            </m:oMathPara>
          </w:p>
        </w:tc>
        <w:tc>
          <w:tcPr>
            <w:tcW w:w="1236" w:type="dxa"/>
          </w:tcPr>
          <w:p w14:paraId="011FAFE0" w14:textId="77777777" w:rsidR="00673301" w:rsidRDefault="006848E7">
            <w:pPr>
              <w:spacing w:after="240"/>
              <w:jc w:val="center"/>
              <w:cnfStyle w:val="000000000000" w:firstRow="0" w:lastRow="0" w:firstColumn="0" w:lastColumn="0" w:oddVBand="0" w:evenVBand="0" w:oddHBand="0" w:evenHBand="0" w:firstRowFirstColumn="0" w:firstRowLastColumn="0" w:lastRowFirstColumn="0" w:lastRowLastColumn="0"/>
            </w:pPr>
            <w:r>
              <w:t>0.6766097</w:t>
            </w:r>
          </w:p>
        </w:tc>
      </w:tr>
      <w:tr w:rsidR="00673301" w14:paraId="4274337A" w14:textId="77777777">
        <w:tc>
          <w:tcPr>
            <w:cnfStyle w:val="001000000000" w:firstRow="0" w:lastRow="0" w:firstColumn="1" w:lastColumn="0" w:oddVBand="0" w:evenVBand="0" w:oddHBand="0" w:evenHBand="0" w:firstRowFirstColumn="0" w:firstRowLastColumn="0" w:lastRowFirstColumn="0" w:lastRowLastColumn="0"/>
            <w:tcW w:w="1171" w:type="dxa"/>
          </w:tcPr>
          <w:p w14:paraId="2DBD93AD" w14:textId="77777777" w:rsidR="00673301" w:rsidRDefault="00A87A54">
            <w:pPr>
              <w:jc w:val="center"/>
              <w:rPr>
                <w:rFonts w:ascii="Cambria Math" w:eastAsia="Cambria Math" w:hAnsi="Cambria Math" w:cs="Cambria Math"/>
              </w:rPr>
            </w:pPr>
            <m:oMathPara>
              <m:oMath>
                <m:sSub>
                  <m:sSubPr>
                    <m:ctrlPr>
                      <w:rPr>
                        <w:rFonts w:ascii="Cambria Math" w:eastAsia="Cambria Math" w:hAnsi="Cambria Math" w:cs="Cambria Math"/>
                      </w:rPr>
                    </m:ctrlPr>
                  </m:sSubPr>
                  <m:e>
                    <m:r>
                      <m:rPr>
                        <m:sty m:val="bi"/>
                      </m:rPr>
                      <w:rPr>
                        <w:rFonts w:ascii="Cambria Math" w:eastAsia="Cambria Math" w:hAnsi="Cambria Math" w:cs="Cambria Math"/>
                      </w:rPr>
                      <m:t>c</m:t>
                    </m:r>
                  </m:e>
                  <m:sub>
                    <m:r>
                      <m:rPr>
                        <m:sty m:val="bi"/>
                      </m:rPr>
                      <w:rPr>
                        <w:rFonts w:ascii="Cambria Math" w:eastAsia="Cambria Math" w:hAnsi="Cambria Math" w:cs="Cambria Math"/>
                      </w:rPr>
                      <m:t>1</m:t>
                    </m:r>
                  </m:sub>
                </m:sSub>
              </m:oMath>
            </m:oMathPara>
          </w:p>
        </w:tc>
        <w:tc>
          <w:tcPr>
            <w:tcW w:w="1236" w:type="dxa"/>
          </w:tcPr>
          <w:p w14:paraId="5CD71602" w14:textId="77777777" w:rsidR="00673301" w:rsidRDefault="006848E7">
            <w:pPr>
              <w:spacing w:after="240"/>
              <w:jc w:val="center"/>
              <w:cnfStyle w:val="000000000000" w:firstRow="0" w:lastRow="0" w:firstColumn="0" w:lastColumn="0" w:oddVBand="0" w:evenVBand="0" w:oddHBand="0" w:evenHBand="0" w:firstRowFirstColumn="0" w:firstRowLastColumn="0" w:lastRowFirstColumn="0" w:lastRowLastColumn="0"/>
              <w:rPr>
                <w:vertAlign w:val="superscript"/>
              </w:rPr>
            </w:pPr>
            <w:r>
              <w:t>2.00564 x 10</w:t>
            </w:r>
            <w:r>
              <w:rPr>
                <w:vertAlign w:val="superscript"/>
              </w:rPr>
              <w:t>-2</w:t>
            </w:r>
          </w:p>
        </w:tc>
      </w:tr>
      <w:tr w:rsidR="00673301" w14:paraId="5ED892C8" w14:textId="77777777">
        <w:tc>
          <w:tcPr>
            <w:cnfStyle w:val="001000000000" w:firstRow="0" w:lastRow="0" w:firstColumn="1" w:lastColumn="0" w:oddVBand="0" w:evenVBand="0" w:oddHBand="0" w:evenHBand="0" w:firstRowFirstColumn="0" w:firstRowLastColumn="0" w:lastRowFirstColumn="0" w:lastRowLastColumn="0"/>
            <w:tcW w:w="1171" w:type="dxa"/>
          </w:tcPr>
          <w:p w14:paraId="7EE7A69C" w14:textId="77777777" w:rsidR="00673301" w:rsidRDefault="00A87A54">
            <w:pPr>
              <w:jc w:val="center"/>
              <w:rPr>
                <w:rFonts w:ascii="Cambria Math" w:eastAsia="Cambria Math" w:hAnsi="Cambria Math" w:cs="Cambria Math"/>
              </w:rPr>
            </w:pPr>
            <m:oMathPara>
              <m:oMath>
                <m:sSub>
                  <m:sSubPr>
                    <m:ctrlPr>
                      <w:rPr>
                        <w:rFonts w:ascii="Cambria Math" w:eastAsia="Cambria Math" w:hAnsi="Cambria Math" w:cs="Cambria Math"/>
                      </w:rPr>
                    </m:ctrlPr>
                  </m:sSubPr>
                  <m:e>
                    <m:r>
                      <m:rPr>
                        <m:sty m:val="bi"/>
                      </m:rPr>
                      <w:rPr>
                        <w:rFonts w:ascii="Cambria Math" w:eastAsia="Cambria Math" w:hAnsi="Cambria Math" w:cs="Cambria Math"/>
                      </w:rPr>
                      <m:t>c</m:t>
                    </m:r>
                  </m:e>
                  <m:sub>
                    <m:r>
                      <m:rPr>
                        <m:sty m:val="bi"/>
                      </m:rPr>
                      <w:rPr>
                        <w:rFonts w:ascii="Cambria Math" w:eastAsia="Cambria Math" w:hAnsi="Cambria Math" w:cs="Cambria Math"/>
                      </w:rPr>
                      <m:t>2</m:t>
                    </m:r>
                  </m:sub>
                </m:sSub>
              </m:oMath>
            </m:oMathPara>
          </w:p>
        </w:tc>
        <w:tc>
          <w:tcPr>
            <w:tcW w:w="1236" w:type="dxa"/>
          </w:tcPr>
          <w:p w14:paraId="17EF9FF7" w14:textId="77777777" w:rsidR="00673301" w:rsidRDefault="006848E7">
            <w:pPr>
              <w:spacing w:after="240"/>
              <w:jc w:val="center"/>
              <w:cnfStyle w:val="000000000000" w:firstRow="0" w:lastRow="0" w:firstColumn="0" w:lastColumn="0" w:oddVBand="0" w:evenVBand="0" w:oddHBand="0" w:evenHBand="0" w:firstRowFirstColumn="0" w:firstRowLastColumn="0" w:lastRowFirstColumn="0" w:lastRowLastColumn="0"/>
              <w:rPr>
                <w:vertAlign w:val="superscript"/>
              </w:rPr>
            </w:pPr>
            <w:r>
              <w:t>1.104259 x 10</w:t>
            </w:r>
            <w:r>
              <w:rPr>
                <w:vertAlign w:val="superscript"/>
              </w:rPr>
              <w:t>-4</w:t>
            </w:r>
          </w:p>
        </w:tc>
      </w:tr>
      <w:tr w:rsidR="00673301" w14:paraId="3F56C925" w14:textId="77777777">
        <w:tc>
          <w:tcPr>
            <w:cnfStyle w:val="001000000000" w:firstRow="0" w:lastRow="0" w:firstColumn="1" w:lastColumn="0" w:oddVBand="0" w:evenVBand="0" w:oddHBand="0" w:evenHBand="0" w:firstRowFirstColumn="0" w:firstRowLastColumn="0" w:lastRowFirstColumn="0" w:lastRowLastColumn="0"/>
            <w:tcW w:w="1171" w:type="dxa"/>
          </w:tcPr>
          <w:p w14:paraId="3583EA82" w14:textId="77777777" w:rsidR="00673301" w:rsidRDefault="00A87A54">
            <w:pPr>
              <w:jc w:val="center"/>
              <w:rPr>
                <w:rFonts w:ascii="Cambria Math" w:eastAsia="Cambria Math" w:hAnsi="Cambria Math" w:cs="Cambria Math"/>
              </w:rPr>
            </w:pPr>
            <m:oMathPara>
              <m:oMath>
                <m:sSub>
                  <m:sSubPr>
                    <m:ctrlPr>
                      <w:rPr>
                        <w:rFonts w:ascii="Cambria Math" w:eastAsia="Cambria Math" w:hAnsi="Cambria Math" w:cs="Cambria Math"/>
                      </w:rPr>
                    </m:ctrlPr>
                  </m:sSubPr>
                  <m:e>
                    <m:r>
                      <m:rPr>
                        <m:sty m:val="bi"/>
                      </m:rPr>
                      <w:rPr>
                        <w:rFonts w:ascii="Cambria Math" w:eastAsia="Cambria Math" w:hAnsi="Cambria Math" w:cs="Cambria Math"/>
                      </w:rPr>
                      <m:t>c</m:t>
                    </m:r>
                  </m:e>
                  <m:sub>
                    <m:r>
                      <m:rPr>
                        <m:sty m:val="bi"/>
                      </m:rPr>
                      <w:rPr>
                        <w:rFonts w:ascii="Cambria Math" w:eastAsia="Cambria Math" w:hAnsi="Cambria Math" w:cs="Cambria Math"/>
                      </w:rPr>
                      <m:t>3</m:t>
                    </m:r>
                  </m:sub>
                </m:sSub>
              </m:oMath>
            </m:oMathPara>
          </w:p>
        </w:tc>
        <w:tc>
          <w:tcPr>
            <w:tcW w:w="1236" w:type="dxa"/>
          </w:tcPr>
          <w:p w14:paraId="20C84DA0" w14:textId="77777777" w:rsidR="00673301" w:rsidRDefault="006848E7">
            <w:pPr>
              <w:spacing w:after="240"/>
              <w:jc w:val="center"/>
              <w:cnfStyle w:val="000000000000" w:firstRow="0" w:lastRow="0" w:firstColumn="0" w:lastColumn="0" w:oddVBand="0" w:evenVBand="0" w:oddHBand="0" w:evenHBand="0" w:firstRowFirstColumn="0" w:firstRowLastColumn="0" w:lastRowFirstColumn="0" w:lastRowLastColumn="0"/>
            </w:pPr>
            <w:r>
              <w:t>-6.9698 x 10</w:t>
            </w:r>
            <w:r>
              <w:rPr>
                <w:vertAlign w:val="superscript"/>
              </w:rPr>
              <w:t>-7</w:t>
            </w:r>
          </w:p>
        </w:tc>
      </w:tr>
      <w:tr w:rsidR="00673301" w14:paraId="3E613A3C" w14:textId="77777777">
        <w:tc>
          <w:tcPr>
            <w:cnfStyle w:val="001000000000" w:firstRow="0" w:lastRow="0" w:firstColumn="1" w:lastColumn="0" w:oddVBand="0" w:evenVBand="0" w:oddHBand="0" w:evenHBand="0" w:firstRowFirstColumn="0" w:firstRowLastColumn="0" w:lastRowFirstColumn="0" w:lastRowLastColumn="0"/>
            <w:tcW w:w="1171" w:type="dxa"/>
          </w:tcPr>
          <w:p w14:paraId="7F6F57FF" w14:textId="77777777" w:rsidR="00673301" w:rsidRDefault="00A87A54">
            <w:pPr>
              <w:jc w:val="center"/>
              <w:rPr>
                <w:rFonts w:ascii="Cambria Math" w:eastAsia="Cambria Math" w:hAnsi="Cambria Math" w:cs="Cambria Math"/>
              </w:rPr>
            </w:pPr>
            <m:oMathPara>
              <m:oMath>
                <m:sSub>
                  <m:sSubPr>
                    <m:ctrlPr>
                      <w:rPr>
                        <w:rFonts w:ascii="Cambria Math" w:eastAsia="Cambria Math" w:hAnsi="Cambria Math" w:cs="Cambria Math"/>
                      </w:rPr>
                    </m:ctrlPr>
                  </m:sSubPr>
                  <m:e>
                    <m:r>
                      <m:rPr>
                        <m:sty m:val="bi"/>
                      </m:rPr>
                      <w:rPr>
                        <w:rFonts w:ascii="Cambria Math" w:eastAsia="Cambria Math" w:hAnsi="Cambria Math" w:cs="Cambria Math"/>
                      </w:rPr>
                      <m:t>c</m:t>
                    </m:r>
                  </m:e>
                  <m:sub>
                    <m:r>
                      <m:rPr>
                        <m:sty m:val="bi"/>
                      </m:rPr>
                      <w:rPr>
                        <w:rFonts w:ascii="Cambria Math" w:eastAsia="Cambria Math" w:hAnsi="Cambria Math" w:cs="Cambria Math"/>
                      </w:rPr>
                      <m:t>4</m:t>
                    </m:r>
                  </m:sub>
                </m:sSub>
              </m:oMath>
            </m:oMathPara>
          </w:p>
        </w:tc>
        <w:tc>
          <w:tcPr>
            <w:tcW w:w="1236" w:type="dxa"/>
          </w:tcPr>
          <w:p w14:paraId="6D8FBD62" w14:textId="77777777" w:rsidR="00673301" w:rsidRDefault="006848E7">
            <w:pPr>
              <w:spacing w:after="240"/>
              <w:jc w:val="center"/>
              <w:cnfStyle w:val="000000000000" w:firstRow="0" w:lastRow="0" w:firstColumn="0" w:lastColumn="0" w:oddVBand="0" w:evenVBand="0" w:oddHBand="0" w:evenHBand="0" w:firstRowFirstColumn="0" w:firstRowLastColumn="0" w:lastRowFirstColumn="0" w:lastRowLastColumn="0"/>
            </w:pPr>
            <w:r>
              <w:t>1.0031 x 10</w:t>
            </w:r>
            <w:r>
              <w:rPr>
                <w:vertAlign w:val="superscript"/>
              </w:rPr>
              <w:t>-9</w:t>
            </w:r>
          </w:p>
        </w:tc>
      </w:tr>
    </w:tbl>
    <w:p w14:paraId="3303DD59" w14:textId="77777777" w:rsidR="00673301" w:rsidRDefault="00673301">
      <w:pPr>
        <w:spacing w:after="240"/>
        <w:jc w:val="both"/>
      </w:pPr>
    </w:p>
    <w:p w14:paraId="364F7919" w14:textId="77777777" w:rsidR="00673301" w:rsidRDefault="006848E7">
      <w:pPr>
        <w:spacing w:after="240"/>
        <w:jc w:val="both"/>
      </w:pPr>
      <w:r>
        <w:t xml:space="preserve">The ratio </w:t>
      </w:r>
      <m:oMath>
        <m:sSub>
          <m:sSubPr>
            <m:ctrlPr>
              <w:rPr>
                <w:rFonts w:ascii="Cambria Math" w:eastAsia="Cambria Math" w:hAnsi="Cambria Math" w:cs="Cambria Math"/>
              </w:rPr>
            </m:ctrlPr>
          </m:sSubPr>
          <m:e>
            <m:r>
              <w:rPr>
                <w:rFonts w:ascii="Cambria Math" w:eastAsia="Cambria Math" w:hAnsi="Cambria Math" w:cs="Cambria Math"/>
              </w:rPr>
              <m:t>R</m:t>
            </m:r>
          </m:e>
          <m:sub>
            <m:r>
              <w:rPr>
                <w:rFonts w:ascii="Cambria Math" w:eastAsia="Cambria Math" w:hAnsi="Cambria Math" w:cs="Cambria Math"/>
              </w:rPr>
              <m:t>P</m:t>
            </m:r>
          </m:sub>
        </m:sSub>
      </m:oMath>
      <w:r>
        <w:t xml:space="preserve"> is given by </w:t>
      </w:r>
    </w:p>
    <w:p w14:paraId="21E57ECA" w14:textId="7F80A5CA" w:rsidR="00673301" w:rsidRDefault="00A87A54">
      <w:pPr>
        <w:spacing w:after="240"/>
        <w:jc w:val="both"/>
      </w:pPr>
      <m:oMath>
        <m:sSub>
          <m:sSubPr>
            <m:ctrlPr>
              <w:rPr>
                <w:rFonts w:ascii="Cambria Math" w:eastAsia="Cambria Math" w:hAnsi="Cambria Math" w:cs="Cambria Math"/>
              </w:rPr>
            </m:ctrlPr>
          </m:sSubPr>
          <m:e>
            <m:r>
              <w:rPr>
                <w:rFonts w:ascii="Cambria Math" w:eastAsia="Cambria Math" w:hAnsi="Cambria Math" w:cs="Cambria Math"/>
              </w:rPr>
              <m:t>R</m:t>
            </m:r>
          </m:e>
          <m:sub>
            <m:r>
              <w:rPr>
                <w:rFonts w:ascii="Cambria Math" w:eastAsia="Cambria Math" w:hAnsi="Cambria Math" w:cs="Cambria Math"/>
              </w:rPr>
              <m:t>P</m:t>
            </m:r>
          </m:sub>
        </m:sSub>
        <m:r>
          <w:rPr>
            <w:rFonts w:ascii="Cambria Math" w:eastAsia="Cambria Math" w:hAnsi="Cambria Math" w:cs="Cambria Math"/>
          </w:rPr>
          <m:t>=1+</m:t>
        </m:r>
        <m:f>
          <m:fPr>
            <m:ctrlPr>
              <w:rPr>
                <w:rFonts w:ascii="Cambria Math" w:eastAsia="Cambria Math" w:hAnsi="Cambria Math" w:cs="Cambria Math"/>
              </w:rPr>
            </m:ctrlPr>
          </m:fPr>
          <m:num>
            <m:r>
              <w:rPr>
                <w:rFonts w:ascii="Cambria Math" w:eastAsia="Cambria Math" w:hAnsi="Cambria Math" w:cs="Cambria Math"/>
              </w:rPr>
              <m:t>p(</m:t>
            </m:r>
            <m:sSub>
              <m:sSubPr>
                <m:ctrlPr>
                  <w:rPr>
                    <w:rFonts w:ascii="Cambria Math" w:eastAsia="Cambria Math" w:hAnsi="Cambria Math" w:cs="Cambria Math"/>
                  </w:rPr>
                </m:ctrlPr>
              </m:sSubPr>
              <m:e>
                <m:r>
                  <w:rPr>
                    <w:rFonts w:ascii="Cambria Math" w:eastAsia="Cambria Math" w:hAnsi="Cambria Math" w:cs="Cambria Math"/>
                  </w:rPr>
                  <m:t>e</m:t>
                </m:r>
              </m:e>
              <m:sub>
                <m:r>
                  <w:rPr>
                    <w:rFonts w:ascii="Cambria Math" w:eastAsia="Cambria Math" w:hAnsi="Cambria Math" w:cs="Cambria Math"/>
                  </w:rPr>
                  <m:t>1</m:t>
                </m:r>
              </m:sub>
            </m:sSub>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e</m:t>
                </m:r>
              </m:e>
              <m:sub>
                <m:r>
                  <w:rPr>
                    <w:rFonts w:ascii="Cambria Math" w:eastAsia="Cambria Math" w:hAnsi="Cambria Math" w:cs="Cambria Math"/>
                  </w:rPr>
                  <m:t>2</m:t>
                </m:r>
              </m:sub>
            </m:sSub>
            <m:r>
              <w:rPr>
                <w:rFonts w:ascii="Cambria Math" w:eastAsia="Cambria Math" w:hAnsi="Cambria Math" w:cs="Cambria Math"/>
              </w:rPr>
              <m:t>p+</m:t>
            </m:r>
            <m:sSub>
              <m:sSubPr>
                <m:ctrlPr>
                  <w:rPr>
                    <w:rFonts w:ascii="Cambria Math" w:eastAsia="Cambria Math" w:hAnsi="Cambria Math" w:cs="Cambria Math"/>
                  </w:rPr>
                </m:ctrlPr>
              </m:sSubPr>
              <m:e>
                <m:r>
                  <w:rPr>
                    <w:rFonts w:ascii="Cambria Math" w:eastAsia="Cambria Math" w:hAnsi="Cambria Math" w:cs="Cambria Math"/>
                  </w:rPr>
                  <m:t>e</m:t>
                </m:r>
              </m:e>
              <m:sub>
                <m:r>
                  <w:rPr>
                    <w:rFonts w:ascii="Cambria Math" w:eastAsia="Cambria Math" w:hAnsi="Cambria Math" w:cs="Cambria Math"/>
                  </w:rPr>
                  <m:t>3</m:t>
                </m:r>
              </m:sub>
            </m:sSub>
            <m:sSup>
              <m:sSupPr>
                <m:ctrlPr>
                  <w:rPr>
                    <w:rFonts w:ascii="Cambria Math" w:eastAsia="Cambria Math" w:hAnsi="Cambria Math" w:cs="Cambria Math"/>
                  </w:rPr>
                </m:ctrlPr>
              </m:sSupPr>
              <m:e>
                <m:r>
                  <w:rPr>
                    <w:rFonts w:ascii="Cambria Math" w:eastAsia="Cambria Math" w:hAnsi="Cambria Math" w:cs="Cambria Math"/>
                  </w:rPr>
                  <m:t>p</m:t>
                </m:r>
              </m:e>
              <m:sup>
                <m:r>
                  <w:rPr>
                    <w:rFonts w:ascii="Cambria Math" w:eastAsia="Cambria Math" w:hAnsi="Cambria Math" w:cs="Cambria Math"/>
                  </w:rPr>
                  <m:t>2</m:t>
                </m:r>
              </m:sup>
            </m:sSup>
            <m:r>
              <w:rPr>
                <w:rFonts w:ascii="Cambria Math" w:eastAsia="Cambria Math" w:hAnsi="Cambria Math" w:cs="Cambria Math"/>
              </w:rPr>
              <m:t>)</m:t>
            </m:r>
          </m:num>
          <m:den>
            <m:r>
              <w:rPr>
                <w:rFonts w:ascii="Cambria Math" w:eastAsia="Cambria Math" w:hAnsi="Cambria Math" w:cs="Cambria Math"/>
              </w:rPr>
              <m:t>1+</m:t>
            </m:r>
            <m:sSub>
              <m:sSubPr>
                <m:ctrlPr>
                  <w:rPr>
                    <w:rFonts w:ascii="Cambria Math" w:eastAsia="Cambria Math" w:hAnsi="Cambria Math" w:cs="Cambria Math"/>
                  </w:rPr>
                </m:ctrlPr>
              </m:sSubPr>
              <m:e>
                <m:r>
                  <w:rPr>
                    <w:rFonts w:ascii="Cambria Math" w:eastAsia="Cambria Math" w:hAnsi="Cambria Math" w:cs="Cambria Math"/>
                  </w:rPr>
                  <m:t>d</m:t>
                </m:r>
              </m:e>
              <m:sub>
                <m:r>
                  <w:rPr>
                    <w:rFonts w:ascii="Cambria Math" w:eastAsia="Cambria Math" w:hAnsi="Cambria Math" w:cs="Cambria Math"/>
                  </w:rPr>
                  <m:t>1</m:t>
                </m:r>
              </m:sub>
            </m:sSub>
            <m:r>
              <w:rPr>
                <w:rFonts w:ascii="Cambria Math" w:eastAsia="Cambria Math" w:hAnsi="Cambria Math" w:cs="Cambria Math"/>
              </w:rPr>
              <m:t>t+</m:t>
            </m:r>
            <m:sSub>
              <m:sSubPr>
                <m:ctrlPr>
                  <w:rPr>
                    <w:rFonts w:ascii="Cambria Math" w:eastAsia="Cambria Math" w:hAnsi="Cambria Math" w:cs="Cambria Math"/>
                  </w:rPr>
                </m:ctrlPr>
              </m:sSubPr>
              <m:e>
                <m:r>
                  <w:rPr>
                    <w:rFonts w:ascii="Cambria Math" w:eastAsia="Cambria Math" w:hAnsi="Cambria Math" w:cs="Cambria Math"/>
                  </w:rPr>
                  <m:t>d</m:t>
                </m:r>
              </m:e>
              <m:sub>
                <m:r>
                  <w:rPr>
                    <w:rFonts w:ascii="Cambria Math" w:eastAsia="Cambria Math" w:hAnsi="Cambria Math" w:cs="Cambria Math"/>
                  </w:rPr>
                  <m:t>2</m:t>
                </m:r>
              </m:sub>
            </m:sSub>
            <m:sSup>
              <m:sSupPr>
                <m:ctrlPr>
                  <w:rPr>
                    <w:rFonts w:ascii="Cambria Math" w:eastAsia="Cambria Math" w:hAnsi="Cambria Math" w:cs="Cambria Math"/>
                  </w:rPr>
                </m:ctrlPr>
              </m:sSupPr>
              <m:e>
                <m:r>
                  <w:rPr>
                    <w:rFonts w:ascii="Cambria Math" w:eastAsia="Cambria Math" w:hAnsi="Cambria Math" w:cs="Cambria Math"/>
                  </w:rPr>
                  <m:t>t</m:t>
                </m:r>
              </m:e>
              <m:sup>
                <m:r>
                  <w:rPr>
                    <w:rFonts w:ascii="Cambria Math" w:eastAsia="Cambria Math" w:hAnsi="Cambria Math" w:cs="Cambria Math"/>
                  </w:rPr>
                  <m:t>2</m:t>
                </m:r>
              </m:sup>
            </m:sSup>
            <m:r>
              <w:rPr>
                <w:rFonts w:ascii="Cambria Math" w:eastAsia="Cambria Math" w:hAnsi="Cambria Math" w:cs="Cambria Math"/>
              </w:rPr>
              <m:t>+</m:t>
            </m:r>
            <m:d>
              <m:dPr>
                <m:ctrlPr>
                  <w:rPr>
                    <w:rFonts w:ascii="Cambria Math" w:eastAsia="Cambria Math" w:hAnsi="Cambria Math" w:cs="Cambria Math"/>
                  </w:rPr>
                </m:ctrlPr>
              </m:dPr>
              <m:e>
                <m:sSub>
                  <m:sSubPr>
                    <m:ctrlPr>
                      <w:rPr>
                        <w:rFonts w:ascii="Cambria Math" w:eastAsia="Cambria Math" w:hAnsi="Cambria Math" w:cs="Cambria Math"/>
                      </w:rPr>
                    </m:ctrlPr>
                  </m:sSubPr>
                  <m:e>
                    <m:r>
                      <w:rPr>
                        <w:rFonts w:ascii="Cambria Math" w:eastAsia="Cambria Math" w:hAnsi="Cambria Math" w:cs="Cambria Math"/>
                      </w:rPr>
                      <m:t>d</m:t>
                    </m:r>
                  </m:e>
                  <m:sub>
                    <m:r>
                      <w:rPr>
                        <w:rFonts w:ascii="Cambria Math" w:eastAsia="Cambria Math" w:hAnsi="Cambria Math" w:cs="Cambria Math"/>
                      </w:rPr>
                      <m:t>3</m:t>
                    </m:r>
                  </m:sub>
                </m:sSub>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d</m:t>
                    </m:r>
                  </m:e>
                  <m:sub>
                    <m:r>
                      <w:rPr>
                        <w:rFonts w:ascii="Cambria Math" w:eastAsia="Cambria Math" w:hAnsi="Cambria Math" w:cs="Cambria Math"/>
                      </w:rPr>
                      <m:t>4</m:t>
                    </m:r>
                  </m:sub>
                </m:sSub>
                <m:r>
                  <w:rPr>
                    <w:rFonts w:ascii="Cambria Math" w:eastAsia="Cambria Math" w:hAnsi="Cambria Math" w:cs="Cambria Math"/>
                  </w:rPr>
                  <m:t>t</m:t>
                </m:r>
              </m:e>
            </m:d>
            <m:r>
              <w:rPr>
                <w:rFonts w:ascii="Cambria Math" w:eastAsia="Cambria Math" w:hAnsi="Cambria Math" w:cs="Cambria Math"/>
              </w:rPr>
              <m:t>R</m:t>
            </m:r>
          </m:den>
        </m:f>
      </m:oMath>
      <w:r w:rsidR="006848E7">
        <w:t xml:space="preserve">                                                                                       (S</w:t>
      </w:r>
      <w:r w:rsidR="00C16E12">
        <w:t>11</w:t>
      </w:r>
      <w:r w:rsidR="006848E7">
        <w:t>)</w:t>
      </w:r>
    </w:p>
    <w:p w14:paraId="7C3DC287" w14:textId="77777777" w:rsidR="00673301" w:rsidRDefault="006848E7">
      <w:pPr>
        <w:spacing w:after="240"/>
        <w:jc w:val="both"/>
      </w:pPr>
      <w:r>
        <w:t xml:space="preserve">where constants </w:t>
      </w:r>
      <m:oMath>
        <m:r>
          <w:rPr>
            <w:rFonts w:ascii="Cambria Math" w:eastAsia="Cambria Math" w:hAnsi="Cambria Math" w:cs="Cambria Math"/>
          </w:rPr>
          <m:t>d</m:t>
        </m:r>
      </m:oMath>
      <w:r>
        <w:t xml:space="preserve"> and</w:t>
      </w:r>
      <m:oMath>
        <m:r>
          <w:rPr>
            <w:rFonts w:ascii="Cambria Math" w:eastAsia="Cambria Math" w:hAnsi="Cambria Math" w:cs="Cambria Math"/>
          </w:rPr>
          <m:t xml:space="preserve"> e</m:t>
        </m:r>
      </m:oMath>
      <w:r>
        <w:t xml:space="preserve"> are detailed in Table S3. </w:t>
      </w:r>
    </w:p>
    <w:p w14:paraId="685CA941" w14:textId="77777777" w:rsidR="00673301" w:rsidRDefault="006848E7">
      <w:pPr>
        <w:spacing w:after="240"/>
        <w:jc w:val="both"/>
      </w:pPr>
      <w:r>
        <w:rPr>
          <w:b/>
        </w:rPr>
        <w:t>Table S3.</w:t>
      </w:r>
      <w:r>
        <w:t xml:space="preserve"> Constants </w:t>
      </w:r>
      <m:oMath>
        <m:r>
          <w:rPr>
            <w:rFonts w:ascii="Cambria Math" w:eastAsia="Cambria Math" w:hAnsi="Cambria Math" w:cs="Cambria Math"/>
          </w:rPr>
          <m:t>d</m:t>
        </m:r>
      </m:oMath>
      <w:r>
        <w:t xml:space="preserve"> and </w:t>
      </w:r>
      <m:oMath>
        <m:r>
          <w:rPr>
            <w:rFonts w:ascii="Cambria Math" w:eastAsia="Cambria Math" w:hAnsi="Cambria Math" w:cs="Cambria Math"/>
          </w:rPr>
          <m:t>e</m:t>
        </m:r>
      </m:oMath>
      <w:r>
        <w:t xml:space="preserve"> used in equation S9.</w:t>
      </w:r>
    </w:p>
    <w:tbl>
      <w:tblPr>
        <w:tblStyle w:val="a1"/>
        <w:tblW w:w="6223"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4A0" w:firstRow="1" w:lastRow="0" w:firstColumn="1" w:lastColumn="0" w:noHBand="0" w:noVBand="1"/>
      </w:tblPr>
      <w:tblGrid>
        <w:gridCol w:w="1590"/>
        <w:gridCol w:w="1552"/>
        <w:gridCol w:w="1591"/>
        <w:gridCol w:w="1490"/>
      </w:tblGrid>
      <w:tr w:rsidR="00673301" w14:paraId="06D30AAC"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0" w:type="dxa"/>
          </w:tcPr>
          <w:p w14:paraId="45D61853" w14:textId="77777777" w:rsidR="00673301" w:rsidRDefault="006848E7">
            <w:pPr>
              <w:spacing w:after="240"/>
              <w:jc w:val="center"/>
            </w:pPr>
            <w:r>
              <w:t>Constant</w:t>
            </w:r>
          </w:p>
        </w:tc>
        <w:tc>
          <w:tcPr>
            <w:tcW w:w="1552" w:type="dxa"/>
          </w:tcPr>
          <w:p w14:paraId="41700FB4" w14:textId="77777777" w:rsidR="00673301" w:rsidRDefault="006848E7">
            <w:pPr>
              <w:spacing w:after="240"/>
              <w:jc w:val="center"/>
              <w:cnfStyle w:val="100000000000" w:firstRow="1" w:lastRow="0" w:firstColumn="0" w:lastColumn="0" w:oddVBand="0" w:evenVBand="0" w:oddHBand="0" w:evenHBand="0" w:firstRowFirstColumn="0" w:firstRowLastColumn="0" w:lastRowFirstColumn="0" w:lastRowLastColumn="0"/>
            </w:pPr>
            <w:r>
              <w:t>Value</w:t>
            </w:r>
          </w:p>
        </w:tc>
        <w:tc>
          <w:tcPr>
            <w:tcW w:w="1591" w:type="dxa"/>
          </w:tcPr>
          <w:p w14:paraId="03174748" w14:textId="77777777" w:rsidR="00673301" w:rsidRDefault="006848E7">
            <w:pPr>
              <w:spacing w:after="240"/>
              <w:jc w:val="center"/>
              <w:cnfStyle w:val="100000000000" w:firstRow="1" w:lastRow="0" w:firstColumn="0" w:lastColumn="0" w:oddVBand="0" w:evenVBand="0" w:oddHBand="0" w:evenHBand="0" w:firstRowFirstColumn="0" w:firstRowLastColumn="0" w:lastRowFirstColumn="0" w:lastRowLastColumn="0"/>
            </w:pPr>
            <w:r>
              <w:t>Constant</w:t>
            </w:r>
          </w:p>
        </w:tc>
        <w:tc>
          <w:tcPr>
            <w:tcW w:w="1490" w:type="dxa"/>
          </w:tcPr>
          <w:p w14:paraId="2F16554C" w14:textId="77777777" w:rsidR="00673301" w:rsidRDefault="006848E7">
            <w:pPr>
              <w:spacing w:after="240"/>
              <w:jc w:val="center"/>
              <w:cnfStyle w:val="100000000000" w:firstRow="1" w:lastRow="0" w:firstColumn="0" w:lastColumn="0" w:oddVBand="0" w:evenVBand="0" w:oddHBand="0" w:evenHBand="0" w:firstRowFirstColumn="0" w:firstRowLastColumn="0" w:lastRowFirstColumn="0" w:lastRowLastColumn="0"/>
            </w:pPr>
            <w:r>
              <w:t>Value</w:t>
            </w:r>
          </w:p>
        </w:tc>
      </w:tr>
      <w:tr w:rsidR="00673301" w14:paraId="67C2E073" w14:textId="77777777">
        <w:tc>
          <w:tcPr>
            <w:cnfStyle w:val="001000000000" w:firstRow="0" w:lastRow="0" w:firstColumn="1" w:lastColumn="0" w:oddVBand="0" w:evenVBand="0" w:oddHBand="0" w:evenHBand="0" w:firstRowFirstColumn="0" w:firstRowLastColumn="0" w:lastRowFirstColumn="0" w:lastRowLastColumn="0"/>
            <w:tcW w:w="1590" w:type="dxa"/>
          </w:tcPr>
          <w:p w14:paraId="694D2C98" w14:textId="77777777" w:rsidR="00673301" w:rsidRDefault="00A87A54">
            <w:pPr>
              <w:jc w:val="center"/>
              <w:rPr>
                <w:rFonts w:ascii="Cambria Math" w:eastAsia="Cambria Math" w:hAnsi="Cambria Math" w:cs="Cambria Math"/>
              </w:rPr>
            </w:pPr>
            <m:oMathPara>
              <m:oMath>
                <m:sSub>
                  <m:sSubPr>
                    <m:ctrlPr>
                      <w:rPr>
                        <w:rFonts w:ascii="Cambria Math" w:eastAsia="Cambria Math" w:hAnsi="Cambria Math" w:cs="Cambria Math"/>
                      </w:rPr>
                    </m:ctrlPr>
                  </m:sSubPr>
                  <m:e>
                    <m:r>
                      <m:rPr>
                        <m:sty m:val="bi"/>
                      </m:rPr>
                      <w:rPr>
                        <w:rFonts w:ascii="Cambria Math" w:eastAsia="Cambria Math" w:hAnsi="Cambria Math" w:cs="Cambria Math"/>
                      </w:rPr>
                      <m:t>e</m:t>
                    </m:r>
                  </m:e>
                  <m:sub>
                    <m:r>
                      <m:rPr>
                        <m:sty m:val="bi"/>
                      </m:rPr>
                      <w:rPr>
                        <w:rFonts w:ascii="Cambria Math" w:eastAsia="Cambria Math" w:hAnsi="Cambria Math" w:cs="Cambria Math"/>
                      </w:rPr>
                      <m:t>1</m:t>
                    </m:r>
                  </m:sub>
                </m:sSub>
              </m:oMath>
            </m:oMathPara>
          </w:p>
        </w:tc>
        <w:tc>
          <w:tcPr>
            <w:tcW w:w="1552" w:type="dxa"/>
          </w:tcPr>
          <w:p w14:paraId="50B4A154" w14:textId="77777777" w:rsidR="00673301" w:rsidRDefault="006848E7">
            <w:pPr>
              <w:spacing w:after="240"/>
              <w:jc w:val="center"/>
              <w:cnfStyle w:val="000000000000" w:firstRow="0" w:lastRow="0" w:firstColumn="0" w:lastColumn="0" w:oddVBand="0" w:evenVBand="0" w:oddHBand="0" w:evenHBand="0" w:firstRowFirstColumn="0" w:firstRowLastColumn="0" w:lastRowFirstColumn="0" w:lastRowLastColumn="0"/>
              <w:rPr>
                <w:vertAlign w:val="superscript"/>
              </w:rPr>
            </w:pPr>
            <w:r>
              <w:t>2.070 x 10</w:t>
            </w:r>
            <w:r>
              <w:rPr>
                <w:vertAlign w:val="superscript"/>
              </w:rPr>
              <w:t>-5</w:t>
            </w:r>
          </w:p>
        </w:tc>
        <w:tc>
          <w:tcPr>
            <w:tcW w:w="1591" w:type="dxa"/>
          </w:tcPr>
          <w:p w14:paraId="3C9DF2C0" w14:textId="77777777" w:rsidR="00673301" w:rsidRDefault="00A87A54">
            <w:pPr>
              <w:jc w:val="center"/>
              <w:cnfStyle w:val="000000000000" w:firstRow="0" w:lastRow="0" w:firstColumn="0" w:lastColumn="0" w:oddVBand="0" w:evenVBand="0" w:oddHBand="0" w:evenHBand="0" w:firstRowFirstColumn="0" w:firstRowLastColumn="0" w:lastRowFirstColumn="0" w:lastRowLastColumn="0"/>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d</m:t>
                    </m:r>
                  </m:e>
                  <m:sub>
                    <m:r>
                      <w:rPr>
                        <w:rFonts w:ascii="Cambria Math" w:eastAsia="Cambria Math" w:hAnsi="Cambria Math" w:cs="Cambria Math"/>
                      </w:rPr>
                      <m:t>1</m:t>
                    </m:r>
                  </m:sub>
                </m:sSub>
              </m:oMath>
            </m:oMathPara>
          </w:p>
        </w:tc>
        <w:tc>
          <w:tcPr>
            <w:tcW w:w="1490" w:type="dxa"/>
          </w:tcPr>
          <w:p w14:paraId="1276846C" w14:textId="77777777" w:rsidR="00673301" w:rsidRDefault="006848E7">
            <w:pPr>
              <w:spacing w:after="240"/>
              <w:jc w:val="center"/>
              <w:cnfStyle w:val="000000000000" w:firstRow="0" w:lastRow="0" w:firstColumn="0" w:lastColumn="0" w:oddVBand="0" w:evenVBand="0" w:oddHBand="0" w:evenHBand="0" w:firstRowFirstColumn="0" w:firstRowLastColumn="0" w:lastRowFirstColumn="0" w:lastRowLastColumn="0"/>
            </w:pPr>
            <w:r>
              <w:t>3.426 x 10</w:t>
            </w:r>
            <w:r>
              <w:rPr>
                <w:vertAlign w:val="superscript"/>
              </w:rPr>
              <w:t>-2</w:t>
            </w:r>
          </w:p>
        </w:tc>
      </w:tr>
      <w:tr w:rsidR="00673301" w14:paraId="6C0C5D55" w14:textId="77777777">
        <w:tc>
          <w:tcPr>
            <w:cnfStyle w:val="001000000000" w:firstRow="0" w:lastRow="0" w:firstColumn="1" w:lastColumn="0" w:oddVBand="0" w:evenVBand="0" w:oddHBand="0" w:evenHBand="0" w:firstRowFirstColumn="0" w:firstRowLastColumn="0" w:lastRowFirstColumn="0" w:lastRowLastColumn="0"/>
            <w:tcW w:w="1590" w:type="dxa"/>
          </w:tcPr>
          <w:p w14:paraId="3A2984FA" w14:textId="77777777" w:rsidR="00673301" w:rsidRDefault="00A87A54">
            <w:pPr>
              <w:jc w:val="center"/>
              <w:rPr>
                <w:rFonts w:ascii="Cambria Math" w:eastAsia="Cambria Math" w:hAnsi="Cambria Math" w:cs="Cambria Math"/>
              </w:rPr>
            </w:pPr>
            <m:oMathPara>
              <m:oMath>
                <m:sSub>
                  <m:sSubPr>
                    <m:ctrlPr>
                      <w:rPr>
                        <w:rFonts w:ascii="Cambria Math" w:eastAsia="Cambria Math" w:hAnsi="Cambria Math" w:cs="Cambria Math"/>
                      </w:rPr>
                    </m:ctrlPr>
                  </m:sSubPr>
                  <m:e>
                    <m:r>
                      <m:rPr>
                        <m:sty m:val="bi"/>
                      </m:rPr>
                      <w:rPr>
                        <w:rFonts w:ascii="Cambria Math" w:eastAsia="Cambria Math" w:hAnsi="Cambria Math" w:cs="Cambria Math"/>
                      </w:rPr>
                      <m:t>e</m:t>
                    </m:r>
                  </m:e>
                  <m:sub>
                    <m:r>
                      <m:rPr>
                        <m:sty m:val="bi"/>
                      </m:rPr>
                      <w:rPr>
                        <w:rFonts w:ascii="Cambria Math" w:eastAsia="Cambria Math" w:hAnsi="Cambria Math" w:cs="Cambria Math"/>
                      </w:rPr>
                      <m:t>2</m:t>
                    </m:r>
                  </m:sub>
                </m:sSub>
              </m:oMath>
            </m:oMathPara>
          </w:p>
        </w:tc>
        <w:tc>
          <w:tcPr>
            <w:tcW w:w="1552" w:type="dxa"/>
          </w:tcPr>
          <w:p w14:paraId="65DF458E" w14:textId="77777777" w:rsidR="00673301" w:rsidRDefault="006848E7">
            <w:pPr>
              <w:spacing w:after="240"/>
              <w:jc w:val="center"/>
              <w:cnfStyle w:val="000000000000" w:firstRow="0" w:lastRow="0" w:firstColumn="0" w:lastColumn="0" w:oddVBand="0" w:evenVBand="0" w:oddHBand="0" w:evenHBand="0" w:firstRowFirstColumn="0" w:firstRowLastColumn="0" w:lastRowFirstColumn="0" w:lastRowLastColumn="0"/>
            </w:pPr>
            <w:r>
              <w:t>-6.370 x 10</w:t>
            </w:r>
            <w:r>
              <w:rPr>
                <w:vertAlign w:val="superscript"/>
              </w:rPr>
              <w:t>-10</w:t>
            </w:r>
          </w:p>
        </w:tc>
        <w:tc>
          <w:tcPr>
            <w:tcW w:w="1591" w:type="dxa"/>
          </w:tcPr>
          <w:p w14:paraId="417C5784" w14:textId="77777777" w:rsidR="00673301" w:rsidRDefault="00A87A54">
            <w:pPr>
              <w:jc w:val="center"/>
              <w:cnfStyle w:val="000000000000" w:firstRow="0" w:lastRow="0" w:firstColumn="0" w:lastColumn="0" w:oddVBand="0" w:evenVBand="0" w:oddHBand="0" w:evenHBand="0" w:firstRowFirstColumn="0" w:firstRowLastColumn="0" w:lastRowFirstColumn="0" w:lastRowLastColumn="0"/>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d</m:t>
                    </m:r>
                  </m:e>
                  <m:sub>
                    <m:r>
                      <w:rPr>
                        <w:rFonts w:ascii="Cambria Math" w:eastAsia="Cambria Math" w:hAnsi="Cambria Math" w:cs="Cambria Math"/>
                      </w:rPr>
                      <m:t>2</m:t>
                    </m:r>
                  </m:sub>
                </m:sSub>
              </m:oMath>
            </m:oMathPara>
          </w:p>
        </w:tc>
        <w:tc>
          <w:tcPr>
            <w:tcW w:w="1490" w:type="dxa"/>
          </w:tcPr>
          <w:p w14:paraId="5A363140" w14:textId="77777777" w:rsidR="00673301" w:rsidRDefault="006848E7">
            <w:pPr>
              <w:spacing w:after="240"/>
              <w:jc w:val="center"/>
              <w:cnfStyle w:val="000000000000" w:firstRow="0" w:lastRow="0" w:firstColumn="0" w:lastColumn="0" w:oddVBand="0" w:evenVBand="0" w:oddHBand="0" w:evenHBand="0" w:firstRowFirstColumn="0" w:firstRowLastColumn="0" w:lastRowFirstColumn="0" w:lastRowLastColumn="0"/>
            </w:pPr>
            <w:r>
              <w:t>4.464 x 10</w:t>
            </w:r>
            <w:r>
              <w:rPr>
                <w:vertAlign w:val="superscript"/>
              </w:rPr>
              <w:t>-4</w:t>
            </w:r>
          </w:p>
        </w:tc>
      </w:tr>
      <w:tr w:rsidR="00673301" w14:paraId="5ECBA07C" w14:textId="77777777">
        <w:tc>
          <w:tcPr>
            <w:cnfStyle w:val="001000000000" w:firstRow="0" w:lastRow="0" w:firstColumn="1" w:lastColumn="0" w:oddVBand="0" w:evenVBand="0" w:oddHBand="0" w:evenHBand="0" w:firstRowFirstColumn="0" w:firstRowLastColumn="0" w:lastRowFirstColumn="0" w:lastRowLastColumn="0"/>
            <w:tcW w:w="1590" w:type="dxa"/>
          </w:tcPr>
          <w:p w14:paraId="3165741A" w14:textId="77777777" w:rsidR="00673301" w:rsidRDefault="00A87A54">
            <w:pPr>
              <w:jc w:val="center"/>
              <w:rPr>
                <w:rFonts w:ascii="Cambria Math" w:eastAsia="Cambria Math" w:hAnsi="Cambria Math" w:cs="Cambria Math"/>
              </w:rPr>
            </w:pPr>
            <m:oMathPara>
              <m:oMath>
                <m:sSub>
                  <m:sSubPr>
                    <m:ctrlPr>
                      <w:rPr>
                        <w:rFonts w:ascii="Cambria Math" w:eastAsia="Cambria Math" w:hAnsi="Cambria Math" w:cs="Cambria Math"/>
                      </w:rPr>
                    </m:ctrlPr>
                  </m:sSubPr>
                  <m:e>
                    <m:r>
                      <m:rPr>
                        <m:sty m:val="bi"/>
                      </m:rPr>
                      <w:rPr>
                        <w:rFonts w:ascii="Cambria Math" w:eastAsia="Cambria Math" w:hAnsi="Cambria Math" w:cs="Cambria Math"/>
                      </w:rPr>
                      <m:t>e</m:t>
                    </m:r>
                  </m:e>
                  <m:sub>
                    <m:r>
                      <m:rPr>
                        <m:sty m:val="bi"/>
                      </m:rPr>
                      <w:rPr>
                        <w:rFonts w:ascii="Cambria Math" w:eastAsia="Cambria Math" w:hAnsi="Cambria Math" w:cs="Cambria Math"/>
                      </w:rPr>
                      <m:t>3</m:t>
                    </m:r>
                  </m:sub>
                </m:sSub>
              </m:oMath>
            </m:oMathPara>
          </w:p>
        </w:tc>
        <w:tc>
          <w:tcPr>
            <w:tcW w:w="1552" w:type="dxa"/>
          </w:tcPr>
          <w:p w14:paraId="1C23C46B" w14:textId="77777777" w:rsidR="00673301" w:rsidRDefault="006848E7">
            <w:pPr>
              <w:spacing w:after="240"/>
              <w:jc w:val="center"/>
              <w:cnfStyle w:val="000000000000" w:firstRow="0" w:lastRow="0" w:firstColumn="0" w:lastColumn="0" w:oddVBand="0" w:evenVBand="0" w:oddHBand="0" w:evenHBand="0" w:firstRowFirstColumn="0" w:firstRowLastColumn="0" w:lastRowFirstColumn="0" w:lastRowLastColumn="0"/>
            </w:pPr>
            <w:r>
              <w:t>3.989 x 10</w:t>
            </w:r>
            <w:r>
              <w:rPr>
                <w:vertAlign w:val="superscript"/>
              </w:rPr>
              <w:t>-15</w:t>
            </w:r>
          </w:p>
        </w:tc>
        <w:tc>
          <w:tcPr>
            <w:tcW w:w="1591" w:type="dxa"/>
          </w:tcPr>
          <w:p w14:paraId="2332EE7A" w14:textId="77777777" w:rsidR="00673301" w:rsidRDefault="00A87A54">
            <w:pPr>
              <w:jc w:val="center"/>
              <w:cnfStyle w:val="000000000000" w:firstRow="0" w:lastRow="0" w:firstColumn="0" w:lastColumn="0" w:oddVBand="0" w:evenVBand="0" w:oddHBand="0" w:evenHBand="0" w:firstRowFirstColumn="0" w:firstRowLastColumn="0" w:lastRowFirstColumn="0" w:lastRowLastColumn="0"/>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d</m:t>
                    </m:r>
                  </m:e>
                  <m:sub>
                    <m:r>
                      <w:rPr>
                        <w:rFonts w:ascii="Cambria Math" w:eastAsia="Cambria Math" w:hAnsi="Cambria Math" w:cs="Cambria Math"/>
                      </w:rPr>
                      <m:t>3</m:t>
                    </m:r>
                  </m:sub>
                </m:sSub>
              </m:oMath>
            </m:oMathPara>
          </w:p>
        </w:tc>
        <w:tc>
          <w:tcPr>
            <w:tcW w:w="1490" w:type="dxa"/>
          </w:tcPr>
          <w:p w14:paraId="73F37B3C" w14:textId="77777777" w:rsidR="00673301" w:rsidRDefault="006848E7">
            <w:pPr>
              <w:spacing w:after="240"/>
              <w:jc w:val="center"/>
              <w:cnfStyle w:val="000000000000" w:firstRow="0" w:lastRow="0" w:firstColumn="0" w:lastColumn="0" w:oddVBand="0" w:evenVBand="0" w:oddHBand="0" w:evenHBand="0" w:firstRowFirstColumn="0" w:firstRowLastColumn="0" w:lastRowFirstColumn="0" w:lastRowLastColumn="0"/>
            </w:pPr>
            <w:r>
              <w:t>4.215 x 10</w:t>
            </w:r>
            <w:r>
              <w:rPr>
                <w:vertAlign w:val="superscript"/>
              </w:rPr>
              <w:t>-1</w:t>
            </w:r>
          </w:p>
        </w:tc>
      </w:tr>
      <w:tr w:rsidR="00673301" w14:paraId="0E4178A2" w14:textId="77777777">
        <w:tc>
          <w:tcPr>
            <w:cnfStyle w:val="001000000000" w:firstRow="0" w:lastRow="0" w:firstColumn="1" w:lastColumn="0" w:oddVBand="0" w:evenVBand="0" w:oddHBand="0" w:evenHBand="0" w:firstRowFirstColumn="0" w:firstRowLastColumn="0" w:lastRowFirstColumn="0" w:lastRowLastColumn="0"/>
            <w:tcW w:w="1590" w:type="dxa"/>
          </w:tcPr>
          <w:p w14:paraId="44D8A045" w14:textId="77777777" w:rsidR="00673301" w:rsidRDefault="006848E7">
            <w:pPr>
              <w:spacing w:after="240"/>
              <w:jc w:val="center"/>
            </w:pPr>
            <w:r>
              <w:t>-</w:t>
            </w:r>
          </w:p>
        </w:tc>
        <w:tc>
          <w:tcPr>
            <w:tcW w:w="1552" w:type="dxa"/>
          </w:tcPr>
          <w:p w14:paraId="45894E22" w14:textId="77777777" w:rsidR="00673301" w:rsidRDefault="006848E7">
            <w:pPr>
              <w:spacing w:after="240"/>
              <w:jc w:val="center"/>
              <w:cnfStyle w:val="000000000000" w:firstRow="0" w:lastRow="0" w:firstColumn="0" w:lastColumn="0" w:oddVBand="0" w:evenVBand="0" w:oddHBand="0" w:evenHBand="0" w:firstRowFirstColumn="0" w:firstRowLastColumn="0" w:lastRowFirstColumn="0" w:lastRowLastColumn="0"/>
            </w:pPr>
            <w:r>
              <w:t>-</w:t>
            </w:r>
          </w:p>
        </w:tc>
        <w:tc>
          <w:tcPr>
            <w:tcW w:w="1591" w:type="dxa"/>
          </w:tcPr>
          <w:p w14:paraId="3F874ABD" w14:textId="77777777" w:rsidR="00673301" w:rsidRDefault="00A87A54">
            <w:pPr>
              <w:jc w:val="center"/>
              <w:cnfStyle w:val="000000000000" w:firstRow="0" w:lastRow="0" w:firstColumn="0" w:lastColumn="0" w:oddVBand="0" w:evenVBand="0" w:oddHBand="0" w:evenHBand="0" w:firstRowFirstColumn="0" w:firstRowLastColumn="0" w:lastRowFirstColumn="0" w:lastRowLastColumn="0"/>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d</m:t>
                    </m:r>
                  </m:e>
                  <m:sub>
                    <m:r>
                      <w:rPr>
                        <w:rFonts w:ascii="Cambria Math" w:eastAsia="Cambria Math" w:hAnsi="Cambria Math" w:cs="Cambria Math"/>
                      </w:rPr>
                      <m:t>4</m:t>
                    </m:r>
                  </m:sub>
                </m:sSub>
              </m:oMath>
            </m:oMathPara>
          </w:p>
        </w:tc>
        <w:tc>
          <w:tcPr>
            <w:tcW w:w="1490" w:type="dxa"/>
          </w:tcPr>
          <w:p w14:paraId="444B0D13" w14:textId="77777777" w:rsidR="00673301" w:rsidRDefault="006848E7">
            <w:pPr>
              <w:spacing w:after="240"/>
              <w:jc w:val="center"/>
              <w:cnfStyle w:val="000000000000" w:firstRow="0" w:lastRow="0" w:firstColumn="0" w:lastColumn="0" w:oddVBand="0" w:evenVBand="0" w:oddHBand="0" w:evenHBand="0" w:firstRowFirstColumn="0" w:firstRowLastColumn="0" w:lastRowFirstColumn="0" w:lastRowLastColumn="0"/>
            </w:pPr>
            <w:r>
              <w:t>-3.107 x 10</w:t>
            </w:r>
            <w:r>
              <w:rPr>
                <w:vertAlign w:val="superscript"/>
              </w:rPr>
              <w:t>-3</w:t>
            </w:r>
          </w:p>
        </w:tc>
      </w:tr>
    </w:tbl>
    <w:p w14:paraId="00BD9375" w14:textId="77777777" w:rsidR="00673301" w:rsidRDefault="00673301">
      <w:pPr>
        <w:spacing w:after="240"/>
        <w:jc w:val="both"/>
      </w:pPr>
    </w:p>
    <w:p w14:paraId="03CE9040" w14:textId="77777777" w:rsidR="00673301" w:rsidRDefault="006848E7">
      <w:pPr>
        <w:spacing w:after="240"/>
        <w:jc w:val="both"/>
      </w:pPr>
      <w:r>
        <w:t xml:space="preserve">Given R, t and p the ratio </w:t>
      </w:r>
      <m:oMath>
        <m:sSub>
          <m:sSubPr>
            <m:ctrlPr>
              <w:rPr>
                <w:rFonts w:ascii="Cambria Math" w:eastAsia="Cambria Math" w:hAnsi="Cambria Math" w:cs="Cambria Math"/>
              </w:rPr>
            </m:ctrlPr>
          </m:sSubPr>
          <m:e>
            <m:r>
              <w:rPr>
                <w:rFonts w:ascii="Cambria Math" w:eastAsia="Cambria Math" w:hAnsi="Cambria Math" w:cs="Cambria Math"/>
              </w:rPr>
              <m:t>R</m:t>
            </m:r>
          </m:e>
          <m:sub>
            <m:r>
              <w:rPr>
                <w:rFonts w:ascii="Cambria Math" w:eastAsia="Cambria Math" w:hAnsi="Cambria Math" w:cs="Cambria Math"/>
              </w:rPr>
              <m:t>t</m:t>
            </m:r>
          </m:sub>
        </m:sSub>
      </m:oMath>
      <w:r>
        <w:t xml:space="preserve"> is given by</w:t>
      </w:r>
    </w:p>
    <w:p w14:paraId="6D69BB11" w14:textId="145F6786" w:rsidR="00173496" w:rsidRDefault="00A87A54" w:rsidP="001D080E">
      <w:pPr>
        <w:spacing w:after="240"/>
        <w:jc w:val="both"/>
      </w:pPr>
      <m:oMath>
        <m:sSub>
          <m:sSubPr>
            <m:ctrlPr>
              <w:rPr>
                <w:rFonts w:ascii="Cambria Math" w:eastAsia="Cambria Math" w:hAnsi="Cambria Math" w:cs="Cambria Math"/>
              </w:rPr>
            </m:ctrlPr>
          </m:sSubPr>
          <m:e>
            <m:r>
              <w:rPr>
                <w:rFonts w:ascii="Cambria Math" w:eastAsia="Cambria Math" w:hAnsi="Cambria Math" w:cs="Cambria Math"/>
              </w:rPr>
              <m:t>R</m:t>
            </m:r>
          </m:e>
          <m:sub>
            <m:r>
              <w:rPr>
                <w:rFonts w:ascii="Cambria Math" w:eastAsia="Cambria Math" w:hAnsi="Cambria Math" w:cs="Cambria Math"/>
              </w:rPr>
              <m:t>t</m:t>
            </m:r>
          </m:sub>
        </m:sSub>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R</m:t>
            </m:r>
          </m:num>
          <m:den>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R</m:t>
                </m:r>
              </m:e>
              <m:sub>
                <m:r>
                  <w:rPr>
                    <w:rFonts w:ascii="Cambria Math" w:eastAsia="Cambria Math" w:hAnsi="Cambria Math" w:cs="Cambria Math"/>
                  </w:rPr>
                  <m:t>p</m:t>
                </m:r>
              </m:sub>
            </m:sSub>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r</m:t>
                </m:r>
              </m:e>
              <m:sub>
                <m:r>
                  <w:rPr>
                    <w:rFonts w:ascii="Cambria Math" w:eastAsia="Cambria Math" w:hAnsi="Cambria Math" w:cs="Cambria Math"/>
                  </w:rPr>
                  <m:t>t</m:t>
                </m:r>
              </m:sub>
            </m:sSub>
            <m:r>
              <w:rPr>
                <w:rFonts w:ascii="Cambria Math" w:eastAsia="Cambria Math" w:hAnsi="Cambria Math" w:cs="Cambria Math"/>
              </w:rPr>
              <m:t>)</m:t>
            </m:r>
          </m:den>
        </m:f>
      </m:oMath>
      <w:r w:rsidR="006848E7">
        <w:t xml:space="preserve">                                                                                                                 (S1</w:t>
      </w:r>
      <w:r w:rsidR="00C16E12">
        <w:t>2</w:t>
      </w:r>
      <w:r w:rsidR="006848E7">
        <w:t>)</w:t>
      </w:r>
    </w:p>
    <w:p w14:paraId="30E775C8" w14:textId="0D541301" w:rsidR="00673301" w:rsidRDefault="006848E7">
      <w:pPr>
        <w:spacing w:before="240" w:after="240"/>
        <w:jc w:val="both"/>
      </w:pPr>
      <w:r>
        <w:rPr>
          <w:noProof/>
          <w:lang w:val="en-CA"/>
        </w:rPr>
        <w:lastRenderedPageBreak/>
        <w:drawing>
          <wp:inline distT="0" distB="0" distL="0" distR="0" wp14:anchorId="0D3A3E73" wp14:editId="0E7A830B">
            <wp:extent cx="5486400" cy="2425700"/>
            <wp:effectExtent l="0" t="0" r="0" b="0"/>
            <wp:docPr id="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5486400" cy="2425700"/>
                    </a:xfrm>
                    <a:prstGeom prst="rect">
                      <a:avLst/>
                    </a:prstGeom>
                    <a:ln/>
                  </pic:spPr>
                </pic:pic>
              </a:graphicData>
            </a:graphic>
          </wp:inline>
        </w:drawing>
      </w:r>
    </w:p>
    <w:p w14:paraId="3A9E3DF4" w14:textId="77777777" w:rsidR="00673301" w:rsidRDefault="006848E7">
      <w:pPr>
        <w:spacing w:before="240" w:after="240"/>
        <w:jc w:val="both"/>
      </w:pPr>
      <w:r>
        <w:rPr>
          <w:b/>
        </w:rPr>
        <w:t>Fig. S1.</w:t>
      </w:r>
      <w:r>
        <w:t xml:space="preserve"> Schematic illustration of </w:t>
      </w:r>
      <w:proofErr w:type="spellStart"/>
      <w:r>
        <w:t>MuLTI</w:t>
      </w:r>
      <w:proofErr w:type="spellEnd"/>
      <w:r>
        <w:t>-TEM</w:t>
      </w:r>
      <w:r>
        <w:rPr>
          <w:vertAlign w:val="subscript"/>
        </w:rPr>
        <w:t>P</w:t>
      </w:r>
      <w:r>
        <w:t xml:space="preserve">. The circular workflow represents the iterative inversion processes at the core of </w:t>
      </w:r>
      <w:proofErr w:type="spellStart"/>
      <w:r>
        <w:t>MuLTI</w:t>
      </w:r>
      <w:proofErr w:type="spellEnd"/>
      <w:r>
        <w:t>-TEM</w:t>
      </w:r>
      <w:r>
        <w:rPr>
          <w:vertAlign w:val="subscript"/>
        </w:rPr>
        <w:t>P</w:t>
      </w:r>
      <w:r>
        <w:t>.</w:t>
      </w:r>
    </w:p>
    <w:p w14:paraId="63BB95FD" w14:textId="79D4560F" w:rsidR="00673301" w:rsidRPr="0035352F" w:rsidRDefault="006848E7" w:rsidP="001D080E">
      <w:pPr>
        <w:spacing w:after="240"/>
        <w:jc w:val="both"/>
        <w:rPr>
          <w:rFonts w:eastAsia="Times"/>
          <w:iCs/>
        </w:rPr>
      </w:pPr>
      <w:r>
        <w:rPr>
          <w:rFonts w:ascii="Times" w:eastAsia="Times" w:hAnsi="Times" w:cs="Times"/>
          <w:b/>
        </w:rPr>
        <w:t xml:space="preserve">Table S4. </w:t>
      </w:r>
      <w:r>
        <w:rPr>
          <w:rFonts w:ascii="Times" w:eastAsia="Times" w:hAnsi="Times" w:cs="Times"/>
        </w:rPr>
        <w:t xml:space="preserve">Inversion parameters and priors used in </w:t>
      </w:r>
      <w:proofErr w:type="spellStart"/>
      <w:r>
        <w:rPr>
          <w:rFonts w:ascii="Times" w:eastAsia="Times" w:hAnsi="Times" w:cs="Times"/>
        </w:rPr>
        <w:t>MuLTI</w:t>
      </w:r>
      <w:proofErr w:type="spellEnd"/>
      <w:r w:rsidR="00C856D7">
        <w:rPr>
          <w:rFonts w:ascii="Times" w:eastAsia="Times" w:hAnsi="Times" w:cs="Times"/>
        </w:rPr>
        <w:t>-</w:t>
      </w:r>
      <w:r>
        <w:rPr>
          <w:rFonts w:ascii="Times" w:eastAsia="Times" w:hAnsi="Times" w:cs="Times"/>
        </w:rPr>
        <w:t>TEM</w:t>
      </w:r>
      <w:r>
        <w:rPr>
          <w:rFonts w:ascii="Times" w:eastAsia="Times" w:hAnsi="Times" w:cs="Times"/>
          <w:vertAlign w:val="subscript"/>
        </w:rPr>
        <w:t>P</w:t>
      </w:r>
      <w:r>
        <w:rPr>
          <w:rFonts w:ascii="Times" w:eastAsia="Times" w:hAnsi="Times" w:cs="Times"/>
        </w:rPr>
        <w:t>.</w:t>
      </w:r>
      <w:r w:rsidR="000F1869">
        <w:rPr>
          <w:rFonts w:ascii="Times" w:eastAsia="Times" w:hAnsi="Times" w:cs="Times"/>
        </w:rPr>
        <w:t xml:space="preserve"> See Killingbeck and others 2018 for a detailed description of </w:t>
      </w:r>
      <w:r w:rsidR="001D080E">
        <w:rPr>
          <w:rFonts w:ascii="Times" w:eastAsia="Times" w:hAnsi="Times" w:cs="Times"/>
        </w:rPr>
        <w:t>each</w:t>
      </w:r>
      <w:r w:rsidR="000F1869">
        <w:rPr>
          <w:rFonts w:ascii="Times" w:eastAsia="Times" w:hAnsi="Times" w:cs="Times"/>
        </w:rPr>
        <w:t xml:space="preserve"> parameter.</w:t>
      </w:r>
      <w:r>
        <w:rPr>
          <w:rFonts w:ascii="Times" w:eastAsia="Times" w:hAnsi="Times" w:cs="Times"/>
        </w:rPr>
        <w:t xml:space="preserve"> </w:t>
      </w:r>
      <w:r w:rsidR="00243560">
        <w:rPr>
          <w:rFonts w:ascii="Times" w:eastAsia="Times" w:hAnsi="Times" w:cs="Times"/>
        </w:rPr>
        <w:t xml:space="preserve">“Number of layers” is the number of layer boundaries defined by the external constraints available (Fig. 2). </w:t>
      </w:r>
      <w:proofErr w:type="spellStart"/>
      <w:r w:rsidR="00243560" w:rsidRPr="00243560">
        <w:rPr>
          <w:i/>
          <w:iCs/>
          <w:sz w:val="22"/>
          <w:szCs w:val="22"/>
        </w:rPr>
        <w:t>K</w:t>
      </w:r>
      <w:r w:rsidR="00243560" w:rsidRPr="00243560">
        <w:rPr>
          <w:i/>
          <w:iCs/>
          <w:sz w:val="22"/>
          <w:szCs w:val="22"/>
          <w:vertAlign w:val="subscript"/>
        </w:rPr>
        <w:t>min</w:t>
      </w:r>
      <w:proofErr w:type="spellEnd"/>
      <w:r w:rsidR="00243560">
        <w:rPr>
          <w:rFonts w:ascii="Times" w:eastAsia="Times" w:hAnsi="Times" w:cs="Times"/>
        </w:rPr>
        <w:t xml:space="preserve"> and </w:t>
      </w:r>
      <w:proofErr w:type="spellStart"/>
      <w:r w:rsidR="00243560" w:rsidRPr="00243560">
        <w:rPr>
          <w:i/>
          <w:iCs/>
          <w:sz w:val="22"/>
          <w:szCs w:val="22"/>
        </w:rPr>
        <w:t>K</w:t>
      </w:r>
      <w:r w:rsidR="00243560" w:rsidRPr="00243560">
        <w:rPr>
          <w:i/>
          <w:iCs/>
          <w:sz w:val="22"/>
          <w:szCs w:val="22"/>
          <w:vertAlign w:val="subscript"/>
        </w:rPr>
        <w:t>m</w:t>
      </w:r>
      <w:r w:rsidR="00243560">
        <w:rPr>
          <w:i/>
          <w:iCs/>
          <w:sz w:val="22"/>
          <w:szCs w:val="22"/>
          <w:vertAlign w:val="subscript"/>
        </w:rPr>
        <w:t>ax</w:t>
      </w:r>
      <w:proofErr w:type="spellEnd"/>
      <w:r w:rsidR="00243560">
        <w:rPr>
          <w:rFonts w:ascii="Times" w:eastAsia="Times" w:hAnsi="Times" w:cs="Times"/>
        </w:rPr>
        <w:t xml:space="preserve"> define the </w:t>
      </w:r>
      <w:r w:rsidR="00243560">
        <w:t>uniformly distributed prior distribution of nuclei (Fig. 2). Maximum depth is the maximum depth of the resistivity-depth model space. Error (</w:t>
      </w:r>
      <w:r w:rsidR="00243560" w:rsidRPr="0017712D">
        <w:rPr>
          <w:i/>
          <w:iCs/>
          <w:sz w:val="22"/>
          <w:szCs w:val="22"/>
        </w:rPr>
        <w:t>σ</w:t>
      </w:r>
      <w:r w:rsidR="00243560">
        <w:t xml:space="preserve">) is the uncertainty in the observed data. Burn-in period is the amount </w:t>
      </w:r>
      <w:r w:rsidR="00243560" w:rsidRPr="00243560">
        <w:t xml:space="preserve">of </w:t>
      </w:r>
      <w:r w:rsidR="00243560">
        <w:t xml:space="preserve">iterations </w:t>
      </w:r>
      <w:r w:rsidR="00243560" w:rsidRPr="00243560">
        <w:t>to discard</w:t>
      </w:r>
      <w:r w:rsidR="00243560">
        <w:t>, a</w:t>
      </w:r>
      <w:r w:rsidR="00243560" w:rsidRPr="00243560">
        <w:t>fter the burn</w:t>
      </w:r>
      <w:r w:rsidR="00C856D7">
        <w:t>-</w:t>
      </w:r>
      <w:r w:rsidR="00243560" w:rsidRPr="00243560">
        <w:t>in period, the Markov chain is presumed independent of the initial condition</w:t>
      </w:r>
      <w:r w:rsidR="00243560">
        <w:t xml:space="preserve">. </w:t>
      </w:r>
      <w:proofErr w:type="spellStart"/>
      <w:r w:rsidR="00243560">
        <w:rPr>
          <w:rFonts w:ascii="Times" w:eastAsia="Times" w:hAnsi="Times" w:cs="Times"/>
          <w:i/>
          <w:sz w:val="22"/>
          <w:szCs w:val="22"/>
        </w:rPr>
        <w:t>sigma</w:t>
      </w:r>
      <w:r w:rsidR="00243560">
        <w:rPr>
          <w:rFonts w:ascii="Times" w:eastAsia="Times" w:hAnsi="Times" w:cs="Times"/>
          <w:i/>
          <w:sz w:val="22"/>
          <w:szCs w:val="22"/>
          <w:vertAlign w:val="subscript"/>
        </w:rPr>
        <w:t>changeρ</w:t>
      </w:r>
      <w:proofErr w:type="spellEnd"/>
      <w:r w:rsidR="00243560">
        <w:t xml:space="preserve">, </w:t>
      </w:r>
      <w:proofErr w:type="spellStart"/>
      <w:r w:rsidR="00243560">
        <w:rPr>
          <w:rFonts w:ascii="Times" w:eastAsia="Times" w:hAnsi="Times" w:cs="Times"/>
          <w:i/>
          <w:sz w:val="22"/>
          <w:szCs w:val="22"/>
        </w:rPr>
        <w:t>sigma</w:t>
      </w:r>
      <w:r w:rsidR="00243560">
        <w:rPr>
          <w:rFonts w:ascii="Times" w:eastAsia="Times" w:hAnsi="Times" w:cs="Times"/>
          <w:i/>
          <w:sz w:val="22"/>
          <w:szCs w:val="22"/>
          <w:vertAlign w:val="subscript"/>
        </w:rPr>
        <w:t>move</w:t>
      </w:r>
      <w:proofErr w:type="spellEnd"/>
      <w:r w:rsidR="00243560">
        <w:t xml:space="preserve"> and </w:t>
      </w:r>
      <w:proofErr w:type="spellStart"/>
      <w:r w:rsidR="00243560">
        <w:rPr>
          <w:rFonts w:ascii="Times" w:eastAsia="Times" w:hAnsi="Times" w:cs="Times"/>
          <w:i/>
          <w:sz w:val="22"/>
          <w:szCs w:val="22"/>
        </w:rPr>
        <w:t>sigma</w:t>
      </w:r>
      <w:r w:rsidR="00243560">
        <w:rPr>
          <w:rFonts w:ascii="Times" w:eastAsia="Times" w:hAnsi="Times" w:cs="Times"/>
          <w:i/>
          <w:sz w:val="22"/>
          <w:szCs w:val="22"/>
          <w:vertAlign w:val="subscript"/>
        </w:rPr>
        <w:t>birthρ</w:t>
      </w:r>
      <w:proofErr w:type="spellEnd"/>
      <w:r w:rsidR="0035352F">
        <w:rPr>
          <w:rFonts w:ascii="Times" w:eastAsia="Times" w:hAnsi="Times" w:cs="Times"/>
          <w:i/>
          <w:sz w:val="22"/>
          <w:szCs w:val="22"/>
          <w:vertAlign w:val="subscript"/>
        </w:rPr>
        <w:t xml:space="preserve"> </w:t>
      </w:r>
      <w:r w:rsidR="0035352F" w:rsidRPr="0035352F">
        <w:rPr>
          <w:rFonts w:eastAsia="Times"/>
          <w:iCs/>
        </w:rPr>
        <w:t>define the proposal distribution</w:t>
      </w:r>
      <w:r w:rsidR="0035352F">
        <w:rPr>
          <w:rFonts w:eastAsia="Times"/>
          <w:iCs/>
        </w:rPr>
        <w:t xml:space="preserve"> </w:t>
      </w:r>
      <w:r w:rsidR="0035352F" w:rsidRPr="0035352F">
        <w:rPr>
          <w:rFonts w:eastAsia="Times"/>
          <w:iCs/>
        </w:rPr>
        <w:t>used to propose a new model during each iteration, that is a function of the current model in the Markov chain (Fig. S1</w:t>
      </w:r>
      <w:r w:rsidR="0035352F">
        <w:rPr>
          <w:rFonts w:eastAsia="Times"/>
          <w:iCs/>
        </w:rPr>
        <w:t xml:space="preserve">; </w:t>
      </w:r>
      <w:r w:rsidR="0035352F">
        <w:rPr>
          <w:rFonts w:ascii="Times" w:eastAsia="Times" w:hAnsi="Times" w:cs="Times"/>
        </w:rPr>
        <w:t>Killingbeck and others 2018</w:t>
      </w:r>
      <w:r w:rsidR="0035352F" w:rsidRPr="0035352F">
        <w:rPr>
          <w:rFonts w:eastAsia="Times"/>
          <w:iCs/>
        </w:rPr>
        <w:t>)</w:t>
      </w:r>
      <w:r w:rsidR="0035352F">
        <w:rPr>
          <w:rFonts w:eastAsia="Times"/>
          <w:iCs/>
        </w:rPr>
        <w:t xml:space="preserve">. Layer depth 1 and 2 are the constrained layer </w:t>
      </w:r>
      <w:r w:rsidR="0035352F" w:rsidRPr="0035352F">
        <w:rPr>
          <w:rFonts w:eastAsia="Times"/>
          <w:iCs/>
        </w:rPr>
        <w:t xml:space="preserve">depths. </w:t>
      </w:r>
      <w:r w:rsidR="0035352F" w:rsidRPr="0035352F">
        <w:rPr>
          <w:i/>
        </w:rPr>
        <w:t xml:space="preserve">ρ </w:t>
      </w:r>
      <w:r w:rsidR="0035352F" w:rsidRPr="0035352F">
        <w:t>boundaries</w:t>
      </w:r>
      <w:r w:rsidR="0035352F">
        <w:t xml:space="preserve"> are the resistivity layer boundaries applied to each depth constrained layer (see Fig. 2) and define the resistivity-depth model space. The temperature and pressure is an estimate of the water or saturated sediment temperature and pressure at the target depth, here our target depth is 800 m. The cementation factor</w:t>
      </w:r>
      <w:r w:rsidR="001D080E">
        <w:t xml:space="preserve"> (</w:t>
      </w:r>
      <w:r w:rsidR="001D080E" w:rsidRPr="001D080E">
        <w:rPr>
          <w:i/>
          <w:iCs/>
        </w:rPr>
        <w:t>m</w:t>
      </w:r>
      <w:r w:rsidR="001D080E">
        <w:t xml:space="preserve">) </w:t>
      </w:r>
      <w:r w:rsidR="001D080E" w:rsidRPr="001D080E">
        <w:t>represents the combined effect of the pore network, connectivity and permeability</w:t>
      </w:r>
      <w:r w:rsidR="001D080E">
        <w:t xml:space="preserve"> used in Archie’s Law (Equation 4).</w:t>
      </w:r>
    </w:p>
    <w:tbl>
      <w:tblPr>
        <w:tblStyle w:val="a2"/>
        <w:tblW w:w="9360" w:type="dxa"/>
        <w:jc w:val="center"/>
        <w:tblBorders>
          <w:top w:val="single" w:sz="4" w:space="0" w:color="7F7F7F"/>
          <w:bottom w:val="single" w:sz="4" w:space="0" w:color="7F7F7F"/>
        </w:tblBorders>
        <w:tblLayout w:type="fixed"/>
        <w:tblLook w:val="0400" w:firstRow="0" w:lastRow="0" w:firstColumn="0" w:lastColumn="0" w:noHBand="0" w:noVBand="1"/>
      </w:tblPr>
      <w:tblGrid>
        <w:gridCol w:w="2835"/>
        <w:gridCol w:w="2127"/>
        <w:gridCol w:w="2126"/>
        <w:gridCol w:w="2272"/>
      </w:tblGrid>
      <w:tr w:rsidR="00673301" w14:paraId="679DFEED" w14:textId="77777777" w:rsidTr="00243560">
        <w:trPr>
          <w:trHeight w:val="532"/>
          <w:jc w:val="center"/>
        </w:trPr>
        <w:tc>
          <w:tcPr>
            <w:tcW w:w="2835" w:type="dxa"/>
            <w:tcBorders>
              <w:top w:val="single" w:sz="4" w:space="0" w:color="000000"/>
              <w:bottom w:val="single" w:sz="4" w:space="0" w:color="000000"/>
            </w:tcBorders>
          </w:tcPr>
          <w:p w14:paraId="2E75F310" w14:textId="77777777" w:rsidR="00673301" w:rsidRDefault="006848E7">
            <w:pPr>
              <w:spacing w:before="120"/>
              <w:rPr>
                <w:b/>
                <w:sz w:val="22"/>
                <w:szCs w:val="22"/>
              </w:rPr>
            </w:pPr>
            <w:r>
              <w:rPr>
                <w:b/>
                <w:sz w:val="22"/>
                <w:szCs w:val="22"/>
              </w:rPr>
              <w:t>Inversion Parameters</w:t>
            </w:r>
          </w:p>
        </w:tc>
        <w:tc>
          <w:tcPr>
            <w:tcW w:w="2127" w:type="dxa"/>
            <w:tcBorders>
              <w:top w:val="single" w:sz="4" w:space="0" w:color="000000"/>
              <w:bottom w:val="single" w:sz="4" w:space="0" w:color="000000"/>
            </w:tcBorders>
          </w:tcPr>
          <w:p w14:paraId="7DFA72B8" w14:textId="77777777" w:rsidR="00673301" w:rsidRDefault="006848E7">
            <w:pPr>
              <w:spacing w:before="120"/>
              <w:jc w:val="center"/>
              <w:rPr>
                <w:b/>
                <w:sz w:val="22"/>
                <w:szCs w:val="22"/>
              </w:rPr>
            </w:pPr>
            <w:r>
              <w:rPr>
                <w:b/>
                <w:sz w:val="22"/>
                <w:szCs w:val="22"/>
              </w:rPr>
              <w:t>I. No depth constraints</w:t>
            </w:r>
          </w:p>
        </w:tc>
        <w:tc>
          <w:tcPr>
            <w:tcW w:w="2126" w:type="dxa"/>
            <w:tcBorders>
              <w:top w:val="single" w:sz="4" w:space="0" w:color="000000"/>
              <w:bottom w:val="single" w:sz="4" w:space="0" w:color="000000"/>
            </w:tcBorders>
          </w:tcPr>
          <w:p w14:paraId="0C0FE8BE" w14:textId="77777777" w:rsidR="00673301" w:rsidRDefault="006848E7">
            <w:pPr>
              <w:spacing w:before="120"/>
              <w:jc w:val="center"/>
              <w:rPr>
                <w:b/>
                <w:sz w:val="22"/>
                <w:szCs w:val="22"/>
              </w:rPr>
            </w:pPr>
            <w:r>
              <w:rPr>
                <w:b/>
                <w:sz w:val="22"/>
                <w:szCs w:val="22"/>
              </w:rPr>
              <w:t>II. Depth constrained base-ice</w:t>
            </w:r>
          </w:p>
        </w:tc>
        <w:tc>
          <w:tcPr>
            <w:tcW w:w="2272" w:type="dxa"/>
            <w:tcBorders>
              <w:top w:val="single" w:sz="4" w:space="0" w:color="000000"/>
              <w:bottom w:val="single" w:sz="4" w:space="0" w:color="000000"/>
            </w:tcBorders>
          </w:tcPr>
          <w:p w14:paraId="59608A14" w14:textId="77777777" w:rsidR="00673301" w:rsidRDefault="006848E7">
            <w:pPr>
              <w:spacing w:before="120"/>
              <w:jc w:val="center"/>
              <w:rPr>
                <w:b/>
                <w:sz w:val="22"/>
                <w:szCs w:val="22"/>
              </w:rPr>
            </w:pPr>
            <w:r>
              <w:rPr>
                <w:b/>
                <w:sz w:val="22"/>
                <w:szCs w:val="22"/>
              </w:rPr>
              <w:t>III. Depth constrained base-ice and base-lake/base-saturated sediment</w:t>
            </w:r>
          </w:p>
        </w:tc>
      </w:tr>
      <w:tr w:rsidR="00673301" w14:paraId="42BE953B" w14:textId="77777777" w:rsidTr="00243560">
        <w:trPr>
          <w:trHeight w:val="19"/>
          <w:jc w:val="center"/>
        </w:trPr>
        <w:tc>
          <w:tcPr>
            <w:tcW w:w="2835" w:type="dxa"/>
            <w:tcBorders>
              <w:top w:val="single" w:sz="4" w:space="0" w:color="000000"/>
              <w:bottom w:val="nil"/>
            </w:tcBorders>
          </w:tcPr>
          <w:p w14:paraId="3349A5E3" w14:textId="77777777" w:rsidR="00673301" w:rsidRDefault="006848E7">
            <w:pPr>
              <w:spacing w:before="120"/>
              <w:rPr>
                <w:sz w:val="22"/>
                <w:szCs w:val="22"/>
              </w:rPr>
            </w:pPr>
            <w:r>
              <w:rPr>
                <w:sz w:val="22"/>
                <w:szCs w:val="22"/>
              </w:rPr>
              <w:t>Number of Layers</w:t>
            </w:r>
          </w:p>
        </w:tc>
        <w:tc>
          <w:tcPr>
            <w:tcW w:w="2127" w:type="dxa"/>
            <w:tcBorders>
              <w:top w:val="single" w:sz="4" w:space="0" w:color="000000"/>
              <w:bottom w:val="nil"/>
            </w:tcBorders>
          </w:tcPr>
          <w:p w14:paraId="2B6DBC80" w14:textId="77777777" w:rsidR="00673301" w:rsidRDefault="006848E7">
            <w:pPr>
              <w:spacing w:before="120"/>
              <w:jc w:val="center"/>
              <w:rPr>
                <w:sz w:val="22"/>
                <w:szCs w:val="22"/>
              </w:rPr>
            </w:pPr>
            <w:r>
              <w:rPr>
                <w:sz w:val="22"/>
                <w:szCs w:val="22"/>
              </w:rPr>
              <w:t>1</w:t>
            </w:r>
          </w:p>
        </w:tc>
        <w:tc>
          <w:tcPr>
            <w:tcW w:w="2126" w:type="dxa"/>
            <w:tcBorders>
              <w:top w:val="single" w:sz="4" w:space="0" w:color="000000"/>
              <w:bottom w:val="nil"/>
            </w:tcBorders>
          </w:tcPr>
          <w:p w14:paraId="2BE53578" w14:textId="77777777" w:rsidR="00673301" w:rsidRDefault="006848E7">
            <w:pPr>
              <w:spacing w:before="120"/>
              <w:jc w:val="center"/>
              <w:rPr>
                <w:sz w:val="22"/>
                <w:szCs w:val="22"/>
              </w:rPr>
            </w:pPr>
            <w:r>
              <w:rPr>
                <w:sz w:val="22"/>
                <w:szCs w:val="22"/>
              </w:rPr>
              <w:t>2</w:t>
            </w:r>
          </w:p>
        </w:tc>
        <w:tc>
          <w:tcPr>
            <w:tcW w:w="2272" w:type="dxa"/>
            <w:tcBorders>
              <w:top w:val="single" w:sz="4" w:space="0" w:color="000000"/>
              <w:bottom w:val="nil"/>
            </w:tcBorders>
          </w:tcPr>
          <w:p w14:paraId="13411490" w14:textId="77777777" w:rsidR="00673301" w:rsidRDefault="006848E7">
            <w:pPr>
              <w:spacing w:before="120"/>
              <w:jc w:val="center"/>
              <w:rPr>
                <w:sz w:val="22"/>
                <w:szCs w:val="22"/>
              </w:rPr>
            </w:pPr>
            <w:r>
              <w:rPr>
                <w:sz w:val="22"/>
                <w:szCs w:val="22"/>
              </w:rPr>
              <w:t>3</w:t>
            </w:r>
          </w:p>
        </w:tc>
      </w:tr>
      <w:tr w:rsidR="00673301" w14:paraId="061264F8" w14:textId="77777777" w:rsidTr="00243560">
        <w:trPr>
          <w:trHeight w:val="19"/>
          <w:jc w:val="center"/>
        </w:trPr>
        <w:tc>
          <w:tcPr>
            <w:tcW w:w="2835" w:type="dxa"/>
            <w:tcBorders>
              <w:top w:val="nil"/>
              <w:bottom w:val="nil"/>
            </w:tcBorders>
          </w:tcPr>
          <w:p w14:paraId="246FC5C3" w14:textId="3E7F9F8B" w:rsidR="00673301" w:rsidRDefault="006848E7">
            <w:pPr>
              <w:spacing w:before="120"/>
              <w:rPr>
                <w:sz w:val="22"/>
                <w:szCs w:val="22"/>
              </w:rPr>
            </w:pPr>
            <w:r>
              <w:rPr>
                <w:sz w:val="22"/>
                <w:szCs w:val="22"/>
              </w:rPr>
              <w:t>Min. number of nuclei</w:t>
            </w:r>
            <w:r w:rsidR="00243560">
              <w:rPr>
                <w:sz w:val="22"/>
                <w:szCs w:val="22"/>
              </w:rPr>
              <w:t xml:space="preserve"> (</w:t>
            </w:r>
            <w:proofErr w:type="spellStart"/>
            <w:r w:rsidR="00243560" w:rsidRPr="00243560">
              <w:rPr>
                <w:i/>
                <w:iCs/>
                <w:sz w:val="22"/>
                <w:szCs w:val="22"/>
              </w:rPr>
              <w:t>K</w:t>
            </w:r>
            <w:r w:rsidR="00243560" w:rsidRPr="00243560">
              <w:rPr>
                <w:i/>
                <w:iCs/>
                <w:sz w:val="22"/>
                <w:szCs w:val="22"/>
                <w:vertAlign w:val="subscript"/>
              </w:rPr>
              <w:t>min</w:t>
            </w:r>
            <w:proofErr w:type="spellEnd"/>
            <w:r w:rsidR="00243560">
              <w:rPr>
                <w:sz w:val="22"/>
                <w:szCs w:val="22"/>
              </w:rPr>
              <w:t>)</w:t>
            </w:r>
          </w:p>
        </w:tc>
        <w:tc>
          <w:tcPr>
            <w:tcW w:w="2127" w:type="dxa"/>
            <w:tcBorders>
              <w:top w:val="nil"/>
              <w:bottom w:val="nil"/>
            </w:tcBorders>
          </w:tcPr>
          <w:p w14:paraId="6F028EB2" w14:textId="77777777" w:rsidR="00673301" w:rsidRDefault="006848E7">
            <w:pPr>
              <w:spacing w:before="120"/>
              <w:jc w:val="center"/>
              <w:rPr>
                <w:sz w:val="22"/>
                <w:szCs w:val="22"/>
              </w:rPr>
            </w:pPr>
            <w:r>
              <w:rPr>
                <w:sz w:val="22"/>
                <w:szCs w:val="22"/>
              </w:rPr>
              <w:t>1</w:t>
            </w:r>
          </w:p>
        </w:tc>
        <w:tc>
          <w:tcPr>
            <w:tcW w:w="2126" w:type="dxa"/>
            <w:tcBorders>
              <w:top w:val="nil"/>
              <w:bottom w:val="nil"/>
            </w:tcBorders>
          </w:tcPr>
          <w:p w14:paraId="50294018" w14:textId="77777777" w:rsidR="00673301" w:rsidRDefault="006848E7">
            <w:pPr>
              <w:spacing w:before="120"/>
              <w:jc w:val="center"/>
              <w:rPr>
                <w:sz w:val="22"/>
                <w:szCs w:val="22"/>
              </w:rPr>
            </w:pPr>
            <w:r>
              <w:rPr>
                <w:sz w:val="22"/>
                <w:szCs w:val="22"/>
              </w:rPr>
              <w:t>2</w:t>
            </w:r>
          </w:p>
        </w:tc>
        <w:tc>
          <w:tcPr>
            <w:tcW w:w="2272" w:type="dxa"/>
            <w:tcBorders>
              <w:top w:val="nil"/>
              <w:bottom w:val="nil"/>
            </w:tcBorders>
          </w:tcPr>
          <w:p w14:paraId="598CB541" w14:textId="77777777" w:rsidR="00673301" w:rsidRDefault="006848E7">
            <w:pPr>
              <w:spacing w:before="120"/>
              <w:jc w:val="center"/>
              <w:rPr>
                <w:sz w:val="22"/>
                <w:szCs w:val="22"/>
              </w:rPr>
            </w:pPr>
            <w:r>
              <w:rPr>
                <w:sz w:val="22"/>
                <w:szCs w:val="22"/>
              </w:rPr>
              <w:t>3</w:t>
            </w:r>
          </w:p>
        </w:tc>
      </w:tr>
      <w:tr w:rsidR="00673301" w14:paraId="42DAADC5" w14:textId="77777777" w:rsidTr="00243560">
        <w:trPr>
          <w:trHeight w:val="19"/>
          <w:jc w:val="center"/>
        </w:trPr>
        <w:tc>
          <w:tcPr>
            <w:tcW w:w="2835" w:type="dxa"/>
            <w:tcBorders>
              <w:top w:val="nil"/>
              <w:bottom w:val="nil"/>
            </w:tcBorders>
          </w:tcPr>
          <w:p w14:paraId="0AB83638" w14:textId="0FBBCA3B" w:rsidR="00673301" w:rsidRDefault="006848E7">
            <w:pPr>
              <w:spacing w:before="120"/>
              <w:rPr>
                <w:sz w:val="22"/>
                <w:szCs w:val="22"/>
              </w:rPr>
            </w:pPr>
            <w:r>
              <w:rPr>
                <w:sz w:val="22"/>
                <w:szCs w:val="22"/>
              </w:rPr>
              <w:t>Max. number of nuclei</w:t>
            </w:r>
            <w:r w:rsidR="00243560">
              <w:rPr>
                <w:sz w:val="22"/>
                <w:szCs w:val="22"/>
              </w:rPr>
              <w:t xml:space="preserve"> (</w:t>
            </w:r>
            <w:proofErr w:type="spellStart"/>
            <w:r w:rsidR="00243560" w:rsidRPr="00243560">
              <w:rPr>
                <w:i/>
                <w:iCs/>
                <w:sz w:val="22"/>
                <w:szCs w:val="22"/>
              </w:rPr>
              <w:t>K</w:t>
            </w:r>
            <w:r w:rsidR="00243560" w:rsidRPr="00243560">
              <w:rPr>
                <w:i/>
                <w:iCs/>
                <w:sz w:val="22"/>
                <w:szCs w:val="22"/>
                <w:vertAlign w:val="subscript"/>
              </w:rPr>
              <w:t>m</w:t>
            </w:r>
            <w:r w:rsidR="00243560">
              <w:rPr>
                <w:i/>
                <w:iCs/>
                <w:sz w:val="22"/>
                <w:szCs w:val="22"/>
                <w:vertAlign w:val="subscript"/>
              </w:rPr>
              <w:t>ax</w:t>
            </w:r>
            <w:proofErr w:type="spellEnd"/>
            <w:r w:rsidR="00243560">
              <w:rPr>
                <w:sz w:val="22"/>
                <w:szCs w:val="22"/>
              </w:rPr>
              <w:t>)</w:t>
            </w:r>
          </w:p>
        </w:tc>
        <w:tc>
          <w:tcPr>
            <w:tcW w:w="2127" w:type="dxa"/>
            <w:tcBorders>
              <w:top w:val="nil"/>
              <w:bottom w:val="nil"/>
            </w:tcBorders>
          </w:tcPr>
          <w:p w14:paraId="5804B7B1" w14:textId="77777777" w:rsidR="00673301" w:rsidRDefault="006848E7">
            <w:pPr>
              <w:spacing w:before="120"/>
              <w:jc w:val="center"/>
              <w:rPr>
                <w:sz w:val="22"/>
                <w:szCs w:val="22"/>
              </w:rPr>
            </w:pPr>
            <w:r>
              <w:rPr>
                <w:sz w:val="22"/>
                <w:szCs w:val="22"/>
              </w:rPr>
              <w:t>101</w:t>
            </w:r>
          </w:p>
        </w:tc>
        <w:tc>
          <w:tcPr>
            <w:tcW w:w="2126" w:type="dxa"/>
            <w:tcBorders>
              <w:top w:val="nil"/>
              <w:bottom w:val="nil"/>
            </w:tcBorders>
          </w:tcPr>
          <w:p w14:paraId="4807E7BA" w14:textId="77777777" w:rsidR="00673301" w:rsidRDefault="006848E7">
            <w:pPr>
              <w:spacing w:before="120"/>
              <w:jc w:val="center"/>
              <w:rPr>
                <w:sz w:val="22"/>
                <w:szCs w:val="22"/>
              </w:rPr>
            </w:pPr>
            <w:r>
              <w:rPr>
                <w:sz w:val="22"/>
                <w:szCs w:val="22"/>
              </w:rPr>
              <w:t>102</w:t>
            </w:r>
          </w:p>
        </w:tc>
        <w:tc>
          <w:tcPr>
            <w:tcW w:w="2272" w:type="dxa"/>
            <w:tcBorders>
              <w:top w:val="nil"/>
              <w:bottom w:val="nil"/>
            </w:tcBorders>
          </w:tcPr>
          <w:p w14:paraId="7251B005" w14:textId="77777777" w:rsidR="00673301" w:rsidRDefault="006848E7">
            <w:pPr>
              <w:spacing w:before="120"/>
              <w:jc w:val="center"/>
              <w:rPr>
                <w:sz w:val="22"/>
                <w:szCs w:val="22"/>
              </w:rPr>
            </w:pPr>
            <w:r>
              <w:rPr>
                <w:sz w:val="22"/>
                <w:szCs w:val="22"/>
              </w:rPr>
              <w:t>103</w:t>
            </w:r>
          </w:p>
        </w:tc>
      </w:tr>
      <w:tr w:rsidR="00673301" w14:paraId="4E1F95CF" w14:textId="77777777" w:rsidTr="00243560">
        <w:trPr>
          <w:trHeight w:val="19"/>
          <w:jc w:val="center"/>
        </w:trPr>
        <w:tc>
          <w:tcPr>
            <w:tcW w:w="2835" w:type="dxa"/>
            <w:tcBorders>
              <w:top w:val="nil"/>
              <w:bottom w:val="nil"/>
            </w:tcBorders>
          </w:tcPr>
          <w:p w14:paraId="5A494571" w14:textId="77777777" w:rsidR="00673301" w:rsidRDefault="006848E7">
            <w:pPr>
              <w:spacing w:before="120"/>
              <w:rPr>
                <w:sz w:val="22"/>
                <w:szCs w:val="22"/>
              </w:rPr>
            </w:pPr>
            <w:r>
              <w:rPr>
                <w:sz w:val="22"/>
                <w:szCs w:val="22"/>
              </w:rPr>
              <w:t xml:space="preserve">Maximum depth (m) </w:t>
            </w:r>
          </w:p>
        </w:tc>
        <w:tc>
          <w:tcPr>
            <w:tcW w:w="2127" w:type="dxa"/>
            <w:tcBorders>
              <w:top w:val="nil"/>
              <w:bottom w:val="nil"/>
            </w:tcBorders>
          </w:tcPr>
          <w:p w14:paraId="47F9E8F3" w14:textId="77777777" w:rsidR="00673301" w:rsidRDefault="006848E7">
            <w:pPr>
              <w:spacing w:before="120"/>
              <w:jc w:val="center"/>
              <w:rPr>
                <w:sz w:val="22"/>
                <w:szCs w:val="22"/>
              </w:rPr>
            </w:pPr>
            <w:r>
              <w:rPr>
                <w:sz w:val="22"/>
                <w:szCs w:val="22"/>
              </w:rPr>
              <w:t>1000</w:t>
            </w:r>
          </w:p>
        </w:tc>
        <w:tc>
          <w:tcPr>
            <w:tcW w:w="2126" w:type="dxa"/>
            <w:tcBorders>
              <w:top w:val="nil"/>
              <w:bottom w:val="nil"/>
            </w:tcBorders>
          </w:tcPr>
          <w:p w14:paraId="596A9781" w14:textId="77777777" w:rsidR="00673301" w:rsidRDefault="006848E7">
            <w:pPr>
              <w:spacing w:before="120"/>
              <w:jc w:val="center"/>
              <w:rPr>
                <w:sz w:val="22"/>
                <w:szCs w:val="22"/>
              </w:rPr>
            </w:pPr>
            <w:r>
              <w:rPr>
                <w:sz w:val="22"/>
                <w:szCs w:val="22"/>
              </w:rPr>
              <w:t>1000</w:t>
            </w:r>
          </w:p>
        </w:tc>
        <w:tc>
          <w:tcPr>
            <w:tcW w:w="2272" w:type="dxa"/>
            <w:tcBorders>
              <w:top w:val="nil"/>
              <w:bottom w:val="nil"/>
            </w:tcBorders>
          </w:tcPr>
          <w:p w14:paraId="694318E9" w14:textId="77777777" w:rsidR="00673301" w:rsidRDefault="006848E7">
            <w:pPr>
              <w:spacing w:before="120"/>
              <w:jc w:val="center"/>
              <w:rPr>
                <w:sz w:val="22"/>
                <w:szCs w:val="22"/>
              </w:rPr>
            </w:pPr>
            <w:r>
              <w:rPr>
                <w:sz w:val="22"/>
                <w:szCs w:val="22"/>
              </w:rPr>
              <w:t>1000</w:t>
            </w:r>
          </w:p>
        </w:tc>
      </w:tr>
      <w:tr w:rsidR="00673301" w14:paraId="3E4ED86E" w14:textId="77777777" w:rsidTr="00243560">
        <w:trPr>
          <w:trHeight w:val="19"/>
          <w:jc w:val="center"/>
        </w:trPr>
        <w:tc>
          <w:tcPr>
            <w:tcW w:w="2835" w:type="dxa"/>
            <w:tcBorders>
              <w:top w:val="nil"/>
              <w:bottom w:val="nil"/>
            </w:tcBorders>
          </w:tcPr>
          <w:p w14:paraId="3B016E8F" w14:textId="4C5C00EC" w:rsidR="00673301" w:rsidRDefault="0017712D">
            <w:pPr>
              <w:spacing w:before="120"/>
              <w:rPr>
                <w:sz w:val="22"/>
                <w:szCs w:val="22"/>
              </w:rPr>
            </w:pPr>
            <w:r>
              <w:rPr>
                <w:sz w:val="22"/>
                <w:szCs w:val="22"/>
              </w:rPr>
              <w:t>Error (</w:t>
            </w:r>
            <w:r w:rsidR="00814B51" w:rsidRPr="0017712D">
              <w:rPr>
                <w:i/>
                <w:iCs/>
                <w:sz w:val="22"/>
                <w:szCs w:val="22"/>
              </w:rPr>
              <w:t>σ</w:t>
            </w:r>
            <w:r>
              <w:rPr>
                <w:sz w:val="22"/>
                <w:szCs w:val="22"/>
              </w:rPr>
              <w:t>)</w:t>
            </w:r>
          </w:p>
        </w:tc>
        <w:tc>
          <w:tcPr>
            <w:tcW w:w="2127" w:type="dxa"/>
            <w:tcBorders>
              <w:top w:val="nil"/>
              <w:bottom w:val="nil"/>
            </w:tcBorders>
          </w:tcPr>
          <w:p w14:paraId="5FDCA48F" w14:textId="489C74AB" w:rsidR="00673301" w:rsidRDefault="006848E7" w:rsidP="000F1869">
            <w:pPr>
              <w:spacing w:before="120"/>
              <w:jc w:val="center"/>
              <w:rPr>
                <w:sz w:val="22"/>
                <w:szCs w:val="22"/>
              </w:rPr>
            </w:pPr>
            <w:r>
              <w:rPr>
                <w:sz w:val="22"/>
                <w:szCs w:val="22"/>
              </w:rPr>
              <w:t xml:space="preserve">± </w:t>
            </w:r>
            <w:bookmarkStart w:id="1" w:name="_Hlk70420073"/>
            <w:r>
              <w:rPr>
                <w:sz w:val="22"/>
                <w:szCs w:val="22"/>
              </w:rPr>
              <w:t>7.5 %</w:t>
            </w:r>
            <w:r w:rsidR="000F1869">
              <w:rPr>
                <w:sz w:val="22"/>
                <w:szCs w:val="22"/>
              </w:rPr>
              <w:t xml:space="preserve"> of the observed data</w:t>
            </w:r>
            <w:bookmarkEnd w:id="1"/>
          </w:p>
        </w:tc>
        <w:tc>
          <w:tcPr>
            <w:tcW w:w="2126" w:type="dxa"/>
            <w:tcBorders>
              <w:top w:val="nil"/>
              <w:bottom w:val="nil"/>
            </w:tcBorders>
          </w:tcPr>
          <w:p w14:paraId="1E361FCE" w14:textId="09B2FE34" w:rsidR="00673301" w:rsidRDefault="006848E7" w:rsidP="000F1869">
            <w:pPr>
              <w:spacing w:before="120"/>
              <w:jc w:val="center"/>
              <w:rPr>
                <w:sz w:val="22"/>
                <w:szCs w:val="22"/>
              </w:rPr>
            </w:pPr>
            <w:r>
              <w:rPr>
                <w:sz w:val="22"/>
                <w:szCs w:val="22"/>
              </w:rPr>
              <w:t>± 7.5 %</w:t>
            </w:r>
            <w:r w:rsidR="000F1869">
              <w:rPr>
                <w:sz w:val="22"/>
                <w:szCs w:val="22"/>
              </w:rPr>
              <w:t xml:space="preserve"> of the observed data</w:t>
            </w:r>
          </w:p>
        </w:tc>
        <w:tc>
          <w:tcPr>
            <w:tcW w:w="2272" w:type="dxa"/>
            <w:tcBorders>
              <w:top w:val="nil"/>
              <w:bottom w:val="nil"/>
            </w:tcBorders>
          </w:tcPr>
          <w:p w14:paraId="48820035" w14:textId="3EFFF676" w:rsidR="00673301" w:rsidRDefault="006848E7" w:rsidP="000F1869">
            <w:pPr>
              <w:spacing w:before="120"/>
              <w:jc w:val="center"/>
              <w:rPr>
                <w:sz w:val="22"/>
                <w:szCs w:val="22"/>
              </w:rPr>
            </w:pPr>
            <w:r>
              <w:rPr>
                <w:sz w:val="22"/>
                <w:szCs w:val="22"/>
              </w:rPr>
              <w:t>± 7.5 %</w:t>
            </w:r>
            <w:r w:rsidR="000F1869">
              <w:rPr>
                <w:sz w:val="22"/>
                <w:szCs w:val="22"/>
              </w:rPr>
              <w:t xml:space="preserve"> of the observed data</w:t>
            </w:r>
          </w:p>
        </w:tc>
      </w:tr>
    </w:tbl>
    <w:p w14:paraId="7E043841" w14:textId="2059041F" w:rsidR="007F5692" w:rsidRPr="007F5692" w:rsidRDefault="007F5692" w:rsidP="007F5692">
      <w:pPr>
        <w:spacing w:before="240"/>
        <w:jc w:val="right"/>
        <w:rPr>
          <w:b/>
          <w:bCs/>
          <w:i/>
          <w:iCs/>
          <w:sz w:val="18"/>
          <w:szCs w:val="18"/>
        </w:rPr>
      </w:pPr>
      <w:r w:rsidRPr="007F5692">
        <w:rPr>
          <w:b/>
          <w:bCs/>
          <w:i/>
          <w:iCs/>
          <w:sz w:val="18"/>
          <w:szCs w:val="18"/>
        </w:rPr>
        <w:t>Table continued on page 5</w:t>
      </w:r>
    </w:p>
    <w:p w14:paraId="11FFED09" w14:textId="77777777" w:rsidR="007F5692" w:rsidRDefault="007F5692" w:rsidP="007F5692">
      <w:pPr>
        <w:jc w:val="right"/>
        <w:rPr>
          <w:b/>
          <w:bCs/>
          <w:sz w:val="18"/>
          <w:szCs w:val="18"/>
        </w:rPr>
      </w:pPr>
    </w:p>
    <w:p w14:paraId="78B754F3" w14:textId="2C42F90C" w:rsidR="007F5692" w:rsidRPr="007F5692" w:rsidRDefault="007F5692" w:rsidP="007F5692">
      <w:pPr>
        <w:jc w:val="right"/>
        <w:rPr>
          <w:i/>
          <w:iCs/>
        </w:rPr>
      </w:pPr>
      <w:r w:rsidRPr="007F5692">
        <w:rPr>
          <w:b/>
          <w:bCs/>
          <w:i/>
          <w:iCs/>
          <w:sz w:val="18"/>
          <w:szCs w:val="18"/>
        </w:rPr>
        <w:t>Table S4 continued</w:t>
      </w:r>
    </w:p>
    <w:tbl>
      <w:tblPr>
        <w:tblStyle w:val="a2"/>
        <w:tblW w:w="9360" w:type="dxa"/>
        <w:jc w:val="center"/>
        <w:tblBorders>
          <w:top w:val="single" w:sz="4" w:space="0" w:color="7F7F7F"/>
          <w:bottom w:val="single" w:sz="4" w:space="0" w:color="7F7F7F"/>
        </w:tblBorders>
        <w:tblLayout w:type="fixed"/>
        <w:tblLook w:val="0400" w:firstRow="0" w:lastRow="0" w:firstColumn="0" w:lastColumn="0" w:noHBand="0" w:noVBand="1"/>
      </w:tblPr>
      <w:tblGrid>
        <w:gridCol w:w="2835"/>
        <w:gridCol w:w="2127"/>
        <w:gridCol w:w="2126"/>
        <w:gridCol w:w="2272"/>
      </w:tblGrid>
      <w:tr w:rsidR="00673301" w14:paraId="5124899C" w14:textId="77777777" w:rsidTr="00243560">
        <w:trPr>
          <w:trHeight w:val="19"/>
          <w:jc w:val="center"/>
        </w:trPr>
        <w:tc>
          <w:tcPr>
            <w:tcW w:w="2835" w:type="dxa"/>
            <w:tcBorders>
              <w:top w:val="nil"/>
              <w:bottom w:val="nil"/>
            </w:tcBorders>
          </w:tcPr>
          <w:p w14:paraId="71D1D25E" w14:textId="3F06AC13" w:rsidR="00673301" w:rsidRDefault="006848E7">
            <w:pPr>
              <w:spacing w:before="120"/>
              <w:rPr>
                <w:sz w:val="22"/>
                <w:szCs w:val="22"/>
              </w:rPr>
            </w:pPr>
            <w:r>
              <w:rPr>
                <w:sz w:val="22"/>
                <w:szCs w:val="22"/>
              </w:rPr>
              <w:t>Burn-in period</w:t>
            </w:r>
          </w:p>
        </w:tc>
        <w:tc>
          <w:tcPr>
            <w:tcW w:w="2127" w:type="dxa"/>
            <w:tcBorders>
              <w:top w:val="nil"/>
              <w:bottom w:val="nil"/>
            </w:tcBorders>
          </w:tcPr>
          <w:p w14:paraId="19805B42" w14:textId="77777777" w:rsidR="00673301" w:rsidRDefault="006848E7">
            <w:pPr>
              <w:spacing w:before="120"/>
              <w:jc w:val="center"/>
              <w:rPr>
                <w:sz w:val="22"/>
                <w:szCs w:val="22"/>
              </w:rPr>
            </w:pPr>
            <w:r>
              <w:rPr>
                <w:sz w:val="22"/>
                <w:szCs w:val="22"/>
              </w:rPr>
              <w:t>10000</w:t>
            </w:r>
          </w:p>
        </w:tc>
        <w:tc>
          <w:tcPr>
            <w:tcW w:w="2126" w:type="dxa"/>
            <w:tcBorders>
              <w:top w:val="nil"/>
              <w:bottom w:val="nil"/>
            </w:tcBorders>
          </w:tcPr>
          <w:p w14:paraId="6C39B73C" w14:textId="77777777" w:rsidR="00673301" w:rsidRDefault="006848E7">
            <w:pPr>
              <w:spacing w:before="120"/>
              <w:jc w:val="center"/>
              <w:rPr>
                <w:sz w:val="22"/>
                <w:szCs w:val="22"/>
              </w:rPr>
            </w:pPr>
            <w:r>
              <w:rPr>
                <w:sz w:val="22"/>
                <w:szCs w:val="22"/>
              </w:rPr>
              <w:t>10000</w:t>
            </w:r>
          </w:p>
        </w:tc>
        <w:tc>
          <w:tcPr>
            <w:tcW w:w="2272" w:type="dxa"/>
            <w:tcBorders>
              <w:top w:val="nil"/>
              <w:bottom w:val="nil"/>
            </w:tcBorders>
          </w:tcPr>
          <w:p w14:paraId="7D3764D7" w14:textId="77777777" w:rsidR="00673301" w:rsidRDefault="006848E7">
            <w:pPr>
              <w:spacing w:before="120"/>
              <w:jc w:val="center"/>
              <w:rPr>
                <w:sz w:val="22"/>
                <w:szCs w:val="22"/>
              </w:rPr>
            </w:pPr>
            <w:r>
              <w:rPr>
                <w:sz w:val="22"/>
                <w:szCs w:val="22"/>
              </w:rPr>
              <w:t>10000</w:t>
            </w:r>
          </w:p>
        </w:tc>
      </w:tr>
      <w:tr w:rsidR="00673301" w14:paraId="1B9FC52E" w14:textId="77777777" w:rsidTr="00243560">
        <w:trPr>
          <w:trHeight w:val="19"/>
          <w:jc w:val="center"/>
        </w:trPr>
        <w:tc>
          <w:tcPr>
            <w:tcW w:w="2835" w:type="dxa"/>
            <w:tcBorders>
              <w:top w:val="nil"/>
              <w:bottom w:val="nil"/>
            </w:tcBorders>
          </w:tcPr>
          <w:p w14:paraId="01C0091B" w14:textId="49D76F0D" w:rsidR="00673301" w:rsidRDefault="006848E7">
            <w:pPr>
              <w:spacing w:before="120"/>
              <w:rPr>
                <w:sz w:val="22"/>
                <w:szCs w:val="22"/>
              </w:rPr>
            </w:pPr>
            <w:r>
              <w:rPr>
                <w:sz w:val="22"/>
                <w:szCs w:val="22"/>
              </w:rPr>
              <w:t>Number of Iterations         (including burn</w:t>
            </w:r>
            <w:r w:rsidR="00C856D7">
              <w:rPr>
                <w:sz w:val="22"/>
                <w:szCs w:val="22"/>
              </w:rPr>
              <w:t>-</w:t>
            </w:r>
            <w:r>
              <w:rPr>
                <w:sz w:val="22"/>
                <w:szCs w:val="22"/>
              </w:rPr>
              <w:t>in)</w:t>
            </w:r>
          </w:p>
        </w:tc>
        <w:tc>
          <w:tcPr>
            <w:tcW w:w="2127" w:type="dxa"/>
            <w:tcBorders>
              <w:top w:val="nil"/>
              <w:bottom w:val="nil"/>
            </w:tcBorders>
          </w:tcPr>
          <w:p w14:paraId="3F2A05B5" w14:textId="77777777" w:rsidR="00673301" w:rsidRDefault="006848E7">
            <w:pPr>
              <w:spacing w:before="120"/>
              <w:jc w:val="center"/>
              <w:rPr>
                <w:sz w:val="22"/>
                <w:szCs w:val="22"/>
              </w:rPr>
            </w:pPr>
            <w:r>
              <w:rPr>
                <w:sz w:val="22"/>
                <w:szCs w:val="22"/>
              </w:rPr>
              <w:t>500000</w:t>
            </w:r>
          </w:p>
        </w:tc>
        <w:tc>
          <w:tcPr>
            <w:tcW w:w="2126" w:type="dxa"/>
            <w:tcBorders>
              <w:top w:val="nil"/>
              <w:bottom w:val="nil"/>
            </w:tcBorders>
          </w:tcPr>
          <w:p w14:paraId="4A29D3BC" w14:textId="77777777" w:rsidR="00673301" w:rsidRDefault="006848E7">
            <w:pPr>
              <w:spacing w:before="120"/>
              <w:jc w:val="center"/>
              <w:rPr>
                <w:sz w:val="22"/>
                <w:szCs w:val="22"/>
              </w:rPr>
            </w:pPr>
            <w:r>
              <w:rPr>
                <w:sz w:val="22"/>
                <w:szCs w:val="22"/>
              </w:rPr>
              <w:t>500000</w:t>
            </w:r>
          </w:p>
        </w:tc>
        <w:tc>
          <w:tcPr>
            <w:tcW w:w="2272" w:type="dxa"/>
            <w:tcBorders>
              <w:top w:val="nil"/>
              <w:bottom w:val="nil"/>
            </w:tcBorders>
          </w:tcPr>
          <w:p w14:paraId="41ACC21E" w14:textId="77777777" w:rsidR="00673301" w:rsidRDefault="006848E7">
            <w:pPr>
              <w:spacing w:before="120"/>
              <w:jc w:val="center"/>
              <w:rPr>
                <w:sz w:val="22"/>
                <w:szCs w:val="22"/>
              </w:rPr>
            </w:pPr>
            <w:r>
              <w:rPr>
                <w:sz w:val="22"/>
                <w:szCs w:val="22"/>
              </w:rPr>
              <w:t>500000</w:t>
            </w:r>
          </w:p>
        </w:tc>
      </w:tr>
      <w:tr w:rsidR="00673301" w14:paraId="58406BDB" w14:textId="77777777" w:rsidTr="00243560">
        <w:trPr>
          <w:trHeight w:val="19"/>
          <w:jc w:val="center"/>
        </w:trPr>
        <w:tc>
          <w:tcPr>
            <w:tcW w:w="2835" w:type="dxa"/>
            <w:tcBorders>
              <w:top w:val="nil"/>
              <w:bottom w:val="nil"/>
            </w:tcBorders>
          </w:tcPr>
          <w:p w14:paraId="5B5C25BD" w14:textId="77777777" w:rsidR="00673301" w:rsidRDefault="006848E7">
            <w:pPr>
              <w:spacing w:before="120"/>
              <w:rPr>
                <w:sz w:val="22"/>
                <w:szCs w:val="22"/>
              </w:rPr>
            </w:pPr>
            <w:r>
              <w:rPr>
                <w:sz w:val="22"/>
                <w:szCs w:val="22"/>
              </w:rPr>
              <w:t>Number of MCMC chains</w:t>
            </w:r>
          </w:p>
        </w:tc>
        <w:tc>
          <w:tcPr>
            <w:tcW w:w="2127" w:type="dxa"/>
            <w:tcBorders>
              <w:top w:val="nil"/>
              <w:bottom w:val="nil"/>
            </w:tcBorders>
          </w:tcPr>
          <w:p w14:paraId="7920AE0E" w14:textId="77777777" w:rsidR="00673301" w:rsidRDefault="006848E7">
            <w:pPr>
              <w:spacing w:before="120"/>
              <w:jc w:val="center"/>
              <w:rPr>
                <w:sz w:val="22"/>
                <w:szCs w:val="22"/>
              </w:rPr>
            </w:pPr>
            <w:r>
              <w:rPr>
                <w:sz w:val="22"/>
                <w:szCs w:val="22"/>
              </w:rPr>
              <w:t>1</w:t>
            </w:r>
          </w:p>
        </w:tc>
        <w:tc>
          <w:tcPr>
            <w:tcW w:w="2126" w:type="dxa"/>
            <w:tcBorders>
              <w:top w:val="nil"/>
              <w:bottom w:val="nil"/>
            </w:tcBorders>
          </w:tcPr>
          <w:p w14:paraId="75C24C96" w14:textId="77777777" w:rsidR="00673301" w:rsidRDefault="006848E7">
            <w:pPr>
              <w:spacing w:before="120"/>
              <w:jc w:val="center"/>
              <w:rPr>
                <w:sz w:val="22"/>
                <w:szCs w:val="22"/>
              </w:rPr>
            </w:pPr>
            <w:r>
              <w:rPr>
                <w:sz w:val="22"/>
                <w:szCs w:val="22"/>
              </w:rPr>
              <w:t>1</w:t>
            </w:r>
          </w:p>
        </w:tc>
        <w:tc>
          <w:tcPr>
            <w:tcW w:w="2272" w:type="dxa"/>
            <w:tcBorders>
              <w:top w:val="nil"/>
              <w:bottom w:val="nil"/>
            </w:tcBorders>
          </w:tcPr>
          <w:p w14:paraId="3A012049" w14:textId="77777777" w:rsidR="00673301" w:rsidRDefault="006848E7">
            <w:pPr>
              <w:spacing w:before="120"/>
              <w:jc w:val="center"/>
              <w:rPr>
                <w:sz w:val="22"/>
                <w:szCs w:val="22"/>
              </w:rPr>
            </w:pPr>
            <w:r>
              <w:rPr>
                <w:sz w:val="22"/>
                <w:szCs w:val="22"/>
              </w:rPr>
              <w:t>1</w:t>
            </w:r>
          </w:p>
        </w:tc>
      </w:tr>
      <w:tr w:rsidR="00673301" w14:paraId="2D9F364F" w14:textId="77777777" w:rsidTr="00243560">
        <w:trPr>
          <w:trHeight w:val="19"/>
          <w:jc w:val="center"/>
        </w:trPr>
        <w:tc>
          <w:tcPr>
            <w:tcW w:w="2835" w:type="dxa"/>
            <w:tcBorders>
              <w:top w:val="nil"/>
              <w:bottom w:val="nil"/>
            </w:tcBorders>
          </w:tcPr>
          <w:p w14:paraId="3A769A82" w14:textId="1F57F1B4" w:rsidR="00673301" w:rsidRDefault="0017712D">
            <w:pPr>
              <w:spacing w:before="120"/>
              <w:rPr>
                <w:sz w:val="22"/>
                <w:szCs w:val="22"/>
              </w:rPr>
            </w:pPr>
            <w:proofErr w:type="spellStart"/>
            <w:r>
              <w:rPr>
                <w:rFonts w:ascii="Times" w:eastAsia="Times" w:hAnsi="Times" w:cs="Times"/>
                <w:i/>
                <w:sz w:val="22"/>
                <w:szCs w:val="22"/>
              </w:rPr>
              <w:t>sigma</w:t>
            </w:r>
            <w:r w:rsidR="006848E7">
              <w:rPr>
                <w:rFonts w:ascii="Times" w:eastAsia="Times" w:hAnsi="Times" w:cs="Times"/>
                <w:i/>
                <w:sz w:val="22"/>
                <w:szCs w:val="22"/>
                <w:vertAlign w:val="subscript"/>
              </w:rPr>
              <w:t>changeρ</w:t>
            </w:r>
            <w:proofErr w:type="spellEnd"/>
            <w:r w:rsidR="006848E7">
              <w:rPr>
                <w:sz w:val="22"/>
                <w:szCs w:val="22"/>
              </w:rPr>
              <w:t xml:space="preserve"> (log</w:t>
            </w:r>
            <w:r w:rsidR="006848E7">
              <w:rPr>
                <w:sz w:val="22"/>
                <w:szCs w:val="22"/>
                <w:vertAlign w:val="subscript"/>
              </w:rPr>
              <w:t>10</w:t>
            </w:r>
            <w:r w:rsidR="006848E7">
              <w:rPr>
                <w:sz w:val="22"/>
                <w:szCs w:val="22"/>
              </w:rPr>
              <w:t xml:space="preserve"> </w:t>
            </w:r>
            <w:proofErr w:type="spellStart"/>
            <w:r w:rsidR="006848E7">
              <w:rPr>
                <w:sz w:val="22"/>
                <w:szCs w:val="22"/>
              </w:rPr>
              <w:t>Ωm</w:t>
            </w:r>
            <w:proofErr w:type="spellEnd"/>
            <w:r w:rsidR="006848E7">
              <w:rPr>
                <w:sz w:val="22"/>
                <w:szCs w:val="22"/>
              </w:rPr>
              <w:t>)</w:t>
            </w:r>
            <w:r>
              <w:rPr>
                <w:sz w:val="22"/>
                <w:szCs w:val="22"/>
              </w:rPr>
              <w:t>*</w:t>
            </w:r>
          </w:p>
        </w:tc>
        <w:tc>
          <w:tcPr>
            <w:tcW w:w="2127" w:type="dxa"/>
            <w:tcBorders>
              <w:top w:val="nil"/>
              <w:bottom w:val="nil"/>
            </w:tcBorders>
          </w:tcPr>
          <w:p w14:paraId="731240EB" w14:textId="1EC13AB8" w:rsidR="00673301" w:rsidRDefault="000F1869">
            <w:pPr>
              <w:spacing w:before="120"/>
              <w:jc w:val="center"/>
              <w:rPr>
                <w:sz w:val="22"/>
                <w:szCs w:val="22"/>
              </w:rPr>
            </w:pPr>
            <w:r>
              <w:rPr>
                <w:sz w:val="22"/>
                <w:szCs w:val="22"/>
              </w:rPr>
              <w:t>3</w:t>
            </w:r>
          </w:p>
        </w:tc>
        <w:tc>
          <w:tcPr>
            <w:tcW w:w="2126" w:type="dxa"/>
            <w:tcBorders>
              <w:top w:val="nil"/>
              <w:bottom w:val="nil"/>
            </w:tcBorders>
          </w:tcPr>
          <w:p w14:paraId="1E517374" w14:textId="77B1F7AA" w:rsidR="00673301" w:rsidRDefault="000F1869">
            <w:pPr>
              <w:spacing w:before="120"/>
              <w:jc w:val="center"/>
              <w:rPr>
                <w:sz w:val="22"/>
                <w:szCs w:val="22"/>
              </w:rPr>
            </w:pPr>
            <w:r>
              <w:rPr>
                <w:sz w:val="22"/>
                <w:szCs w:val="22"/>
              </w:rPr>
              <w:t>3</w:t>
            </w:r>
            <w:r w:rsidR="006848E7">
              <w:rPr>
                <w:sz w:val="22"/>
                <w:szCs w:val="22"/>
              </w:rPr>
              <w:t xml:space="preserve"> </w:t>
            </w:r>
          </w:p>
        </w:tc>
        <w:tc>
          <w:tcPr>
            <w:tcW w:w="2272" w:type="dxa"/>
            <w:tcBorders>
              <w:top w:val="nil"/>
              <w:bottom w:val="nil"/>
            </w:tcBorders>
          </w:tcPr>
          <w:p w14:paraId="35C6FB30" w14:textId="0E10310A" w:rsidR="00673301" w:rsidRDefault="000F1869">
            <w:pPr>
              <w:spacing w:before="120"/>
              <w:jc w:val="center"/>
              <w:rPr>
                <w:sz w:val="22"/>
                <w:szCs w:val="22"/>
              </w:rPr>
            </w:pPr>
            <w:r>
              <w:rPr>
                <w:sz w:val="22"/>
                <w:szCs w:val="22"/>
              </w:rPr>
              <w:t>3</w:t>
            </w:r>
          </w:p>
        </w:tc>
      </w:tr>
      <w:tr w:rsidR="00673301" w14:paraId="2EA732B2" w14:textId="77777777" w:rsidTr="00243560">
        <w:trPr>
          <w:trHeight w:val="19"/>
          <w:jc w:val="center"/>
        </w:trPr>
        <w:tc>
          <w:tcPr>
            <w:tcW w:w="2835" w:type="dxa"/>
            <w:tcBorders>
              <w:top w:val="nil"/>
              <w:bottom w:val="nil"/>
            </w:tcBorders>
          </w:tcPr>
          <w:p w14:paraId="4FF32E52" w14:textId="394FFBAA" w:rsidR="00673301" w:rsidRDefault="0017712D">
            <w:pPr>
              <w:spacing w:before="120"/>
              <w:rPr>
                <w:sz w:val="22"/>
                <w:szCs w:val="22"/>
              </w:rPr>
            </w:pPr>
            <w:proofErr w:type="spellStart"/>
            <w:r>
              <w:rPr>
                <w:rFonts w:ascii="Times" w:eastAsia="Times" w:hAnsi="Times" w:cs="Times"/>
                <w:i/>
                <w:sz w:val="22"/>
                <w:szCs w:val="22"/>
              </w:rPr>
              <w:t>sigma</w:t>
            </w:r>
            <w:r w:rsidR="006848E7">
              <w:rPr>
                <w:rFonts w:ascii="Times" w:eastAsia="Times" w:hAnsi="Times" w:cs="Times"/>
                <w:i/>
                <w:sz w:val="22"/>
                <w:szCs w:val="22"/>
                <w:vertAlign w:val="subscript"/>
              </w:rPr>
              <w:t>move</w:t>
            </w:r>
            <w:proofErr w:type="spellEnd"/>
            <w:r w:rsidR="006848E7">
              <w:rPr>
                <w:sz w:val="22"/>
                <w:szCs w:val="22"/>
              </w:rPr>
              <w:t xml:space="preserve"> (m)</w:t>
            </w:r>
            <w:r>
              <w:rPr>
                <w:sz w:val="22"/>
                <w:szCs w:val="22"/>
              </w:rPr>
              <w:t>*</w:t>
            </w:r>
          </w:p>
        </w:tc>
        <w:tc>
          <w:tcPr>
            <w:tcW w:w="2127" w:type="dxa"/>
            <w:tcBorders>
              <w:top w:val="nil"/>
              <w:bottom w:val="nil"/>
            </w:tcBorders>
          </w:tcPr>
          <w:p w14:paraId="3F44CD6A" w14:textId="77777777" w:rsidR="00673301" w:rsidRDefault="006848E7">
            <w:pPr>
              <w:spacing w:before="120"/>
              <w:jc w:val="center"/>
              <w:rPr>
                <w:sz w:val="22"/>
                <w:szCs w:val="22"/>
              </w:rPr>
            </w:pPr>
            <w:r>
              <w:rPr>
                <w:sz w:val="22"/>
                <w:szCs w:val="22"/>
              </w:rPr>
              <w:t>600</w:t>
            </w:r>
          </w:p>
        </w:tc>
        <w:tc>
          <w:tcPr>
            <w:tcW w:w="2126" w:type="dxa"/>
            <w:tcBorders>
              <w:top w:val="nil"/>
              <w:bottom w:val="nil"/>
            </w:tcBorders>
          </w:tcPr>
          <w:p w14:paraId="4D893C3D" w14:textId="4AC76455" w:rsidR="00673301" w:rsidRDefault="000F1869">
            <w:pPr>
              <w:spacing w:before="120"/>
              <w:jc w:val="center"/>
              <w:rPr>
                <w:sz w:val="22"/>
                <w:szCs w:val="22"/>
              </w:rPr>
            </w:pPr>
            <w:r>
              <w:rPr>
                <w:sz w:val="22"/>
                <w:szCs w:val="22"/>
              </w:rPr>
              <w:t>6</w:t>
            </w:r>
            <w:r w:rsidR="006848E7">
              <w:rPr>
                <w:sz w:val="22"/>
                <w:szCs w:val="22"/>
              </w:rPr>
              <w:t>00</w:t>
            </w:r>
          </w:p>
        </w:tc>
        <w:tc>
          <w:tcPr>
            <w:tcW w:w="2272" w:type="dxa"/>
            <w:tcBorders>
              <w:top w:val="nil"/>
              <w:bottom w:val="nil"/>
            </w:tcBorders>
          </w:tcPr>
          <w:p w14:paraId="24D8DD1C" w14:textId="06E5FBC8" w:rsidR="00673301" w:rsidRDefault="000F1869">
            <w:pPr>
              <w:spacing w:before="120"/>
              <w:jc w:val="center"/>
              <w:rPr>
                <w:sz w:val="22"/>
                <w:szCs w:val="22"/>
              </w:rPr>
            </w:pPr>
            <w:r>
              <w:rPr>
                <w:sz w:val="22"/>
                <w:szCs w:val="22"/>
              </w:rPr>
              <w:t>6</w:t>
            </w:r>
            <w:r w:rsidR="006848E7">
              <w:rPr>
                <w:sz w:val="22"/>
                <w:szCs w:val="22"/>
              </w:rPr>
              <w:t>00</w:t>
            </w:r>
          </w:p>
        </w:tc>
      </w:tr>
      <w:tr w:rsidR="00673301" w14:paraId="74CA29A1" w14:textId="77777777" w:rsidTr="00243560">
        <w:trPr>
          <w:trHeight w:val="19"/>
          <w:jc w:val="center"/>
        </w:trPr>
        <w:tc>
          <w:tcPr>
            <w:tcW w:w="2835" w:type="dxa"/>
            <w:tcBorders>
              <w:top w:val="nil"/>
              <w:bottom w:val="nil"/>
            </w:tcBorders>
          </w:tcPr>
          <w:p w14:paraId="5F50A0FE" w14:textId="4C768A9D" w:rsidR="00673301" w:rsidRDefault="0017712D">
            <w:pPr>
              <w:spacing w:before="120"/>
              <w:rPr>
                <w:sz w:val="22"/>
                <w:szCs w:val="22"/>
              </w:rPr>
            </w:pPr>
            <w:proofErr w:type="spellStart"/>
            <w:r>
              <w:rPr>
                <w:rFonts w:ascii="Times" w:eastAsia="Times" w:hAnsi="Times" w:cs="Times"/>
                <w:i/>
                <w:sz w:val="22"/>
                <w:szCs w:val="22"/>
              </w:rPr>
              <w:t>sigma</w:t>
            </w:r>
            <w:r w:rsidR="006848E7">
              <w:rPr>
                <w:rFonts w:ascii="Times" w:eastAsia="Times" w:hAnsi="Times" w:cs="Times"/>
                <w:i/>
                <w:sz w:val="22"/>
                <w:szCs w:val="22"/>
                <w:vertAlign w:val="subscript"/>
              </w:rPr>
              <w:t>birthρ</w:t>
            </w:r>
            <w:proofErr w:type="spellEnd"/>
            <w:r w:rsidR="006848E7">
              <w:rPr>
                <w:sz w:val="22"/>
                <w:szCs w:val="22"/>
              </w:rPr>
              <w:t xml:space="preserve"> (log</w:t>
            </w:r>
            <w:r w:rsidR="006848E7">
              <w:rPr>
                <w:sz w:val="22"/>
                <w:szCs w:val="22"/>
                <w:vertAlign w:val="subscript"/>
              </w:rPr>
              <w:t>10</w:t>
            </w:r>
            <w:r w:rsidR="006848E7">
              <w:rPr>
                <w:sz w:val="22"/>
                <w:szCs w:val="22"/>
              </w:rPr>
              <w:t xml:space="preserve"> </w:t>
            </w:r>
            <w:proofErr w:type="spellStart"/>
            <w:r w:rsidR="006848E7">
              <w:rPr>
                <w:sz w:val="22"/>
                <w:szCs w:val="22"/>
              </w:rPr>
              <w:t>Ωm</w:t>
            </w:r>
            <w:proofErr w:type="spellEnd"/>
            <w:r w:rsidR="006848E7">
              <w:rPr>
                <w:sz w:val="22"/>
                <w:szCs w:val="22"/>
              </w:rPr>
              <w:t>)</w:t>
            </w:r>
            <w:r>
              <w:rPr>
                <w:sz w:val="22"/>
                <w:szCs w:val="22"/>
              </w:rPr>
              <w:t>*</w:t>
            </w:r>
          </w:p>
        </w:tc>
        <w:tc>
          <w:tcPr>
            <w:tcW w:w="2127" w:type="dxa"/>
            <w:tcBorders>
              <w:top w:val="nil"/>
              <w:bottom w:val="nil"/>
            </w:tcBorders>
          </w:tcPr>
          <w:p w14:paraId="333D114F" w14:textId="0ADA2319" w:rsidR="00673301" w:rsidRDefault="000F1869">
            <w:pPr>
              <w:spacing w:before="120"/>
              <w:jc w:val="center"/>
              <w:rPr>
                <w:sz w:val="22"/>
                <w:szCs w:val="22"/>
              </w:rPr>
            </w:pPr>
            <w:r>
              <w:rPr>
                <w:sz w:val="22"/>
                <w:szCs w:val="22"/>
              </w:rPr>
              <w:t>3</w:t>
            </w:r>
          </w:p>
        </w:tc>
        <w:tc>
          <w:tcPr>
            <w:tcW w:w="2126" w:type="dxa"/>
            <w:tcBorders>
              <w:top w:val="nil"/>
              <w:bottom w:val="nil"/>
            </w:tcBorders>
          </w:tcPr>
          <w:p w14:paraId="48CDBFCB" w14:textId="529CB11E" w:rsidR="00673301" w:rsidRDefault="000F1869">
            <w:pPr>
              <w:spacing w:before="120"/>
              <w:jc w:val="center"/>
              <w:rPr>
                <w:sz w:val="22"/>
                <w:szCs w:val="22"/>
              </w:rPr>
            </w:pPr>
            <w:r>
              <w:rPr>
                <w:sz w:val="22"/>
                <w:szCs w:val="22"/>
              </w:rPr>
              <w:t>3</w:t>
            </w:r>
            <w:r w:rsidR="006848E7">
              <w:rPr>
                <w:sz w:val="22"/>
                <w:szCs w:val="22"/>
              </w:rPr>
              <w:t xml:space="preserve"> </w:t>
            </w:r>
          </w:p>
        </w:tc>
        <w:tc>
          <w:tcPr>
            <w:tcW w:w="2272" w:type="dxa"/>
            <w:tcBorders>
              <w:top w:val="nil"/>
              <w:bottom w:val="nil"/>
            </w:tcBorders>
          </w:tcPr>
          <w:p w14:paraId="18439C26" w14:textId="3C852D74" w:rsidR="001D080E" w:rsidRPr="007F5692" w:rsidRDefault="000F1869" w:rsidP="007F5692">
            <w:pPr>
              <w:spacing w:before="120"/>
              <w:jc w:val="center"/>
              <w:rPr>
                <w:sz w:val="22"/>
                <w:szCs w:val="22"/>
              </w:rPr>
            </w:pPr>
            <w:r>
              <w:rPr>
                <w:sz w:val="22"/>
                <w:szCs w:val="22"/>
              </w:rPr>
              <w:t>3</w:t>
            </w:r>
          </w:p>
        </w:tc>
      </w:tr>
    </w:tbl>
    <w:p w14:paraId="40470D76" w14:textId="0E2CBC86" w:rsidR="001D080E" w:rsidRDefault="001D080E" w:rsidP="007F5692"/>
    <w:tbl>
      <w:tblPr>
        <w:tblStyle w:val="a2"/>
        <w:tblW w:w="9360" w:type="dxa"/>
        <w:jc w:val="center"/>
        <w:tblBorders>
          <w:top w:val="single" w:sz="4" w:space="0" w:color="7F7F7F"/>
          <w:bottom w:val="single" w:sz="4" w:space="0" w:color="7F7F7F"/>
        </w:tblBorders>
        <w:tblLayout w:type="fixed"/>
        <w:tblLook w:val="0400" w:firstRow="0" w:lastRow="0" w:firstColumn="0" w:lastColumn="0" w:noHBand="0" w:noVBand="1"/>
      </w:tblPr>
      <w:tblGrid>
        <w:gridCol w:w="2835"/>
        <w:gridCol w:w="2127"/>
        <w:gridCol w:w="2126"/>
        <w:gridCol w:w="2272"/>
      </w:tblGrid>
      <w:tr w:rsidR="00673301" w14:paraId="3C3DC844" w14:textId="77777777" w:rsidTr="00243560">
        <w:trPr>
          <w:trHeight w:val="19"/>
          <w:jc w:val="center"/>
        </w:trPr>
        <w:tc>
          <w:tcPr>
            <w:tcW w:w="2835" w:type="dxa"/>
            <w:tcBorders>
              <w:top w:val="single" w:sz="4" w:space="0" w:color="000000"/>
              <w:bottom w:val="single" w:sz="4" w:space="0" w:color="000000"/>
            </w:tcBorders>
          </w:tcPr>
          <w:p w14:paraId="035AB4F3" w14:textId="3D934EAB" w:rsidR="00673301" w:rsidRDefault="006848E7">
            <w:pPr>
              <w:spacing w:before="120"/>
              <w:rPr>
                <w:sz w:val="22"/>
                <w:szCs w:val="22"/>
              </w:rPr>
            </w:pPr>
            <w:r>
              <w:rPr>
                <w:b/>
                <w:sz w:val="22"/>
                <w:szCs w:val="22"/>
              </w:rPr>
              <w:t>Priors</w:t>
            </w:r>
          </w:p>
        </w:tc>
        <w:tc>
          <w:tcPr>
            <w:tcW w:w="2127" w:type="dxa"/>
            <w:tcBorders>
              <w:top w:val="single" w:sz="4" w:space="0" w:color="000000"/>
              <w:bottom w:val="single" w:sz="4" w:space="0" w:color="000000"/>
            </w:tcBorders>
          </w:tcPr>
          <w:p w14:paraId="2BB8374B" w14:textId="77777777" w:rsidR="00673301" w:rsidRDefault="006848E7">
            <w:pPr>
              <w:spacing w:before="120"/>
              <w:jc w:val="center"/>
              <w:rPr>
                <w:sz w:val="22"/>
                <w:szCs w:val="22"/>
              </w:rPr>
            </w:pPr>
            <w:r>
              <w:rPr>
                <w:b/>
                <w:sz w:val="22"/>
                <w:szCs w:val="22"/>
              </w:rPr>
              <w:t>I)</w:t>
            </w:r>
          </w:p>
        </w:tc>
        <w:tc>
          <w:tcPr>
            <w:tcW w:w="2126" w:type="dxa"/>
            <w:tcBorders>
              <w:top w:val="single" w:sz="4" w:space="0" w:color="000000"/>
              <w:bottom w:val="single" w:sz="4" w:space="0" w:color="000000"/>
            </w:tcBorders>
          </w:tcPr>
          <w:p w14:paraId="63FA01D8" w14:textId="77777777" w:rsidR="00673301" w:rsidRDefault="006848E7">
            <w:pPr>
              <w:spacing w:before="120"/>
              <w:jc w:val="center"/>
              <w:rPr>
                <w:sz w:val="22"/>
                <w:szCs w:val="22"/>
              </w:rPr>
            </w:pPr>
            <w:r>
              <w:rPr>
                <w:b/>
                <w:sz w:val="22"/>
                <w:szCs w:val="22"/>
              </w:rPr>
              <w:t xml:space="preserve">II) </w:t>
            </w:r>
          </w:p>
        </w:tc>
        <w:tc>
          <w:tcPr>
            <w:tcW w:w="2272" w:type="dxa"/>
            <w:tcBorders>
              <w:top w:val="single" w:sz="4" w:space="0" w:color="000000"/>
              <w:bottom w:val="single" w:sz="4" w:space="0" w:color="000000"/>
            </w:tcBorders>
          </w:tcPr>
          <w:p w14:paraId="02C0DF29" w14:textId="1F29B80F" w:rsidR="00673301" w:rsidRDefault="006848E7">
            <w:pPr>
              <w:spacing w:before="120"/>
              <w:jc w:val="center"/>
              <w:rPr>
                <w:sz w:val="22"/>
                <w:szCs w:val="22"/>
              </w:rPr>
            </w:pPr>
            <w:r>
              <w:rPr>
                <w:b/>
                <w:sz w:val="22"/>
                <w:szCs w:val="22"/>
              </w:rPr>
              <w:t xml:space="preserve">III) </w:t>
            </w:r>
          </w:p>
        </w:tc>
      </w:tr>
      <w:tr w:rsidR="00673301" w14:paraId="1FF35910" w14:textId="77777777" w:rsidTr="00243560">
        <w:trPr>
          <w:trHeight w:val="19"/>
          <w:jc w:val="center"/>
        </w:trPr>
        <w:tc>
          <w:tcPr>
            <w:tcW w:w="2835" w:type="dxa"/>
            <w:tcBorders>
              <w:top w:val="single" w:sz="4" w:space="0" w:color="000000"/>
              <w:bottom w:val="nil"/>
            </w:tcBorders>
          </w:tcPr>
          <w:p w14:paraId="29389E2A" w14:textId="77777777" w:rsidR="00673301" w:rsidRDefault="006848E7">
            <w:pPr>
              <w:spacing w:before="120"/>
              <w:rPr>
                <w:sz w:val="22"/>
                <w:szCs w:val="22"/>
              </w:rPr>
            </w:pPr>
            <w:r>
              <w:rPr>
                <w:sz w:val="22"/>
                <w:szCs w:val="22"/>
              </w:rPr>
              <w:t>Base ice (Layer depth (1))</w:t>
            </w:r>
          </w:p>
        </w:tc>
        <w:tc>
          <w:tcPr>
            <w:tcW w:w="2127" w:type="dxa"/>
            <w:tcBorders>
              <w:top w:val="single" w:sz="4" w:space="0" w:color="000000"/>
              <w:bottom w:val="nil"/>
            </w:tcBorders>
          </w:tcPr>
          <w:p w14:paraId="7C188A58" w14:textId="77777777" w:rsidR="00673301" w:rsidRDefault="006848E7">
            <w:pPr>
              <w:spacing w:before="120"/>
              <w:jc w:val="center"/>
              <w:rPr>
                <w:sz w:val="22"/>
                <w:szCs w:val="22"/>
              </w:rPr>
            </w:pPr>
            <w:r>
              <w:rPr>
                <w:sz w:val="22"/>
                <w:szCs w:val="22"/>
              </w:rPr>
              <w:t>-</w:t>
            </w:r>
          </w:p>
        </w:tc>
        <w:tc>
          <w:tcPr>
            <w:tcW w:w="2126" w:type="dxa"/>
            <w:tcBorders>
              <w:top w:val="single" w:sz="4" w:space="0" w:color="000000"/>
              <w:bottom w:val="nil"/>
            </w:tcBorders>
          </w:tcPr>
          <w:p w14:paraId="5480510C" w14:textId="77777777" w:rsidR="00673301" w:rsidRDefault="006848E7">
            <w:pPr>
              <w:spacing w:before="120"/>
              <w:jc w:val="center"/>
              <w:rPr>
                <w:sz w:val="22"/>
                <w:szCs w:val="22"/>
              </w:rPr>
            </w:pPr>
            <w:r>
              <w:rPr>
                <w:sz w:val="22"/>
                <w:szCs w:val="22"/>
              </w:rPr>
              <w:t>800</w:t>
            </w:r>
          </w:p>
        </w:tc>
        <w:tc>
          <w:tcPr>
            <w:tcW w:w="2272" w:type="dxa"/>
            <w:tcBorders>
              <w:top w:val="single" w:sz="4" w:space="0" w:color="000000"/>
              <w:bottom w:val="nil"/>
            </w:tcBorders>
          </w:tcPr>
          <w:p w14:paraId="59B21598" w14:textId="77777777" w:rsidR="00673301" w:rsidRDefault="006848E7">
            <w:pPr>
              <w:spacing w:before="120"/>
              <w:jc w:val="center"/>
              <w:rPr>
                <w:sz w:val="22"/>
                <w:szCs w:val="22"/>
              </w:rPr>
            </w:pPr>
            <w:r>
              <w:rPr>
                <w:sz w:val="22"/>
                <w:szCs w:val="22"/>
              </w:rPr>
              <w:t>800</w:t>
            </w:r>
          </w:p>
        </w:tc>
      </w:tr>
      <w:tr w:rsidR="00673301" w14:paraId="1DE75D2C" w14:textId="77777777" w:rsidTr="00243560">
        <w:trPr>
          <w:trHeight w:val="19"/>
          <w:jc w:val="center"/>
        </w:trPr>
        <w:tc>
          <w:tcPr>
            <w:tcW w:w="2835" w:type="dxa"/>
            <w:tcBorders>
              <w:top w:val="nil"/>
              <w:bottom w:val="nil"/>
            </w:tcBorders>
          </w:tcPr>
          <w:p w14:paraId="55AC836B" w14:textId="77777777" w:rsidR="00673301" w:rsidRDefault="006848E7">
            <w:pPr>
              <w:spacing w:before="120"/>
              <w:rPr>
                <w:sz w:val="22"/>
                <w:szCs w:val="22"/>
              </w:rPr>
            </w:pPr>
            <w:proofErr w:type="spellStart"/>
            <w:r>
              <w:rPr>
                <w:sz w:val="22"/>
                <w:szCs w:val="22"/>
              </w:rPr>
              <w:t>Base</w:t>
            </w:r>
            <w:proofErr w:type="spellEnd"/>
            <w:r>
              <w:rPr>
                <w:sz w:val="22"/>
                <w:szCs w:val="22"/>
              </w:rPr>
              <w:t xml:space="preserve"> lake/sediment (Layer depth (2))</w:t>
            </w:r>
          </w:p>
        </w:tc>
        <w:tc>
          <w:tcPr>
            <w:tcW w:w="2127" w:type="dxa"/>
            <w:tcBorders>
              <w:top w:val="nil"/>
              <w:bottom w:val="nil"/>
            </w:tcBorders>
          </w:tcPr>
          <w:p w14:paraId="563A7A15" w14:textId="77777777" w:rsidR="00673301" w:rsidRDefault="006848E7">
            <w:pPr>
              <w:spacing w:before="120"/>
              <w:jc w:val="center"/>
              <w:rPr>
                <w:sz w:val="22"/>
                <w:szCs w:val="22"/>
              </w:rPr>
            </w:pPr>
            <w:r>
              <w:rPr>
                <w:sz w:val="22"/>
                <w:szCs w:val="22"/>
              </w:rPr>
              <w:t>-</w:t>
            </w:r>
          </w:p>
        </w:tc>
        <w:tc>
          <w:tcPr>
            <w:tcW w:w="2126" w:type="dxa"/>
            <w:tcBorders>
              <w:top w:val="nil"/>
              <w:bottom w:val="nil"/>
            </w:tcBorders>
          </w:tcPr>
          <w:p w14:paraId="1C6A6C25" w14:textId="77777777" w:rsidR="00673301" w:rsidRDefault="006848E7">
            <w:pPr>
              <w:spacing w:before="120"/>
              <w:jc w:val="center"/>
              <w:rPr>
                <w:sz w:val="22"/>
                <w:szCs w:val="22"/>
              </w:rPr>
            </w:pPr>
            <w:r>
              <w:rPr>
                <w:sz w:val="22"/>
                <w:szCs w:val="22"/>
              </w:rPr>
              <w:t>-</w:t>
            </w:r>
          </w:p>
        </w:tc>
        <w:tc>
          <w:tcPr>
            <w:tcW w:w="2272" w:type="dxa"/>
            <w:tcBorders>
              <w:top w:val="nil"/>
              <w:bottom w:val="nil"/>
            </w:tcBorders>
          </w:tcPr>
          <w:p w14:paraId="39C38C3A" w14:textId="77777777" w:rsidR="00673301" w:rsidRDefault="006848E7">
            <w:pPr>
              <w:spacing w:before="120"/>
              <w:jc w:val="center"/>
              <w:rPr>
                <w:sz w:val="22"/>
                <w:szCs w:val="22"/>
              </w:rPr>
            </w:pPr>
            <w:r>
              <w:rPr>
                <w:sz w:val="22"/>
                <w:szCs w:val="22"/>
              </w:rPr>
              <w:t>805</w:t>
            </w:r>
          </w:p>
        </w:tc>
      </w:tr>
      <w:tr w:rsidR="00673301" w14:paraId="041A032E" w14:textId="77777777" w:rsidTr="00243560">
        <w:trPr>
          <w:trHeight w:val="19"/>
          <w:jc w:val="center"/>
        </w:trPr>
        <w:tc>
          <w:tcPr>
            <w:tcW w:w="2835" w:type="dxa"/>
            <w:tcBorders>
              <w:top w:val="nil"/>
              <w:bottom w:val="nil"/>
            </w:tcBorders>
          </w:tcPr>
          <w:p w14:paraId="4FEE1B21" w14:textId="77777777" w:rsidR="00673301" w:rsidRDefault="006848E7">
            <w:pPr>
              <w:spacing w:before="120"/>
              <w:jc w:val="both"/>
              <w:rPr>
                <w:sz w:val="22"/>
                <w:szCs w:val="22"/>
              </w:rPr>
            </w:pPr>
            <w:r>
              <w:rPr>
                <w:i/>
                <w:sz w:val="22"/>
                <w:szCs w:val="22"/>
              </w:rPr>
              <w:t xml:space="preserve">ρ </w:t>
            </w:r>
            <w:r>
              <w:rPr>
                <w:sz w:val="22"/>
                <w:szCs w:val="22"/>
              </w:rPr>
              <w:t>boundaries</w:t>
            </w:r>
            <w:r>
              <w:rPr>
                <w:i/>
                <w:sz w:val="22"/>
                <w:szCs w:val="22"/>
              </w:rPr>
              <w:t xml:space="preserve"> </w:t>
            </w:r>
            <w:r>
              <w:rPr>
                <w:sz w:val="22"/>
                <w:szCs w:val="22"/>
              </w:rPr>
              <w:t>Layer 1:</w:t>
            </w:r>
          </w:p>
          <w:p w14:paraId="7C939907" w14:textId="2091ABDB" w:rsidR="00673301" w:rsidRDefault="006848E7">
            <w:pPr>
              <w:spacing w:before="120"/>
              <w:rPr>
                <w:sz w:val="22"/>
                <w:szCs w:val="22"/>
              </w:rPr>
            </w:pPr>
            <w:r>
              <w:rPr>
                <w:sz w:val="22"/>
                <w:szCs w:val="22"/>
              </w:rPr>
              <w:t>(</w:t>
            </w:r>
            <w:proofErr w:type="spellStart"/>
            <w:r>
              <w:rPr>
                <w:sz w:val="22"/>
                <w:szCs w:val="22"/>
              </w:rPr>
              <w:t>Ωm</w:t>
            </w:r>
            <w:proofErr w:type="spellEnd"/>
            <w:r>
              <w:rPr>
                <w:sz w:val="22"/>
                <w:szCs w:val="22"/>
              </w:rPr>
              <w:t>)</w:t>
            </w:r>
            <w:r w:rsidR="000F1869">
              <w:rPr>
                <w:sz w:val="22"/>
                <w:szCs w:val="22"/>
              </w:rPr>
              <w:t xml:space="preserve">         </w:t>
            </w:r>
            <w:r>
              <w:rPr>
                <w:sz w:val="22"/>
                <w:szCs w:val="22"/>
              </w:rPr>
              <w:t xml:space="preserve">   Layer 2: </w:t>
            </w:r>
          </w:p>
          <w:p w14:paraId="45628BCB" w14:textId="77777777" w:rsidR="00673301" w:rsidRDefault="006848E7">
            <w:pPr>
              <w:spacing w:before="120"/>
              <w:rPr>
                <w:sz w:val="22"/>
                <w:szCs w:val="22"/>
              </w:rPr>
            </w:pPr>
            <w:r>
              <w:rPr>
                <w:sz w:val="22"/>
                <w:szCs w:val="22"/>
              </w:rPr>
              <w:t xml:space="preserve">                     Layer 3:</w:t>
            </w:r>
          </w:p>
        </w:tc>
        <w:tc>
          <w:tcPr>
            <w:tcW w:w="2127" w:type="dxa"/>
            <w:tcBorders>
              <w:top w:val="nil"/>
              <w:bottom w:val="nil"/>
            </w:tcBorders>
          </w:tcPr>
          <w:p w14:paraId="7099B419" w14:textId="744BFD4A" w:rsidR="00673301" w:rsidRDefault="000F1869">
            <w:pPr>
              <w:spacing w:before="120"/>
              <w:jc w:val="center"/>
              <w:rPr>
                <w:sz w:val="22"/>
                <w:szCs w:val="22"/>
              </w:rPr>
            </w:pPr>
            <w:r>
              <w:rPr>
                <w:sz w:val="22"/>
                <w:szCs w:val="22"/>
              </w:rPr>
              <w:t>0.1</w:t>
            </w:r>
            <w:r w:rsidR="006848E7">
              <w:rPr>
                <w:sz w:val="22"/>
                <w:szCs w:val="22"/>
              </w:rPr>
              <w:t xml:space="preserve"> to </w:t>
            </w:r>
            <w:r>
              <w:rPr>
                <w:sz w:val="22"/>
                <w:szCs w:val="22"/>
              </w:rPr>
              <w:t>50000</w:t>
            </w:r>
            <w:r w:rsidR="006848E7">
              <w:rPr>
                <w:sz w:val="22"/>
                <w:szCs w:val="22"/>
              </w:rPr>
              <w:t xml:space="preserve">  </w:t>
            </w:r>
          </w:p>
          <w:p w14:paraId="539F1C9D" w14:textId="77777777" w:rsidR="00673301" w:rsidRDefault="006848E7">
            <w:pPr>
              <w:spacing w:before="120"/>
              <w:jc w:val="center"/>
              <w:rPr>
                <w:sz w:val="22"/>
                <w:szCs w:val="22"/>
              </w:rPr>
            </w:pPr>
            <w:r>
              <w:rPr>
                <w:sz w:val="22"/>
                <w:szCs w:val="22"/>
              </w:rPr>
              <w:t>-</w:t>
            </w:r>
          </w:p>
          <w:p w14:paraId="1A19A4DB" w14:textId="77777777" w:rsidR="00673301" w:rsidRDefault="006848E7">
            <w:pPr>
              <w:spacing w:before="120"/>
              <w:jc w:val="center"/>
              <w:rPr>
                <w:sz w:val="22"/>
                <w:szCs w:val="22"/>
              </w:rPr>
            </w:pPr>
            <w:r>
              <w:rPr>
                <w:sz w:val="22"/>
                <w:szCs w:val="22"/>
              </w:rPr>
              <w:t>-</w:t>
            </w:r>
          </w:p>
        </w:tc>
        <w:tc>
          <w:tcPr>
            <w:tcW w:w="2126" w:type="dxa"/>
            <w:tcBorders>
              <w:top w:val="nil"/>
              <w:bottom w:val="nil"/>
            </w:tcBorders>
          </w:tcPr>
          <w:p w14:paraId="64D615A9" w14:textId="03285702" w:rsidR="00673301" w:rsidRDefault="000F1869">
            <w:pPr>
              <w:spacing w:before="120"/>
              <w:jc w:val="center"/>
              <w:rPr>
                <w:sz w:val="22"/>
                <w:szCs w:val="22"/>
              </w:rPr>
            </w:pPr>
            <w:r>
              <w:rPr>
                <w:sz w:val="22"/>
                <w:szCs w:val="22"/>
              </w:rPr>
              <w:t>1000</w:t>
            </w:r>
            <w:r w:rsidR="006848E7">
              <w:rPr>
                <w:sz w:val="22"/>
                <w:szCs w:val="22"/>
              </w:rPr>
              <w:t xml:space="preserve"> to </w:t>
            </w:r>
            <w:r>
              <w:rPr>
                <w:sz w:val="22"/>
                <w:szCs w:val="22"/>
              </w:rPr>
              <w:t>50000</w:t>
            </w:r>
          </w:p>
          <w:p w14:paraId="0409E5C4" w14:textId="31795A91" w:rsidR="00673301" w:rsidRDefault="000F1869">
            <w:pPr>
              <w:spacing w:before="120"/>
              <w:jc w:val="center"/>
              <w:rPr>
                <w:sz w:val="22"/>
                <w:szCs w:val="22"/>
              </w:rPr>
            </w:pPr>
            <w:r>
              <w:rPr>
                <w:sz w:val="22"/>
                <w:szCs w:val="22"/>
              </w:rPr>
              <w:t>0.1</w:t>
            </w:r>
            <w:r w:rsidR="006848E7">
              <w:rPr>
                <w:sz w:val="22"/>
                <w:szCs w:val="22"/>
              </w:rPr>
              <w:t xml:space="preserve"> to </w:t>
            </w:r>
            <w:r>
              <w:rPr>
                <w:sz w:val="22"/>
                <w:szCs w:val="22"/>
              </w:rPr>
              <w:t>5000</w:t>
            </w:r>
            <w:r w:rsidR="006848E7">
              <w:rPr>
                <w:sz w:val="22"/>
                <w:szCs w:val="22"/>
              </w:rPr>
              <w:t xml:space="preserve">  </w:t>
            </w:r>
          </w:p>
          <w:p w14:paraId="0AC03CDD" w14:textId="77777777" w:rsidR="00673301" w:rsidRDefault="006848E7">
            <w:pPr>
              <w:spacing w:before="120"/>
              <w:jc w:val="center"/>
              <w:rPr>
                <w:sz w:val="22"/>
                <w:szCs w:val="22"/>
              </w:rPr>
            </w:pPr>
            <w:r>
              <w:rPr>
                <w:sz w:val="22"/>
                <w:szCs w:val="22"/>
              </w:rPr>
              <w:t>-</w:t>
            </w:r>
          </w:p>
        </w:tc>
        <w:tc>
          <w:tcPr>
            <w:tcW w:w="2272" w:type="dxa"/>
            <w:tcBorders>
              <w:top w:val="nil"/>
              <w:bottom w:val="nil"/>
            </w:tcBorders>
          </w:tcPr>
          <w:p w14:paraId="19F44F76" w14:textId="77777777" w:rsidR="000F1869" w:rsidRDefault="000F1869" w:rsidP="000F1869">
            <w:pPr>
              <w:spacing w:before="120"/>
              <w:jc w:val="center"/>
              <w:rPr>
                <w:sz w:val="22"/>
                <w:szCs w:val="22"/>
              </w:rPr>
            </w:pPr>
            <w:r>
              <w:rPr>
                <w:sz w:val="22"/>
                <w:szCs w:val="22"/>
              </w:rPr>
              <w:t>1000 to 50000</w:t>
            </w:r>
          </w:p>
          <w:p w14:paraId="6A8B8270" w14:textId="329E7E76" w:rsidR="00673301" w:rsidRDefault="000F1869">
            <w:pPr>
              <w:spacing w:before="120"/>
              <w:jc w:val="center"/>
              <w:rPr>
                <w:sz w:val="22"/>
                <w:szCs w:val="22"/>
              </w:rPr>
            </w:pPr>
            <w:r>
              <w:rPr>
                <w:sz w:val="22"/>
                <w:szCs w:val="22"/>
              </w:rPr>
              <w:t>0.1</w:t>
            </w:r>
            <w:r w:rsidR="006848E7">
              <w:rPr>
                <w:sz w:val="22"/>
                <w:szCs w:val="22"/>
              </w:rPr>
              <w:t xml:space="preserve"> to </w:t>
            </w:r>
            <w:r>
              <w:rPr>
                <w:sz w:val="22"/>
                <w:szCs w:val="22"/>
              </w:rPr>
              <w:t>100</w:t>
            </w:r>
            <w:r w:rsidR="006848E7">
              <w:rPr>
                <w:sz w:val="22"/>
                <w:szCs w:val="22"/>
              </w:rPr>
              <w:t xml:space="preserve">  </w:t>
            </w:r>
          </w:p>
          <w:p w14:paraId="0517FB8D" w14:textId="21CD4B42" w:rsidR="00673301" w:rsidRDefault="000F1869">
            <w:pPr>
              <w:spacing w:before="120"/>
              <w:jc w:val="center"/>
              <w:rPr>
                <w:sz w:val="22"/>
                <w:szCs w:val="22"/>
              </w:rPr>
            </w:pPr>
            <w:r>
              <w:rPr>
                <w:sz w:val="22"/>
                <w:szCs w:val="22"/>
              </w:rPr>
              <w:t>0.1</w:t>
            </w:r>
            <w:r w:rsidR="006848E7">
              <w:rPr>
                <w:sz w:val="22"/>
                <w:szCs w:val="22"/>
              </w:rPr>
              <w:t xml:space="preserve"> to </w:t>
            </w:r>
            <w:r>
              <w:rPr>
                <w:sz w:val="22"/>
                <w:szCs w:val="22"/>
              </w:rPr>
              <w:t>5000</w:t>
            </w:r>
            <w:r w:rsidR="006848E7">
              <w:rPr>
                <w:sz w:val="22"/>
                <w:szCs w:val="22"/>
              </w:rPr>
              <w:t xml:space="preserve">  </w:t>
            </w:r>
          </w:p>
        </w:tc>
      </w:tr>
      <w:tr w:rsidR="00673301" w14:paraId="1C93E0A9" w14:textId="77777777" w:rsidTr="00243560">
        <w:trPr>
          <w:trHeight w:val="19"/>
          <w:jc w:val="center"/>
        </w:trPr>
        <w:tc>
          <w:tcPr>
            <w:tcW w:w="2835" w:type="dxa"/>
            <w:tcBorders>
              <w:top w:val="nil"/>
              <w:bottom w:val="nil"/>
            </w:tcBorders>
          </w:tcPr>
          <w:p w14:paraId="74F89C9A" w14:textId="4CEB98B8" w:rsidR="00673301" w:rsidRDefault="006848E7">
            <w:pPr>
              <w:spacing w:before="120"/>
              <w:rPr>
                <w:sz w:val="22"/>
                <w:szCs w:val="22"/>
              </w:rPr>
            </w:pPr>
            <w:r>
              <w:rPr>
                <w:sz w:val="22"/>
                <w:szCs w:val="22"/>
              </w:rPr>
              <w:t>Temperature (</w:t>
            </w:r>
            <w:r w:rsidR="00173496">
              <w:rPr>
                <w:sz w:val="22"/>
                <w:szCs w:val="22"/>
              </w:rPr>
              <w:t>°</w:t>
            </w:r>
            <w:r>
              <w:rPr>
                <w:sz w:val="22"/>
                <w:szCs w:val="22"/>
              </w:rPr>
              <w:t>C)</w:t>
            </w:r>
          </w:p>
        </w:tc>
        <w:tc>
          <w:tcPr>
            <w:tcW w:w="2127" w:type="dxa"/>
            <w:tcBorders>
              <w:top w:val="nil"/>
              <w:bottom w:val="nil"/>
            </w:tcBorders>
          </w:tcPr>
          <w:p w14:paraId="009CB630" w14:textId="77777777" w:rsidR="00673301" w:rsidRDefault="006848E7">
            <w:pPr>
              <w:spacing w:before="120"/>
              <w:jc w:val="center"/>
              <w:rPr>
                <w:sz w:val="22"/>
                <w:szCs w:val="22"/>
              </w:rPr>
            </w:pPr>
            <w:r>
              <w:rPr>
                <w:sz w:val="22"/>
                <w:szCs w:val="22"/>
              </w:rPr>
              <w:t>-14.5</w:t>
            </w:r>
          </w:p>
        </w:tc>
        <w:tc>
          <w:tcPr>
            <w:tcW w:w="2126" w:type="dxa"/>
            <w:tcBorders>
              <w:top w:val="nil"/>
              <w:bottom w:val="nil"/>
            </w:tcBorders>
          </w:tcPr>
          <w:p w14:paraId="1705F4D4" w14:textId="77777777" w:rsidR="00673301" w:rsidRDefault="006848E7">
            <w:pPr>
              <w:spacing w:before="120"/>
              <w:jc w:val="center"/>
              <w:rPr>
                <w:sz w:val="22"/>
                <w:szCs w:val="22"/>
              </w:rPr>
            </w:pPr>
            <w:r>
              <w:rPr>
                <w:sz w:val="22"/>
                <w:szCs w:val="22"/>
              </w:rPr>
              <w:t xml:space="preserve">-14.5 </w:t>
            </w:r>
          </w:p>
        </w:tc>
        <w:tc>
          <w:tcPr>
            <w:tcW w:w="2272" w:type="dxa"/>
            <w:tcBorders>
              <w:top w:val="nil"/>
              <w:bottom w:val="nil"/>
            </w:tcBorders>
          </w:tcPr>
          <w:p w14:paraId="5A8E34FE" w14:textId="77777777" w:rsidR="00673301" w:rsidRDefault="006848E7">
            <w:pPr>
              <w:spacing w:before="120"/>
              <w:jc w:val="center"/>
              <w:rPr>
                <w:sz w:val="22"/>
                <w:szCs w:val="22"/>
              </w:rPr>
            </w:pPr>
            <w:r>
              <w:rPr>
                <w:sz w:val="22"/>
                <w:szCs w:val="22"/>
              </w:rPr>
              <w:t xml:space="preserve">-14.5 </w:t>
            </w:r>
          </w:p>
        </w:tc>
      </w:tr>
      <w:tr w:rsidR="00673301" w14:paraId="42B996C6" w14:textId="77777777" w:rsidTr="00243560">
        <w:trPr>
          <w:trHeight w:val="19"/>
          <w:jc w:val="center"/>
        </w:trPr>
        <w:tc>
          <w:tcPr>
            <w:tcW w:w="2835" w:type="dxa"/>
            <w:tcBorders>
              <w:top w:val="nil"/>
              <w:bottom w:val="nil"/>
            </w:tcBorders>
          </w:tcPr>
          <w:p w14:paraId="701E703C" w14:textId="3325155D" w:rsidR="00673301" w:rsidRDefault="006848E7">
            <w:pPr>
              <w:spacing w:before="120"/>
              <w:rPr>
                <w:sz w:val="22"/>
                <w:szCs w:val="22"/>
              </w:rPr>
            </w:pPr>
            <w:r>
              <w:rPr>
                <w:sz w:val="22"/>
                <w:szCs w:val="22"/>
              </w:rPr>
              <w:t>Temperature standard deviation (</w:t>
            </w:r>
            <w:r w:rsidR="00173496">
              <w:rPr>
                <w:sz w:val="22"/>
                <w:szCs w:val="22"/>
              </w:rPr>
              <w:t>°</w:t>
            </w:r>
            <w:r>
              <w:rPr>
                <w:sz w:val="22"/>
                <w:szCs w:val="22"/>
              </w:rPr>
              <w:t>C)</w:t>
            </w:r>
          </w:p>
        </w:tc>
        <w:tc>
          <w:tcPr>
            <w:tcW w:w="2127" w:type="dxa"/>
            <w:tcBorders>
              <w:top w:val="nil"/>
              <w:bottom w:val="nil"/>
            </w:tcBorders>
          </w:tcPr>
          <w:p w14:paraId="5AC49A84" w14:textId="77777777" w:rsidR="00673301" w:rsidRDefault="006848E7">
            <w:pPr>
              <w:spacing w:before="120"/>
              <w:jc w:val="center"/>
              <w:rPr>
                <w:sz w:val="22"/>
                <w:szCs w:val="22"/>
              </w:rPr>
            </w:pPr>
            <w:r>
              <w:rPr>
                <w:sz w:val="22"/>
                <w:szCs w:val="22"/>
              </w:rPr>
              <w:t>± 4</w:t>
            </w:r>
          </w:p>
        </w:tc>
        <w:tc>
          <w:tcPr>
            <w:tcW w:w="2126" w:type="dxa"/>
            <w:tcBorders>
              <w:top w:val="nil"/>
              <w:bottom w:val="nil"/>
            </w:tcBorders>
          </w:tcPr>
          <w:p w14:paraId="4368A95F" w14:textId="77777777" w:rsidR="00673301" w:rsidRDefault="006848E7">
            <w:pPr>
              <w:spacing w:before="120"/>
              <w:jc w:val="center"/>
              <w:rPr>
                <w:sz w:val="22"/>
                <w:szCs w:val="22"/>
              </w:rPr>
            </w:pPr>
            <w:r>
              <w:rPr>
                <w:sz w:val="22"/>
                <w:szCs w:val="22"/>
              </w:rPr>
              <w:t>± 4</w:t>
            </w:r>
          </w:p>
        </w:tc>
        <w:tc>
          <w:tcPr>
            <w:tcW w:w="2272" w:type="dxa"/>
            <w:tcBorders>
              <w:top w:val="nil"/>
              <w:bottom w:val="nil"/>
            </w:tcBorders>
          </w:tcPr>
          <w:p w14:paraId="21367F2D" w14:textId="77777777" w:rsidR="00673301" w:rsidRDefault="006848E7">
            <w:pPr>
              <w:spacing w:before="120"/>
              <w:jc w:val="center"/>
              <w:rPr>
                <w:sz w:val="22"/>
                <w:szCs w:val="22"/>
              </w:rPr>
            </w:pPr>
            <w:r>
              <w:rPr>
                <w:sz w:val="22"/>
                <w:szCs w:val="22"/>
              </w:rPr>
              <w:t>± 4</w:t>
            </w:r>
          </w:p>
        </w:tc>
      </w:tr>
      <w:tr w:rsidR="00673301" w14:paraId="01427BEB" w14:textId="77777777" w:rsidTr="00243560">
        <w:trPr>
          <w:trHeight w:val="19"/>
          <w:jc w:val="center"/>
        </w:trPr>
        <w:tc>
          <w:tcPr>
            <w:tcW w:w="2835" w:type="dxa"/>
            <w:tcBorders>
              <w:top w:val="nil"/>
              <w:bottom w:val="nil"/>
            </w:tcBorders>
          </w:tcPr>
          <w:p w14:paraId="64D9F0F6" w14:textId="77777777" w:rsidR="00673301" w:rsidRDefault="006848E7">
            <w:pPr>
              <w:spacing w:before="120"/>
              <w:rPr>
                <w:sz w:val="22"/>
                <w:szCs w:val="22"/>
              </w:rPr>
            </w:pPr>
            <w:r>
              <w:rPr>
                <w:sz w:val="22"/>
                <w:szCs w:val="22"/>
              </w:rPr>
              <w:t>Pressure (</w:t>
            </w:r>
            <w:proofErr w:type="spellStart"/>
            <w:r>
              <w:rPr>
                <w:sz w:val="22"/>
                <w:szCs w:val="22"/>
              </w:rPr>
              <w:t>dbars</w:t>
            </w:r>
            <w:proofErr w:type="spellEnd"/>
            <w:r>
              <w:rPr>
                <w:sz w:val="22"/>
                <w:szCs w:val="22"/>
              </w:rPr>
              <w:t>)</w:t>
            </w:r>
          </w:p>
        </w:tc>
        <w:tc>
          <w:tcPr>
            <w:tcW w:w="2127" w:type="dxa"/>
            <w:tcBorders>
              <w:top w:val="nil"/>
              <w:bottom w:val="nil"/>
            </w:tcBorders>
          </w:tcPr>
          <w:p w14:paraId="17FDEEB4" w14:textId="77777777" w:rsidR="00673301" w:rsidRDefault="006848E7">
            <w:pPr>
              <w:spacing w:before="120"/>
              <w:jc w:val="center"/>
              <w:rPr>
                <w:sz w:val="22"/>
                <w:szCs w:val="22"/>
              </w:rPr>
            </w:pPr>
            <w:r>
              <w:rPr>
                <w:sz w:val="22"/>
                <w:szCs w:val="22"/>
              </w:rPr>
              <w:t>657</w:t>
            </w:r>
          </w:p>
        </w:tc>
        <w:tc>
          <w:tcPr>
            <w:tcW w:w="2126" w:type="dxa"/>
            <w:tcBorders>
              <w:top w:val="nil"/>
              <w:bottom w:val="nil"/>
            </w:tcBorders>
          </w:tcPr>
          <w:p w14:paraId="03BB20FF" w14:textId="77777777" w:rsidR="00673301" w:rsidRDefault="006848E7">
            <w:pPr>
              <w:spacing w:before="120"/>
              <w:jc w:val="center"/>
              <w:rPr>
                <w:sz w:val="22"/>
                <w:szCs w:val="22"/>
              </w:rPr>
            </w:pPr>
            <w:r>
              <w:rPr>
                <w:sz w:val="22"/>
                <w:szCs w:val="22"/>
              </w:rPr>
              <w:t>657</w:t>
            </w:r>
          </w:p>
        </w:tc>
        <w:tc>
          <w:tcPr>
            <w:tcW w:w="2272" w:type="dxa"/>
            <w:tcBorders>
              <w:top w:val="nil"/>
              <w:bottom w:val="nil"/>
            </w:tcBorders>
          </w:tcPr>
          <w:p w14:paraId="3CED938E" w14:textId="77777777" w:rsidR="00673301" w:rsidRDefault="006848E7">
            <w:pPr>
              <w:spacing w:before="120"/>
              <w:jc w:val="center"/>
              <w:rPr>
                <w:sz w:val="22"/>
                <w:szCs w:val="22"/>
              </w:rPr>
            </w:pPr>
            <w:r>
              <w:rPr>
                <w:sz w:val="22"/>
                <w:szCs w:val="22"/>
              </w:rPr>
              <w:t>657</w:t>
            </w:r>
          </w:p>
        </w:tc>
      </w:tr>
      <w:tr w:rsidR="00673301" w14:paraId="66E33B92" w14:textId="77777777" w:rsidTr="00243560">
        <w:trPr>
          <w:trHeight w:val="19"/>
          <w:jc w:val="center"/>
        </w:trPr>
        <w:tc>
          <w:tcPr>
            <w:tcW w:w="2835" w:type="dxa"/>
            <w:tcBorders>
              <w:top w:val="nil"/>
              <w:bottom w:val="nil"/>
            </w:tcBorders>
          </w:tcPr>
          <w:p w14:paraId="6E9884DD" w14:textId="77777777" w:rsidR="00673301" w:rsidRDefault="006848E7">
            <w:pPr>
              <w:spacing w:before="120"/>
              <w:rPr>
                <w:sz w:val="22"/>
                <w:szCs w:val="22"/>
              </w:rPr>
            </w:pPr>
            <w:r>
              <w:rPr>
                <w:sz w:val="22"/>
                <w:szCs w:val="22"/>
              </w:rPr>
              <w:t>Pressure standard deviation (</w:t>
            </w:r>
            <w:proofErr w:type="spellStart"/>
            <w:r>
              <w:rPr>
                <w:sz w:val="22"/>
                <w:szCs w:val="22"/>
              </w:rPr>
              <w:t>dbars</w:t>
            </w:r>
            <w:proofErr w:type="spellEnd"/>
            <w:r>
              <w:rPr>
                <w:sz w:val="22"/>
                <w:szCs w:val="22"/>
              </w:rPr>
              <w:t>)</w:t>
            </w:r>
          </w:p>
        </w:tc>
        <w:tc>
          <w:tcPr>
            <w:tcW w:w="2127" w:type="dxa"/>
            <w:tcBorders>
              <w:top w:val="nil"/>
              <w:bottom w:val="nil"/>
            </w:tcBorders>
          </w:tcPr>
          <w:p w14:paraId="6C2E0FB7" w14:textId="77777777" w:rsidR="00673301" w:rsidRDefault="006848E7">
            <w:pPr>
              <w:spacing w:before="120"/>
              <w:jc w:val="center"/>
              <w:rPr>
                <w:sz w:val="22"/>
                <w:szCs w:val="22"/>
              </w:rPr>
            </w:pPr>
            <w:r>
              <w:rPr>
                <w:sz w:val="22"/>
                <w:szCs w:val="22"/>
              </w:rPr>
              <w:t>± 26</w:t>
            </w:r>
          </w:p>
        </w:tc>
        <w:tc>
          <w:tcPr>
            <w:tcW w:w="2126" w:type="dxa"/>
            <w:tcBorders>
              <w:top w:val="nil"/>
              <w:bottom w:val="nil"/>
            </w:tcBorders>
          </w:tcPr>
          <w:p w14:paraId="3E1DC768" w14:textId="77777777" w:rsidR="00673301" w:rsidRDefault="006848E7">
            <w:pPr>
              <w:spacing w:before="120"/>
              <w:jc w:val="center"/>
              <w:rPr>
                <w:sz w:val="22"/>
                <w:szCs w:val="22"/>
              </w:rPr>
            </w:pPr>
            <w:r>
              <w:rPr>
                <w:sz w:val="22"/>
                <w:szCs w:val="22"/>
              </w:rPr>
              <w:t>± 26</w:t>
            </w:r>
          </w:p>
        </w:tc>
        <w:tc>
          <w:tcPr>
            <w:tcW w:w="2272" w:type="dxa"/>
            <w:tcBorders>
              <w:top w:val="nil"/>
              <w:bottom w:val="nil"/>
            </w:tcBorders>
          </w:tcPr>
          <w:p w14:paraId="1777B83A" w14:textId="77777777" w:rsidR="00673301" w:rsidRDefault="006848E7">
            <w:pPr>
              <w:spacing w:before="120"/>
              <w:jc w:val="center"/>
              <w:rPr>
                <w:sz w:val="22"/>
                <w:szCs w:val="22"/>
              </w:rPr>
            </w:pPr>
            <w:r>
              <w:rPr>
                <w:sz w:val="22"/>
                <w:szCs w:val="22"/>
              </w:rPr>
              <w:t>± 26</w:t>
            </w:r>
          </w:p>
        </w:tc>
      </w:tr>
      <w:tr w:rsidR="00673301" w14:paraId="04286CD6" w14:textId="77777777" w:rsidTr="00243560">
        <w:trPr>
          <w:trHeight w:val="19"/>
          <w:jc w:val="center"/>
        </w:trPr>
        <w:tc>
          <w:tcPr>
            <w:tcW w:w="2835" w:type="dxa"/>
            <w:tcBorders>
              <w:top w:val="nil"/>
              <w:bottom w:val="nil"/>
            </w:tcBorders>
          </w:tcPr>
          <w:p w14:paraId="36713A37" w14:textId="77777777" w:rsidR="00673301" w:rsidRDefault="006848E7">
            <w:pPr>
              <w:spacing w:before="120"/>
              <w:rPr>
                <w:sz w:val="22"/>
                <w:szCs w:val="22"/>
              </w:rPr>
            </w:pPr>
            <w:r>
              <w:rPr>
                <w:sz w:val="22"/>
                <w:szCs w:val="22"/>
              </w:rPr>
              <w:t xml:space="preserve">Cementation factor </w:t>
            </w:r>
          </w:p>
        </w:tc>
        <w:tc>
          <w:tcPr>
            <w:tcW w:w="2127" w:type="dxa"/>
            <w:tcBorders>
              <w:top w:val="nil"/>
              <w:bottom w:val="nil"/>
            </w:tcBorders>
          </w:tcPr>
          <w:p w14:paraId="30D31238" w14:textId="77777777" w:rsidR="00673301" w:rsidRDefault="006848E7">
            <w:pPr>
              <w:spacing w:before="120"/>
              <w:jc w:val="center"/>
              <w:rPr>
                <w:sz w:val="22"/>
                <w:szCs w:val="22"/>
              </w:rPr>
            </w:pPr>
            <w:r>
              <w:rPr>
                <w:sz w:val="22"/>
                <w:szCs w:val="22"/>
              </w:rPr>
              <w:t>1.5</w:t>
            </w:r>
          </w:p>
        </w:tc>
        <w:tc>
          <w:tcPr>
            <w:tcW w:w="2126" w:type="dxa"/>
            <w:tcBorders>
              <w:top w:val="nil"/>
              <w:bottom w:val="nil"/>
            </w:tcBorders>
          </w:tcPr>
          <w:p w14:paraId="2C6EB7B3" w14:textId="77777777" w:rsidR="00673301" w:rsidRDefault="006848E7">
            <w:pPr>
              <w:spacing w:before="120"/>
              <w:jc w:val="center"/>
              <w:rPr>
                <w:sz w:val="22"/>
                <w:szCs w:val="22"/>
              </w:rPr>
            </w:pPr>
            <w:r>
              <w:rPr>
                <w:sz w:val="22"/>
                <w:szCs w:val="22"/>
              </w:rPr>
              <w:t>1.5</w:t>
            </w:r>
          </w:p>
        </w:tc>
        <w:tc>
          <w:tcPr>
            <w:tcW w:w="2272" w:type="dxa"/>
            <w:tcBorders>
              <w:top w:val="nil"/>
              <w:bottom w:val="nil"/>
            </w:tcBorders>
          </w:tcPr>
          <w:p w14:paraId="2E8A2133" w14:textId="77777777" w:rsidR="00673301" w:rsidRDefault="006848E7">
            <w:pPr>
              <w:spacing w:before="120"/>
              <w:jc w:val="center"/>
              <w:rPr>
                <w:sz w:val="22"/>
                <w:szCs w:val="22"/>
              </w:rPr>
            </w:pPr>
            <w:r>
              <w:rPr>
                <w:sz w:val="22"/>
                <w:szCs w:val="22"/>
              </w:rPr>
              <w:t>1.5</w:t>
            </w:r>
          </w:p>
        </w:tc>
      </w:tr>
      <w:tr w:rsidR="00673301" w14:paraId="4BD47F2E" w14:textId="77777777" w:rsidTr="00243560">
        <w:trPr>
          <w:trHeight w:val="19"/>
          <w:jc w:val="center"/>
        </w:trPr>
        <w:tc>
          <w:tcPr>
            <w:tcW w:w="2835" w:type="dxa"/>
            <w:tcBorders>
              <w:top w:val="nil"/>
              <w:bottom w:val="nil"/>
            </w:tcBorders>
          </w:tcPr>
          <w:p w14:paraId="1DE3EFE9" w14:textId="77777777" w:rsidR="00673301" w:rsidRDefault="006848E7">
            <w:pPr>
              <w:spacing w:before="120"/>
              <w:rPr>
                <w:sz w:val="22"/>
                <w:szCs w:val="22"/>
              </w:rPr>
            </w:pPr>
            <w:r>
              <w:rPr>
                <w:sz w:val="22"/>
                <w:szCs w:val="22"/>
              </w:rPr>
              <w:t xml:space="preserve">Cementation factor standard deviation </w:t>
            </w:r>
          </w:p>
        </w:tc>
        <w:tc>
          <w:tcPr>
            <w:tcW w:w="2127" w:type="dxa"/>
            <w:tcBorders>
              <w:top w:val="nil"/>
              <w:bottom w:val="nil"/>
            </w:tcBorders>
          </w:tcPr>
          <w:p w14:paraId="4C7790E4" w14:textId="77777777" w:rsidR="00673301" w:rsidRDefault="006848E7">
            <w:pPr>
              <w:spacing w:before="120"/>
              <w:jc w:val="center"/>
              <w:rPr>
                <w:sz w:val="22"/>
                <w:szCs w:val="22"/>
              </w:rPr>
            </w:pPr>
            <w:r>
              <w:rPr>
                <w:sz w:val="22"/>
                <w:szCs w:val="22"/>
              </w:rPr>
              <w:t>± 0.15</w:t>
            </w:r>
          </w:p>
        </w:tc>
        <w:tc>
          <w:tcPr>
            <w:tcW w:w="2126" w:type="dxa"/>
            <w:tcBorders>
              <w:top w:val="nil"/>
              <w:bottom w:val="nil"/>
            </w:tcBorders>
          </w:tcPr>
          <w:p w14:paraId="21FE4D1A" w14:textId="77777777" w:rsidR="00673301" w:rsidRDefault="006848E7">
            <w:pPr>
              <w:spacing w:before="120"/>
              <w:jc w:val="center"/>
              <w:rPr>
                <w:sz w:val="22"/>
                <w:szCs w:val="22"/>
              </w:rPr>
            </w:pPr>
            <w:r>
              <w:rPr>
                <w:sz w:val="22"/>
                <w:szCs w:val="22"/>
              </w:rPr>
              <w:t>± 0.15</w:t>
            </w:r>
          </w:p>
        </w:tc>
        <w:tc>
          <w:tcPr>
            <w:tcW w:w="2272" w:type="dxa"/>
            <w:tcBorders>
              <w:top w:val="nil"/>
              <w:bottom w:val="nil"/>
            </w:tcBorders>
          </w:tcPr>
          <w:p w14:paraId="33E0A2DB" w14:textId="77777777" w:rsidR="00673301" w:rsidRDefault="006848E7">
            <w:pPr>
              <w:spacing w:before="120"/>
              <w:jc w:val="center"/>
              <w:rPr>
                <w:sz w:val="22"/>
                <w:szCs w:val="22"/>
              </w:rPr>
            </w:pPr>
            <w:r>
              <w:rPr>
                <w:sz w:val="22"/>
                <w:szCs w:val="22"/>
              </w:rPr>
              <w:t>± 0.15</w:t>
            </w:r>
          </w:p>
        </w:tc>
      </w:tr>
    </w:tbl>
    <w:p w14:paraId="17C2034D" w14:textId="77777777" w:rsidR="003D39D0" w:rsidRDefault="003D39D0" w:rsidP="003D39D0">
      <w:pPr>
        <w:spacing w:before="240" w:after="240"/>
        <w:jc w:val="both"/>
      </w:pPr>
    </w:p>
    <w:p w14:paraId="12064ADB" w14:textId="77777777" w:rsidR="007F5692" w:rsidRDefault="007F5692">
      <w:pPr>
        <w:rPr>
          <w:b/>
        </w:rPr>
      </w:pPr>
      <w:r>
        <w:rPr>
          <w:b/>
        </w:rPr>
        <w:br w:type="page"/>
      </w:r>
    </w:p>
    <w:p w14:paraId="182E51E8" w14:textId="53FC52EE" w:rsidR="003D39D0" w:rsidRDefault="003D39D0" w:rsidP="003D39D0">
      <w:pPr>
        <w:spacing w:before="240" w:after="240"/>
        <w:jc w:val="both"/>
        <w:rPr>
          <w:bCs/>
        </w:rPr>
      </w:pPr>
      <w:r>
        <w:rPr>
          <w:b/>
        </w:rPr>
        <w:lastRenderedPageBreak/>
        <w:t xml:space="preserve">Table S5. </w:t>
      </w:r>
      <w:r>
        <w:rPr>
          <w:bCs/>
        </w:rPr>
        <w:t xml:space="preserve">Normalized misfit for models 1, 2 and 3, inversion method I, II and III, averaged over the last 200000 iterations. The misfit was calculated from Equation 3 and normalized </w:t>
      </w:r>
      <w:r>
        <w:t>by the number of data points</w:t>
      </w:r>
      <w:r>
        <w:rPr>
          <w:bCs/>
        </w:rPr>
        <w:t xml:space="preserve">. </w:t>
      </w:r>
    </w:p>
    <w:tbl>
      <w:tblPr>
        <w:tblStyle w:val="a2"/>
        <w:tblW w:w="9360" w:type="dxa"/>
        <w:jc w:val="center"/>
        <w:tblBorders>
          <w:top w:val="single" w:sz="4" w:space="0" w:color="7F7F7F"/>
          <w:bottom w:val="single" w:sz="4" w:space="0" w:color="7F7F7F"/>
        </w:tblBorders>
        <w:tblLayout w:type="fixed"/>
        <w:tblLook w:val="0400" w:firstRow="0" w:lastRow="0" w:firstColumn="0" w:lastColumn="0" w:noHBand="0" w:noVBand="1"/>
      </w:tblPr>
      <w:tblGrid>
        <w:gridCol w:w="5348"/>
        <w:gridCol w:w="4012"/>
      </w:tblGrid>
      <w:tr w:rsidR="003D39D0" w14:paraId="1453C0AD" w14:textId="77777777" w:rsidTr="00A7173E">
        <w:trPr>
          <w:trHeight w:val="532"/>
          <w:jc w:val="center"/>
        </w:trPr>
        <w:tc>
          <w:tcPr>
            <w:tcW w:w="5348" w:type="dxa"/>
            <w:tcBorders>
              <w:top w:val="single" w:sz="4" w:space="0" w:color="000000"/>
              <w:bottom w:val="single" w:sz="4" w:space="0" w:color="000000"/>
            </w:tcBorders>
          </w:tcPr>
          <w:p w14:paraId="4408F5C5" w14:textId="77777777" w:rsidR="003D39D0" w:rsidRDefault="003D39D0" w:rsidP="00A7173E">
            <w:pPr>
              <w:spacing w:before="120"/>
              <w:rPr>
                <w:b/>
                <w:sz w:val="22"/>
                <w:szCs w:val="22"/>
              </w:rPr>
            </w:pPr>
            <w:r>
              <w:rPr>
                <w:b/>
                <w:sz w:val="22"/>
                <w:szCs w:val="22"/>
              </w:rPr>
              <w:t xml:space="preserve">Inversion </w:t>
            </w:r>
          </w:p>
        </w:tc>
        <w:tc>
          <w:tcPr>
            <w:tcW w:w="4012" w:type="dxa"/>
            <w:tcBorders>
              <w:top w:val="single" w:sz="4" w:space="0" w:color="000000"/>
              <w:bottom w:val="single" w:sz="4" w:space="0" w:color="000000"/>
            </w:tcBorders>
          </w:tcPr>
          <w:p w14:paraId="26C951CC" w14:textId="77777777" w:rsidR="003D39D0" w:rsidRDefault="003D39D0" w:rsidP="00A7173E">
            <w:pPr>
              <w:spacing w:before="120"/>
              <w:jc w:val="center"/>
              <w:rPr>
                <w:b/>
                <w:sz w:val="22"/>
                <w:szCs w:val="22"/>
              </w:rPr>
            </w:pPr>
            <w:r>
              <w:rPr>
                <w:b/>
                <w:sz w:val="22"/>
                <w:szCs w:val="22"/>
              </w:rPr>
              <w:t>Normalized data misfit</w:t>
            </w:r>
          </w:p>
        </w:tc>
      </w:tr>
      <w:tr w:rsidR="003D39D0" w14:paraId="4501CEBA" w14:textId="77777777" w:rsidTr="00A7173E">
        <w:trPr>
          <w:trHeight w:val="19"/>
          <w:jc w:val="center"/>
        </w:trPr>
        <w:tc>
          <w:tcPr>
            <w:tcW w:w="5348" w:type="dxa"/>
            <w:tcBorders>
              <w:top w:val="single" w:sz="4" w:space="0" w:color="000000"/>
              <w:bottom w:val="nil"/>
            </w:tcBorders>
          </w:tcPr>
          <w:p w14:paraId="6C135DD9" w14:textId="77777777" w:rsidR="003D39D0" w:rsidRDefault="003D39D0" w:rsidP="00A7173E">
            <w:pPr>
              <w:spacing w:before="120"/>
              <w:rPr>
                <w:sz w:val="22"/>
                <w:szCs w:val="22"/>
              </w:rPr>
            </w:pPr>
            <w:r>
              <w:rPr>
                <w:sz w:val="22"/>
                <w:szCs w:val="22"/>
              </w:rPr>
              <w:t>Model 1 (I) (Fig. 6)</w:t>
            </w:r>
          </w:p>
        </w:tc>
        <w:tc>
          <w:tcPr>
            <w:tcW w:w="4012" w:type="dxa"/>
            <w:tcBorders>
              <w:top w:val="single" w:sz="4" w:space="0" w:color="000000"/>
              <w:bottom w:val="nil"/>
            </w:tcBorders>
          </w:tcPr>
          <w:p w14:paraId="3E044618" w14:textId="0CAA80BC" w:rsidR="003D39D0" w:rsidRDefault="0012151E" w:rsidP="00A7173E">
            <w:pPr>
              <w:spacing w:before="120"/>
              <w:jc w:val="center"/>
              <w:rPr>
                <w:sz w:val="22"/>
                <w:szCs w:val="22"/>
              </w:rPr>
            </w:pPr>
            <w:r>
              <w:rPr>
                <w:sz w:val="22"/>
                <w:szCs w:val="22"/>
              </w:rPr>
              <w:t>0.8</w:t>
            </w:r>
          </w:p>
        </w:tc>
      </w:tr>
      <w:tr w:rsidR="003D39D0" w14:paraId="5F90C635" w14:textId="77777777" w:rsidTr="00A7173E">
        <w:trPr>
          <w:trHeight w:val="19"/>
          <w:jc w:val="center"/>
        </w:trPr>
        <w:tc>
          <w:tcPr>
            <w:tcW w:w="5348" w:type="dxa"/>
            <w:tcBorders>
              <w:top w:val="nil"/>
              <w:bottom w:val="nil"/>
            </w:tcBorders>
          </w:tcPr>
          <w:p w14:paraId="71647E66" w14:textId="77777777" w:rsidR="003D39D0" w:rsidRDefault="003D39D0" w:rsidP="00A7173E">
            <w:pPr>
              <w:spacing w:before="120"/>
              <w:rPr>
                <w:sz w:val="22"/>
                <w:szCs w:val="22"/>
              </w:rPr>
            </w:pPr>
            <w:r>
              <w:rPr>
                <w:sz w:val="22"/>
                <w:szCs w:val="22"/>
              </w:rPr>
              <w:t>Model 1 (II) (Fig. 6)</w:t>
            </w:r>
          </w:p>
        </w:tc>
        <w:tc>
          <w:tcPr>
            <w:tcW w:w="4012" w:type="dxa"/>
            <w:tcBorders>
              <w:top w:val="nil"/>
              <w:bottom w:val="nil"/>
            </w:tcBorders>
          </w:tcPr>
          <w:p w14:paraId="3751FE2D" w14:textId="7ECA4A80" w:rsidR="003D39D0" w:rsidRDefault="0012151E" w:rsidP="00A7173E">
            <w:pPr>
              <w:spacing w:before="120"/>
              <w:jc w:val="center"/>
              <w:rPr>
                <w:sz w:val="22"/>
                <w:szCs w:val="22"/>
              </w:rPr>
            </w:pPr>
            <w:r>
              <w:rPr>
                <w:sz w:val="22"/>
                <w:szCs w:val="22"/>
              </w:rPr>
              <w:t>0.8</w:t>
            </w:r>
          </w:p>
        </w:tc>
      </w:tr>
      <w:tr w:rsidR="003D39D0" w14:paraId="23C2D1A8" w14:textId="77777777" w:rsidTr="00A7173E">
        <w:trPr>
          <w:trHeight w:val="19"/>
          <w:jc w:val="center"/>
        </w:trPr>
        <w:tc>
          <w:tcPr>
            <w:tcW w:w="5348" w:type="dxa"/>
            <w:tcBorders>
              <w:top w:val="nil"/>
              <w:bottom w:val="nil"/>
            </w:tcBorders>
          </w:tcPr>
          <w:p w14:paraId="5010D27E" w14:textId="77777777" w:rsidR="003D39D0" w:rsidRDefault="003D39D0" w:rsidP="00A7173E">
            <w:pPr>
              <w:spacing w:before="120"/>
              <w:rPr>
                <w:sz w:val="22"/>
                <w:szCs w:val="22"/>
              </w:rPr>
            </w:pPr>
            <w:r>
              <w:rPr>
                <w:sz w:val="22"/>
                <w:szCs w:val="22"/>
              </w:rPr>
              <w:t>Model 1 (III) (Fig. 6)</w:t>
            </w:r>
          </w:p>
        </w:tc>
        <w:tc>
          <w:tcPr>
            <w:tcW w:w="4012" w:type="dxa"/>
            <w:tcBorders>
              <w:top w:val="nil"/>
              <w:bottom w:val="nil"/>
            </w:tcBorders>
          </w:tcPr>
          <w:p w14:paraId="3068138D" w14:textId="3D473435" w:rsidR="003D39D0" w:rsidRDefault="0012151E" w:rsidP="00A7173E">
            <w:pPr>
              <w:spacing w:before="120"/>
              <w:jc w:val="center"/>
              <w:rPr>
                <w:sz w:val="22"/>
                <w:szCs w:val="22"/>
              </w:rPr>
            </w:pPr>
            <w:r>
              <w:rPr>
                <w:sz w:val="22"/>
                <w:szCs w:val="22"/>
              </w:rPr>
              <w:t>0.75</w:t>
            </w:r>
          </w:p>
        </w:tc>
      </w:tr>
      <w:tr w:rsidR="003D39D0" w14:paraId="0A7F8983" w14:textId="77777777" w:rsidTr="00A7173E">
        <w:trPr>
          <w:trHeight w:val="19"/>
          <w:jc w:val="center"/>
        </w:trPr>
        <w:tc>
          <w:tcPr>
            <w:tcW w:w="5348" w:type="dxa"/>
            <w:tcBorders>
              <w:top w:val="nil"/>
              <w:bottom w:val="nil"/>
            </w:tcBorders>
          </w:tcPr>
          <w:p w14:paraId="03F1CDD0" w14:textId="77777777" w:rsidR="003D39D0" w:rsidRDefault="003D39D0" w:rsidP="00A7173E">
            <w:pPr>
              <w:spacing w:before="120"/>
              <w:rPr>
                <w:sz w:val="22"/>
                <w:szCs w:val="22"/>
              </w:rPr>
            </w:pPr>
            <w:r>
              <w:rPr>
                <w:sz w:val="22"/>
                <w:szCs w:val="22"/>
              </w:rPr>
              <w:t>Model 2 (I) (Fig. 7)</w:t>
            </w:r>
          </w:p>
        </w:tc>
        <w:tc>
          <w:tcPr>
            <w:tcW w:w="4012" w:type="dxa"/>
            <w:tcBorders>
              <w:top w:val="nil"/>
              <w:bottom w:val="nil"/>
            </w:tcBorders>
          </w:tcPr>
          <w:p w14:paraId="6E714561" w14:textId="43315C8B" w:rsidR="003D39D0" w:rsidRDefault="0012151E" w:rsidP="00A7173E">
            <w:pPr>
              <w:spacing w:before="120"/>
              <w:jc w:val="center"/>
              <w:rPr>
                <w:sz w:val="22"/>
                <w:szCs w:val="22"/>
              </w:rPr>
            </w:pPr>
            <w:r>
              <w:rPr>
                <w:sz w:val="22"/>
                <w:szCs w:val="22"/>
              </w:rPr>
              <w:t>0.9</w:t>
            </w:r>
          </w:p>
        </w:tc>
      </w:tr>
      <w:tr w:rsidR="003D39D0" w14:paraId="575E23DF" w14:textId="77777777" w:rsidTr="00A7173E">
        <w:trPr>
          <w:trHeight w:val="19"/>
          <w:jc w:val="center"/>
        </w:trPr>
        <w:tc>
          <w:tcPr>
            <w:tcW w:w="5348" w:type="dxa"/>
            <w:tcBorders>
              <w:top w:val="nil"/>
              <w:bottom w:val="nil"/>
            </w:tcBorders>
          </w:tcPr>
          <w:p w14:paraId="59CB1006" w14:textId="77777777" w:rsidR="003D39D0" w:rsidRDefault="003D39D0" w:rsidP="00A7173E">
            <w:pPr>
              <w:spacing w:before="120"/>
              <w:rPr>
                <w:sz w:val="22"/>
                <w:szCs w:val="22"/>
              </w:rPr>
            </w:pPr>
            <w:r>
              <w:rPr>
                <w:sz w:val="22"/>
                <w:szCs w:val="22"/>
              </w:rPr>
              <w:t>Model 2 (II) (Fig. 7)</w:t>
            </w:r>
          </w:p>
        </w:tc>
        <w:tc>
          <w:tcPr>
            <w:tcW w:w="4012" w:type="dxa"/>
            <w:tcBorders>
              <w:top w:val="nil"/>
              <w:bottom w:val="nil"/>
            </w:tcBorders>
          </w:tcPr>
          <w:p w14:paraId="5E32A12D" w14:textId="1094AF3A" w:rsidR="003D39D0" w:rsidRDefault="0012151E" w:rsidP="00A7173E">
            <w:pPr>
              <w:spacing w:before="120"/>
              <w:jc w:val="center"/>
              <w:rPr>
                <w:sz w:val="22"/>
                <w:szCs w:val="22"/>
              </w:rPr>
            </w:pPr>
            <w:r>
              <w:rPr>
                <w:sz w:val="22"/>
                <w:szCs w:val="22"/>
              </w:rPr>
              <w:t>0.8</w:t>
            </w:r>
          </w:p>
        </w:tc>
      </w:tr>
      <w:tr w:rsidR="003D39D0" w14:paraId="488E8D48" w14:textId="77777777" w:rsidTr="00A7173E">
        <w:trPr>
          <w:trHeight w:val="19"/>
          <w:jc w:val="center"/>
        </w:trPr>
        <w:tc>
          <w:tcPr>
            <w:tcW w:w="5348" w:type="dxa"/>
            <w:tcBorders>
              <w:top w:val="nil"/>
              <w:bottom w:val="nil"/>
            </w:tcBorders>
          </w:tcPr>
          <w:p w14:paraId="51930AC3" w14:textId="77777777" w:rsidR="003D39D0" w:rsidRDefault="003D39D0" w:rsidP="00A7173E">
            <w:pPr>
              <w:spacing w:before="120"/>
              <w:rPr>
                <w:sz w:val="22"/>
                <w:szCs w:val="22"/>
              </w:rPr>
            </w:pPr>
            <w:r>
              <w:rPr>
                <w:sz w:val="22"/>
                <w:szCs w:val="22"/>
              </w:rPr>
              <w:t>Model 2 (III) (Fig. 7)</w:t>
            </w:r>
          </w:p>
        </w:tc>
        <w:tc>
          <w:tcPr>
            <w:tcW w:w="4012" w:type="dxa"/>
            <w:tcBorders>
              <w:top w:val="nil"/>
              <w:bottom w:val="nil"/>
            </w:tcBorders>
          </w:tcPr>
          <w:p w14:paraId="1110B222" w14:textId="4FA7C9AF" w:rsidR="003D39D0" w:rsidRDefault="0012151E" w:rsidP="00A7173E">
            <w:pPr>
              <w:spacing w:before="120"/>
              <w:jc w:val="center"/>
              <w:rPr>
                <w:sz w:val="22"/>
                <w:szCs w:val="22"/>
              </w:rPr>
            </w:pPr>
            <w:r>
              <w:rPr>
                <w:sz w:val="22"/>
                <w:szCs w:val="22"/>
              </w:rPr>
              <w:t>0.8</w:t>
            </w:r>
          </w:p>
        </w:tc>
      </w:tr>
      <w:tr w:rsidR="003D39D0" w14:paraId="230D3835" w14:textId="77777777" w:rsidTr="00A7173E">
        <w:trPr>
          <w:trHeight w:val="19"/>
          <w:jc w:val="center"/>
        </w:trPr>
        <w:tc>
          <w:tcPr>
            <w:tcW w:w="5348" w:type="dxa"/>
            <w:tcBorders>
              <w:top w:val="nil"/>
              <w:bottom w:val="nil"/>
            </w:tcBorders>
          </w:tcPr>
          <w:p w14:paraId="1FCECF36" w14:textId="77777777" w:rsidR="003D39D0" w:rsidRDefault="003D39D0" w:rsidP="00A7173E">
            <w:pPr>
              <w:spacing w:before="120"/>
              <w:rPr>
                <w:sz w:val="22"/>
                <w:szCs w:val="22"/>
              </w:rPr>
            </w:pPr>
            <w:r>
              <w:rPr>
                <w:sz w:val="22"/>
                <w:szCs w:val="22"/>
              </w:rPr>
              <w:t>Model 3 (I) (Fig. 8)</w:t>
            </w:r>
          </w:p>
        </w:tc>
        <w:tc>
          <w:tcPr>
            <w:tcW w:w="4012" w:type="dxa"/>
            <w:tcBorders>
              <w:top w:val="nil"/>
              <w:bottom w:val="nil"/>
            </w:tcBorders>
          </w:tcPr>
          <w:p w14:paraId="5BF00C1A" w14:textId="285BF3FF" w:rsidR="003D39D0" w:rsidRDefault="003D39D0" w:rsidP="00A7173E">
            <w:pPr>
              <w:spacing w:before="120"/>
              <w:jc w:val="center"/>
              <w:rPr>
                <w:sz w:val="22"/>
                <w:szCs w:val="22"/>
              </w:rPr>
            </w:pPr>
            <w:r>
              <w:rPr>
                <w:sz w:val="22"/>
                <w:szCs w:val="22"/>
              </w:rPr>
              <w:t>1</w:t>
            </w:r>
            <w:r w:rsidR="0012151E">
              <w:rPr>
                <w:sz w:val="22"/>
                <w:szCs w:val="22"/>
              </w:rPr>
              <w:t>.0</w:t>
            </w:r>
          </w:p>
        </w:tc>
      </w:tr>
      <w:tr w:rsidR="003D39D0" w14:paraId="24FBBA4C" w14:textId="77777777" w:rsidTr="00A7173E">
        <w:trPr>
          <w:trHeight w:val="19"/>
          <w:jc w:val="center"/>
        </w:trPr>
        <w:tc>
          <w:tcPr>
            <w:tcW w:w="5348" w:type="dxa"/>
            <w:tcBorders>
              <w:top w:val="nil"/>
              <w:bottom w:val="nil"/>
            </w:tcBorders>
          </w:tcPr>
          <w:p w14:paraId="4D321F45" w14:textId="77777777" w:rsidR="003D39D0" w:rsidRDefault="003D39D0" w:rsidP="00A7173E">
            <w:pPr>
              <w:spacing w:before="120"/>
              <w:rPr>
                <w:sz w:val="22"/>
                <w:szCs w:val="22"/>
              </w:rPr>
            </w:pPr>
            <w:r>
              <w:rPr>
                <w:sz w:val="22"/>
                <w:szCs w:val="22"/>
              </w:rPr>
              <w:t>Model 3 (II) (Fig. 8)</w:t>
            </w:r>
          </w:p>
        </w:tc>
        <w:tc>
          <w:tcPr>
            <w:tcW w:w="4012" w:type="dxa"/>
            <w:tcBorders>
              <w:top w:val="nil"/>
              <w:bottom w:val="nil"/>
            </w:tcBorders>
          </w:tcPr>
          <w:p w14:paraId="16E687FD" w14:textId="3C8896EC" w:rsidR="003D39D0" w:rsidRDefault="0012151E" w:rsidP="00A7173E">
            <w:pPr>
              <w:spacing w:before="120"/>
              <w:jc w:val="center"/>
              <w:rPr>
                <w:sz w:val="22"/>
                <w:szCs w:val="22"/>
              </w:rPr>
            </w:pPr>
            <w:r>
              <w:rPr>
                <w:sz w:val="22"/>
                <w:szCs w:val="22"/>
              </w:rPr>
              <w:t>0.9</w:t>
            </w:r>
          </w:p>
        </w:tc>
      </w:tr>
      <w:tr w:rsidR="003D39D0" w14:paraId="2C7CBDFF" w14:textId="77777777" w:rsidTr="00A7173E">
        <w:trPr>
          <w:trHeight w:val="19"/>
          <w:jc w:val="center"/>
        </w:trPr>
        <w:tc>
          <w:tcPr>
            <w:tcW w:w="5348" w:type="dxa"/>
            <w:tcBorders>
              <w:top w:val="nil"/>
              <w:bottom w:val="nil"/>
            </w:tcBorders>
          </w:tcPr>
          <w:p w14:paraId="6826B0BA" w14:textId="77777777" w:rsidR="003D39D0" w:rsidRDefault="003D39D0" w:rsidP="00A7173E">
            <w:pPr>
              <w:spacing w:before="120"/>
              <w:rPr>
                <w:sz w:val="22"/>
                <w:szCs w:val="22"/>
              </w:rPr>
            </w:pPr>
            <w:r>
              <w:rPr>
                <w:sz w:val="22"/>
                <w:szCs w:val="22"/>
              </w:rPr>
              <w:t>Model 3 (III) (Fig. 8)</w:t>
            </w:r>
          </w:p>
        </w:tc>
        <w:tc>
          <w:tcPr>
            <w:tcW w:w="4012" w:type="dxa"/>
            <w:tcBorders>
              <w:top w:val="nil"/>
              <w:bottom w:val="nil"/>
            </w:tcBorders>
          </w:tcPr>
          <w:p w14:paraId="2F56B579" w14:textId="70EF61D4" w:rsidR="003D39D0" w:rsidRDefault="0012151E" w:rsidP="00A7173E">
            <w:pPr>
              <w:spacing w:before="120"/>
              <w:jc w:val="center"/>
              <w:rPr>
                <w:sz w:val="22"/>
                <w:szCs w:val="22"/>
              </w:rPr>
            </w:pPr>
            <w:r>
              <w:rPr>
                <w:sz w:val="22"/>
                <w:szCs w:val="22"/>
              </w:rPr>
              <w:t>0.7</w:t>
            </w:r>
          </w:p>
        </w:tc>
      </w:tr>
    </w:tbl>
    <w:p w14:paraId="4FA7A3DD" w14:textId="60F43D48" w:rsidR="00673301" w:rsidRDefault="001D080E" w:rsidP="001D080E">
      <w:r>
        <w:br w:type="page"/>
      </w:r>
    </w:p>
    <w:p w14:paraId="02DF85C4" w14:textId="1EAF484C" w:rsidR="00673301" w:rsidRDefault="000F1869">
      <w:pPr>
        <w:spacing w:after="240"/>
        <w:jc w:val="center"/>
        <w:rPr>
          <w:sz w:val="22"/>
          <w:szCs w:val="22"/>
        </w:rPr>
      </w:pPr>
      <w:r>
        <w:rPr>
          <w:noProof/>
          <w:sz w:val="22"/>
          <w:szCs w:val="22"/>
        </w:rPr>
        <w:lastRenderedPageBreak/>
        <w:drawing>
          <wp:inline distT="0" distB="0" distL="0" distR="0" wp14:anchorId="45754DEC" wp14:editId="7BC0B9E6">
            <wp:extent cx="5485904" cy="4893489"/>
            <wp:effectExtent l="0" t="0" r="635"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85904" cy="4893489"/>
                    </a:xfrm>
                    <a:prstGeom prst="rect">
                      <a:avLst/>
                    </a:prstGeom>
                  </pic:spPr>
                </pic:pic>
              </a:graphicData>
            </a:graphic>
          </wp:inline>
        </w:drawing>
      </w:r>
    </w:p>
    <w:p w14:paraId="541B6D58" w14:textId="79415907" w:rsidR="00673301" w:rsidRDefault="006848E7">
      <w:pPr>
        <w:jc w:val="both"/>
      </w:pPr>
      <w:r>
        <w:rPr>
          <w:b/>
        </w:rPr>
        <w:t>Fig. S2</w:t>
      </w:r>
      <w:r>
        <w:t xml:space="preserve">. </w:t>
      </w:r>
      <w:r w:rsidR="000F1869">
        <w:t xml:space="preserve">1D inversion results for model A (I) with no depth constraints, (II) depth constrained base-ice and (III) depth constrained base-ice and base-lake. a) </w:t>
      </w:r>
      <w:r w:rsidR="00B949AC">
        <w:t>C</w:t>
      </w:r>
      <w:r w:rsidR="000F1869">
        <w:t xml:space="preserve">omparison of synthetic data (black dots) and uncertainty tolerance with the posterior distribution of TEM responses for 7.5 Hz base frequency. b) Posterior distribution of resistivity, comparing the medium solution (black line) with the synthetic model (red line). c) </w:t>
      </w:r>
      <w:r w:rsidR="00073351">
        <w:t xml:space="preserve">Normalized </w:t>
      </w:r>
      <w:r w:rsidR="000F1869">
        <w:t>misfit for each iteration</w:t>
      </w:r>
      <w:r w:rsidR="00073351">
        <w:t>, calculated from Equation (3)</w:t>
      </w:r>
      <w:r w:rsidR="001A5A5A">
        <w:t xml:space="preserve"> and normalized by the number of data points</w:t>
      </w:r>
      <w:r w:rsidR="00073351">
        <w:t>,</w:t>
      </w:r>
      <w:r w:rsidR="000F1869">
        <w:t xml:space="preserve"> (upper plot) and the posterior distribution of number of nuclei (lower plot).</w:t>
      </w:r>
    </w:p>
    <w:p w14:paraId="3B3EAB34" w14:textId="7A81BD3A" w:rsidR="00673301" w:rsidRDefault="000F1869">
      <w:pPr>
        <w:spacing w:after="240"/>
        <w:jc w:val="center"/>
        <w:rPr>
          <w:sz w:val="22"/>
          <w:szCs w:val="22"/>
        </w:rPr>
      </w:pPr>
      <w:r>
        <w:rPr>
          <w:noProof/>
          <w:sz w:val="22"/>
          <w:szCs w:val="22"/>
        </w:rPr>
        <w:lastRenderedPageBreak/>
        <w:drawing>
          <wp:inline distT="0" distB="0" distL="0" distR="0" wp14:anchorId="5E45588C" wp14:editId="7FED0C52">
            <wp:extent cx="5485905" cy="4778394"/>
            <wp:effectExtent l="0" t="0" r="635"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85905" cy="4778394"/>
                    </a:xfrm>
                    <a:prstGeom prst="rect">
                      <a:avLst/>
                    </a:prstGeom>
                  </pic:spPr>
                </pic:pic>
              </a:graphicData>
            </a:graphic>
          </wp:inline>
        </w:drawing>
      </w:r>
    </w:p>
    <w:p w14:paraId="6E3AB963" w14:textId="5C15F07A" w:rsidR="00673301" w:rsidRDefault="006848E7">
      <w:pPr>
        <w:jc w:val="both"/>
      </w:pPr>
      <w:r>
        <w:rPr>
          <w:b/>
        </w:rPr>
        <w:t>Fig. S3</w:t>
      </w:r>
      <w:r>
        <w:t xml:space="preserve">. </w:t>
      </w:r>
      <w:r w:rsidR="000F1869">
        <w:t xml:space="preserve">1D inversion results for model B (I) with no depth constraints, (II) depth constrained base-ice and (III) depth constrained base-ice and base-sediment. a) </w:t>
      </w:r>
      <w:r w:rsidR="00B949AC">
        <w:t>C</w:t>
      </w:r>
      <w:r w:rsidR="000F1869">
        <w:t xml:space="preserve">omparison of synthetic data (black dots) and uncertainty tolerance with the posterior distribution of TEM responses for 3 Hz base frequency. b) Posterior distribution of resistivity, comparing the medium solution (black line) with the synthetic model (red line). c) </w:t>
      </w:r>
      <w:r w:rsidR="00073351">
        <w:t>Normalized misfit for each iteration, calculated from Equation (3)</w:t>
      </w:r>
      <w:r w:rsidR="001A5A5A">
        <w:t xml:space="preserve"> and normalized by the number of data points</w:t>
      </w:r>
      <w:r w:rsidR="00073351">
        <w:t xml:space="preserve">, </w:t>
      </w:r>
      <w:r w:rsidR="000F1869">
        <w:t>(upper plot) and the posterior distribution of number of nuclei (lower plot).</w:t>
      </w:r>
    </w:p>
    <w:p w14:paraId="5DE70073" w14:textId="67D0F518" w:rsidR="00673301" w:rsidRDefault="000F1869">
      <w:pPr>
        <w:spacing w:after="240"/>
        <w:jc w:val="center"/>
        <w:rPr>
          <w:sz w:val="22"/>
          <w:szCs w:val="22"/>
        </w:rPr>
      </w:pPr>
      <w:r>
        <w:rPr>
          <w:noProof/>
          <w:sz w:val="22"/>
          <w:szCs w:val="22"/>
        </w:rPr>
        <w:lastRenderedPageBreak/>
        <w:drawing>
          <wp:inline distT="0" distB="0" distL="0" distR="0" wp14:anchorId="565799EC" wp14:editId="5E240482">
            <wp:extent cx="5483805" cy="4921249"/>
            <wp:effectExtent l="0" t="0" r="317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83805" cy="4921249"/>
                    </a:xfrm>
                    <a:prstGeom prst="rect">
                      <a:avLst/>
                    </a:prstGeom>
                  </pic:spPr>
                </pic:pic>
              </a:graphicData>
            </a:graphic>
          </wp:inline>
        </w:drawing>
      </w:r>
    </w:p>
    <w:p w14:paraId="61928275" w14:textId="288C2A61" w:rsidR="00771DBA" w:rsidRPr="003D39D0" w:rsidRDefault="006848E7" w:rsidP="003D39D0">
      <w:pPr>
        <w:jc w:val="both"/>
      </w:pPr>
      <w:r>
        <w:rPr>
          <w:b/>
        </w:rPr>
        <w:t>Fig. S4</w:t>
      </w:r>
      <w:r>
        <w:t xml:space="preserve">. </w:t>
      </w:r>
      <w:r w:rsidR="000F1869">
        <w:t xml:space="preserve">1D inversion results for model C (I) with no depth constraints, (II) depth constrained base-ice and (III) depth constrained base-ice and base-lake. a) </w:t>
      </w:r>
      <w:r w:rsidR="00B949AC">
        <w:t>C</w:t>
      </w:r>
      <w:r w:rsidR="000F1869">
        <w:t xml:space="preserve">omparison of synthetic data (black dots) and uncertainty tolerance with the posterior distribution of TEM responses for 7.5 Hz base frequency. b) Posterior distribution of resistivity, comparing the medium solution (black line) with the synthetic model (red line). c) </w:t>
      </w:r>
      <w:r w:rsidR="00073351">
        <w:t>Normalized misfit for each iteration, calculated from Equation (3)</w:t>
      </w:r>
      <w:r w:rsidR="001A5A5A">
        <w:t xml:space="preserve"> and normalized by the number of data points</w:t>
      </w:r>
      <w:r w:rsidR="00073351">
        <w:t xml:space="preserve">, </w:t>
      </w:r>
      <w:r w:rsidR="000F1869">
        <w:t>(upper plot) and the posterior distribution of number of nuclei (lower plot).</w:t>
      </w:r>
    </w:p>
    <w:p w14:paraId="3423C715" w14:textId="201BAE2D" w:rsidR="008E0C6A" w:rsidRDefault="008E0C6A">
      <w:pPr>
        <w:jc w:val="both"/>
      </w:pPr>
      <w:r>
        <w:rPr>
          <w:noProof/>
        </w:rPr>
        <w:lastRenderedPageBreak/>
        <w:drawing>
          <wp:inline distT="0" distB="0" distL="0" distR="0" wp14:anchorId="60F5C139" wp14:editId="2B3B07B7">
            <wp:extent cx="5448300" cy="6415067"/>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49762" cy="6416788"/>
                    </a:xfrm>
                    <a:prstGeom prst="rect">
                      <a:avLst/>
                    </a:prstGeom>
                  </pic:spPr>
                </pic:pic>
              </a:graphicData>
            </a:graphic>
          </wp:inline>
        </w:drawing>
      </w:r>
    </w:p>
    <w:p w14:paraId="363AEA46" w14:textId="6D1753DD" w:rsidR="00673301" w:rsidRDefault="00673301">
      <w:pPr>
        <w:jc w:val="both"/>
      </w:pPr>
    </w:p>
    <w:p w14:paraId="555B6E8E" w14:textId="3B34B963" w:rsidR="008E0C6A" w:rsidRDefault="008E0C6A">
      <w:pPr>
        <w:jc w:val="both"/>
      </w:pPr>
      <w:r>
        <w:rPr>
          <w:b/>
        </w:rPr>
        <w:t>Fig. S5</w:t>
      </w:r>
      <w:r>
        <w:t>. a) 7.5 Hz TEM responses for the 2D subglacial lake example 1 synthetic model. b) 3 Hz TEM responses for the 2D subglacial lake example 1 synthetic model.</w:t>
      </w:r>
      <w:r w:rsidR="00F23786">
        <w:t xml:space="preserve"> Both base frequency TEM responses have </w:t>
      </w:r>
      <w:r w:rsidR="00F23786" w:rsidRPr="00F23786">
        <w:t>random noise</w:t>
      </w:r>
      <w:r w:rsidR="00F23786">
        <w:t xml:space="preserve"> added, </w:t>
      </w:r>
      <w:r w:rsidR="00F23786" w:rsidRPr="00F23786">
        <w:t>using a simplified noise model consisting of 7.5% relative Gaussian noise applied to the voltage measured at all time gates</w:t>
      </w:r>
      <w:r w:rsidR="00F23786">
        <w:t>.</w:t>
      </w:r>
    </w:p>
    <w:p w14:paraId="2070E1DE" w14:textId="77777777" w:rsidR="008E0C6A" w:rsidRDefault="008E0C6A">
      <w:pPr>
        <w:jc w:val="both"/>
      </w:pPr>
    </w:p>
    <w:p w14:paraId="32F94676" w14:textId="4899F6E7" w:rsidR="008E0C6A" w:rsidRDefault="008E0C6A">
      <w:pPr>
        <w:jc w:val="both"/>
      </w:pPr>
      <w:r>
        <w:rPr>
          <w:noProof/>
        </w:rPr>
        <w:lastRenderedPageBreak/>
        <w:drawing>
          <wp:inline distT="0" distB="0" distL="0" distR="0" wp14:anchorId="316DBDBA" wp14:editId="2077DB52">
            <wp:extent cx="5427432" cy="6436360"/>
            <wp:effectExtent l="0" t="0" r="1905"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427432" cy="6436360"/>
                    </a:xfrm>
                    <a:prstGeom prst="rect">
                      <a:avLst/>
                    </a:prstGeom>
                  </pic:spPr>
                </pic:pic>
              </a:graphicData>
            </a:graphic>
          </wp:inline>
        </w:drawing>
      </w:r>
      <w:r>
        <w:t xml:space="preserve"> </w:t>
      </w:r>
    </w:p>
    <w:p w14:paraId="55A1D17C" w14:textId="4F64B466" w:rsidR="008E0C6A" w:rsidRDefault="008E0C6A">
      <w:pPr>
        <w:jc w:val="both"/>
      </w:pPr>
      <w:r>
        <w:rPr>
          <w:b/>
        </w:rPr>
        <w:t>Fig. S6</w:t>
      </w:r>
      <w:r>
        <w:t xml:space="preserve">. a) 7.5 Hz TEM responses for the 2D </w:t>
      </w:r>
      <w:r w:rsidR="00CB2334">
        <w:t xml:space="preserve">subglacial lake example 2 </w:t>
      </w:r>
      <w:r>
        <w:t xml:space="preserve">synthetic model. b) 3 Hz TEM responses for the 2D </w:t>
      </w:r>
      <w:r w:rsidR="00CB2334">
        <w:t>subglacial lake example 2</w:t>
      </w:r>
      <w:r>
        <w:t xml:space="preserve"> synthetic model.</w:t>
      </w:r>
      <w:r w:rsidR="00F23786">
        <w:t xml:space="preserve"> Both base frequency TEM responses have </w:t>
      </w:r>
      <w:r w:rsidR="00F23786" w:rsidRPr="00F23786">
        <w:t>random noise</w:t>
      </w:r>
      <w:r w:rsidR="00F23786">
        <w:t xml:space="preserve"> added, </w:t>
      </w:r>
      <w:r w:rsidR="00F23786" w:rsidRPr="00F23786">
        <w:t>using a simplified noise model consisting of 7.5% relative Gaussian noise applied to the voltage measured at all time gates</w:t>
      </w:r>
      <w:r w:rsidR="00F23786">
        <w:t>.</w:t>
      </w:r>
    </w:p>
    <w:sectPr w:rsidR="008E0C6A">
      <w:headerReference w:type="default" r:id="rId15"/>
      <w:footerReference w:type="default" r:id="rId16"/>
      <w:pgSz w:w="12240" w:h="15840"/>
      <w:pgMar w:top="1440" w:right="1800" w:bottom="1440" w:left="180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F61689" w14:textId="77777777" w:rsidR="00A87A54" w:rsidRDefault="00A87A54">
      <w:r>
        <w:separator/>
      </w:r>
    </w:p>
  </w:endnote>
  <w:endnote w:type="continuationSeparator" w:id="0">
    <w:p w14:paraId="155FCC0D" w14:textId="77777777" w:rsidR="00A87A54" w:rsidRDefault="00A87A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F8F038" w14:textId="23AAEFF9" w:rsidR="00771DBA" w:rsidRDefault="00771DBA">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Pr>
        <w:noProof/>
        <w:color w:val="000000"/>
      </w:rPr>
      <w:t>6</w:t>
    </w:r>
    <w:r>
      <w:rPr>
        <w:color w:val="000000"/>
      </w:rPr>
      <w:fldChar w:fldCharType="end"/>
    </w:r>
  </w:p>
  <w:p w14:paraId="732460D8" w14:textId="77777777" w:rsidR="00771DBA" w:rsidRDefault="00771DBA">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4D4A56" w14:textId="77777777" w:rsidR="00A87A54" w:rsidRDefault="00A87A54">
      <w:r>
        <w:separator/>
      </w:r>
    </w:p>
  </w:footnote>
  <w:footnote w:type="continuationSeparator" w:id="0">
    <w:p w14:paraId="7289D42A" w14:textId="77777777" w:rsidR="00A87A54" w:rsidRDefault="00A87A5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D3E35E" w14:textId="77777777" w:rsidR="00771DBA" w:rsidRDefault="00771DBA">
    <w:pPr>
      <w:pBdr>
        <w:top w:val="nil"/>
        <w:left w:val="nil"/>
        <w:bottom w:val="nil"/>
        <w:right w:val="nil"/>
        <w:between w:val="nil"/>
      </w:pBdr>
      <w:tabs>
        <w:tab w:val="center" w:pos="4680"/>
        <w:tab w:val="right" w:pos="9360"/>
      </w:tabs>
      <w:rPr>
        <w:i/>
        <w:color w:val="000000"/>
      </w:rPr>
    </w:pPr>
    <w:r>
      <w:rPr>
        <w:i/>
        <w:color w:val="000000"/>
      </w:rPr>
      <w:t>Journal of Glaciology: supplementary material</w:t>
    </w:r>
  </w:p>
  <w:p w14:paraId="3FC65EF8" w14:textId="77777777" w:rsidR="00771DBA" w:rsidRDefault="00771DB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2F2068"/>
    <w:multiLevelType w:val="hybridMultilevel"/>
    <w:tmpl w:val="F5742D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49E3301"/>
    <w:multiLevelType w:val="multilevel"/>
    <w:tmpl w:val="D29AE550"/>
    <w:lvl w:ilvl="0">
      <w:start w:val="1"/>
      <w:numFmt w:val="decimal"/>
      <w:pStyle w:val="ListBulle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781A484D"/>
    <w:multiLevelType w:val="hybridMultilevel"/>
    <w:tmpl w:val="CD0824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3301"/>
    <w:rsid w:val="00036A40"/>
    <w:rsid w:val="00043421"/>
    <w:rsid w:val="00073351"/>
    <w:rsid w:val="00097975"/>
    <w:rsid w:val="000B74B4"/>
    <w:rsid w:val="000D7276"/>
    <w:rsid w:val="000F1869"/>
    <w:rsid w:val="0012151E"/>
    <w:rsid w:val="00131BEB"/>
    <w:rsid w:val="00173496"/>
    <w:rsid w:val="0017712D"/>
    <w:rsid w:val="001A367E"/>
    <w:rsid w:val="001A5A5A"/>
    <w:rsid w:val="001D080E"/>
    <w:rsid w:val="00243560"/>
    <w:rsid w:val="002F62DB"/>
    <w:rsid w:val="0031433D"/>
    <w:rsid w:val="003276C5"/>
    <w:rsid w:val="0035352F"/>
    <w:rsid w:val="003A3191"/>
    <w:rsid w:val="003C3568"/>
    <w:rsid w:val="003D0CD7"/>
    <w:rsid w:val="003D39D0"/>
    <w:rsid w:val="00475150"/>
    <w:rsid w:val="005177BA"/>
    <w:rsid w:val="00554185"/>
    <w:rsid w:val="005E01D7"/>
    <w:rsid w:val="00673301"/>
    <w:rsid w:val="006848E7"/>
    <w:rsid w:val="007220A9"/>
    <w:rsid w:val="00752734"/>
    <w:rsid w:val="00771DBA"/>
    <w:rsid w:val="007F5692"/>
    <w:rsid w:val="00814147"/>
    <w:rsid w:val="00814B51"/>
    <w:rsid w:val="008E0C6A"/>
    <w:rsid w:val="008F0999"/>
    <w:rsid w:val="00900929"/>
    <w:rsid w:val="00A7775C"/>
    <w:rsid w:val="00A87A54"/>
    <w:rsid w:val="00A94BAF"/>
    <w:rsid w:val="00AB1119"/>
    <w:rsid w:val="00AB143F"/>
    <w:rsid w:val="00B3670E"/>
    <w:rsid w:val="00B949AC"/>
    <w:rsid w:val="00BB09BE"/>
    <w:rsid w:val="00BE0B7C"/>
    <w:rsid w:val="00C16E12"/>
    <w:rsid w:val="00C36CF5"/>
    <w:rsid w:val="00C856D7"/>
    <w:rsid w:val="00CB2334"/>
    <w:rsid w:val="00D11368"/>
    <w:rsid w:val="00D15CFD"/>
    <w:rsid w:val="00D438D7"/>
    <w:rsid w:val="00D6177E"/>
    <w:rsid w:val="00DD56AE"/>
    <w:rsid w:val="00E1258D"/>
    <w:rsid w:val="00E12747"/>
    <w:rsid w:val="00E27669"/>
    <w:rsid w:val="00F23786"/>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F16C63"/>
  <w15:docId w15:val="{15643F41-E83C-4BDA-8957-F370578391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en-C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630EA"/>
  </w:style>
  <w:style w:type="paragraph" w:styleId="Heading1">
    <w:name w:val="heading 1"/>
    <w:basedOn w:val="Normal"/>
    <w:next w:val="Normal"/>
    <w:link w:val="Heading1Char"/>
    <w:semiHidden/>
    <w:qFormat/>
    <w:rsid w:val="00B43B31"/>
    <w:pPr>
      <w:keepNext/>
      <w:spacing w:before="240" w:after="60"/>
      <w:outlineLvl w:val="0"/>
    </w:pPr>
    <w:rPr>
      <w:b/>
      <w:bCs/>
      <w:kern w:val="32"/>
    </w:rPr>
  </w:style>
  <w:style w:type="paragraph" w:styleId="Heading2">
    <w:name w:val="heading 2"/>
    <w:basedOn w:val="Normal"/>
    <w:next w:val="Normal"/>
    <w:link w:val="Heading2Char"/>
    <w:semiHidden/>
    <w:qFormat/>
    <w:rsid w:val="007411A1"/>
    <w:pPr>
      <w:keepNext/>
      <w:spacing w:before="240" w:after="60"/>
      <w:outlineLvl w:val="1"/>
    </w:pPr>
    <w:rPr>
      <w:rFonts w:ascii="Cambria" w:hAnsi="Cambria"/>
      <w:b/>
      <w:bCs/>
      <w:i/>
      <w:iCs/>
      <w:sz w:val="28"/>
      <w:szCs w:val="28"/>
    </w:rPr>
  </w:style>
  <w:style w:type="paragraph" w:styleId="Heading3">
    <w:name w:val="heading 3"/>
    <w:basedOn w:val="Normal"/>
    <w:next w:val="Normal"/>
    <w:semiHidden/>
    <w:qFormat/>
    <w:rsid w:val="00C600D9"/>
    <w:pPr>
      <w:keepNext/>
      <w:spacing w:line="480" w:lineRule="auto"/>
      <w:outlineLvl w:val="2"/>
    </w:pPr>
    <w:rPr>
      <w:rFonts w:ascii="Times" w:eastAsia="Times" w:hAnsi="Times"/>
      <w:b/>
    </w:rPr>
  </w:style>
  <w:style w:type="paragraph" w:styleId="Heading4">
    <w:name w:val="heading 4"/>
    <w:basedOn w:val="Normal"/>
    <w:next w:val="Normal"/>
    <w:semiHidden/>
    <w:qFormat/>
    <w:rsid w:val="00C600D9"/>
    <w:pPr>
      <w:keepNext/>
      <w:spacing w:line="480" w:lineRule="auto"/>
      <w:outlineLvl w:val="3"/>
    </w:pPr>
    <w:rPr>
      <w:rFonts w:ascii="Times" w:hAnsi="Times"/>
      <w:b/>
      <w:color w:val="0000FF"/>
      <w:sz w:val="44"/>
    </w:rPr>
  </w:style>
  <w:style w:type="paragraph" w:styleId="Heading5">
    <w:name w:val="heading 5"/>
    <w:basedOn w:val="Normal"/>
    <w:next w:val="Normal"/>
    <w:link w:val="Heading5Char"/>
    <w:semiHidden/>
    <w:qFormat/>
    <w:rsid w:val="007411A1"/>
    <w:pPr>
      <w:spacing w:before="240" w:after="60"/>
      <w:outlineLvl w:val="4"/>
    </w:pPr>
    <w:rPr>
      <w:rFonts w:ascii="Calibri" w:hAnsi="Calibri"/>
      <w:b/>
      <w:bCs/>
      <w:i/>
      <w:iCs/>
      <w:sz w:val="26"/>
      <w:szCs w:val="26"/>
    </w:rPr>
  </w:style>
  <w:style w:type="paragraph" w:styleId="Heading6">
    <w:name w:val="heading 6"/>
    <w:basedOn w:val="Normal"/>
    <w:next w:val="Normal"/>
    <w:link w:val="Heading6Char"/>
    <w:semiHidden/>
    <w:qFormat/>
    <w:rsid w:val="007411A1"/>
    <w:pPr>
      <w:spacing w:before="240" w:after="60"/>
      <w:outlineLvl w:val="5"/>
    </w:pPr>
    <w:rPr>
      <w:rFonts w:ascii="Calibri" w:hAnsi="Calibri"/>
      <w:b/>
      <w:bCs/>
      <w:sz w:val="22"/>
      <w:szCs w:val="22"/>
    </w:rPr>
  </w:style>
  <w:style w:type="paragraph" w:styleId="Heading7">
    <w:name w:val="heading 7"/>
    <w:basedOn w:val="Normal"/>
    <w:next w:val="Normal"/>
    <w:link w:val="Heading7Char"/>
    <w:semiHidden/>
    <w:qFormat/>
    <w:rsid w:val="007411A1"/>
    <w:pPr>
      <w:spacing w:before="240" w:after="60"/>
      <w:outlineLvl w:val="6"/>
    </w:pPr>
    <w:rPr>
      <w:rFonts w:ascii="Calibri" w:hAnsi="Calibri"/>
    </w:rPr>
  </w:style>
  <w:style w:type="paragraph" w:styleId="Heading8">
    <w:name w:val="heading 8"/>
    <w:basedOn w:val="Normal"/>
    <w:next w:val="Normal"/>
    <w:link w:val="Heading8Char"/>
    <w:semiHidden/>
    <w:qFormat/>
    <w:rsid w:val="007411A1"/>
    <w:pPr>
      <w:spacing w:before="240" w:after="60"/>
      <w:outlineLvl w:val="7"/>
    </w:pPr>
    <w:rPr>
      <w:rFonts w:ascii="Calibri" w:hAnsi="Calibri"/>
      <w:i/>
      <w:iCs/>
    </w:rPr>
  </w:style>
  <w:style w:type="paragraph" w:styleId="Heading9">
    <w:name w:val="heading 9"/>
    <w:basedOn w:val="Normal"/>
    <w:next w:val="Normal"/>
    <w:link w:val="Heading9Char"/>
    <w:semiHidden/>
    <w:qFormat/>
    <w:rsid w:val="007411A1"/>
    <w:p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semiHidden/>
    <w:qFormat/>
    <w:rsid w:val="00405336"/>
    <w:pPr>
      <w:spacing w:before="240" w:after="60"/>
      <w:jc w:val="center"/>
      <w:outlineLvl w:val="0"/>
    </w:pPr>
    <w:rPr>
      <w:rFonts w:ascii="Cambria" w:hAnsi="Cambria"/>
      <w:b/>
      <w:bCs/>
      <w:kern w:val="28"/>
      <w:sz w:val="32"/>
      <w:szCs w:val="32"/>
    </w:rPr>
  </w:style>
  <w:style w:type="character" w:styleId="PageNumber">
    <w:name w:val="page number"/>
    <w:basedOn w:val="DefaultParagraphFont"/>
    <w:semiHidden/>
    <w:rsid w:val="00477182"/>
  </w:style>
  <w:style w:type="character" w:customStyle="1" w:styleId="Heading1Char">
    <w:name w:val="Heading 1 Char"/>
    <w:link w:val="Heading1"/>
    <w:semiHidden/>
    <w:rsid w:val="00FF04E3"/>
    <w:rPr>
      <w:b/>
      <w:bCs/>
      <w:kern w:val="32"/>
      <w:sz w:val="24"/>
      <w:szCs w:val="24"/>
    </w:rPr>
  </w:style>
  <w:style w:type="character" w:customStyle="1" w:styleId="Heading2Char">
    <w:name w:val="Heading 2 Char"/>
    <w:link w:val="Heading2"/>
    <w:semiHidden/>
    <w:rsid w:val="00FF04E3"/>
    <w:rPr>
      <w:rFonts w:ascii="Cambria" w:hAnsi="Cambria"/>
      <w:b/>
      <w:bCs/>
      <w:i/>
      <w:iCs/>
      <w:sz w:val="28"/>
      <w:szCs w:val="28"/>
    </w:rPr>
  </w:style>
  <w:style w:type="character" w:customStyle="1" w:styleId="Heading5Char">
    <w:name w:val="Heading 5 Char"/>
    <w:link w:val="Heading5"/>
    <w:semiHidden/>
    <w:rsid w:val="00FF04E3"/>
    <w:rPr>
      <w:rFonts w:ascii="Calibri" w:hAnsi="Calibri"/>
      <w:b/>
      <w:bCs/>
      <w:i/>
      <w:iCs/>
      <w:sz w:val="26"/>
      <w:szCs w:val="26"/>
    </w:rPr>
  </w:style>
  <w:style w:type="character" w:customStyle="1" w:styleId="Heading6Char">
    <w:name w:val="Heading 6 Char"/>
    <w:link w:val="Heading6"/>
    <w:semiHidden/>
    <w:rsid w:val="00FF04E3"/>
    <w:rPr>
      <w:rFonts w:ascii="Calibri" w:hAnsi="Calibri"/>
      <w:b/>
      <w:bCs/>
      <w:sz w:val="22"/>
      <w:szCs w:val="22"/>
    </w:rPr>
  </w:style>
  <w:style w:type="character" w:customStyle="1" w:styleId="Heading7Char">
    <w:name w:val="Heading 7 Char"/>
    <w:link w:val="Heading7"/>
    <w:semiHidden/>
    <w:rsid w:val="00FF04E3"/>
    <w:rPr>
      <w:rFonts w:ascii="Calibri" w:hAnsi="Calibri"/>
      <w:sz w:val="24"/>
      <w:szCs w:val="24"/>
    </w:rPr>
  </w:style>
  <w:style w:type="character" w:customStyle="1" w:styleId="Heading8Char">
    <w:name w:val="Heading 8 Char"/>
    <w:link w:val="Heading8"/>
    <w:semiHidden/>
    <w:rsid w:val="00FF04E3"/>
    <w:rPr>
      <w:rFonts w:ascii="Calibri" w:hAnsi="Calibri"/>
      <w:i/>
      <w:iCs/>
      <w:sz w:val="24"/>
      <w:szCs w:val="24"/>
    </w:rPr>
  </w:style>
  <w:style w:type="character" w:customStyle="1" w:styleId="Heading9Char">
    <w:name w:val="Heading 9 Char"/>
    <w:link w:val="Heading9"/>
    <w:semiHidden/>
    <w:rsid w:val="00FF04E3"/>
    <w:rPr>
      <w:rFonts w:ascii="Cambria" w:hAnsi="Cambria"/>
      <w:sz w:val="22"/>
      <w:szCs w:val="22"/>
    </w:rPr>
  </w:style>
  <w:style w:type="paragraph" w:customStyle="1" w:styleId="SMHeading">
    <w:name w:val="SM Heading"/>
    <w:basedOn w:val="Heading1"/>
    <w:qFormat/>
    <w:rsid w:val="00F74F95"/>
  </w:style>
  <w:style w:type="paragraph" w:customStyle="1" w:styleId="SMSubheading">
    <w:name w:val="SM Subheading"/>
    <w:basedOn w:val="Normal"/>
    <w:qFormat/>
    <w:rsid w:val="00B9440A"/>
    <w:rPr>
      <w:u w:val="words"/>
    </w:rPr>
  </w:style>
  <w:style w:type="paragraph" w:customStyle="1" w:styleId="SMText">
    <w:name w:val="SM Text"/>
    <w:basedOn w:val="Normal"/>
    <w:qFormat/>
    <w:rsid w:val="00B9440A"/>
    <w:pPr>
      <w:ind w:firstLine="480"/>
    </w:pPr>
  </w:style>
  <w:style w:type="paragraph" w:customStyle="1" w:styleId="SMcaption">
    <w:name w:val="SM caption"/>
    <w:basedOn w:val="SMText"/>
    <w:qFormat/>
    <w:rsid w:val="00B9440A"/>
    <w:pPr>
      <w:ind w:firstLine="0"/>
    </w:pPr>
  </w:style>
  <w:style w:type="paragraph" w:styleId="BalloonText">
    <w:name w:val="Balloon Text"/>
    <w:basedOn w:val="Normal"/>
    <w:link w:val="BalloonTextChar"/>
    <w:semiHidden/>
    <w:rsid w:val="00405336"/>
    <w:rPr>
      <w:rFonts w:ascii="Tahoma" w:hAnsi="Tahoma" w:cs="Tahoma"/>
      <w:sz w:val="16"/>
      <w:szCs w:val="16"/>
    </w:rPr>
  </w:style>
  <w:style w:type="character" w:customStyle="1" w:styleId="BalloonTextChar">
    <w:name w:val="Balloon Text Char"/>
    <w:link w:val="BalloonText"/>
    <w:semiHidden/>
    <w:rsid w:val="00FF04E3"/>
    <w:rPr>
      <w:rFonts w:ascii="Tahoma" w:hAnsi="Tahoma" w:cs="Tahoma"/>
      <w:sz w:val="16"/>
      <w:szCs w:val="16"/>
    </w:rPr>
  </w:style>
  <w:style w:type="paragraph" w:styleId="Bibliography">
    <w:name w:val="Bibliography"/>
    <w:basedOn w:val="Normal"/>
    <w:next w:val="Normal"/>
    <w:uiPriority w:val="37"/>
    <w:semiHidden/>
    <w:rsid w:val="00405336"/>
  </w:style>
  <w:style w:type="paragraph" w:styleId="BlockText">
    <w:name w:val="Block Text"/>
    <w:basedOn w:val="Normal"/>
    <w:semiHidden/>
    <w:rsid w:val="00405336"/>
    <w:pPr>
      <w:spacing w:after="120"/>
      <w:ind w:left="1440" w:right="1440"/>
    </w:pPr>
  </w:style>
  <w:style w:type="paragraph" w:styleId="BodyText">
    <w:name w:val="Body Text"/>
    <w:basedOn w:val="Normal"/>
    <w:link w:val="BodyTextChar"/>
    <w:semiHidden/>
    <w:rsid w:val="00405336"/>
    <w:pPr>
      <w:spacing w:after="120"/>
    </w:pPr>
  </w:style>
  <w:style w:type="character" w:customStyle="1" w:styleId="BodyTextChar">
    <w:name w:val="Body Text Char"/>
    <w:link w:val="BodyText"/>
    <w:semiHidden/>
    <w:rsid w:val="00FF04E3"/>
    <w:rPr>
      <w:sz w:val="24"/>
    </w:rPr>
  </w:style>
  <w:style w:type="paragraph" w:styleId="BodyText2">
    <w:name w:val="Body Text 2"/>
    <w:basedOn w:val="Normal"/>
    <w:link w:val="BodyText2Char"/>
    <w:semiHidden/>
    <w:rsid w:val="00405336"/>
    <w:pPr>
      <w:spacing w:after="120" w:line="480" w:lineRule="auto"/>
    </w:pPr>
  </w:style>
  <w:style w:type="character" w:customStyle="1" w:styleId="BodyText2Char">
    <w:name w:val="Body Text 2 Char"/>
    <w:link w:val="BodyText2"/>
    <w:semiHidden/>
    <w:rsid w:val="00FF04E3"/>
    <w:rPr>
      <w:sz w:val="24"/>
    </w:rPr>
  </w:style>
  <w:style w:type="paragraph" w:styleId="BodyText3">
    <w:name w:val="Body Text 3"/>
    <w:basedOn w:val="Normal"/>
    <w:link w:val="BodyText3Char"/>
    <w:semiHidden/>
    <w:rsid w:val="00405336"/>
    <w:pPr>
      <w:spacing w:after="120"/>
    </w:pPr>
    <w:rPr>
      <w:sz w:val="16"/>
      <w:szCs w:val="16"/>
    </w:rPr>
  </w:style>
  <w:style w:type="character" w:customStyle="1" w:styleId="BodyText3Char">
    <w:name w:val="Body Text 3 Char"/>
    <w:link w:val="BodyText3"/>
    <w:semiHidden/>
    <w:rsid w:val="00FF04E3"/>
    <w:rPr>
      <w:sz w:val="16"/>
      <w:szCs w:val="16"/>
    </w:rPr>
  </w:style>
  <w:style w:type="paragraph" w:styleId="BodyTextFirstIndent">
    <w:name w:val="Body Text First Indent"/>
    <w:basedOn w:val="BodyText"/>
    <w:link w:val="BodyTextFirstIndentChar"/>
    <w:semiHidden/>
    <w:rsid w:val="00405336"/>
    <w:pPr>
      <w:ind w:firstLine="210"/>
    </w:pPr>
  </w:style>
  <w:style w:type="character" w:customStyle="1" w:styleId="BodyTextFirstIndentChar">
    <w:name w:val="Body Text First Indent Char"/>
    <w:basedOn w:val="BodyTextChar"/>
    <w:link w:val="BodyTextFirstIndent"/>
    <w:semiHidden/>
    <w:rsid w:val="00FF04E3"/>
    <w:rPr>
      <w:sz w:val="24"/>
    </w:rPr>
  </w:style>
  <w:style w:type="paragraph" w:styleId="BodyTextIndent">
    <w:name w:val="Body Text Indent"/>
    <w:basedOn w:val="Normal"/>
    <w:link w:val="BodyTextIndentChar"/>
    <w:semiHidden/>
    <w:rsid w:val="00405336"/>
    <w:pPr>
      <w:spacing w:after="120"/>
      <w:ind w:left="360"/>
    </w:pPr>
  </w:style>
  <w:style w:type="character" w:customStyle="1" w:styleId="BodyTextIndentChar">
    <w:name w:val="Body Text Indent Char"/>
    <w:link w:val="BodyTextIndent"/>
    <w:semiHidden/>
    <w:rsid w:val="00FF04E3"/>
    <w:rPr>
      <w:sz w:val="24"/>
    </w:rPr>
  </w:style>
  <w:style w:type="paragraph" w:styleId="BodyTextFirstIndent2">
    <w:name w:val="Body Text First Indent 2"/>
    <w:basedOn w:val="BodyTextIndent"/>
    <w:link w:val="BodyTextFirstIndent2Char"/>
    <w:semiHidden/>
    <w:rsid w:val="00405336"/>
    <w:pPr>
      <w:ind w:firstLine="210"/>
    </w:pPr>
  </w:style>
  <w:style w:type="character" w:customStyle="1" w:styleId="BodyTextFirstIndent2Char">
    <w:name w:val="Body Text First Indent 2 Char"/>
    <w:basedOn w:val="BodyTextIndentChar"/>
    <w:link w:val="BodyTextFirstIndent2"/>
    <w:semiHidden/>
    <w:rsid w:val="00FF04E3"/>
    <w:rPr>
      <w:sz w:val="24"/>
    </w:rPr>
  </w:style>
  <w:style w:type="paragraph" w:styleId="BodyTextIndent2">
    <w:name w:val="Body Text Indent 2"/>
    <w:basedOn w:val="Normal"/>
    <w:link w:val="BodyTextIndent2Char"/>
    <w:semiHidden/>
    <w:rsid w:val="00405336"/>
    <w:pPr>
      <w:spacing w:after="120" w:line="480" w:lineRule="auto"/>
      <w:ind w:left="360"/>
    </w:pPr>
  </w:style>
  <w:style w:type="character" w:customStyle="1" w:styleId="BodyTextIndent2Char">
    <w:name w:val="Body Text Indent 2 Char"/>
    <w:link w:val="BodyTextIndent2"/>
    <w:semiHidden/>
    <w:rsid w:val="00FF04E3"/>
    <w:rPr>
      <w:sz w:val="24"/>
    </w:rPr>
  </w:style>
  <w:style w:type="paragraph" w:styleId="BodyTextIndent3">
    <w:name w:val="Body Text Indent 3"/>
    <w:basedOn w:val="Normal"/>
    <w:link w:val="BodyTextIndent3Char"/>
    <w:semiHidden/>
    <w:rsid w:val="00405336"/>
    <w:pPr>
      <w:spacing w:after="120"/>
      <w:ind w:left="360"/>
    </w:pPr>
    <w:rPr>
      <w:sz w:val="16"/>
      <w:szCs w:val="16"/>
    </w:rPr>
  </w:style>
  <w:style w:type="character" w:customStyle="1" w:styleId="BodyTextIndent3Char">
    <w:name w:val="Body Text Indent 3 Char"/>
    <w:link w:val="BodyTextIndent3"/>
    <w:semiHidden/>
    <w:rsid w:val="00FF04E3"/>
    <w:rPr>
      <w:sz w:val="16"/>
      <w:szCs w:val="16"/>
    </w:rPr>
  </w:style>
  <w:style w:type="paragraph" w:styleId="Caption">
    <w:name w:val="caption"/>
    <w:basedOn w:val="Normal"/>
    <w:next w:val="Normal"/>
    <w:semiHidden/>
    <w:qFormat/>
    <w:rsid w:val="00405336"/>
    <w:rPr>
      <w:b/>
      <w:bCs/>
      <w:sz w:val="20"/>
    </w:rPr>
  </w:style>
  <w:style w:type="paragraph" w:styleId="Closing">
    <w:name w:val="Closing"/>
    <w:basedOn w:val="Normal"/>
    <w:link w:val="ClosingChar"/>
    <w:semiHidden/>
    <w:rsid w:val="00405336"/>
    <w:pPr>
      <w:ind w:left="4320"/>
    </w:pPr>
  </w:style>
  <w:style w:type="character" w:customStyle="1" w:styleId="ClosingChar">
    <w:name w:val="Closing Char"/>
    <w:link w:val="Closing"/>
    <w:semiHidden/>
    <w:rsid w:val="00FF04E3"/>
    <w:rPr>
      <w:sz w:val="24"/>
    </w:rPr>
  </w:style>
  <w:style w:type="paragraph" w:styleId="CommentText">
    <w:name w:val="annotation text"/>
    <w:basedOn w:val="Normal"/>
    <w:link w:val="CommentTextChar"/>
    <w:uiPriority w:val="99"/>
    <w:semiHidden/>
    <w:rsid w:val="00405336"/>
    <w:rPr>
      <w:sz w:val="20"/>
    </w:rPr>
  </w:style>
  <w:style w:type="character" w:customStyle="1" w:styleId="CommentTextChar">
    <w:name w:val="Comment Text Char"/>
    <w:basedOn w:val="DefaultParagraphFont"/>
    <w:link w:val="CommentText"/>
    <w:uiPriority w:val="99"/>
    <w:semiHidden/>
    <w:rsid w:val="00FF04E3"/>
  </w:style>
  <w:style w:type="paragraph" w:styleId="CommentSubject">
    <w:name w:val="annotation subject"/>
    <w:basedOn w:val="CommentText"/>
    <w:next w:val="CommentText"/>
    <w:link w:val="CommentSubjectChar"/>
    <w:semiHidden/>
    <w:rsid w:val="00405336"/>
    <w:rPr>
      <w:b/>
      <w:bCs/>
    </w:rPr>
  </w:style>
  <w:style w:type="character" w:customStyle="1" w:styleId="CommentSubjectChar">
    <w:name w:val="Comment Subject Char"/>
    <w:link w:val="CommentSubject"/>
    <w:semiHidden/>
    <w:rsid w:val="00FF04E3"/>
    <w:rPr>
      <w:b/>
      <w:bCs/>
    </w:rPr>
  </w:style>
  <w:style w:type="paragraph" w:styleId="Date">
    <w:name w:val="Date"/>
    <w:basedOn w:val="Normal"/>
    <w:next w:val="Normal"/>
    <w:link w:val="DateChar"/>
    <w:semiHidden/>
    <w:rsid w:val="00405336"/>
  </w:style>
  <w:style w:type="character" w:customStyle="1" w:styleId="DateChar">
    <w:name w:val="Date Char"/>
    <w:link w:val="Date"/>
    <w:semiHidden/>
    <w:rsid w:val="00FF04E3"/>
    <w:rPr>
      <w:sz w:val="24"/>
    </w:rPr>
  </w:style>
  <w:style w:type="paragraph" w:styleId="DocumentMap">
    <w:name w:val="Document Map"/>
    <w:basedOn w:val="Normal"/>
    <w:link w:val="DocumentMapChar"/>
    <w:semiHidden/>
    <w:rsid w:val="00405336"/>
    <w:rPr>
      <w:rFonts w:ascii="Tahoma" w:hAnsi="Tahoma" w:cs="Tahoma"/>
      <w:sz w:val="16"/>
      <w:szCs w:val="16"/>
    </w:rPr>
  </w:style>
  <w:style w:type="character" w:customStyle="1" w:styleId="DocumentMapChar">
    <w:name w:val="Document Map Char"/>
    <w:link w:val="DocumentMap"/>
    <w:semiHidden/>
    <w:rsid w:val="00FF04E3"/>
    <w:rPr>
      <w:rFonts w:ascii="Tahoma" w:hAnsi="Tahoma" w:cs="Tahoma"/>
      <w:sz w:val="16"/>
      <w:szCs w:val="16"/>
    </w:rPr>
  </w:style>
  <w:style w:type="paragraph" w:styleId="E-mailSignature">
    <w:name w:val="E-mail Signature"/>
    <w:basedOn w:val="Normal"/>
    <w:link w:val="E-mailSignatureChar"/>
    <w:semiHidden/>
    <w:rsid w:val="00405336"/>
  </w:style>
  <w:style w:type="character" w:customStyle="1" w:styleId="E-mailSignatureChar">
    <w:name w:val="E-mail Signature Char"/>
    <w:link w:val="E-mailSignature"/>
    <w:semiHidden/>
    <w:rsid w:val="00FF04E3"/>
    <w:rPr>
      <w:sz w:val="24"/>
    </w:rPr>
  </w:style>
  <w:style w:type="paragraph" w:styleId="EndnoteText">
    <w:name w:val="endnote text"/>
    <w:basedOn w:val="Normal"/>
    <w:link w:val="EndnoteTextChar"/>
    <w:semiHidden/>
    <w:rsid w:val="00405336"/>
    <w:rPr>
      <w:sz w:val="20"/>
    </w:rPr>
  </w:style>
  <w:style w:type="character" w:customStyle="1" w:styleId="EndnoteTextChar">
    <w:name w:val="Endnote Text Char"/>
    <w:basedOn w:val="DefaultParagraphFont"/>
    <w:link w:val="EndnoteText"/>
    <w:semiHidden/>
    <w:rsid w:val="00FF04E3"/>
  </w:style>
  <w:style w:type="paragraph" w:styleId="EnvelopeAddress">
    <w:name w:val="envelope address"/>
    <w:basedOn w:val="Normal"/>
    <w:semiHidden/>
    <w:rsid w:val="00405336"/>
    <w:pPr>
      <w:framePr w:w="7920" w:h="1980" w:hRule="exact" w:hSpace="180" w:wrap="auto" w:hAnchor="page" w:xAlign="center" w:yAlign="bottom"/>
      <w:ind w:left="2880"/>
    </w:pPr>
    <w:rPr>
      <w:rFonts w:ascii="Cambria" w:hAnsi="Cambria"/>
    </w:rPr>
  </w:style>
  <w:style w:type="paragraph" w:styleId="EnvelopeReturn">
    <w:name w:val="envelope return"/>
    <w:basedOn w:val="Normal"/>
    <w:semiHidden/>
    <w:rsid w:val="00405336"/>
    <w:rPr>
      <w:rFonts w:ascii="Cambria" w:hAnsi="Cambria"/>
      <w:sz w:val="20"/>
    </w:rPr>
  </w:style>
  <w:style w:type="paragraph" w:styleId="Footer">
    <w:name w:val="footer"/>
    <w:basedOn w:val="Normal"/>
    <w:link w:val="FooterChar"/>
    <w:semiHidden/>
    <w:rsid w:val="00405336"/>
    <w:pPr>
      <w:tabs>
        <w:tab w:val="center" w:pos="4680"/>
        <w:tab w:val="right" w:pos="9360"/>
      </w:tabs>
    </w:pPr>
  </w:style>
  <w:style w:type="character" w:customStyle="1" w:styleId="FooterChar">
    <w:name w:val="Footer Char"/>
    <w:link w:val="Footer"/>
    <w:semiHidden/>
    <w:rsid w:val="00FF04E3"/>
    <w:rPr>
      <w:sz w:val="24"/>
    </w:rPr>
  </w:style>
  <w:style w:type="paragraph" w:styleId="FootnoteText">
    <w:name w:val="footnote text"/>
    <w:basedOn w:val="Normal"/>
    <w:link w:val="FootnoteTextChar"/>
    <w:semiHidden/>
    <w:rsid w:val="00405336"/>
    <w:rPr>
      <w:sz w:val="20"/>
    </w:rPr>
  </w:style>
  <w:style w:type="character" w:customStyle="1" w:styleId="FootnoteTextChar">
    <w:name w:val="Footnote Text Char"/>
    <w:basedOn w:val="DefaultParagraphFont"/>
    <w:link w:val="FootnoteText"/>
    <w:semiHidden/>
    <w:rsid w:val="00FF04E3"/>
  </w:style>
  <w:style w:type="paragraph" w:styleId="Header">
    <w:name w:val="header"/>
    <w:basedOn w:val="Normal"/>
    <w:link w:val="HeaderChar"/>
    <w:uiPriority w:val="99"/>
    <w:rsid w:val="00405336"/>
    <w:pPr>
      <w:tabs>
        <w:tab w:val="center" w:pos="4680"/>
        <w:tab w:val="right" w:pos="9360"/>
      </w:tabs>
    </w:pPr>
  </w:style>
  <w:style w:type="character" w:customStyle="1" w:styleId="HeaderChar">
    <w:name w:val="Header Char"/>
    <w:link w:val="Header"/>
    <w:uiPriority w:val="99"/>
    <w:rsid w:val="00FF04E3"/>
    <w:rPr>
      <w:sz w:val="24"/>
    </w:rPr>
  </w:style>
  <w:style w:type="paragraph" w:styleId="HTMLAddress">
    <w:name w:val="HTML Address"/>
    <w:basedOn w:val="Normal"/>
    <w:link w:val="HTMLAddressChar"/>
    <w:semiHidden/>
    <w:rsid w:val="00405336"/>
    <w:rPr>
      <w:i/>
      <w:iCs/>
    </w:rPr>
  </w:style>
  <w:style w:type="character" w:customStyle="1" w:styleId="HTMLAddressChar">
    <w:name w:val="HTML Address Char"/>
    <w:link w:val="HTMLAddress"/>
    <w:semiHidden/>
    <w:rsid w:val="00FF04E3"/>
    <w:rPr>
      <w:i/>
      <w:iCs/>
      <w:sz w:val="24"/>
    </w:rPr>
  </w:style>
  <w:style w:type="paragraph" w:styleId="HTMLPreformatted">
    <w:name w:val="HTML Preformatted"/>
    <w:basedOn w:val="Normal"/>
    <w:link w:val="HTMLPreformattedChar"/>
    <w:semiHidden/>
    <w:rsid w:val="00405336"/>
    <w:rPr>
      <w:rFonts w:ascii="Courier New" w:hAnsi="Courier New" w:cs="Courier New"/>
      <w:sz w:val="20"/>
    </w:rPr>
  </w:style>
  <w:style w:type="character" w:customStyle="1" w:styleId="HTMLPreformattedChar">
    <w:name w:val="HTML Preformatted Char"/>
    <w:link w:val="HTMLPreformatted"/>
    <w:semiHidden/>
    <w:rsid w:val="00FF04E3"/>
    <w:rPr>
      <w:rFonts w:ascii="Courier New" w:hAnsi="Courier New" w:cs="Courier New"/>
    </w:rPr>
  </w:style>
  <w:style w:type="paragraph" w:styleId="Index1">
    <w:name w:val="index 1"/>
    <w:basedOn w:val="Normal"/>
    <w:next w:val="Normal"/>
    <w:autoRedefine/>
    <w:semiHidden/>
    <w:rsid w:val="00405336"/>
    <w:pPr>
      <w:ind w:left="240" w:hanging="240"/>
    </w:pPr>
  </w:style>
  <w:style w:type="paragraph" w:styleId="Index2">
    <w:name w:val="index 2"/>
    <w:basedOn w:val="Normal"/>
    <w:next w:val="Normal"/>
    <w:autoRedefine/>
    <w:semiHidden/>
    <w:rsid w:val="00405336"/>
    <w:pPr>
      <w:ind w:left="480" w:hanging="240"/>
    </w:pPr>
  </w:style>
  <w:style w:type="paragraph" w:styleId="Index3">
    <w:name w:val="index 3"/>
    <w:basedOn w:val="Normal"/>
    <w:next w:val="Normal"/>
    <w:autoRedefine/>
    <w:semiHidden/>
    <w:rsid w:val="00405336"/>
    <w:pPr>
      <w:ind w:left="720" w:hanging="240"/>
    </w:pPr>
  </w:style>
  <w:style w:type="paragraph" w:styleId="Index4">
    <w:name w:val="index 4"/>
    <w:basedOn w:val="Normal"/>
    <w:next w:val="Normal"/>
    <w:autoRedefine/>
    <w:semiHidden/>
    <w:rsid w:val="00405336"/>
    <w:pPr>
      <w:ind w:left="960" w:hanging="240"/>
    </w:pPr>
  </w:style>
  <w:style w:type="paragraph" w:styleId="Index5">
    <w:name w:val="index 5"/>
    <w:basedOn w:val="Normal"/>
    <w:next w:val="Normal"/>
    <w:autoRedefine/>
    <w:semiHidden/>
    <w:rsid w:val="00405336"/>
    <w:pPr>
      <w:ind w:left="1200" w:hanging="240"/>
    </w:pPr>
  </w:style>
  <w:style w:type="paragraph" w:styleId="Index6">
    <w:name w:val="index 6"/>
    <w:basedOn w:val="Normal"/>
    <w:next w:val="Normal"/>
    <w:autoRedefine/>
    <w:semiHidden/>
    <w:rsid w:val="00405336"/>
    <w:pPr>
      <w:ind w:left="1440" w:hanging="240"/>
    </w:pPr>
  </w:style>
  <w:style w:type="paragraph" w:styleId="Index7">
    <w:name w:val="index 7"/>
    <w:basedOn w:val="Normal"/>
    <w:next w:val="Normal"/>
    <w:autoRedefine/>
    <w:semiHidden/>
    <w:rsid w:val="00405336"/>
    <w:pPr>
      <w:ind w:left="1680" w:hanging="240"/>
    </w:pPr>
  </w:style>
  <w:style w:type="paragraph" w:styleId="Index8">
    <w:name w:val="index 8"/>
    <w:basedOn w:val="Normal"/>
    <w:next w:val="Normal"/>
    <w:autoRedefine/>
    <w:semiHidden/>
    <w:rsid w:val="00405336"/>
    <w:pPr>
      <w:ind w:left="1920" w:hanging="240"/>
    </w:pPr>
  </w:style>
  <w:style w:type="paragraph" w:styleId="Index9">
    <w:name w:val="index 9"/>
    <w:basedOn w:val="Normal"/>
    <w:next w:val="Normal"/>
    <w:autoRedefine/>
    <w:semiHidden/>
    <w:rsid w:val="00405336"/>
    <w:pPr>
      <w:ind w:left="2160" w:hanging="240"/>
    </w:pPr>
  </w:style>
  <w:style w:type="paragraph" w:styleId="IndexHeading">
    <w:name w:val="index heading"/>
    <w:basedOn w:val="Normal"/>
    <w:next w:val="Index1"/>
    <w:semiHidden/>
    <w:rsid w:val="00405336"/>
    <w:rPr>
      <w:rFonts w:ascii="Cambria" w:hAnsi="Cambria"/>
      <w:b/>
      <w:bCs/>
    </w:rPr>
  </w:style>
  <w:style w:type="paragraph" w:styleId="IntenseQuote">
    <w:name w:val="Intense Quote"/>
    <w:basedOn w:val="Normal"/>
    <w:next w:val="Normal"/>
    <w:link w:val="IntenseQuoteChar"/>
    <w:uiPriority w:val="30"/>
    <w:semiHidden/>
    <w:qFormat/>
    <w:rsid w:val="00405336"/>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semiHidden/>
    <w:rsid w:val="00FF04E3"/>
    <w:rPr>
      <w:b/>
      <w:bCs/>
      <w:i/>
      <w:iCs/>
      <w:color w:val="4F81BD"/>
      <w:sz w:val="24"/>
    </w:rPr>
  </w:style>
  <w:style w:type="paragraph" w:styleId="List">
    <w:name w:val="List"/>
    <w:basedOn w:val="Normal"/>
    <w:semiHidden/>
    <w:rsid w:val="00405336"/>
    <w:pPr>
      <w:ind w:left="360" w:hanging="360"/>
      <w:contextualSpacing/>
    </w:pPr>
  </w:style>
  <w:style w:type="paragraph" w:styleId="List2">
    <w:name w:val="List 2"/>
    <w:basedOn w:val="Normal"/>
    <w:semiHidden/>
    <w:rsid w:val="00405336"/>
    <w:pPr>
      <w:ind w:left="720" w:hanging="360"/>
      <w:contextualSpacing/>
    </w:pPr>
  </w:style>
  <w:style w:type="paragraph" w:styleId="List3">
    <w:name w:val="List 3"/>
    <w:basedOn w:val="Normal"/>
    <w:semiHidden/>
    <w:rsid w:val="00405336"/>
    <w:pPr>
      <w:ind w:left="1080" w:hanging="360"/>
      <w:contextualSpacing/>
    </w:pPr>
  </w:style>
  <w:style w:type="paragraph" w:styleId="List4">
    <w:name w:val="List 4"/>
    <w:basedOn w:val="Normal"/>
    <w:semiHidden/>
    <w:rsid w:val="00405336"/>
    <w:pPr>
      <w:ind w:left="1440" w:hanging="360"/>
      <w:contextualSpacing/>
    </w:pPr>
  </w:style>
  <w:style w:type="paragraph" w:styleId="List5">
    <w:name w:val="List 5"/>
    <w:basedOn w:val="Normal"/>
    <w:semiHidden/>
    <w:rsid w:val="00405336"/>
    <w:pPr>
      <w:ind w:left="1800" w:hanging="360"/>
      <w:contextualSpacing/>
    </w:pPr>
  </w:style>
  <w:style w:type="paragraph" w:styleId="ListBullet">
    <w:name w:val="List Bullet"/>
    <w:basedOn w:val="Normal"/>
    <w:semiHidden/>
    <w:rsid w:val="00405336"/>
    <w:pPr>
      <w:numPr>
        <w:numId w:val="1"/>
      </w:numPr>
      <w:contextualSpacing/>
    </w:pPr>
  </w:style>
  <w:style w:type="paragraph" w:styleId="ListBullet2">
    <w:name w:val="List Bullet 2"/>
    <w:basedOn w:val="Normal"/>
    <w:semiHidden/>
    <w:rsid w:val="00405336"/>
    <w:pPr>
      <w:tabs>
        <w:tab w:val="num" w:pos="720"/>
      </w:tabs>
      <w:ind w:left="720" w:hanging="720"/>
      <w:contextualSpacing/>
    </w:pPr>
  </w:style>
  <w:style w:type="paragraph" w:styleId="ListBullet3">
    <w:name w:val="List Bullet 3"/>
    <w:basedOn w:val="Normal"/>
    <w:semiHidden/>
    <w:rsid w:val="00405336"/>
    <w:pPr>
      <w:tabs>
        <w:tab w:val="num" w:pos="720"/>
      </w:tabs>
      <w:ind w:left="720" w:hanging="720"/>
      <w:contextualSpacing/>
    </w:pPr>
  </w:style>
  <w:style w:type="paragraph" w:styleId="ListBullet4">
    <w:name w:val="List Bullet 4"/>
    <w:basedOn w:val="Normal"/>
    <w:semiHidden/>
    <w:rsid w:val="00405336"/>
    <w:pPr>
      <w:tabs>
        <w:tab w:val="num" w:pos="720"/>
      </w:tabs>
      <w:ind w:left="720" w:hanging="720"/>
      <w:contextualSpacing/>
    </w:pPr>
  </w:style>
  <w:style w:type="paragraph" w:styleId="ListBullet5">
    <w:name w:val="List Bullet 5"/>
    <w:basedOn w:val="Normal"/>
    <w:semiHidden/>
    <w:rsid w:val="00405336"/>
    <w:pPr>
      <w:tabs>
        <w:tab w:val="num" w:pos="720"/>
      </w:tabs>
      <w:ind w:left="720" w:hanging="720"/>
      <w:contextualSpacing/>
    </w:pPr>
  </w:style>
  <w:style w:type="paragraph" w:styleId="ListContinue">
    <w:name w:val="List Continue"/>
    <w:basedOn w:val="Normal"/>
    <w:semiHidden/>
    <w:rsid w:val="00405336"/>
    <w:pPr>
      <w:spacing w:after="120"/>
      <w:ind w:left="360"/>
      <w:contextualSpacing/>
    </w:pPr>
  </w:style>
  <w:style w:type="paragraph" w:styleId="ListContinue2">
    <w:name w:val="List Continue 2"/>
    <w:basedOn w:val="Normal"/>
    <w:semiHidden/>
    <w:rsid w:val="00405336"/>
    <w:pPr>
      <w:spacing w:after="120"/>
      <w:ind w:left="720"/>
      <w:contextualSpacing/>
    </w:pPr>
  </w:style>
  <w:style w:type="paragraph" w:styleId="ListContinue3">
    <w:name w:val="List Continue 3"/>
    <w:basedOn w:val="Normal"/>
    <w:semiHidden/>
    <w:rsid w:val="00405336"/>
    <w:pPr>
      <w:spacing w:after="120"/>
      <w:ind w:left="1080"/>
      <w:contextualSpacing/>
    </w:pPr>
  </w:style>
  <w:style w:type="paragraph" w:styleId="ListContinue4">
    <w:name w:val="List Continue 4"/>
    <w:basedOn w:val="Normal"/>
    <w:semiHidden/>
    <w:rsid w:val="00405336"/>
    <w:pPr>
      <w:spacing w:after="120"/>
      <w:ind w:left="1440"/>
      <w:contextualSpacing/>
    </w:pPr>
  </w:style>
  <w:style w:type="paragraph" w:styleId="ListContinue5">
    <w:name w:val="List Continue 5"/>
    <w:basedOn w:val="Normal"/>
    <w:semiHidden/>
    <w:rsid w:val="00405336"/>
    <w:pPr>
      <w:spacing w:after="120"/>
      <w:ind w:left="1800"/>
      <w:contextualSpacing/>
    </w:pPr>
  </w:style>
  <w:style w:type="paragraph" w:styleId="ListNumber">
    <w:name w:val="List Number"/>
    <w:basedOn w:val="Normal"/>
    <w:semiHidden/>
    <w:rsid w:val="00405336"/>
    <w:pPr>
      <w:tabs>
        <w:tab w:val="num" w:pos="720"/>
      </w:tabs>
      <w:ind w:left="720" w:hanging="720"/>
      <w:contextualSpacing/>
    </w:pPr>
  </w:style>
  <w:style w:type="paragraph" w:styleId="ListNumber2">
    <w:name w:val="List Number 2"/>
    <w:basedOn w:val="Normal"/>
    <w:semiHidden/>
    <w:rsid w:val="00405336"/>
    <w:pPr>
      <w:tabs>
        <w:tab w:val="num" w:pos="720"/>
      </w:tabs>
      <w:ind w:left="720" w:hanging="720"/>
      <w:contextualSpacing/>
    </w:pPr>
  </w:style>
  <w:style w:type="paragraph" w:styleId="ListNumber3">
    <w:name w:val="List Number 3"/>
    <w:basedOn w:val="Normal"/>
    <w:semiHidden/>
    <w:rsid w:val="00405336"/>
    <w:pPr>
      <w:tabs>
        <w:tab w:val="num" w:pos="720"/>
      </w:tabs>
      <w:ind w:left="720" w:hanging="720"/>
      <w:contextualSpacing/>
    </w:pPr>
  </w:style>
  <w:style w:type="paragraph" w:styleId="ListNumber4">
    <w:name w:val="List Number 4"/>
    <w:basedOn w:val="Normal"/>
    <w:semiHidden/>
    <w:rsid w:val="00405336"/>
    <w:pPr>
      <w:tabs>
        <w:tab w:val="num" w:pos="720"/>
      </w:tabs>
      <w:ind w:left="720" w:hanging="720"/>
      <w:contextualSpacing/>
    </w:pPr>
  </w:style>
  <w:style w:type="paragraph" w:styleId="ListNumber5">
    <w:name w:val="List Number 5"/>
    <w:basedOn w:val="Normal"/>
    <w:semiHidden/>
    <w:rsid w:val="00405336"/>
    <w:pPr>
      <w:tabs>
        <w:tab w:val="num" w:pos="720"/>
      </w:tabs>
      <w:ind w:left="720" w:hanging="720"/>
      <w:contextualSpacing/>
    </w:pPr>
  </w:style>
  <w:style w:type="paragraph" w:styleId="ListParagraph">
    <w:name w:val="List Paragraph"/>
    <w:basedOn w:val="Normal"/>
    <w:uiPriority w:val="34"/>
    <w:qFormat/>
    <w:rsid w:val="00405336"/>
    <w:pPr>
      <w:ind w:left="720"/>
    </w:pPr>
  </w:style>
  <w:style w:type="paragraph" w:styleId="MacroText">
    <w:name w:val="macro"/>
    <w:link w:val="MacroTextChar"/>
    <w:semiHidden/>
    <w:rsid w:val="00405336"/>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MacroTextChar">
    <w:name w:val="Macro Text Char"/>
    <w:link w:val="MacroText"/>
    <w:semiHidden/>
    <w:rsid w:val="00FF04E3"/>
    <w:rPr>
      <w:rFonts w:ascii="Courier New" w:hAnsi="Courier New" w:cs="Courier New"/>
      <w:lang w:val="en-US" w:eastAsia="en-US" w:bidi="ar-SA"/>
    </w:rPr>
  </w:style>
  <w:style w:type="paragraph" w:styleId="MessageHeader">
    <w:name w:val="Message Header"/>
    <w:basedOn w:val="Normal"/>
    <w:link w:val="MessageHeaderChar"/>
    <w:semiHidden/>
    <w:rsid w:val="00405336"/>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rPr>
  </w:style>
  <w:style w:type="character" w:customStyle="1" w:styleId="MessageHeaderChar">
    <w:name w:val="Message Header Char"/>
    <w:link w:val="MessageHeader"/>
    <w:semiHidden/>
    <w:rsid w:val="00FF04E3"/>
    <w:rPr>
      <w:rFonts w:ascii="Cambria" w:hAnsi="Cambria"/>
      <w:sz w:val="24"/>
      <w:szCs w:val="24"/>
      <w:shd w:val="pct20" w:color="auto" w:fill="auto"/>
    </w:rPr>
  </w:style>
  <w:style w:type="paragraph" w:styleId="NoSpacing">
    <w:name w:val="No Spacing"/>
    <w:uiPriority w:val="1"/>
    <w:semiHidden/>
    <w:qFormat/>
    <w:rsid w:val="00405336"/>
  </w:style>
  <w:style w:type="paragraph" w:styleId="NormalWeb">
    <w:name w:val="Normal (Web)"/>
    <w:basedOn w:val="Normal"/>
    <w:uiPriority w:val="99"/>
    <w:semiHidden/>
    <w:rsid w:val="00405336"/>
  </w:style>
  <w:style w:type="paragraph" w:styleId="NormalIndent">
    <w:name w:val="Normal Indent"/>
    <w:basedOn w:val="Normal"/>
    <w:semiHidden/>
    <w:rsid w:val="00405336"/>
    <w:pPr>
      <w:ind w:left="720"/>
    </w:pPr>
  </w:style>
  <w:style w:type="paragraph" w:styleId="NoteHeading">
    <w:name w:val="Note Heading"/>
    <w:basedOn w:val="Normal"/>
    <w:next w:val="Normal"/>
    <w:link w:val="NoteHeadingChar"/>
    <w:semiHidden/>
    <w:rsid w:val="00405336"/>
  </w:style>
  <w:style w:type="character" w:customStyle="1" w:styleId="NoteHeadingChar">
    <w:name w:val="Note Heading Char"/>
    <w:link w:val="NoteHeading"/>
    <w:semiHidden/>
    <w:rsid w:val="00FF04E3"/>
    <w:rPr>
      <w:sz w:val="24"/>
    </w:rPr>
  </w:style>
  <w:style w:type="paragraph" w:styleId="PlainText">
    <w:name w:val="Plain Text"/>
    <w:basedOn w:val="Normal"/>
    <w:link w:val="PlainTextChar"/>
    <w:semiHidden/>
    <w:rsid w:val="00405336"/>
    <w:rPr>
      <w:rFonts w:ascii="Courier New" w:hAnsi="Courier New" w:cs="Courier New"/>
      <w:sz w:val="20"/>
    </w:rPr>
  </w:style>
  <w:style w:type="character" w:customStyle="1" w:styleId="PlainTextChar">
    <w:name w:val="Plain Text Char"/>
    <w:link w:val="PlainText"/>
    <w:semiHidden/>
    <w:rsid w:val="00FF04E3"/>
    <w:rPr>
      <w:rFonts w:ascii="Courier New" w:hAnsi="Courier New" w:cs="Courier New"/>
    </w:rPr>
  </w:style>
  <w:style w:type="paragraph" w:styleId="Quote">
    <w:name w:val="Quote"/>
    <w:basedOn w:val="Normal"/>
    <w:next w:val="Normal"/>
    <w:link w:val="QuoteChar"/>
    <w:uiPriority w:val="29"/>
    <w:semiHidden/>
    <w:qFormat/>
    <w:rsid w:val="00405336"/>
    <w:rPr>
      <w:i/>
      <w:iCs/>
      <w:color w:val="000000"/>
    </w:rPr>
  </w:style>
  <w:style w:type="character" w:customStyle="1" w:styleId="QuoteChar">
    <w:name w:val="Quote Char"/>
    <w:link w:val="Quote"/>
    <w:uiPriority w:val="29"/>
    <w:semiHidden/>
    <w:rsid w:val="00FF04E3"/>
    <w:rPr>
      <w:i/>
      <w:iCs/>
      <w:color w:val="000000"/>
      <w:sz w:val="24"/>
    </w:rPr>
  </w:style>
  <w:style w:type="paragraph" w:styleId="Salutation">
    <w:name w:val="Salutation"/>
    <w:basedOn w:val="Normal"/>
    <w:next w:val="Normal"/>
    <w:link w:val="SalutationChar"/>
    <w:semiHidden/>
    <w:rsid w:val="00405336"/>
  </w:style>
  <w:style w:type="character" w:customStyle="1" w:styleId="SalutationChar">
    <w:name w:val="Salutation Char"/>
    <w:link w:val="Salutation"/>
    <w:semiHidden/>
    <w:rsid w:val="00FF04E3"/>
    <w:rPr>
      <w:sz w:val="24"/>
    </w:rPr>
  </w:style>
  <w:style w:type="paragraph" w:styleId="Signature">
    <w:name w:val="Signature"/>
    <w:basedOn w:val="Normal"/>
    <w:link w:val="SignatureChar"/>
    <w:semiHidden/>
    <w:rsid w:val="00405336"/>
    <w:pPr>
      <w:ind w:left="4320"/>
    </w:pPr>
  </w:style>
  <w:style w:type="character" w:customStyle="1" w:styleId="SignatureChar">
    <w:name w:val="Signature Char"/>
    <w:link w:val="Signature"/>
    <w:semiHidden/>
    <w:rsid w:val="00FF04E3"/>
    <w:rPr>
      <w:sz w:val="24"/>
    </w:rPr>
  </w:style>
  <w:style w:type="paragraph" w:styleId="Subtitle">
    <w:name w:val="Subtitle"/>
    <w:basedOn w:val="Normal"/>
    <w:next w:val="Normal"/>
    <w:link w:val="SubtitleChar"/>
    <w:pPr>
      <w:spacing w:after="60"/>
      <w:jc w:val="center"/>
    </w:pPr>
    <w:rPr>
      <w:rFonts w:ascii="Cambria" w:eastAsia="Cambria" w:hAnsi="Cambria" w:cs="Cambria"/>
    </w:rPr>
  </w:style>
  <w:style w:type="character" w:customStyle="1" w:styleId="SubtitleChar">
    <w:name w:val="Subtitle Char"/>
    <w:link w:val="Subtitle"/>
    <w:semiHidden/>
    <w:rsid w:val="00FF04E3"/>
    <w:rPr>
      <w:rFonts w:ascii="Cambria" w:hAnsi="Cambria"/>
      <w:sz w:val="24"/>
      <w:szCs w:val="24"/>
    </w:rPr>
  </w:style>
  <w:style w:type="paragraph" w:styleId="TableofAuthorities">
    <w:name w:val="table of authorities"/>
    <w:basedOn w:val="Normal"/>
    <w:next w:val="Normal"/>
    <w:semiHidden/>
    <w:rsid w:val="00405336"/>
    <w:pPr>
      <w:ind w:left="240" w:hanging="240"/>
    </w:pPr>
  </w:style>
  <w:style w:type="paragraph" w:styleId="TableofFigures">
    <w:name w:val="table of figures"/>
    <w:basedOn w:val="Normal"/>
    <w:next w:val="Normal"/>
    <w:semiHidden/>
    <w:rsid w:val="00405336"/>
  </w:style>
  <w:style w:type="character" w:customStyle="1" w:styleId="TitleChar">
    <w:name w:val="Title Char"/>
    <w:link w:val="Title"/>
    <w:semiHidden/>
    <w:rsid w:val="00FF04E3"/>
    <w:rPr>
      <w:rFonts w:ascii="Cambria" w:hAnsi="Cambria"/>
      <w:b/>
      <w:bCs/>
      <w:kern w:val="28"/>
      <w:sz w:val="32"/>
      <w:szCs w:val="32"/>
    </w:rPr>
  </w:style>
  <w:style w:type="paragraph" w:styleId="TOAHeading">
    <w:name w:val="toa heading"/>
    <w:basedOn w:val="Normal"/>
    <w:next w:val="Normal"/>
    <w:semiHidden/>
    <w:rsid w:val="00405336"/>
    <w:pPr>
      <w:spacing w:before="120"/>
    </w:pPr>
    <w:rPr>
      <w:rFonts w:ascii="Cambria" w:hAnsi="Cambria"/>
      <w:b/>
      <w:bCs/>
    </w:rPr>
  </w:style>
  <w:style w:type="paragraph" w:styleId="TOC1">
    <w:name w:val="toc 1"/>
    <w:basedOn w:val="Normal"/>
    <w:next w:val="Normal"/>
    <w:autoRedefine/>
    <w:semiHidden/>
    <w:rsid w:val="00405336"/>
  </w:style>
  <w:style w:type="paragraph" w:styleId="TOC2">
    <w:name w:val="toc 2"/>
    <w:basedOn w:val="Normal"/>
    <w:next w:val="Normal"/>
    <w:autoRedefine/>
    <w:semiHidden/>
    <w:rsid w:val="00405336"/>
    <w:pPr>
      <w:ind w:left="240"/>
    </w:pPr>
  </w:style>
  <w:style w:type="paragraph" w:styleId="TOC3">
    <w:name w:val="toc 3"/>
    <w:basedOn w:val="Normal"/>
    <w:next w:val="Normal"/>
    <w:autoRedefine/>
    <w:semiHidden/>
    <w:rsid w:val="00405336"/>
    <w:pPr>
      <w:ind w:left="480"/>
    </w:pPr>
  </w:style>
  <w:style w:type="paragraph" w:styleId="TOC4">
    <w:name w:val="toc 4"/>
    <w:basedOn w:val="Normal"/>
    <w:next w:val="Normal"/>
    <w:autoRedefine/>
    <w:semiHidden/>
    <w:rsid w:val="00405336"/>
    <w:pPr>
      <w:ind w:left="720"/>
    </w:pPr>
  </w:style>
  <w:style w:type="paragraph" w:styleId="TOC5">
    <w:name w:val="toc 5"/>
    <w:basedOn w:val="Normal"/>
    <w:next w:val="Normal"/>
    <w:autoRedefine/>
    <w:semiHidden/>
    <w:rsid w:val="00405336"/>
    <w:pPr>
      <w:ind w:left="960"/>
    </w:pPr>
  </w:style>
  <w:style w:type="paragraph" w:styleId="TOC6">
    <w:name w:val="toc 6"/>
    <w:basedOn w:val="Normal"/>
    <w:next w:val="Normal"/>
    <w:autoRedefine/>
    <w:semiHidden/>
    <w:rsid w:val="00405336"/>
    <w:pPr>
      <w:ind w:left="1200"/>
    </w:pPr>
  </w:style>
  <w:style w:type="paragraph" w:styleId="TOC7">
    <w:name w:val="toc 7"/>
    <w:basedOn w:val="Normal"/>
    <w:next w:val="Normal"/>
    <w:autoRedefine/>
    <w:semiHidden/>
    <w:rsid w:val="00405336"/>
    <w:pPr>
      <w:ind w:left="1440"/>
    </w:pPr>
  </w:style>
  <w:style w:type="paragraph" w:styleId="TOC8">
    <w:name w:val="toc 8"/>
    <w:basedOn w:val="Normal"/>
    <w:next w:val="Normal"/>
    <w:autoRedefine/>
    <w:semiHidden/>
    <w:rsid w:val="00405336"/>
    <w:pPr>
      <w:ind w:left="1680"/>
    </w:pPr>
  </w:style>
  <w:style w:type="paragraph" w:styleId="TOC9">
    <w:name w:val="toc 9"/>
    <w:basedOn w:val="Normal"/>
    <w:next w:val="Normal"/>
    <w:autoRedefine/>
    <w:semiHidden/>
    <w:rsid w:val="00405336"/>
    <w:pPr>
      <w:ind w:left="1920"/>
    </w:pPr>
  </w:style>
  <w:style w:type="paragraph" w:styleId="TOCHeading">
    <w:name w:val="TOC Heading"/>
    <w:basedOn w:val="Heading1"/>
    <w:next w:val="Normal"/>
    <w:uiPriority w:val="39"/>
    <w:semiHidden/>
    <w:unhideWhenUsed/>
    <w:qFormat/>
    <w:rsid w:val="00405336"/>
    <w:pPr>
      <w:outlineLvl w:val="9"/>
    </w:pPr>
    <w:rPr>
      <w:rFonts w:ascii="Cambria" w:hAnsi="Cambria"/>
      <w:sz w:val="32"/>
      <w:szCs w:val="32"/>
    </w:rPr>
  </w:style>
  <w:style w:type="character" w:styleId="Hyperlink">
    <w:name w:val="Hyperlink"/>
    <w:rsid w:val="007402FC"/>
    <w:rPr>
      <w:color w:val="0000FF"/>
      <w:u w:val="single"/>
    </w:rPr>
  </w:style>
  <w:style w:type="paragraph" w:customStyle="1" w:styleId="body-copy-normal">
    <w:name w:val="body-copy-normal"/>
    <w:basedOn w:val="Normal"/>
    <w:rsid w:val="00FF3503"/>
    <w:pPr>
      <w:spacing w:before="100" w:beforeAutospacing="1" w:after="100" w:afterAutospacing="1"/>
    </w:pPr>
  </w:style>
  <w:style w:type="paragraph" w:customStyle="1" w:styleId="body-copy-ndent">
    <w:name w:val="body-copy-ndent"/>
    <w:basedOn w:val="Normal"/>
    <w:rsid w:val="00FF3503"/>
    <w:pPr>
      <w:spacing w:before="100" w:beforeAutospacing="1" w:after="100" w:afterAutospacing="1"/>
    </w:pPr>
  </w:style>
  <w:style w:type="character" w:styleId="Strong">
    <w:name w:val="Strong"/>
    <w:uiPriority w:val="22"/>
    <w:qFormat/>
    <w:rsid w:val="00FF3503"/>
    <w:rPr>
      <w:b/>
      <w:bCs/>
    </w:rPr>
  </w:style>
  <w:style w:type="character" w:styleId="CommentReference">
    <w:name w:val="annotation reference"/>
    <w:uiPriority w:val="99"/>
    <w:semiHidden/>
    <w:rsid w:val="002800B6"/>
    <w:rPr>
      <w:sz w:val="16"/>
      <w:szCs w:val="16"/>
    </w:rPr>
  </w:style>
  <w:style w:type="table" w:customStyle="1" w:styleId="PlainTable21">
    <w:name w:val="Plain Table 21"/>
    <w:basedOn w:val="TableNormal"/>
    <w:next w:val="PlainTable2"/>
    <w:uiPriority w:val="42"/>
    <w:rsid w:val="00171BB6"/>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styleId="PlainTable2">
    <w:name w:val="Plain Table 2"/>
    <w:basedOn w:val="TableNormal"/>
    <w:uiPriority w:val="42"/>
    <w:rsid w:val="00171BB6"/>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Authors">
    <w:name w:val="Authors"/>
    <w:basedOn w:val="Normal"/>
    <w:rsid w:val="00306D0B"/>
    <w:pPr>
      <w:spacing w:before="120" w:after="360"/>
    </w:pPr>
    <w:rPr>
      <w:b/>
    </w:rPr>
  </w:style>
  <w:style w:type="paragraph" w:customStyle="1" w:styleId="Affiliation">
    <w:name w:val="Affiliation"/>
    <w:basedOn w:val="Normal"/>
    <w:qFormat/>
    <w:rsid w:val="00306D0B"/>
    <w:pPr>
      <w:spacing w:before="120"/>
    </w:pPr>
  </w:style>
  <w:style w:type="character" w:styleId="PlaceholderText">
    <w:name w:val="Placeholder Text"/>
    <w:basedOn w:val="DefaultParagraphFont"/>
    <w:uiPriority w:val="99"/>
    <w:semiHidden/>
    <w:rsid w:val="004D317F"/>
    <w:rPr>
      <w:color w:val="808080"/>
    </w:rPr>
  </w:style>
  <w:style w:type="table" w:styleId="TableGrid">
    <w:name w:val="Table Grid"/>
    <w:basedOn w:val="TableNormal"/>
    <w:rsid w:val="006A2E8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
    <w:name w:val="Grid Table 1 Light"/>
    <w:basedOn w:val="TableNormal"/>
    <w:uiPriority w:val="46"/>
    <w:rsid w:val="000562A6"/>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a">
    <w:basedOn w:val="TableNormal"/>
    <w:tblPr>
      <w:tblStyleRowBandSize w:val="1"/>
      <w:tblStyleColBandSize w:val="1"/>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style>
  <w:style w:type="table" w:customStyle="1" w:styleId="a0">
    <w:basedOn w:val="TableNormal"/>
    <w:tblPr>
      <w:tblStyleRowBandSize w:val="1"/>
      <w:tblStyleColBandSize w:val="1"/>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style>
  <w:style w:type="table" w:customStyle="1" w:styleId="a1">
    <w:basedOn w:val="TableNormal"/>
    <w:tblPr>
      <w:tblStyleRowBandSize w:val="1"/>
      <w:tblStyleColBandSize w:val="1"/>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style>
  <w:style w:type="table" w:customStyle="1" w:styleId="a2">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about:blank" TargetMode="External"/><Relationship Id="rId13" Type="http://schemas.openxmlformats.org/officeDocument/2006/relationships/image" Target="media/image5.tif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tif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f"/><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tiff"/><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xS4H+5ZgHsdIq8S9cD4ajlaAjPQ==">AMUW2mUtfDAYEnCeUElsRneYHqw+Aa1d4ZaZGZRBYKd/R2WFC/W08E6Ulsqf2QGs8tcSIzY6rKpP/KQC66OHuAMlrkqvAB4FMkDgLrJki8s9444fAN8hGqniwBFFWtUmtjVLpZxlfgW1</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1559</Words>
  <Characters>8887</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Brooks Hanson;Dawit Tegbaru;Brian Sedora</dc:creator>
  <cp:lastModifiedBy>Siobhan Killingbeck</cp:lastModifiedBy>
  <cp:revision>17</cp:revision>
  <dcterms:created xsi:type="dcterms:W3CDTF">2021-04-27T18:47:00Z</dcterms:created>
  <dcterms:modified xsi:type="dcterms:W3CDTF">2021-06-21T14:01:00Z</dcterms:modified>
</cp:coreProperties>
</file>