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D50" w:rsidRPr="00B81D50" w:rsidRDefault="00B81D50" w:rsidP="00B81D50">
      <w:pPr>
        <w:spacing w:line="480" w:lineRule="auto"/>
        <w:jc w:val="center"/>
        <w:rPr>
          <w:rFonts w:ascii="Calibri" w:eastAsia="宋体" w:hAnsi="Calibri" w:cs="Times New Roman"/>
          <w:b/>
          <w:sz w:val="28"/>
        </w:rPr>
      </w:pPr>
      <w:r w:rsidRPr="00B81D50">
        <w:rPr>
          <w:rFonts w:ascii="Calibri" w:eastAsia="宋体" w:hAnsi="Calibri" w:cs="Times New Roman"/>
          <w:b/>
          <w:sz w:val="28"/>
        </w:rPr>
        <w:t>Seasonal evolution of supraglacial lakes and rivers on the southwest Greenland Ice Sheet</w:t>
      </w:r>
    </w:p>
    <w:p w:rsidR="00B81D50" w:rsidRPr="00B81D50" w:rsidRDefault="00B81D50" w:rsidP="00B81D50">
      <w:pPr>
        <w:spacing w:line="480" w:lineRule="auto"/>
        <w:jc w:val="center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sz w:val="22"/>
        </w:rPr>
        <w:t>Kang Yang</w:t>
      </w:r>
      <w:r w:rsidRPr="00B81D50">
        <w:rPr>
          <w:rFonts w:ascii="Calibri" w:eastAsia="宋体" w:hAnsi="Calibri" w:cs="Times New Roman"/>
          <w:sz w:val="22"/>
          <w:vertAlign w:val="superscript"/>
        </w:rPr>
        <w:t>1,2</w:t>
      </w:r>
      <w:r w:rsidRPr="00B81D50">
        <w:rPr>
          <w:rFonts w:ascii="Calibri" w:eastAsia="宋体" w:hAnsi="Calibri" w:cs="Times New Roman"/>
          <w:sz w:val="22"/>
        </w:rPr>
        <w:t>, Laurence C. Smith</w:t>
      </w:r>
      <w:r w:rsidRPr="00B81D50">
        <w:rPr>
          <w:rFonts w:ascii="Calibri" w:eastAsia="宋体" w:hAnsi="Calibri" w:cs="Times New Roman"/>
          <w:sz w:val="22"/>
          <w:vertAlign w:val="superscript"/>
        </w:rPr>
        <w:t>3,4</w:t>
      </w:r>
      <w:r w:rsidRPr="00B81D50">
        <w:rPr>
          <w:rFonts w:ascii="Calibri" w:eastAsia="宋体" w:hAnsi="Calibri" w:cs="Times New Roman"/>
          <w:sz w:val="22"/>
        </w:rPr>
        <w:t>, Matthew G. Cooper</w:t>
      </w:r>
      <w:r w:rsidRPr="00B81D50">
        <w:rPr>
          <w:rFonts w:ascii="Calibri" w:eastAsia="宋体" w:hAnsi="Calibri" w:cs="Times New Roman"/>
          <w:sz w:val="22"/>
          <w:vertAlign w:val="superscript"/>
        </w:rPr>
        <w:t>5</w:t>
      </w:r>
      <w:r w:rsidRPr="00B81D50">
        <w:rPr>
          <w:rFonts w:ascii="Calibri" w:eastAsia="宋体" w:hAnsi="Calibri" w:cs="Times New Roman"/>
          <w:sz w:val="22"/>
        </w:rPr>
        <w:t>, Lincoln H Pitcher</w:t>
      </w:r>
      <w:r w:rsidRPr="00B81D50">
        <w:rPr>
          <w:rFonts w:ascii="Calibri" w:eastAsia="宋体" w:hAnsi="Calibri" w:cs="Times New Roman"/>
          <w:sz w:val="22"/>
          <w:vertAlign w:val="superscript"/>
        </w:rPr>
        <w:t>6</w:t>
      </w:r>
      <w:r w:rsidRPr="00B81D50">
        <w:rPr>
          <w:rFonts w:ascii="Calibri" w:eastAsia="宋体" w:hAnsi="Calibri" w:cs="Times New Roman"/>
          <w:sz w:val="22"/>
        </w:rPr>
        <w:t>, Dirk van As</w:t>
      </w:r>
      <w:r w:rsidRPr="00B81D50">
        <w:rPr>
          <w:rFonts w:ascii="Calibri" w:eastAsia="宋体" w:hAnsi="Calibri" w:cs="Times New Roman"/>
          <w:sz w:val="22"/>
          <w:vertAlign w:val="superscript"/>
        </w:rPr>
        <w:t>7</w:t>
      </w:r>
      <w:r w:rsidRPr="00B81D50">
        <w:rPr>
          <w:rFonts w:ascii="Calibri" w:eastAsia="宋体" w:hAnsi="Calibri" w:cs="Times New Roman"/>
          <w:sz w:val="22"/>
        </w:rPr>
        <w:t>,</w:t>
      </w:r>
    </w:p>
    <w:p w:rsidR="00B81D50" w:rsidRPr="00B81D50" w:rsidRDefault="00B81D50" w:rsidP="00B81D50">
      <w:pPr>
        <w:spacing w:line="480" w:lineRule="auto"/>
        <w:jc w:val="center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sz w:val="22"/>
        </w:rPr>
        <w:t>Yao Lu</w:t>
      </w:r>
      <w:r w:rsidRPr="00B81D50">
        <w:rPr>
          <w:rFonts w:ascii="Calibri" w:eastAsia="宋体" w:hAnsi="Calibri" w:cs="Times New Roman"/>
          <w:sz w:val="22"/>
          <w:vertAlign w:val="superscript"/>
        </w:rPr>
        <w:t>1,2</w:t>
      </w:r>
      <w:r w:rsidRPr="00B81D50">
        <w:rPr>
          <w:rFonts w:ascii="Calibri" w:eastAsia="宋体" w:hAnsi="Calibri" w:cs="Times New Roman"/>
          <w:sz w:val="22"/>
        </w:rPr>
        <w:t>, Xin Lu</w:t>
      </w:r>
      <w:r w:rsidRPr="00B81D50">
        <w:rPr>
          <w:rFonts w:ascii="Calibri" w:eastAsia="宋体" w:hAnsi="Calibri" w:cs="Times New Roman"/>
          <w:sz w:val="22"/>
          <w:vertAlign w:val="superscript"/>
        </w:rPr>
        <w:t>1,2</w:t>
      </w:r>
      <w:r w:rsidRPr="00B81D50">
        <w:rPr>
          <w:rFonts w:ascii="Calibri" w:eastAsia="宋体" w:hAnsi="Calibri" w:cs="Times New Roman"/>
          <w:sz w:val="22"/>
        </w:rPr>
        <w:t>, Manchun Li</w:t>
      </w:r>
      <w:r w:rsidRPr="00B81D50">
        <w:rPr>
          <w:rFonts w:ascii="Calibri" w:eastAsia="宋体" w:hAnsi="Calibri" w:cs="Times New Roman"/>
          <w:sz w:val="22"/>
          <w:vertAlign w:val="superscript"/>
        </w:rPr>
        <w:t>1,2</w:t>
      </w:r>
    </w:p>
    <w:p w:rsidR="00B81D50" w:rsidRPr="00B81D50" w:rsidRDefault="00B81D50" w:rsidP="00B81D50">
      <w:pPr>
        <w:widowControl/>
        <w:numPr>
          <w:ilvl w:val="0"/>
          <w:numId w:val="1"/>
        </w:numPr>
        <w:spacing w:line="480" w:lineRule="auto"/>
        <w:contextualSpacing/>
        <w:jc w:val="left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sz w:val="22"/>
        </w:rPr>
        <w:t>School of Geography and Ocean Science, Nanjing University, Nanjing, China</w:t>
      </w:r>
    </w:p>
    <w:p w:rsidR="00B81D50" w:rsidRPr="00B81D50" w:rsidRDefault="00B81D50" w:rsidP="00B81D50">
      <w:pPr>
        <w:widowControl/>
        <w:numPr>
          <w:ilvl w:val="0"/>
          <w:numId w:val="1"/>
        </w:numPr>
        <w:spacing w:line="480" w:lineRule="auto"/>
        <w:contextualSpacing/>
        <w:jc w:val="left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sz w:val="22"/>
        </w:rPr>
        <w:t>Jiangsu Provincial Key Laboratory of Geographic Information Science and Technology, Nanjing, China</w:t>
      </w:r>
    </w:p>
    <w:p w:rsidR="00B81D50" w:rsidRPr="00B81D50" w:rsidRDefault="00B81D50" w:rsidP="00B81D50">
      <w:pPr>
        <w:widowControl/>
        <w:numPr>
          <w:ilvl w:val="0"/>
          <w:numId w:val="1"/>
        </w:numPr>
        <w:spacing w:line="480" w:lineRule="auto"/>
        <w:contextualSpacing/>
        <w:jc w:val="left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sz w:val="22"/>
        </w:rPr>
        <w:t>Institute at Brown for Environment and Society, Brown University, Providence, RI, USA</w:t>
      </w:r>
    </w:p>
    <w:p w:rsidR="00B81D50" w:rsidRPr="00B81D50" w:rsidRDefault="00B81D50" w:rsidP="00B81D50">
      <w:pPr>
        <w:widowControl/>
        <w:numPr>
          <w:ilvl w:val="0"/>
          <w:numId w:val="1"/>
        </w:numPr>
        <w:spacing w:line="480" w:lineRule="auto"/>
        <w:contextualSpacing/>
        <w:jc w:val="left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sz w:val="22"/>
        </w:rPr>
        <w:t>Department of Earth, Environmental, and Planetary Sciences, Brown University, Providence, RI, USA</w:t>
      </w:r>
    </w:p>
    <w:p w:rsidR="00B81D50" w:rsidRPr="00B81D50" w:rsidRDefault="00B81D50" w:rsidP="00B81D50">
      <w:pPr>
        <w:widowControl/>
        <w:numPr>
          <w:ilvl w:val="0"/>
          <w:numId w:val="1"/>
        </w:numPr>
        <w:spacing w:line="480" w:lineRule="auto"/>
        <w:contextualSpacing/>
        <w:jc w:val="left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sz w:val="22"/>
        </w:rPr>
        <w:t xml:space="preserve">Department of Geography, University of California, Los Angeles, Los Angeles, CA, USA </w:t>
      </w:r>
    </w:p>
    <w:p w:rsidR="00B81D50" w:rsidRPr="00B81D50" w:rsidRDefault="00B81D50" w:rsidP="00B81D50">
      <w:pPr>
        <w:widowControl/>
        <w:numPr>
          <w:ilvl w:val="0"/>
          <w:numId w:val="1"/>
        </w:numPr>
        <w:spacing w:line="480" w:lineRule="auto"/>
        <w:contextualSpacing/>
        <w:jc w:val="left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sz w:val="22"/>
        </w:rPr>
        <w:t>Cooperative Institute for Research in Environmental Sciences (CIRES), University of Colorado, Boulder, Boulder, CO, USA</w:t>
      </w:r>
    </w:p>
    <w:p w:rsidR="00B81D50" w:rsidRPr="00B81D50" w:rsidRDefault="00B81D50" w:rsidP="00B81D50">
      <w:pPr>
        <w:widowControl/>
        <w:numPr>
          <w:ilvl w:val="0"/>
          <w:numId w:val="1"/>
        </w:numPr>
        <w:spacing w:line="480" w:lineRule="auto"/>
        <w:contextualSpacing/>
        <w:jc w:val="left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sz w:val="22"/>
        </w:rPr>
        <w:t>Geological Survey of Denmark and Greenland, Copenhagen, Denmark</w:t>
      </w:r>
    </w:p>
    <w:p w:rsidR="00B81D50" w:rsidRPr="00B81D50" w:rsidRDefault="00B81D50" w:rsidP="00B81D50">
      <w:pPr>
        <w:widowControl/>
        <w:spacing w:line="480" w:lineRule="auto"/>
        <w:contextualSpacing/>
        <w:jc w:val="left"/>
        <w:rPr>
          <w:rFonts w:ascii="Calibri" w:eastAsia="宋体" w:hAnsi="Calibri" w:cs="Times New Roman"/>
          <w:sz w:val="22"/>
        </w:rPr>
      </w:pPr>
    </w:p>
    <w:p w:rsidR="00B81D50" w:rsidRPr="00B81D50" w:rsidRDefault="00B81D50" w:rsidP="00B81D50">
      <w:pPr>
        <w:spacing w:line="480" w:lineRule="auto"/>
        <w:rPr>
          <w:rFonts w:ascii="Calibri" w:eastAsia="宋体" w:hAnsi="Calibri" w:cs="Times New Roman"/>
          <w:sz w:val="22"/>
        </w:rPr>
      </w:pPr>
      <w:r w:rsidRPr="00B81D50">
        <w:rPr>
          <w:rFonts w:ascii="Calibri" w:eastAsia="宋体" w:hAnsi="Calibri" w:cs="Times New Roman"/>
          <w:b/>
          <w:sz w:val="22"/>
        </w:rPr>
        <w:t>Corresponding author:</w:t>
      </w:r>
      <w:r w:rsidRPr="00B81D50">
        <w:rPr>
          <w:rFonts w:ascii="Calibri" w:eastAsia="宋体" w:hAnsi="Calibri" w:cs="Times New Roman"/>
          <w:sz w:val="22"/>
        </w:rPr>
        <w:t xml:space="preserve"> Kang Yang, Tel: +86-13814179324; Email: kangyang@nju.edu.cn</w:t>
      </w:r>
    </w:p>
    <w:p w:rsidR="00B81D50" w:rsidRDefault="00B81D50" w:rsidP="00B81D50">
      <w:pPr>
        <w:jc w:val="center"/>
        <w:rPr>
          <w:color w:val="0070C0"/>
          <w:sz w:val="22"/>
        </w:rPr>
        <w:sectPr w:rsidR="00B81D50" w:rsidSect="009B3EE8">
          <w:pgSz w:w="11906" w:h="16838" w:code="9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:rsidR="00B81D50" w:rsidRDefault="00B81D50" w:rsidP="00B81D50">
      <w:pPr>
        <w:jc w:val="center"/>
        <w:rPr>
          <w:color w:val="0070C0"/>
          <w:sz w:val="22"/>
        </w:rPr>
      </w:pPr>
      <w:r>
        <w:rPr>
          <w:noProof/>
          <w:color w:val="0070C0"/>
          <w:sz w:val="22"/>
        </w:rPr>
        <w:lastRenderedPageBreak/>
        <w:drawing>
          <wp:inline distT="0" distB="0" distL="0" distR="0" wp14:anchorId="7BC012B4" wp14:editId="129A773C">
            <wp:extent cx="4128770" cy="3938270"/>
            <wp:effectExtent l="0" t="0" r="5080" b="5080"/>
            <wp:docPr id="12" name="图片 12" descr="D:\0.论文投稿\00_Seasonal evolution GrIS river\3_JC\new_rivers_lakes_vector_outp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.论文投稿\00_Seasonal evolution GrIS river\3_JC\new_rivers_lakes_vector_output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50" w:rsidRDefault="00B81D50" w:rsidP="00B81D50">
      <w:pPr>
        <w:spacing w:line="480" w:lineRule="auto"/>
        <w:jc w:val="left"/>
        <w:rPr>
          <w:rFonts w:ascii="Calibri" w:hAnsi="Calibri" w:cs="Times New Roman"/>
          <w:sz w:val="22"/>
        </w:rPr>
        <w:sectPr w:rsidR="00B81D50" w:rsidSect="009B3EE8">
          <w:pgSz w:w="11906" w:h="16838" w:code="9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5F779B">
        <w:rPr>
          <w:rFonts w:ascii="Calibri" w:hAnsi="Calibri" w:cs="Times New Roman"/>
          <w:b/>
          <w:sz w:val="22"/>
        </w:rPr>
        <w:t>Figure S</w:t>
      </w:r>
      <w:r w:rsidRPr="00CD7446">
        <w:rPr>
          <w:rFonts w:ascii="Calibri" w:hAnsi="Calibri" w:cs="Times New Roman"/>
          <w:b/>
          <w:sz w:val="22"/>
        </w:rPr>
        <w:t>1</w:t>
      </w:r>
      <w:r w:rsidRPr="005F779B">
        <w:rPr>
          <w:rFonts w:ascii="Calibri" w:hAnsi="Calibri" w:cs="Times New Roman"/>
          <w:b/>
          <w:sz w:val="22"/>
        </w:rPr>
        <w:t xml:space="preserve">. </w:t>
      </w:r>
      <w:r w:rsidRPr="005F779B">
        <w:rPr>
          <w:rFonts w:ascii="Calibri" w:hAnsi="Calibri" w:cs="Times New Roman"/>
          <w:sz w:val="22"/>
        </w:rPr>
        <w:t xml:space="preserve">Delineation of supraglacial lakes and rivers </w:t>
      </w:r>
      <w:r w:rsidRPr="00820303">
        <w:rPr>
          <w:rFonts w:ascii="Calibri" w:hAnsi="Calibri" w:cs="Times New Roman"/>
          <w:sz w:val="22"/>
        </w:rPr>
        <w:t>in Landsat</w:t>
      </w:r>
      <w:r>
        <w:rPr>
          <w:rFonts w:ascii="Calibri" w:hAnsi="Calibri" w:cs="Times New Roman"/>
          <w:sz w:val="22"/>
        </w:rPr>
        <w:t xml:space="preserve"> </w:t>
      </w:r>
      <w:r w:rsidRPr="00820303">
        <w:rPr>
          <w:rFonts w:ascii="Calibri" w:hAnsi="Calibri" w:cs="Times New Roman"/>
          <w:sz w:val="22"/>
        </w:rPr>
        <w:t xml:space="preserve">8 satellite imagery </w:t>
      </w:r>
      <w:r w:rsidRPr="005F779B">
        <w:rPr>
          <w:rFonts w:ascii="Calibri" w:hAnsi="Calibri" w:cs="Times New Roman"/>
          <w:sz w:val="22"/>
        </w:rPr>
        <w:t>using different width thresholds.</w:t>
      </w:r>
      <w:r>
        <w:rPr>
          <w:rFonts w:ascii="Calibri" w:hAnsi="Calibri" w:cs="Times New Roman"/>
          <w:sz w:val="22"/>
        </w:rPr>
        <w:t xml:space="preserve"> Use of a f</w:t>
      </w:r>
      <w:r w:rsidRPr="005F779B">
        <w:rPr>
          <w:rFonts w:ascii="Calibri" w:hAnsi="Calibri" w:cs="Times New Roman"/>
          <w:sz w:val="22"/>
        </w:rPr>
        <w:t xml:space="preserve">ive-pixel </w:t>
      </w:r>
      <w:r>
        <w:rPr>
          <w:rFonts w:ascii="Calibri" w:hAnsi="Calibri" w:cs="Times New Roman"/>
          <w:sz w:val="22"/>
        </w:rPr>
        <w:t xml:space="preserve">width </w:t>
      </w:r>
      <w:r w:rsidRPr="005F779B">
        <w:rPr>
          <w:rFonts w:ascii="Calibri" w:hAnsi="Calibri" w:cs="Times New Roman"/>
          <w:sz w:val="22"/>
        </w:rPr>
        <w:t>threshold converts a small lake into a short channel (“missing small lake”)</w:t>
      </w:r>
      <w:r>
        <w:rPr>
          <w:rFonts w:ascii="Calibri" w:hAnsi="Calibri" w:cs="Times New Roman"/>
          <w:sz w:val="22"/>
        </w:rPr>
        <w:t xml:space="preserve"> but retains small lakes</w:t>
      </w:r>
      <w:r w:rsidRPr="005F779B">
        <w:rPr>
          <w:rFonts w:ascii="Calibri" w:hAnsi="Calibri" w:cs="Times New Roman"/>
          <w:sz w:val="22"/>
        </w:rPr>
        <w:t xml:space="preserve"> wider than 5 pixels (“</w:t>
      </w:r>
      <w:r>
        <w:rPr>
          <w:rFonts w:ascii="Calibri" w:hAnsi="Calibri" w:cs="Times New Roman"/>
          <w:sz w:val="22"/>
        </w:rPr>
        <w:t>detected</w:t>
      </w:r>
      <w:r w:rsidRPr="005F779B">
        <w:rPr>
          <w:rFonts w:ascii="Calibri" w:hAnsi="Calibri" w:cs="Times New Roman"/>
          <w:sz w:val="22"/>
        </w:rPr>
        <w:t xml:space="preserve"> small lake”). Therefore, </w:t>
      </w:r>
      <w:r>
        <w:rPr>
          <w:rFonts w:ascii="Calibri" w:hAnsi="Calibri" w:cs="Times New Roman"/>
          <w:sz w:val="22"/>
        </w:rPr>
        <w:t>small</w:t>
      </w:r>
      <w:r w:rsidRPr="005F779B">
        <w:rPr>
          <w:rFonts w:ascii="Calibri" w:hAnsi="Calibri" w:cs="Times New Roman"/>
          <w:sz w:val="22"/>
        </w:rPr>
        <w:t xml:space="preserve"> missing </w:t>
      </w:r>
      <w:r>
        <w:rPr>
          <w:rFonts w:ascii="Calibri" w:hAnsi="Calibri" w:cs="Times New Roman"/>
          <w:sz w:val="22"/>
        </w:rPr>
        <w:t>lakes</w:t>
      </w:r>
      <w:r w:rsidRPr="005F779B">
        <w:rPr>
          <w:rFonts w:ascii="Calibri" w:hAnsi="Calibri" w:cs="Times New Roman"/>
          <w:sz w:val="22"/>
        </w:rPr>
        <w:t xml:space="preserve"> have limited impact on </w:t>
      </w:r>
      <w:r>
        <w:rPr>
          <w:rFonts w:ascii="Calibri" w:hAnsi="Calibri" w:cs="Times New Roman"/>
          <w:sz w:val="22"/>
        </w:rPr>
        <w:t xml:space="preserve">the </w:t>
      </w:r>
      <w:r w:rsidRPr="005F779B">
        <w:rPr>
          <w:rFonts w:ascii="Calibri" w:hAnsi="Calibri" w:cs="Times New Roman"/>
          <w:sz w:val="22"/>
        </w:rPr>
        <w:t>total</w:t>
      </w:r>
      <w:r>
        <w:rPr>
          <w:rFonts w:ascii="Calibri" w:hAnsi="Calibri" w:cs="Times New Roman"/>
          <w:sz w:val="22"/>
        </w:rPr>
        <w:t xml:space="preserve"> computed area and volume</w:t>
      </w:r>
      <w:r w:rsidRPr="005F779B">
        <w:rPr>
          <w:rFonts w:ascii="Calibri" w:hAnsi="Calibri" w:cs="Times New Roman"/>
          <w:sz w:val="22"/>
        </w:rPr>
        <w:t xml:space="preserve"> of supraglacial lakes. Moreover, a lower width threshold may incorrectly convert wide supraglacial river channels into supraglacial lakes. For example, </w:t>
      </w:r>
      <w:r>
        <w:rPr>
          <w:rFonts w:ascii="Calibri" w:hAnsi="Calibri" w:cs="Times New Roman"/>
          <w:sz w:val="22"/>
        </w:rPr>
        <w:t>a</w:t>
      </w:r>
      <w:r w:rsidRPr="00CD7446">
        <w:rPr>
          <w:rFonts w:ascii="Calibri" w:hAnsi="Calibri" w:cs="Times New Roman"/>
          <w:sz w:val="22"/>
        </w:rPr>
        <w:t xml:space="preserve"> wide outflow channel </w:t>
      </w:r>
      <w:r w:rsidRPr="005F779B">
        <w:rPr>
          <w:rFonts w:ascii="Calibri" w:hAnsi="Calibri" w:cs="Times New Roman"/>
          <w:sz w:val="22"/>
        </w:rPr>
        <w:t xml:space="preserve">is incorrectly converted into three small lakes </w:t>
      </w:r>
      <w:r>
        <w:rPr>
          <w:rFonts w:ascii="Calibri" w:hAnsi="Calibri" w:cs="Times New Roman"/>
          <w:sz w:val="22"/>
        </w:rPr>
        <w:t>if a</w:t>
      </w:r>
      <w:r w:rsidRPr="005F779B">
        <w:rPr>
          <w:rFonts w:ascii="Calibri" w:hAnsi="Calibri" w:cs="Times New Roman"/>
          <w:sz w:val="22"/>
        </w:rPr>
        <w:t xml:space="preserve"> 3-pixel width threshold</w:t>
      </w:r>
      <w:r>
        <w:rPr>
          <w:rFonts w:ascii="Calibri" w:hAnsi="Calibri" w:cs="Times New Roman"/>
          <w:sz w:val="22"/>
        </w:rPr>
        <w:t xml:space="preserve"> is used. Use of a</w:t>
      </w:r>
      <w:r w:rsidRPr="005F779B">
        <w:rPr>
          <w:rFonts w:ascii="Calibri" w:hAnsi="Calibri" w:cs="Times New Roman"/>
          <w:sz w:val="22"/>
        </w:rPr>
        <w:t xml:space="preserve"> </w:t>
      </w:r>
      <w:r>
        <w:rPr>
          <w:rFonts w:ascii="Calibri" w:hAnsi="Calibri" w:cs="Times New Roman"/>
          <w:sz w:val="22"/>
        </w:rPr>
        <w:t>f</w:t>
      </w:r>
      <w:r w:rsidRPr="005F779B">
        <w:rPr>
          <w:rFonts w:ascii="Calibri" w:hAnsi="Calibri" w:cs="Times New Roman"/>
          <w:sz w:val="22"/>
        </w:rPr>
        <w:t xml:space="preserve">our-pixel width threshold correctly classifies this outlet channel </w:t>
      </w:r>
      <w:r>
        <w:rPr>
          <w:rFonts w:ascii="Calibri" w:hAnsi="Calibri" w:cs="Times New Roman"/>
          <w:sz w:val="22"/>
        </w:rPr>
        <w:t xml:space="preserve">as a </w:t>
      </w:r>
      <w:r w:rsidRPr="005F779B">
        <w:rPr>
          <w:rFonts w:ascii="Calibri" w:hAnsi="Calibri" w:cs="Times New Roman"/>
          <w:sz w:val="22"/>
        </w:rPr>
        <w:t xml:space="preserve">river but </w:t>
      </w:r>
      <w:r w:rsidRPr="000A0EF5">
        <w:rPr>
          <w:rFonts w:ascii="Calibri" w:hAnsi="Calibri" w:cs="Times New Roman"/>
          <w:sz w:val="22"/>
        </w:rPr>
        <w:t xml:space="preserve">erroneously </w:t>
      </w:r>
      <w:r w:rsidRPr="005F779B">
        <w:rPr>
          <w:rFonts w:ascii="Calibri" w:hAnsi="Calibri" w:cs="Times New Roman"/>
          <w:sz w:val="22"/>
        </w:rPr>
        <w:t xml:space="preserve">generates numerous </w:t>
      </w:r>
      <w:r w:rsidRPr="000A0EF5">
        <w:rPr>
          <w:rFonts w:ascii="Calibri" w:hAnsi="Calibri" w:cs="Times New Roman"/>
          <w:sz w:val="22"/>
        </w:rPr>
        <w:t xml:space="preserve">small </w:t>
      </w:r>
      <w:r w:rsidRPr="005F779B">
        <w:rPr>
          <w:rFonts w:ascii="Calibri" w:hAnsi="Calibri" w:cs="Times New Roman"/>
          <w:sz w:val="22"/>
        </w:rPr>
        <w:t xml:space="preserve">isolated lakes. </w:t>
      </w:r>
      <w:r w:rsidRPr="000A0EF5">
        <w:rPr>
          <w:rFonts w:ascii="Calibri" w:hAnsi="Calibri" w:cs="Times New Roman"/>
          <w:sz w:val="22"/>
        </w:rPr>
        <w:t>For these reasons, this study employs</w:t>
      </w:r>
      <w:r>
        <w:rPr>
          <w:rFonts w:ascii="Calibri" w:hAnsi="Calibri" w:cs="Times New Roman"/>
          <w:sz w:val="22"/>
        </w:rPr>
        <w:t xml:space="preserve"> a</w:t>
      </w:r>
      <w:r w:rsidRPr="005F779B">
        <w:rPr>
          <w:rFonts w:ascii="Calibri" w:hAnsi="Calibri" w:cs="Times New Roman"/>
          <w:sz w:val="22"/>
        </w:rPr>
        <w:t xml:space="preserve"> 5 pixel</w:t>
      </w:r>
      <w:r>
        <w:rPr>
          <w:rFonts w:ascii="Calibri" w:hAnsi="Calibri" w:cs="Times New Roman"/>
          <w:sz w:val="22"/>
        </w:rPr>
        <w:t xml:space="preserve"> width threshold</w:t>
      </w:r>
      <w:r w:rsidRPr="005F779B">
        <w:rPr>
          <w:rFonts w:ascii="Calibri" w:hAnsi="Calibri" w:cs="Times New Roman"/>
          <w:sz w:val="22"/>
        </w:rPr>
        <w:t xml:space="preserve"> (150 m) </w:t>
      </w:r>
      <w:r>
        <w:rPr>
          <w:rFonts w:ascii="Calibri" w:hAnsi="Calibri" w:cs="Times New Roman"/>
          <w:sz w:val="22"/>
        </w:rPr>
        <w:t>to</w:t>
      </w:r>
      <w:r w:rsidRPr="005F779B">
        <w:rPr>
          <w:rFonts w:ascii="Calibri" w:hAnsi="Calibri" w:cs="Times New Roman"/>
          <w:sz w:val="22"/>
        </w:rPr>
        <w:t xml:space="preserve"> classify Landsat</w:t>
      </w:r>
      <w:r>
        <w:rPr>
          <w:rFonts w:ascii="Calibri" w:hAnsi="Calibri" w:cs="Times New Roman"/>
          <w:sz w:val="22"/>
        </w:rPr>
        <w:t xml:space="preserve"> </w:t>
      </w:r>
      <w:r w:rsidRPr="005F779B">
        <w:rPr>
          <w:rFonts w:ascii="Calibri" w:hAnsi="Calibri" w:cs="Times New Roman"/>
          <w:sz w:val="22"/>
        </w:rPr>
        <w:t xml:space="preserve">8 </w:t>
      </w:r>
      <w:r>
        <w:rPr>
          <w:rFonts w:ascii="Calibri" w:hAnsi="Calibri" w:cs="Times New Roman"/>
          <w:sz w:val="22"/>
        </w:rPr>
        <w:t>images</w:t>
      </w:r>
      <w:r w:rsidRPr="005F779B">
        <w:rPr>
          <w:rFonts w:ascii="Calibri" w:hAnsi="Calibri" w:cs="Times New Roman"/>
          <w:sz w:val="22"/>
        </w:rPr>
        <w:t xml:space="preserve"> into </w:t>
      </w:r>
      <w:r>
        <w:rPr>
          <w:rFonts w:ascii="Calibri" w:hAnsi="Calibri" w:cs="Times New Roman"/>
          <w:sz w:val="22"/>
        </w:rPr>
        <w:t xml:space="preserve">supraglacial </w:t>
      </w:r>
      <w:r w:rsidRPr="005F779B">
        <w:rPr>
          <w:rFonts w:ascii="Calibri" w:hAnsi="Calibri" w:cs="Times New Roman"/>
          <w:sz w:val="22"/>
        </w:rPr>
        <w:t>river and lake</w:t>
      </w:r>
      <w:r>
        <w:rPr>
          <w:rFonts w:ascii="Calibri" w:hAnsi="Calibri" w:cs="Times New Roman"/>
          <w:sz w:val="22"/>
        </w:rPr>
        <w:t xml:space="preserve"> masks</w:t>
      </w:r>
      <w:r w:rsidRPr="005F779B">
        <w:rPr>
          <w:rFonts w:ascii="Calibri" w:hAnsi="Calibri" w:cs="Times New Roman"/>
          <w:sz w:val="22"/>
        </w:rPr>
        <w:t>.</w:t>
      </w:r>
    </w:p>
    <w:p w:rsidR="00B81D50" w:rsidRDefault="00B81D50" w:rsidP="00B81D50">
      <w:pPr>
        <w:spacing w:line="480" w:lineRule="auto"/>
        <w:jc w:val="center"/>
        <w:rPr>
          <w:rFonts w:ascii="Calibri" w:hAnsi="Calibri" w:cs="Times New Roman"/>
          <w:sz w:val="22"/>
        </w:rPr>
      </w:pPr>
      <w:r>
        <w:rPr>
          <w:rFonts w:ascii="Calibri" w:hAnsi="Calibri" w:cs="Times New Roman"/>
          <w:noProof/>
          <w:sz w:val="22"/>
        </w:rPr>
        <w:lastRenderedPageBreak/>
        <w:drawing>
          <wp:inline distT="0" distB="0" distL="0" distR="0" wp14:anchorId="4ADCE561" wp14:editId="17589701">
            <wp:extent cx="5410200" cy="2948305"/>
            <wp:effectExtent l="0" t="0" r="0" b="4445"/>
            <wp:docPr id="7" name="图片 7" descr="D:\0.论文投稿\00_Seasonal evolution GrIS river\3_JC\L8_S2_2190804_comparis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.论文投稿\00_Seasonal evolution GrIS river\3_JC\L8_S2_2190804_comparison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50" w:rsidRDefault="00B81D50" w:rsidP="00B81D50">
      <w:pPr>
        <w:spacing w:line="480" w:lineRule="auto"/>
        <w:jc w:val="left"/>
        <w:rPr>
          <w:rFonts w:ascii="Calibri" w:hAnsi="Calibri" w:cs="Times New Roman"/>
          <w:sz w:val="22"/>
        </w:rPr>
        <w:sectPr w:rsidR="00B81D50" w:rsidSect="009B3EE8">
          <w:pgSz w:w="11906" w:h="16838" w:code="9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1D3A4F">
        <w:rPr>
          <w:rFonts w:ascii="Calibri" w:hAnsi="Calibri" w:cs="Times New Roman"/>
          <w:b/>
          <w:sz w:val="22"/>
        </w:rPr>
        <w:t>Figure S2.</w:t>
      </w:r>
      <w:r>
        <w:rPr>
          <w:rFonts w:ascii="Calibri" w:hAnsi="Calibri" w:cs="Times New Roman" w:hint="eastAsia"/>
          <w:sz w:val="22"/>
        </w:rPr>
        <w:t xml:space="preserve"> </w:t>
      </w:r>
      <w:r w:rsidRPr="00A4677B">
        <w:rPr>
          <w:rFonts w:ascii="Calibri" w:hAnsi="Calibri" w:cs="Times New Roman"/>
          <w:sz w:val="22"/>
        </w:rPr>
        <w:t xml:space="preserve">Comparison of </w:t>
      </w:r>
      <w:r>
        <w:rPr>
          <w:rFonts w:ascii="Calibri" w:hAnsi="Calibri" w:cs="Times New Roman"/>
          <w:sz w:val="22"/>
        </w:rPr>
        <w:t xml:space="preserve">multi-sized </w:t>
      </w:r>
      <w:r w:rsidRPr="00A4677B">
        <w:rPr>
          <w:rFonts w:ascii="Calibri" w:hAnsi="Calibri" w:cs="Times New Roman"/>
          <w:sz w:val="22"/>
        </w:rPr>
        <w:t>supraglacial streams</w:t>
      </w:r>
      <w:r>
        <w:rPr>
          <w:rFonts w:ascii="Calibri" w:hAnsi="Calibri" w:cs="Times New Roman"/>
          <w:sz w:val="22"/>
        </w:rPr>
        <w:t xml:space="preserve"> and </w:t>
      </w:r>
      <w:r w:rsidRPr="00A4677B">
        <w:rPr>
          <w:rFonts w:ascii="Calibri" w:hAnsi="Calibri" w:cs="Times New Roman"/>
          <w:sz w:val="22"/>
        </w:rPr>
        <w:t xml:space="preserve">rivers </w:t>
      </w:r>
      <w:r>
        <w:rPr>
          <w:rFonts w:ascii="Calibri" w:hAnsi="Calibri" w:cs="Times New Roman"/>
          <w:sz w:val="22"/>
        </w:rPr>
        <w:t xml:space="preserve">as </w:t>
      </w:r>
      <w:r w:rsidRPr="00A4677B">
        <w:rPr>
          <w:rFonts w:ascii="Calibri" w:hAnsi="Calibri" w:cs="Times New Roman"/>
          <w:sz w:val="22"/>
        </w:rPr>
        <w:t xml:space="preserve">mapped from </w:t>
      </w:r>
      <w:r>
        <w:rPr>
          <w:rFonts w:ascii="Calibri" w:hAnsi="Calibri" w:cs="Times New Roman"/>
          <w:sz w:val="22"/>
        </w:rPr>
        <w:t xml:space="preserve">concurrent </w:t>
      </w:r>
      <w:r w:rsidRPr="00A4677B">
        <w:rPr>
          <w:rFonts w:ascii="Calibri" w:hAnsi="Calibri" w:cs="Times New Roman"/>
          <w:sz w:val="22"/>
        </w:rPr>
        <w:t>Landsat</w:t>
      </w:r>
      <w:r>
        <w:rPr>
          <w:rFonts w:ascii="Calibri" w:hAnsi="Calibri" w:cs="Times New Roman"/>
          <w:sz w:val="22"/>
        </w:rPr>
        <w:t xml:space="preserve"> </w:t>
      </w:r>
      <w:r w:rsidRPr="00A4677B">
        <w:rPr>
          <w:rFonts w:ascii="Calibri" w:hAnsi="Calibri" w:cs="Times New Roman"/>
          <w:sz w:val="22"/>
        </w:rPr>
        <w:t>8, Sentinel-2, and WorldView-2 images</w:t>
      </w:r>
      <w:r>
        <w:rPr>
          <w:rFonts w:ascii="Calibri" w:hAnsi="Calibri" w:cs="Times New Roman"/>
          <w:sz w:val="22"/>
        </w:rPr>
        <w:t xml:space="preserve"> over a part of our study region</w:t>
      </w:r>
      <w:r w:rsidRPr="00A4677B">
        <w:rPr>
          <w:rFonts w:ascii="Calibri" w:hAnsi="Calibri" w:cs="Times New Roman"/>
          <w:sz w:val="22"/>
        </w:rPr>
        <w:t>.</w:t>
      </w:r>
      <w:r>
        <w:rPr>
          <w:rFonts w:ascii="Calibri" w:hAnsi="Calibri" w:cs="Times New Roman"/>
          <w:sz w:val="22"/>
        </w:rPr>
        <w:t xml:space="preserve"> One </w:t>
      </w:r>
      <w:r w:rsidRPr="003E6F60">
        <w:rPr>
          <w:rFonts w:ascii="Calibri" w:hAnsi="Calibri" w:cs="Times New Roman"/>
          <w:sz w:val="22"/>
        </w:rPr>
        <w:t>30 m Landsat</w:t>
      </w:r>
      <w:r>
        <w:rPr>
          <w:rFonts w:ascii="Calibri" w:hAnsi="Calibri" w:cs="Times New Roman"/>
          <w:sz w:val="22"/>
        </w:rPr>
        <w:t xml:space="preserve"> </w:t>
      </w:r>
      <w:r w:rsidRPr="003E6F60">
        <w:rPr>
          <w:rFonts w:ascii="Calibri" w:hAnsi="Calibri" w:cs="Times New Roman"/>
          <w:sz w:val="22"/>
        </w:rPr>
        <w:t>8</w:t>
      </w:r>
      <w:r>
        <w:rPr>
          <w:rFonts w:ascii="Calibri" w:hAnsi="Calibri" w:cs="Times New Roman"/>
          <w:sz w:val="22"/>
        </w:rPr>
        <w:t xml:space="preserve"> </w:t>
      </w:r>
      <w:r w:rsidRPr="003E6F60">
        <w:rPr>
          <w:rFonts w:ascii="Calibri" w:hAnsi="Calibri" w:cs="Times New Roman"/>
          <w:sz w:val="22"/>
        </w:rPr>
        <w:t xml:space="preserve">and </w:t>
      </w:r>
      <w:r>
        <w:rPr>
          <w:rFonts w:ascii="Calibri" w:hAnsi="Calibri" w:cs="Times New Roman"/>
          <w:sz w:val="22"/>
        </w:rPr>
        <w:t xml:space="preserve">one </w:t>
      </w:r>
      <w:r w:rsidRPr="003E6F60">
        <w:rPr>
          <w:rFonts w:ascii="Calibri" w:hAnsi="Calibri" w:cs="Times New Roman"/>
          <w:sz w:val="22"/>
        </w:rPr>
        <w:t xml:space="preserve">10 m Sentinel-2 images </w:t>
      </w:r>
      <w:r>
        <w:rPr>
          <w:rFonts w:ascii="Calibri" w:hAnsi="Calibri" w:cs="Times New Roman"/>
          <w:sz w:val="22"/>
        </w:rPr>
        <w:t xml:space="preserve">were </w:t>
      </w:r>
      <w:r w:rsidRPr="003E6F60">
        <w:rPr>
          <w:rFonts w:ascii="Calibri" w:hAnsi="Calibri" w:cs="Times New Roman"/>
          <w:sz w:val="22"/>
        </w:rPr>
        <w:t xml:space="preserve">acquired on 4 August 2019 and one 2 m WorldView-2 </w:t>
      </w:r>
      <w:r>
        <w:rPr>
          <w:rFonts w:ascii="Calibri" w:hAnsi="Calibri" w:cs="Times New Roman"/>
          <w:sz w:val="22"/>
        </w:rPr>
        <w:t>(</w:t>
      </w:r>
      <w:r w:rsidRPr="00DB1E06">
        <w:rPr>
          <w:rFonts w:ascii="Calibri" w:hAnsi="Calibri" w:cs="Times New Roman"/>
          <w:sz w:val="22"/>
        </w:rPr>
        <w:t>Copyright DigitalGlobe, Inc</w:t>
      </w:r>
      <w:r>
        <w:rPr>
          <w:rFonts w:ascii="Calibri" w:hAnsi="Calibri" w:cs="Times New Roman"/>
          <w:sz w:val="22"/>
        </w:rPr>
        <w:t xml:space="preserve">) </w:t>
      </w:r>
      <w:r w:rsidRPr="003E6F60">
        <w:rPr>
          <w:rFonts w:ascii="Calibri" w:hAnsi="Calibri" w:cs="Times New Roman"/>
          <w:sz w:val="22"/>
        </w:rPr>
        <w:t xml:space="preserve">image </w:t>
      </w:r>
      <w:r>
        <w:rPr>
          <w:rFonts w:ascii="Calibri" w:hAnsi="Calibri" w:cs="Times New Roman"/>
          <w:sz w:val="22"/>
        </w:rPr>
        <w:t xml:space="preserve">was </w:t>
      </w:r>
      <w:r w:rsidRPr="003E6F60">
        <w:rPr>
          <w:rFonts w:ascii="Calibri" w:hAnsi="Calibri" w:cs="Times New Roman"/>
          <w:sz w:val="22"/>
        </w:rPr>
        <w:t xml:space="preserve">acquired on 25 July 2019. </w:t>
      </w:r>
      <w:r>
        <w:rPr>
          <w:rFonts w:ascii="Calibri" w:hAnsi="Calibri" w:cs="Times New Roman"/>
          <w:sz w:val="22"/>
        </w:rPr>
        <w:t xml:space="preserve">Panel (a) shows that </w:t>
      </w:r>
      <w:r w:rsidRPr="00C36AC4">
        <w:rPr>
          <w:rFonts w:ascii="Calibri" w:hAnsi="Calibri" w:cs="Times New Roman"/>
          <w:sz w:val="22"/>
        </w:rPr>
        <w:t>Landsat</w:t>
      </w:r>
      <w:r>
        <w:rPr>
          <w:rFonts w:ascii="Calibri" w:hAnsi="Calibri" w:cs="Times New Roman"/>
          <w:sz w:val="22"/>
        </w:rPr>
        <w:t xml:space="preserve"> </w:t>
      </w:r>
      <w:r w:rsidRPr="00C36AC4">
        <w:rPr>
          <w:rFonts w:ascii="Calibri" w:hAnsi="Calibri" w:cs="Times New Roman"/>
          <w:sz w:val="22"/>
        </w:rPr>
        <w:t xml:space="preserve">8 manages to capture </w:t>
      </w:r>
      <w:r>
        <w:rPr>
          <w:rFonts w:ascii="Calibri" w:hAnsi="Calibri" w:cs="Times New Roman"/>
          <w:sz w:val="22"/>
        </w:rPr>
        <w:t>broad-scale</w:t>
      </w:r>
      <w:r w:rsidRPr="00C36AC4">
        <w:rPr>
          <w:rFonts w:ascii="Calibri" w:hAnsi="Calibri" w:cs="Times New Roman"/>
          <w:sz w:val="22"/>
        </w:rPr>
        <w:t xml:space="preserve"> drainage pattern o</w:t>
      </w:r>
      <w:r>
        <w:rPr>
          <w:rFonts w:ascii="Calibri" w:hAnsi="Calibri" w:cs="Times New Roman"/>
          <w:sz w:val="22"/>
        </w:rPr>
        <w:t xml:space="preserve">f large, main-stem </w:t>
      </w:r>
      <w:r w:rsidRPr="00C36AC4">
        <w:rPr>
          <w:rFonts w:ascii="Calibri" w:hAnsi="Calibri" w:cs="Times New Roman"/>
          <w:sz w:val="22"/>
        </w:rPr>
        <w:t>supraglacial river</w:t>
      </w:r>
      <w:r>
        <w:rPr>
          <w:rFonts w:ascii="Calibri" w:hAnsi="Calibri" w:cs="Times New Roman"/>
          <w:sz w:val="22"/>
        </w:rPr>
        <w:t>s</w:t>
      </w:r>
      <w:r w:rsidRPr="00C36AC4">
        <w:rPr>
          <w:rFonts w:ascii="Calibri" w:hAnsi="Calibri" w:cs="Times New Roman"/>
          <w:sz w:val="22"/>
        </w:rPr>
        <w:t xml:space="preserve"> </w:t>
      </w:r>
      <w:r>
        <w:rPr>
          <w:rFonts w:ascii="Calibri" w:hAnsi="Calibri" w:cs="Times New Roman"/>
          <w:sz w:val="22"/>
        </w:rPr>
        <w:t>but</w:t>
      </w:r>
      <w:r w:rsidRPr="00C36AC4">
        <w:rPr>
          <w:rFonts w:ascii="Calibri" w:hAnsi="Calibri" w:cs="Times New Roman"/>
          <w:sz w:val="22"/>
        </w:rPr>
        <w:t xml:space="preserve"> </w:t>
      </w:r>
      <w:r w:rsidRPr="004358D2">
        <w:rPr>
          <w:rFonts w:ascii="Calibri" w:hAnsi="Calibri" w:cs="Times New Roman"/>
          <w:sz w:val="22"/>
        </w:rPr>
        <w:t>miss</w:t>
      </w:r>
      <w:r>
        <w:rPr>
          <w:rFonts w:ascii="Calibri" w:hAnsi="Calibri" w:cs="Times New Roman"/>
          <w:sz w:val="22"/>
        </w:rPr>
        <w:t xml:space="preserve">es </w:t>
      </w:r>
      <w:r w:rsidRPr="004358D2">
        <w:rPr>
          <w:rFonts w:ascii="Calibri" w:hAnsi="Calibri" w:cs="Times New Roman"/>
          <w:sz w:val="22"/>
        </w:rPr>
        <w:t>s</w:t>
      </w:r>
      <w:r>
        <w:rPr>
          <w:rFonts w:ascii="Calibri" w:hAnsi="Calibri" w:cs="Times New Roman"/>
          <w:sz w:val="22"/>
        </w:rPr>
        <w:t>maller</w:t>
      </w:r>
      <w:r w:rsidRPr="004358D2">
        <w:rPr>
          <w:rFonts w:ascii="Calibri" w:hAnsi="Calibri" w:cs="Times New Roman"/>
          <w:sz w:val="22"/>
        </w:rPr>
        <w:t xml:space="preserve"> tributaries, isolated </w:t>
      </w:r>
      <w:r>
        <w:rPr>
          <w:rFonts w:ascii="Calibri" w:hAnsi="Calibri" w:cs="Times New Roman"/>
          <w:sz w:val="22"/>
        </w:rPr>
        <w:t>streams</w:t>
      </w:r>
      <w:r w:rsidRPr="004358D2">
        <w:rPr>
          <w:rFonts w:ascii="Calibri" w:hAnsi="Calibri" w:cs="Times New Roman"/>
          <w:sz w:val="22"/>
        </w:rPr>
        <w:t xml:space="preserve">, and upstream </w:t>
      </w:r>
      <w:r>
        <w:rPr>
          <w:rFonts w:ascii="Calibri" w:hAnsi="Calibri" w:cs="Times New Roman"/>
          <w:sz w:val="22"/>
        </w:rPr>
        <w:t>river</w:t>
      </w:r>
      <w:r w:rsidRPr="004358D2">
        <w:rPr>
          <w:rFonts w:ascii="Calibri" w:hAnsi="Calibri" w:cs="Times New Roman"/>
          <w:sz w:val="22"/>
        </w:rPr>
        <w:t xml:space="preserve"> </w:t>
      </w:r>
      <w:r w:rsidRPr="003A6A1D">
        <w:rPr>
          <w:rFonts w:ascii="Calibri" w:hAnsi="Calibri" w:cs="Times New Roman"/>
          <w:sz w:val="22"/>
        </w:rPr>
        <w:t xml:space="preserve">segments that are </w:t>
      </w:r>
      <w:r>
        <w:rPr>
          <w:rFonts w:ascii="Calibri" w:hAnsi="Calibri" w:cs="Times New Roman"/>
          <w:sz w:val="22"/>
        </w:rPr>
        <w:t>detected</w:t>
      </w:r>
      <w:r w:rsidRPr="004358D2">
        <w:rPr>
          <w:rFonts w:ascii="Calibri" w:hAnsi="Calibri" w:cs="Times New Roman"/>
          <w:sz w:val="22"/>
        </w:rPr>
        <w:t xml:space="preserve"> in Sentinel-2</w:t>
      </w:r>
      <w:r>
        <w:rPr>
          <w:rFonts w:ascii="Calibri" w:hAnsi="Calibri" w:cs="Times New Roman"/>
          <w:sz w:val="22"/>
        </w:rPr>
        <w:t xml:space="preserve"> images</w:t>
      </w:r>
      <w:r w:rsidRPr="00C36AC4">
        <w:rPr>
          <w:rFonts w:ascii="Calibri" w:hAnsi="Calibri" w:cs="Times New Roman"/>
          <w:sz w:val="22"/>
        </w:rPr>
        <w:t>.</w:t>
      </w:r>
      <w:r w:rsidRPr="003E6F60">
        <w:rPr>
          <w:rFonts w:ascii="Calibri" w:hAnsi="Calibri" w:cs="Times New Roman"/>
          <w:sz w:val="22"/>
        </w:rPr>
        <w:t xml:space="preserve"> </w:t>
      </w:r>
      <w:r>
        <w:rPr>
          <w:rFonts w:ascii="Calibri" w:hAnsi="Calibri" w:cs="Times New Roman"/>
          <w:sz w:val="22"/>
        </w:rPr>
        <w:t>In this particular area (1339 km</w:t>
      </w:r>
      <w:r w:rsidRPr="001D3A4F">
        <w:rPr>
          <w:rFonts w:ascii="Calibri" w:hAnsi="Calibri" w:cs="Times New Roman"/>
          <w:sz w:val="22"/>
          <w:vertAlign w:val="superscript"/>
        </w:rPr>
        <w:t>2</w:t>
      </w:r>
      <w:r>
        <w:rPr>
          <w:rFonts w:ascii="Calibri" w:hAnsi="Calibri" w:cs="Times New Roman"/>
          <w:sz w:val="22"/>
        </w:rPr>
        <w:t>), the</w:t>
      </w:r>
      <w:r w:rsidRPr="003E6F60">
        <w:rPr>
          <w:rFonts w:ascii="Calibri" w:hAnsi="Calibri" w:cs="Times New Roman"/>
          <w:sz w:val="22"/>
        </w:rPr>
        <w:t xml:space="preserve"> total </w:t>
      </w:r>
      <w:r>
        <w:rPr>
          <w:rFonts w:ascii="Calibri" w:hAnsi="Calibri" w:cs="Times New Roman"/>
          <w:sz w:val="22"/>
        </w:rPr>
        <w:t>river length detected in a 30 m Landsat 8</w:t>
      </w:r>
      <w:r w:rsidRPr="003E6F60">
        <w:rPr>
          <w:rFonts w:ascii="Calibri" w:hAnsi="Calibri" w:cs="Times New Roman"/>
          <w:sz w:val="22"/>
        </w:rPr>
        <w:t xml:space="preserve"> </w:t>
      </w:r>
      <w:r>
        <w:rPr>
          <w:rFonts w:ascii="Calibri" w:hAnsi="Calibri" w:cs="Times New Roman"/>
          <w:sz w:val="22"/>
        </w:rPr>
        <w:t xml:space="preserve">image </w:t>
      </w:r>
      <w:r w:rsidRPr="003E6F60">
        <w:rPr>
          <w:rFonts w:ascii="Calibri" w:hAnsi="Calibri" w:cs="Times New Roman"/>
          <w:sz w:val="22"/>
        </w:rPr>
        <w:t xml:space="preserve">accounts for 42.9% of </w:t>
      </w:r>
      <w:r>
        <w:rPr>
          <w:rFonts w:ascii="Calibri" w:hAnsi="Calibri" w:cs="Times New Roman"/>
          <w:sz w:val="22"/>
        </w:rPr>
        <w:t>the corresponding river length detected in</w:t>
      </w:r>
      <w:r w:rsidRPr="003E6F60">
        <w:rPr>
          <w:rFonts w:ascii="Calibri" w:hAnsi="Calibri" w:cs="Times New Roman"/>
          <w:sz w:val="22"/>
        </w:rPr>
        <w:t xml:space="preserve"> </w:t>
      </w:r>
      <w:r>
        <w:rPr>
          <w:rFonts w:ascii="Calibri" w:hAnsi="Calibri" w:cs="Times New Roman"/>
          <w:sz w:val="22"/>
        </w:rPr>
        <w:t xml:space="preserve">a </w:t>
      </w:r>
      <w:r w:rsidRPr="003E6F60">
        <w:rPr>
          <w:rFonts w:ascii="Calibri" w:hAnsi="Calibri" w:cs="Times New Roman"/>
          <w:sz w:val="22"/>
        </w:rPr>
        <w:t xml:space="preserve">10 m Sentinel-2 </w:t>
      </w:r>
      <w:r>
        <w:rPr>
          <w:rFonts w:ascii="Calibri" w:hAnsi="Calibri" w:cs="Times New Roman"/>
          <w:sz w:val="22"/>
        </w:rPr>
        <w:t>image</w:t>
      </w:r>
      <w:r w:rsidRPr="003E6F60">
        <w:rPr>
          <w:rFonts w:ascii="Calibri" w:hAnsi="Calibri" w:cs="Times New Roman"/>
          <w:sz w:val="22"/>
        </w:rPr>
        <w:t xml:space="preserve">. </w:t>
      </w:r>
      <w:r>
        <w:rPr>
          <w:rFonts w:ascii="Calibri" w:hAnsi="Calibri" w:cs="Times New Roman"/>
          <w:sz w:val="22"/>
        </w:rPr>
        <w:t>Panels (b)-(d) present a close-up (</w:t>
      </w:r>
      <w:r w:rsidRPr="004E2DD0">
        <w:rPr>
          <w:rFonts w:ascii="Calibri" w:hAnsi="Calibri" w:cs="Times New Roman"/>
          <w:sz w:val="22"/>
        </w:rPr>
        <w:t>black box in panel (a)</w:t>
      </w:r>
      <w:r>
        <w:rPr>
          <w:rFonts w:ascii="Calibri" w:hAnsi="Calibri" w:cs="Times New Roman"/>
          <w:sz w:val="22"/>
        </w:rPr>
        <w:t xml:space="preserve">) comparison of supraglacial rivers in </w:t>
      </w:r>
      <w:r w:rsidRPr="001D4975">
        <w:rPr>
          <w:rFonts w:ascii="Calibri" w:hAnsi="Calibri" w:cs="Times New Roman"/>
          <w:sz w:val="22"/>
        </w:rPr>
        <w:t>Landsat</w:t>
      </w:r>
      <w:r>
        <w:rPr>
          <w:rFonts w:ascii="Calibri" w:hAnsi="Calibri" w:cs="Times New Roman"/>
          <w:sz w:val="22"/>
        </w:rPr>
        <w:t xml:space="preserve"> </w:t>
      </w:r>
      <w:r w:rsidRPr="001D4975">
        <w:rPr>
          <w:rFonts w:ascii="Calibri" w:hAnsi="Calibri" w:cs="Times New Roman"/>
          <w:sz w:val="22"/>
        </w:rPr>
        <w:t>8, Sentinel-2, and WorldView-2 images</w:t>
      </w:r>
      <w:r>
        <w:rPr>
          <w:rFonts w:ascii="Calibri" w:hAnsi="Calibri" w:cs="Times New Roman"/>
          <w:sz w:val="22"/>
        </w:rPr>
        <w:t xml:space="preserve"> for a smaller area (97 km</w:t>
      </w:r>
      <w:r w:rsidRPr="001D3A4F">
        <w:rPr>
          <w:rFonts w:ascii="Calibri" w:hAnsi="Calibri" w:cs="Times New Roman"/>
          <w:sz w:val="22"/>
          <w:vertAlign w:val="superscript"/>
        </w:rPr>
        <w:t>2</w:t>
      </w:r>
      <w:r>
        <w:rPr>
          <w:rFonts w:ascii="Calibri" w:hAnsi="Calibri" w:cs="Times New Roman"/>
          <w:sz w:val="22"/>
        </w:rPr>
        <w:t xml:space="preserve">). </w:t>
      </w:r>
      <w:r w:rsidRPr="003E6F60">
        <w:rPr>
          <w:rFonts w:ascii="Calibri" w:hAnsi="Calibri" w:cs="Times New Roman"/>
          <w:sz w:val="22"/>
        </w:rPr>
        <w:t>Both Sentinel-2 and Landsat</w:t>
      </w:r>
      <w:r>
        <w:rPr>
          <w:rFonts w:ascii="Calibri" w:hAnsi="Calibri" w:cs="Times New Roman"/>
          <w:sz w:val="22"/>
        </w:rPr>
        <w:t xml:space="preserve"> </w:t>
      </w:r>
      <w:r w:rsidRPr="003E6F60">
        <w:rPr>
          <w:rFonts w:ascii="Calibri" w:hAnsi="Calibri" w:cs="Times New Roman"/>
          <w:sz w:val="22"/>
        </w:rPr>
        <w:t>8</w:t>
      </w:r>
      <w:r>
        <w:rPr>
          <w:rFonts w:ascii="Calibri" w:hAnsi="Calibri" w:cs="Times New Roman"/>
          <w:sz w:val="22"/>
        </w:rPr>
        <w:t xml:space="preserve"> detect larger</w:t>
      </w:r>
      <w:r w:rsidRPr="003E6F60">
        <w:rPr>
          <w:rFonts w:ascii="Calibri" w:hAnsi="Calibri" w:cs="Times New Roman"/>
          <w:sz w:val="22"/>
        </w:rPr>
        <w:t xml:space="preserve"> supraglacial rivers</w:t>
      </w:r>
      <w:r>
        <w:rPr>
          <w:rFonts w:ascii="Calibri" w:hAnsi="Calibri" w:cs="Times New Roman"/>
          <w:sz w:val="22"/>
        </w:rPr>
        <w:t xml:space="preserve"> but miss</w:t>
      </w:r>
      <w:r w:rsidRPr="003E6F60">
        <w:rPr>
          <w:rFonts w:ascii="Calibri" w:hAnsi="Calibri" w:cs="Times New Roman"/>
          <w:sz w:val="22"/>
        </w:rPr>
        <w:t xml:space="preserve"> </w:t>
      </w:r>
      <w:r>
        <w:rPr>
          <w:rFonts w:ascii="Calibri" w:hAnsi="Calibri" w:cs="Times New Roman"/>
          <w:sz w:val="22"/>
        </w:rPr>
        <w:t>numerous</w:t>
      </w:r>
      <w:r w:rsidRPr="003E6F60">
        <w:rPr>
          <w:rFonts w:ascii="Calibri" w:hAnsi="Calibri" w:cs="Times New Roman"/>
          <w:sz w:val="22"/>
        </w:rPr>
        <w:t xml:space="preserve"> small supraglacial </w:t>
      </w:r>
      <w:r>
        <w:rPr>
          <w:rFonts w:ascii="Calibri" w:hAnsi="Calibri" w:cs="Times New Roman"/>
          <w:sz w:val="22"/>
        </w:rPr>
        <w:t>streams detected in the 2 m</w:t>
      </w:r>
      <w:r w:rsidRPr="00925B35">
        <w:rPr>
          <w:rFonts w:ascii="Calibri" w:hAnsi="Calibri" w:cs="Times New Roman"/>
          <w:sz w:val="22"/>
        </w:rPr>
        <w:t xml:space="preserve"> WorldView-2 </w:t>
      </w:r>
      <w:r>
        <w:rPr>
          <w:rFonts w:ascii="Calibri" w:hAnsi="Calibri" w:cs="Times New Roman"/>
          <w:sz w:val="22"/>
        </w:rPr>
        <w:t>image.</w:t>
      </w:r>
    </w:p>
    <w:p w:rsidR="00B81D50" w:rsidRDefault="00B81D50" w:rsidP="00B81D50">
      <w:pPr>
        <w:spacing w:line="480" w:lineRule="auto"/>
        <w:jc w:val="center"/>
        <w:rPr>
          <w:rFonts w:ascii="Calibri" w:hAnsi="Calibri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3CA5AFE5" wp14:editId="3B59B650">
            <wp:extent cx="2954020" cy="2954020"/>
            <wp:effectExtent l="0" t="0" r="0" b="0"/>
            <wp:docPr id="4" name="图片 4" descr="D:\0.论文投稿\00_Seasonal evolution GrIS river\3_JC\zoom-in_comparison_L8_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.论文投稿\00_Seasonal evolution GrIS river\3_JC\zoom-in_comparison_L8_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50" w:rsidRDefault="00B81D50" w:rsidP="00B81D50">
      <w:pPr>
        <w:spacing w:line="480" w:lineRule="auto"/>
        <w:jc w:val="left"/>
        <w:rPr>
          <w:rFonts w:ascii="Calibri" w:hAnsi="Calibri" w:cs="Times New Roman"/>
          <w:sz w:val="22"/>
        </w:rPr>
      </w:pPr>
      <w:r w:rsidRPr="001D3A4F">
        <w:rPr>
          <w:rFonts w:ascii="Calibri" w:hAnsi="Calibri" w:cs="Times New Roman"/>
          <w:b/>
          <w:sz w:val="22"/>
        </w:rPr>
        <w:t>Figure S3.</w:t>
      </w:r>
      <w:r>
        <w:rPr>
          <w:rFonts w:ascii="Calibri" w:hAnsi="Calibri" w:cs="Times New Roman" w:hint="eastAsia"/>
          <w:sz w:val="22"/>
        </w:rPr>
        <w:t xml:space="preserve"> </w:t>
      </w:r>
      <w:r w:rsidRPr="00070DAE">
        <w:rPr>
          <w:rFonts w:ascii="Calibri" w:hAnsi="Calibri" w:cs="Times New Roman"/>
          <w:sz w:val="22"/>
        </w:rPr>
        <w:t>Close-up comparison of supraglacial rivers mapped from concurrent 30 m Landsat</w:t>
      </w:r>
      <w:r>
        <w:rPr>
          <w:rFonts w:ascii="Calibri" w:hAnsi="Calibri" w:cs="Times New Roman"/>
          <w:sz w:val="22"/>
        </w:rPr>
        <w:t xml:space="preserve"> </w:t>
      </w:r>
      <w:r w:rsidRPr="00070DAE">
        <w:rPr>
          <w:rFonts w:ascii="Calibri" w:hAnsi="Calibri" w:cs="Times New Roman"/>
          <w:sz w:val="22"/>
        </w:rPr>
        <w:t>8 and 10 m Sentinel-2 images (both images acquired on 4 August 2019). The same supraglacial river is represented as 2-4 pixels wide in both 30 m Landsat</w:t>
      </w:r>
      <w:r>
        <w:rPr>
          <w:rFonts w:ascii="Calibri" w:hAnsi="Calibri" w:cs="Times New Roman"/>
          <w:sz w:val="22"/>
        </w:rPr>
        <w:t xml:space="preserve"> </w:t>
      </w:r>
      <w:r w:rsidRPr="00070DAE">
        <w:rPr>
          <w:rFonts w:ascii="Calibri" w:hAnsi="Calibri" w:cs="Times New Roman"/>
          <w:sz w:val="22"/>
        </w:rPr>
        <w:t>8 (60-120 m wide) and 10 m Sentinel-2 images (20-40 m wide). Therefore, the widths of supraglacial rivers are overestimated in 30 m Landsat</w:t>
      </w:r>
      <w:r>
        <w:rPr>
          <w:rFonts w:ascii="Calibri" w:hAnsi="Calibri" w:cs="Times New Roman"/>
          <w:sz w:val="22"/>
        </w:rPr>
        <w:t xml:space="preserve"> </w:t>
      </w:r>
      <w:r w:rsidRPr="00070DAE">
        <w:rPr>
          <w:rFonts w:ascii="Calibri" w:hAnsi="Calibri" w:cs="Times New Roman"/>
          <w:sz w:val="22"/>
        </w:rPr>
        <w:t>8 images.</w:t>
      </w:r>
    </w:p>
    <w:p w:rsidR="00B81D50" w:rsidRDefault="00B81D50" w:rsidP="00B81D50">
      <w:pPr>
        <w:spacing w:line="480" w:lineRule="auto"/>
        <w:jc w:val="left"/>
        <w:rPr>
          <w:rFonts w:ascii="Calibri" w:hAnsi="Calibri" w:cs="Times New Roman"/>
          <w:sz w:val="22"/>
        </w:rPr>
        <w:sectPr w:rsidR="00B81D50" w:rsidSect="009B3EE8">
          <w:pgSz w:w="11906" w:h="16838" w:code="9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:rsidR="00B81D50" w:rsidRDefault="00B81D50" w:rsidP="00B81D50">
      <w:pPr>
        <w:spacing w:line="480" w:lineRule="auto"/>
        <w:jc w:val="center"/>
        <w:rPr>
          <w:rFonts w:ascii="Calibri" w:hAnsi="Calibri" w:cs="Times New Roman"/>
          <w:sz w:val="22"/>
        </w:rPr>
      </w:pPr>
      <w:r>
        <w:rPr>
          <w:rFonts w:ascii="Calibri" w:hAnsi="Calibri" w:cs="Times New Roman"/>
          <w:noProof/>
          <w:sz w:val="22"/>
        </w:rPr>
        <w:lastRenderedPageBreak/>
        <w:drawing>
          <wp:inline distT="0" distB="0" distL="0" distR="0" wp14:anchorId="7BB3F7E5" wp14:editId="423A0E6B">
            <wp:extent cx="3954145" cy="4019550"/>
            <wp:effectExtent l="0" t="0" r="8255" b="0"/>
            <wp:docPr id="18" name="图片 18" descr="D:\0.论文投稿\00_Seasonal evolution GrIS river\3_JC\REVISED_FigureS2_water_lake_river_percentage_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.论文投稿\00_Seasonal evolution GrIS river\3_JC\REVISED_FigureS2_water_lake_river_percentage_201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50" w:rsidRDefault="00B81D50" w:rsidP="00B81D50">
      <w:pPr>
        <w:spacing w:line="480" w:lineRule="auto"/>
        <w:jc w:val="left"/>
        <w:rPr>
          <w:rFonts w:ascii="Calibri" w:hAnsi="Calibri" w:cs="Times New Roman"/>
          <w:sz w:val="22"/>
        </w:rPr>
        <w:sectPr w:rsidR="00B81D50" w:rsidSect="009B3EE8">
          <w:pgSz w:w="11906" w:h="16838" w:code="9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990713">
        <w:rPr>
          <w:rFonts w:ascii="Calibri" w:hAnsi="Calibri" w:cs="Times New Roman"/>
          <w:b/>
          <w:sz w:val="22"/>
        </w:rPr>
        <w:t>Figure S</w:t>
      </w:r>
      <w:r>
        <w:rPr>
          <w:rFonts w:ascii="Calibri" w:hAnsi="Calibri" w:cs="Times New Roman"/>
          <w:b/>
          <w:sz w:val="22"/>
        </w:rPr>
        <w:t>4</w:t>
      </w:r>
      <w:r w:rsidRPr="00990713">
        <w:rPr>
          <w:rFonts w:ascii="Calibri" w:hAnsi="Calibri" w:cs="Times New Roman"/>
          <w:b/>
          <w:sz w:val="22"/>
        </w:rPr>
        <w:t>.</w:t>
      </w:r>
      <w:r>
        <w:rPr>
          <w:rFonts w:ascii="Calibri" w:hAnsi="Calibri" w:cs="Times New Roman" w:hint="eastAsia"/>
          <w:sz w:val="22"/>
        </w:rPr>
        <w:t xml:space="preserve"> </w:t>
      </w:r>
      <w:r>
        <w:rPr>
          <w:rFonts w:ascii="Calibri" w:hAnsi="Calibri" w:cs="Times New Roman"/>
          <w:sz w:val="22"/>
        </w:rPr>
        <w:t>Percentage of s</w:t>
      </w:r>
      <w:r w:rsidRPr="008825D1">
        <w:rPr>
          <w:rFonts w:ascii="Calibri" w:hAnsi="Calibri" w:cs="Times New Roman"/>
          <w:sz w:val="22"/>
        </w:rPr>
        <w:t>urface meltwater stored in (a) lakes and rivers, (b) lak</w:t>
      </w:r>
      <w:r>
        <w:rPr>
          <w:rFonts w:ascii="Calibri" w:hAnsi="Calibri" w:cs="Times New Roman"/>
          <w:sz w:val="22"/>
        </w:rPr>
        <w:t xml:space="preserve">es only, and (c) rivers only </w:t>
      </w:r>
      <w:r w:rsidRPr="008825D1">
        <w:rPr>
          <w:rFonts w:ascii="Calibri" w:hAnsi="Calibri" w:cs="Times New Roman"/>
          <w:sz w:val="22"/>
        </w:rPr>
        <w:t>during the 2015 melt season</w:t>
      </w:r>
      <w:r>
        <w:rPr>
          <w:rFonts w:ascii="Calibri" w:hAnsi="Calibri" w:cs="Times New Roman"/>
          <w:sz w:val="22"/>
        </w:rPr>
        <w:t xml:space="preserve"> compared to cumulative surface runoff simulated by </w:t>
      </w:r>
      <w:r w:rsidRPr="0065258B">
        <w:rPr>
          <w:rFonts w:ascii="Calibri" w:hAnsi="Calibri" w:cs="Times New Roman"/>
          <w:sz w:val="22"/>
        </w:rPr>
        <w:t>MERRA-2, MAR 3.6, and RACMO 2.3</w:t>
      </w:r>
      <w:r>
        <w:rPr>
          <w:rFonts w:ascii="Calibri" w:hAnsi="Calibri" w:cs="Times New Roman"/>
          <w:sz w:val="22"/>
        </w:rPr>
        <w:t xml:space="preserve"> climate models</w:t>
      </w:r>
      <w:r w:rsidRPr="008825D1">
        <w:rPr>
          <w:rFonts w:ascii="Calibri" w:hAnsi="Calibri" w:cs="Times New Roman"/>
          <w:sz w:val="22"/>
        </w:rPr>
        <w:t xml:space="preserve">. Error bars are obtained by multiplying RMSE = 0.38 m of water depth </w:t>
      </w:r>
      <w:r>
        <w:rPr>
          <w:rFonts w:ascii="Calibri" w:hAnsi="Calibri" w:cs="Times New Roman"/>
          <w:sz w:val="22"/>
        </w:rPr>
        <w:t xml:space="preserve">estimation using Landsat 8 coastal and green bands </w:t>
      </w:r>
      <w:r>
        <w:rPr>
          <w:rFonts w:ascii="Calibri" w:hAnsi="Calibri" w:cs="Times New Roman"/>
          <w:noProof/>
          <w:sz w:val="22"/>
        </w:rPr>
        <w:t>(Pope et al., 2016)</w:t>
      </w:r>
      <w:r>
        <w:rPr>
          <w:rFonts w:ascii="Calibri" w:hAnsi="Calibri" w:cs="Times New Roman"/>
          <w:sz w:val="22"/>
        </w:rPr>
        <w:t xml:space="preserve"> </w:t>
      </w:r>
      <w:r w:rsidRPr="008825D1">
        <w:rPr>
          <w:rFonts w:ascii="Calibri" w:hAnsi="Calibri" w:cs="Times New Roman"/>
          <w:sz w:val="22"/>
        </w:rPr>
        <w:t>by the Landsat</w:t>
      </w:r>
      <w:r>
        <w:rPr>
          <w:rFonts w:ascii="Calibri" w:hAnsi="Calibri" w:cs="Times New Roman"/>
          <w:sz w:val="22"/>
        </w:rPr>
        <w:t xml:space="preserve"> </w:t>
      </w:r>
      <w:r w:rsidRPr="008825D1">
        <w:rPr>
          <w:rFonts w:ascii="Calibri" w:hAnsi="Calibri" w:cs="Times New Roman"/>
          <w:sz w:val="22"/>
        </w:rPr>
        <w:t>8 pixel size (900 m</w:t>
      </w:r>
      <w:r w:rsidRPr="002A4237">
        <w:rPr>
          <w:rFonts w:ascii="Calibri" w:hAnsi="Calibri" w:cs="Times New Roman"/>
          <w:sz w:val="22"/>
          <w:vertAlign w:val="superscript"/>
        </w:rPr>
        <w:t>2</w:t>
      </w:r>
      <w:r w:rsidRPr="008825D1">
        <w:rPr>
          <w:rFonts w:ascii="Calibri" w:hAnsi="Calibri" w:cs="Times New Roman"/>
          <w:sz w:val="22"/>
        </w:rPr>
        <w:t>) and the number of water pixels.</w:t>
      </w:r>
    </w:p>
    <w:p w:rsidR="00B81D50" w:rsidRPr="005147C3" w:rsidRDefault="00B81D50" w:rsidP="00B81D50">
      <w:pPr>
        <w:jc w:val="left"/>
        <w:rPr>
          <w:rFonts w:ascii="Calibri" w:eastAsia="宋体" w:hAnsi="Calibri" w:cs="Times New Roman"/>
          <w:kern w:val="0"/>
          <w:sz w:val="22"/>
        </w:rPr>
      </w:pPr>
      <w:r w:rsidRPr="005147C3">
        <w:rPr>
          <w:rFonts w:ascii="Calibri" w:eastAsia="宋体" w:hAnsi="Calibri" w:cs="Times New Roman" w:hint="eastAsia"/>
          <w:b/>
          <w:kern w:val="0"/>
          <w:sz w:val="22"/>
        </w:rPr>
        <w:lastRenderedPageBreak/>
        <w:t>Table S1.</w:t>
      </w:r>
      <w:r w:rsidRPr="005147C3">
        <w:rPr>
          <w:rFonts w:ascii="Calibri" w:eastAsia="宋体" w:hAnsi="Calibri" w:cs="Times New Roman" w:hint="eastAsia"/>
          <w:kern w:val="0"/>
          <w:sz w:val="22"/>
        </w:rPr>
        <w:t xml:space="preserve"> Statistics of supraglacial </w:t>
      </w:r>
      <w:r w:rsidRPr="005147C3">
        <w:rPr>
          <w:rFonts w:ascii="Calibri" w:eastAsia="宋体" w:hAnsi="Calibri" w:cs="Times New Roman"/>
          <w:kern w:val="0"/>
          <w:sz w:val="22"/>
        </w:rPr>
        <w:t>streams/</w:t>
      </w:r>
      <w:r w:rsidRPr="005147C3">
        <w:rPr>
          <w:rFonts w:ascii="Calibri" w:eastAsia="宋体" w:hAnsi="Calibri" w:cs="Times New Roman" w:hint="eastAsia"/>
          <w:kern w:val="0"/>
          <w:sz w:val="22"/>
        </w:rPr>
        <w:t>rivers ma</w:t>
      </w:r>
      <w:bookmarkStart w:id="0" w:name="_GoBack"/>
      <w:bookmarkEnd w:id="0"/>
      <w:r w:rsidRPr="005147C3">
        <w:rPr>
          <w:rFonts w:ascii="Calibri" w:eastAsia="宋体" w:hAnsi="Calibri" w:cs="Times New Roman" w:hint="eastAsia"/>
          <w:kern w:val="0"/>
          <w:sz w:val="22"/>
        </w:rPr>
        <w:t>pped from Landsat</w:t>
      </w:r>
      <w:r>
        <w:rPr>
          <w:rFonts w:ascii="Calibri" w:eastAsia="宋体" w:hAnsi="Calibri" w:cs="Times New Roman"/>
          <w:kern w:val="0"/>
          <w:sz w:val="22"/>
        </w:rPr>
        <w:t xml:space="preserve"> </w:t>
      </w:r>
      <w:r w:rsidRPr="005147C3">
        <w:rPr>
          <w:rFonts w:ascii="Calibri" w:eastAsia="宋体" w:hAnsi="Calibri" w:cs="Times New Roman" w:hint="eastAsia"/>
          <w:kern w:val="0"/>
          <w:sz w:val="22"/>
        </w:rPr>
        <w:t xml:space="preserve">8, Sentinel-2, </w:t>
      </w:r>
      <w:r w:rsidRPr="005147C3">
        <w:rPr>
          <w:rFonts w:ascii="Calibri" w:eastAsia="宋体" w:hAnsi="Calibri" w:cs="Times New Roman"/>
          <w:kern w:val="0"/>
          <w:sz w:val="22"/>
        </w:rPr>
        <w:t>and WorldView-2 images.</w:t>
      </w:r>
    </w:p>
    <w:tbl>
      <w:tblPr>
        <w:tblW w:w="8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2041"/>
        <w:gridCol w:w="1147"/>
        <w:gridCol w:w="1065"/>
        <w:gridCol w:w="956"/>
        <w:gridCol w:w="774"/>
        <w:gridCol w:w="963"/>
      </w:tblGrid>
      <w:tr w:rsidR="00B81D50" w:rsidRPr="005147C3" w:rsidTr="00106BD3">
        <w:trPr>
          <w:trHeight w:val="570"/>
          <w:jc w:val="center"/>
        </w:trPr>
        <w:tc>
          <w:tcPr>
            <w:tcW w:w="1191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  <w:t>Satellite</w:t>
            </w:r>
          </w:p>
        </w:tc>
        <w:tc>
          <w:tcPr>
            <w:tcW w:w="2041" w:type="dxa"/>
            <w:vAlign w:val="center"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  <w:t>Image name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  <w:t>Acquisition date</w:t>
            </w:r>
          </w:p>
        </w:tc>
        <w:tc>
          <w:tcPr>
            <w:tcW w:w="1065" w:type="dxa"/>
            <w:vAlign w:val="center"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  <w:t>Spatial resolution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  <w:t>Mapping area (km</w:t>
            </w: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  <w:t>Total river length (km)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  <w:t>Drainage density (km</w:t>
            </w: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  <w:vertAlign w:val="superscript"/>
              </w:rPr>
              <w:t>-1</w:t>
            </w:r>
            <w:r w:rsidRPr="00106BD3">
              <w:rPr>
                <w:rFonts w:ascii="Calibri" w:eastAsia="等线" w:hAnsi="Calibri" w:cs="宋体"/>
                <w:b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B81D50" w:rsidRPr="005147C3" w:rsidTr="00106BD3">
        <w:trPr>
          <w:trHeight w:val="285"/>
          <w:jc w:val="center"/>
        </w:trPr>
        <w:tc>
          <w:tcPr>
            <w:tcW w:w="1191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Landsat</w:t>
            </w:r>
            <w:r w:rsidRPr="00106BD3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  <w:r w:rsidRPr="00106BD3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041" w:type="dxa"/>
            <w:vAlign w:val="center"/>
          </w:tcPr>
          <w:p w:rsidR="00B81D50" w:rsidRPr="00106BD3" w:rsidRDefault="00B81D50" w:rsidP="00B84EC6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  <w:t>LC08_007013_20190804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  <w:t>2019.08.04</w:t>
            </w:r>
          </w:p>
        </w:tc>
        <w:tc>
          <w:tcPr>
            <w:tcW w:w="1065" w:type="dxa"/>
            <w:vAlign w:val="center"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 w:hint="eastAsia"/>
                <w:color w:val="000000"/>
                <w:kern w:val="0"/>
                <w:sz w:val="18"/>
                <w:szCs w:val="18"/>
              </w:rPr>
              <w:t>30 m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right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  <w:t>1338.9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right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  <w:t>390.8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right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  <w:t xml:space="preserve">0.3 </w:t>
            </w:r>
          </w:p>
        </w:tc>
      </w:tr>
      <w:tr w:rsidR="00B81D50" w:rsidRPr="005147C3" w:rsidTr="00106BD3">
        <w:trPr>
          <w:trHeight w:val="285"/>
          <w:jc w:val="center"/>
        </w:trPr>
        <w:tc>
          <w:tcPr>
            <w:tcW w:w="1191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Sentinel-2</w:t>
            </w:r>
          </w:p>
        </w:tc>
        <w:tc>
          <w:tcPr>
            <w:tcW w:w="2041" w:type="dxa"/>
            <w:vAlign w:val="center"/>
          </w:tcPr>
          <w:p w:rsidR="00B81D50" w:rsidRPr="00106BD3" w:rsidRDefault="00B81D50" w:rsidP="00B84EC6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  <w:t>L1C_T22WEV_A012449_</w:t>
            </w:r>
          </w:p>
          <w:p w:rsidR="00B81D50" w:rsidRPr="00106BD3" w:rsidRDefault="00B81D50" w:rsidP="00B84EC6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  <w:t>20190725T150015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  <w:t>2019.08.04</w:t>
            </w:r>
          </w:p>
        </w:tc>
        <w:tc>
          <w:tcPr>
            <w:tcW w:w="1065" w:type="dxa"/>
            <w:vAlign w:val="center"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 w:hint="eastAsia"/>
                <w:color w:val="000000"/>
                <w:kern w:val="0"/>
                <w:sz w:val="18"/>
                <w:szCs w:val="18"/>
              </w:rPr>
              <w:t>10 m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right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  <w:t>1338.9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right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  <w:t>967.2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right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  <w:t xml:space="preserve">0.7 </w:t>
            </w:r>
          </w:p>
        </w:tc>
      </w:tr>
      <w:tr w:rsidR="00B81D50" w:rsidRPr="005147C3" w:rsidTr="00106BD3">
        <w:trPr>
          <w:trHeight w:val="285"/>
          <w:jc w:val="center"/>
        </w:trPr>
        <w:tc>
          <w:tcPr>
            <w:tcW w:w="1191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WorldView-2</w:t>
            </w:r>
          </w:p>
        </w:tc>
        <w:tc>
          <w:tcPr>
            <w:tcW w:w="2041" w:type="dxa"/>
            <w:vAlign w:val="center"/>
          </w:tcPr>
          <w:p w:rsidR="00B81D50" w:rsidRPr="00106BD3" w:rsidRDefault="00B81D50" w:rsidP="00B84EC6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  <w:t>19JUL25150243-M2AS_ 012878676010_01_P001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宋体" w:hAnsi="Calibri" w:cs="宋体"/>
                <w:color w:val="000000"/>
                <w:kern w:val="0"/>
                <w:sz w:val="18"/>
                <w:szCs w:val="18"/>
              </w:rPr>
              <w:t>2019.07.25</w:t>
            </w:r>
          </w:p>
        </w:tc>
        <w:tc>
          <w:tcPr>
            <w:tcW w:w="1065" w:type="dxa"/>
            <w:vAlign w:val="center"/>
          </w:tcPr>
          <w:p w:rsidR="00B81D50" w:rsidRPr="00106BD3" w:rsidRDefault="00B81D50" w:rsidP="00B84EC6">
            <w:pPr>
              <w:widowControl/>
              <w:jc w:val="center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 w:hint="eastAsia"/>
                <w:color w:val="000000"/>
                <w:kern w:val="0"/>
                <w:sz w:val="18"/>
                <w:szCs w:val="18"/>
              </w:rPr>
              <w:t>2 m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right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  <w:t>96.8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right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  <w:t>3550.9</w:t>
            </w:r>
          </w:p>
        </w:tc>
        <w:tc>
          <w:tcPr>
            <w:tcW w:w="963" w:type="dxa"/>
            <w:shd w:val="clear" w:color="auto" w:fill="auto"/>
            <w:vAlign w:val="center"/>
            <w:hideMark/>
          </w:tcPr>
          <w:p w:rsidR="00B81D50" w:rsidRPr="00106BD3" w:rsidRDefault="00B81D50" w:rsidP="00B84EC6">
            <w:pPr>
              <w:widowControl/>
              <w:jc w:val="right"/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</w:pPr>
            <w:r w:rsidRPr="00106BD3">
              <w:rPr>
                <w:rFonts w:ascii="Calibri" w:eastAsia="等线" w:hAnsi="Calibri" w:cs="宋体"/>
                <w:color w:val="000000"/>
                <w:kern w:val="0"/>
                <w:sz w:val="18"/>
                <w:szCs w:val="18"/>
              </w:rPr>
              <w:t xml:space="preserve">36.7 </w:t>
            </w:r>
          </w:p>
        </w:tc>
      </w:tr>
    </w:tbl>
    <w:p w:rsidR="00E402A6" w:rsidRDefault="00E402A6"/>
    <w:sectPr w:rsidR="00E402A6" w:rsidSect="009B3EE8">
      <w:pgSz w:w="11906" w:h="16838" w:code="9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047" w:rsidRDefault="00F32047" w:rsidP="00B81D50">
      <w:r>
        <w:separator/>
      </w:r>
    </w:p>
  </w:endnote>
  <w:endnote w:type="continuationSeparator" w:id="0">
    <w:p w:rsidR="00F32047" w:rsidRDefault="00F32047" w:rsidP="00B81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047" w:rsidRDefault="00F32047" w:rsidP="00B81D50">
      <w:r>
        <w:separator/>
      </w:r>
    </w:p>
  </w:footnote>
  <w:footnote w:type="continuationSeparator" w:id="0">
    <w:p w:rsidR="00F32047" w:rsidRDefault="00F32047" w:rsidP="00B81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435396"/>
    <w:multiLevelType w:val="hybridMultilevel"/>
    <w:tmpl w:val="32DC988C"/>
    <w:lvl w:ilvl="0" w:tplc="31F8779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72C"/>
    <w:rsid w:val="00056F8C"/>
    <w:rsid w:val="0007415C"/>
    <w:rsid w:val="00104234"/>
    <w:rsid w:val="00106BD3"/>
    <w:rsid w:val="001660BF"/>
    <w:rsid w:val="0021572C"/>
    <w:rsid w:val="00457475"/>
    <w:rsid w:val="009B3EE8"/>
    <w:rsid w:val="00AD59A2"/>
    <w:rsid w:val="00B81D50"/>
    <w:rsid w:val="00E402A6"/>
    <w:rsid w:val="00F32047"/>
    <w:rsid w:val="00F6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74E7C3-E1D1-4D96-BA8E-F7E6D873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D5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7F61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D59A2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67F61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D59A2"/>
    <w:rPr>
      <w:rFonts w:asciiTheme="majorHAnsi" w:eastAsia="宋体" w:hAnsiTheme="majorHAnsi" w:cstheme="majorBidi"/>
      <w:b/>
      <w:bCs/>
      <w:sz w:val="24"/>
      <w:szCs w:val="32"/>
    </w:rPr>
  </w:style>
  <w:style w:type="character" w:styleId="a3">
    <w:name w:val="line number"/>
    <w:basedOn w:val="a0"/>
    <w:uiPriority w:val="99"/>
    <w:unhideWhenUsed/>
    <w:rsid w:val="00457475"/>
    <w:rPr>
      <w:rFonts w:ascii="Calibri" w:eastAsia="Calibri" w:hAnsi="Calibri"/>
      <w:sz w:val="22"/>
    </w:rPr>
  </w:style>
  <w:style w:type="paragraph" w:styleId="a4">
    <w:name w:val="header"/>
    <w:basedOn w:val="a"/>
    <w:link w:val="a5"/>
    <w:uiPriority w:val="99"/>
    <w:unhideWhenUsed/>
    <w:rsid w:val="00B81D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81D50"/>
    <w:rPr>
      <w:rFonts w:ascii="Calibri" w:eastAsia="宋体" w:hAnsi="Calibr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81D5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81D50"/>
    <w:rPr>
      <w:rFonts w:ascii="Calibri" w:eastAsia="宋体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934E6-59EB-48D3-BD55-CD6C8BDAA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635</Words>
  <Characters>3624</Characters>
  <Application>Microsoft Office Word</Application>
  <DocSecurity>0</DocSecurity>
  <Lines>30</Lines>
  <Paragraphs>8</Paragraphs>
  <ScaleCrop>false</ScaleCrop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 Lu</dc:creator>
  <cp:keywords/>
  <dc:description/>
  <cp:lastModifiedBy>Xin Lu</cp:lastModifiedBy>
  <cp:revision>4</cp:revision>
  <dcterms:created xsi:type="dcterms:W3CDTF">2021-01-24T17:37:00Z</dcterms:created>
  <dcterms:modified xsi:type="dcterms:W3CDTF">2021-01-25T05:58:00Z</dcterms:modified>
</cp:coreProperties>
</file>