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142798" w14:textId="77777777" w:rsidR="00E332C2" w:rsidRPr="00E31653" w:rsidRDefault="00E332C2" w:rsidP="00E332C2">
      <w:pPr>
        <w:widowControl w:val="0"/>
        <w:autoSpaceDE w:val="0"/>
        <w:autoSpaceDN w:val="0"/>
        <w:adjustRightInd w:val="0"/>
        <w:spacing w:after="240"/>
        <w:contextualSpacing/>
        <w:rPr>
          <w:b/>
          <w:sz w:val="28"/>
        </w:rPr>
      </w:pPr>
      <w:r>
        <w:rPr>
          <w:b/>
          <w:sz w:val="28"/>
        </w:rPr>
        <w:t>INSIGHTS INTO DRUMLIN DEVELOPMENT</w:t>
      </w:r>
      <w:r w:rsidRPr="0085399C">
        <w:rPr>
          <w:b/>
          <w:sz w:val="28"/>
        </w:rPr>
        <w:t xml:space="preserve"> </w:t>
      </w:r>
      <w:r>
        <w:rPr>
          <w:b/>
          <w:sz w:val="28"/>
        </w:rPr>
        <w:t>FROM GROUND PENETRATING RADAR AT MÚLAJÖKULL, ICELAND, A SURGE-TYPE GLACIER</w:t>
      </w:r>
    </w:p>
    <w:p w14:paraId="623FBA13" w14:textId="77777777" w:rsidR="00E332C2" w:rsidRDefault="00E332C2" w:rsidP="00E332C2">
      <w:pPr>
        <w:widowControl w:val="0"/>
        <w:autoSpaceDE w:val="0"/>
        <w:autoSpaceDN w:val="0"/>
        <w:adjustRightInd w:val="0"/>
        <w:spacing w:after="240"/>
        <w:contextualSpacing/>
        <w:rPr>
          <w:b/>
          <w:sz w:val="28"/>
        </w:rPr>
      </w:pPr>
    </w:p>
    <w:p w14:paraId="41D24C29" w14:textId="261776B6" w:rsidR="00E332C2" w:rsidRPr="001376BB" w:rsidRDefault="00E332C2" w:rsidP="00E332C2">
      <w:pPr>
        <w:widowControl w:val="0"/>
        <w:autoSpaceDE w:val="0"/>
        <w:autoSpaceDN w:val="0"/>
        <w:adjustRightInd w:val="0"/>
        <w:spacing w:after="240"/>
        <w:contextualSpacing/>
        <w:rPr>
          <w:b/>
          <w:vertAlign w:val="superscript"/>
        </w:rPr>
      </w:pPr>
      <w:r>
        <w:rPr>
          <w:b/>
        </w:rPr>
        <w:t>Jacob B. Woodard,</w:t>
      </w:r>
      <w:r>
        <w:rPr>
          <w:b/>
          <w:vertAlign w:val="superscript"/>
        </w:rPr>
        <w:t xml:space="preserve"> </w:t>
      </w:r>
      <w:r>
        <w:rPr>
          <w:b/>
        </w:rPr>
        <w:t xml:space="preserve">Lucas K. Zoet, </w:t>
      </w:r>
      <w:proofErr w:type="spellStart"/>
      <w:r>
        <w:rPr>
          <w:b/>
        </w:rPr>
        <w:t>Ívar</w:t>
      </w:r>
      <w:proofErr w:type="spellEnd"/>
      <w:r>
        <w:rPr>
          <w:b/>
        </w:rPr>
        <w:t xml:space="preserve"> Ö. </w:t>
      </w:r>
      <w:r w:rsidRPr="003B6DB5">
        <w:rPr>
          <w:b/>
        </w:rPr>
        <w:t>Benediktsson</w:t>
      </w:r>
      <w:r>
        <w:rPr>
          <w:b/>
        </w:rPr>
        <w:t>,</w:t>
      </w:r>
      <w:r>
        <w:rPr>
          <w:b/>
          <w:vertAlign w:val="superscript"/>
        </w:rPr>
        <w:t xml:space="preserve"> </w:t>
      </w:r>
      <w:r>
        <w:rPr>
          <w:b/>
        </w:rPr>
        <w:t>Neal R. Iverson, Andrew Finlayson</w:t>
      </w:r>
    </w:p>
    <w:p w14:paraId="0BB211B7" w14:textId="3BC091E5" w:rsidR="00AF6089" w:rsidRDefault="00AF6089">
      <w:pPr>
        <w:rPr>
          <w:b/>
          <w:bCs/>
          <w:sz w:val="28"/>
          <w:szCs w:val="28"/>
        </w:rPr>
      </w:pPr>
    </w:p>
    <w:p w14:paraId="65A9BF3A" w14:textId="3C1A0763" w:rsidR="00E332C2" w:rsidRDefault="00E332C2">
      <w:pPr>
        <w:rPr>
          <w:b/>
          <w:bCs/>
          <w:sz w:val="28"/>
          <w:szCs w:val="28"/>
        </w:rPr>
      </w:pPr>
    </w:p>
    <w:p w14:paraId="4D9A2958" w14:textId="77777777" w:rsidR="00E332C2" w:rsidRPr="00AF6089" w:rsidRDefault="00E332C2">
      <w:pPr>
        <w:rPr>
          <w:b/>
          <w:bCs/>
          <w:sz w:val="28"/>
          <w:szCs w:val="28"/>
        </w:rPr>
      </w:pPr>
    </w:p>
    <w:p w14:paraId="3BC49B5E" w14:textId="7CFA7B79" w:rsidR="003D0738" w:rsidRDefault="003D0738">
      <w:r>
        <w:rPr>
          <w:noProof/>
        </w:rPr>
        <w:drawing>
          <wp:inline distT="0" distB="0" distL="0" distR="0" wp14:anchorId="33306499" wp14:editId="12EEBC38">
            <wp:extent cx="5934883" cy="20610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PRscansSupp.pdf"/>
                    <pic:cNvPicPr/>
                  </pic:nvPicPr>
                  <pic:blipFill rotWithShape="1">
                    <a:blip r:embed="rId4">
                      <a:extLst>
                        <a:ext uri="{28A0092B-C50C-407E-A947-70E740481C1C}">
                          <a14:useLocalDpi xmlns:a14="http://schemas.microsoft.com/office/drawing/2010/main" val="0"/>
                        </a:ext>
                      </a:extLst>
                    </a:blip>
                    <a:srcRect l="163" t="35668" r="-73" b="37521"/>
                    <a:stretch/>
                  </pic:blipFill>
                  <pic:spPr bwMode="auto">
                    <a:xfrm>
                      <a:off x="0" y="0"/>
                      <a:ext cx="5938245" cy="2062214"/>
                    </a:xfrm>
                    <a:prstGeom prst="rect">
                      <a:avLst/>
                    </a:prstGeom>
                    <a:ln>
                      <a:noFill/>
                    </a:ln>
                    <a:extLst>
                      <a:ext uri="{53640926-AAD7-44D8-BBD7-CCE9431645EC}">
                        <a14:shadowObscured xmlns:a14="http://schemas.microsoft.com/office/drawing/2010/main"/>
                      </a:ext>
                    </a:extLst>
                  </pic:spPr>
                </pic:pic>
              </a:graphicData>
            </a:graphic>
          </wp:inline>
        </w:drawing>
      </w:r>
    </w:p>
    <w:p w14:paraId="748BCBD2" w14:textId="3B935284" w:rsidR="003D0738" w:rsidRDefault="003D0738">
      <w:pPr>
        <w:rPr>
          <w:noProof/>
        </w:rPr>
      </w:pPr>
      <w:r>
        <w:t>F</w:t>
      </w:r>
      <w:r w:rsidR="00AF6089">
        <w:t xml:space="preserve">igure S1: Radar transect locations superimposed on Múlajökull </w:t>
      </w:r>
      <w:proofErr w:type="spellStart"/>
      <w:r w:rsidR="00AF6089">
        <w:t>hillshade</w:t>
      </w:r>
      <w:proofErr w:type="spellEnd"/>
      <w:r w:rsidR="00AF6089">
        <w:t>.</w:t>
      </w:r>
      <w:r w:rsidR="00AF6089">
        <w:rPr>
          <w:noProof/>
        </w:rPr>
        <w:t xml:space="preserve"> The white lines indicate the 2013 GPR transects whereas the black lines show the 2015 transects. Profiles shown in the supplemental material are in bold next to their respective frequency (i.e. 1 or 2 hundred MHz) and transect-line numbers.</w:t>
      </w:r>
    </w:p>
    <w:p w14:paraId="086255BC" w14:textId="77777777" w:rsidR="00AF6089" w:rsidRPr="00AF6089" w:rsidRDefault="00AF6089"/>
    <w:p w14:paraId="37F165CC" w14:textId="77777777" w:rsidR="00AF6089" w:rsidRDefault="003D0738">
      <w:r>
        <w:rPr>
          <w:noProof/>
        </w:rPr>
        <w:lastRenderedPageBreak/>
        <w:drawing>
          <wp:inline distT="0" distB="0" distL="0" distR="0" wp14:anchorId="477243BA" wp14:editId="1C74B8FA">
            <wp:extent cx="5943313" cy="4056380"/>
            <wp:effectExtent l="0" t="0" r="635"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th_Long.pdf"/>
                    <pic:cNvPicPr/>
                  </pic:nvPicPr>
                  <pic:blipFill rotWithShape="1">
                    <a:blip r:embed="rId5">
                      <a:extLst>
                        <a:ext uri="{28A0092B-C50C-407E-A947-70E740481C1C}">
                          <a14:useLocalDpi xmlns:a14="http://schemas.microsoft.com/office/drawing/2010/main" val="0"/>
                        </a:ext>
                      </a:extLst>
                    </a:blip>
                    <a:srcRect t="9511" b="37750"/>
                    <a:stretch/>
                  </pic:blipFill>
                  <pic:spPr bwMode="auto">
                    <a:xfrm>
                      <a:off x="0" y="0"/>
                      <a:ext cx="5943600" cy="4056576"/>
                    </a:xfrm>
                    <a:prstGeom prst="rect">
                      <a:avLst/>
                    </a:prstGeom>
                    <a:ln>
                      <a:noFill/>
                    </a:ln>
                    <a:extLst>
                      <a:ext uri="{53640926-AAD7-44D8-BBD7-CCE9431645EC}">
                        <a14:shadowObscured xmlns:a14="http://schemas.microsoft.com/office/drawing/2010/main"/>
                      </a:ext>
                    </a:extLst>
                  </pic:spPr>
                </pic:pic>
              </a:graphicData>
            </a:graphic>
          </wp:inline>
        </w:drawing>
      </w:r>
    </w:p>
    <w:p w14:paraId="5A1476A7" w14:textId="2A9DFAE5" w:rsidR="00AF6089" w:rsidRDefault="00AF6089">
      <w:r>
        <w:t>Figure S2: Longitudinal profile of drumlin 4</w:t>
      </w:r>
      <w:r w:rsidRPr="00AF6089">
        <w:rPr>
          <w:vertAlign w:val="superscript"/>
        </w:rPr>
        <w:t>th</w:t>
      </w:r>
      <w:r>
        <w:t xml:space="preserve"> of July</w:t>
      </w:r>
      <w:r w:rsidR="00CA3547">
        <w:t xml:space="preserve"> measured with 100 MHz antennas. Ice flow is from right to left.</w:t>
      </w:r>
    </w:p>
    <w:p w14:paraId="76BE8DFB" w14:textId="77777777" w:rsidR="00AF6089" w:rsidRDefault="003D0738">
      <w:r>
        <w:rPr>
          <w:noProof/>
        </w:rPr>
        <w:lastRenderedPageBreak/>
        <w:drawing>
          <wp:inline distT="0" distB="0" distL="0" distR="0" wp14:anchorId="70F486C3" wp14:editId="3928A5FE">
            <wp:extent cx="5286895" cy="4192597"/>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phaLong.pdf"/>
                    <pic:cNvPicPr/>
                  </pic:nvPicPr>
                  <pic:blipFill rotWithShape="1">
                    <a:blip r:embed="rId6">
                      <a:extLst>
                        <a:ext uri="{28A0092B-C50C-407E-A947-70E740481C1C}">
                          <a14:useLocalDpi xmlns:a14="http://schemas.microsoft.com/office/drawing/2010/main" val="0"/>
                        </a:ext>
                      </a:extLst>
                    </a:blip>
                    <a:srcRect l="13708" t="9078" r="13277" b="46179"/>
                    <a:stretch/>
                  </pic:blipFill>
                  <pic:spPr bwMode="auto">
                    <a:xfrm>
                      <a:off x="0" y="0"/>
                      <a:ext cx="5315566" cy="4215333"/>
                    </a:xfrm>
                    <a:prstGeom prst="rect">
                      <a:avLst/>
                    </a:prstGeom>
                    <a:ln>
                      <a:noFill/>
                    </a:ln>
                    <a:extLst>
                      <a:ext uri="{53640926-AAD7-44D8-BBD7-CCE9431645EC}">
                        <a14:shadowObscured xmlns:a14="http://schemas.microsoft.com/office/drawing/2010/main"/>
                      </a:ext>
                    </a:extLst>
                  </pic:spPr>
                </pic:pic>
              </a:graphicData>
            </a:graphic>
          </wp:inline>
        </w:drawing>
      </w:r>
    </w:p>
    <w:p w14:paraId="10385934" w14:textId="59713C1E" w:rsidR="00CA3547" w:rsidRDefault="00AF6089" w:rsidP="00CA3547">
      <w:r>
        <w:t>Figure S3</w:t>
      </w:r>
      <w:r w:rsidR="00CA3547">
        <w:t>: Longitudinal profile of drumlin David measured with 100 MHz antennas. Ice flow is from left to right.</w:t>
      </w:r>
    </w:p>
    <w:p w14:paraId="463D7973" w14:textId="27CC749D" w:rsidR="00AF6089" w:rsidRDefault="00AF6089"/>
    <w:p w14:paraId="0DACF76B" w14:textId="3DF06C83" w:rsidR="00C20A3A" w:rsidRDefault="006A22F2">
      <w:r>
        <w:rPr>
          <w:noProof/>
        </w:rPr>
        <w:lastRenderedPageBreak/>
        <w:drawing>
          <wp:inline distT="0" distB="0" distL="0" distR="0" wp14:anchorId="4B7FB388" wp14:editId="724FD764">
            <wp:extent cx="5856514" cy="6591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SuppCombo.pdf"/>
                    <pic:cNvPicPr/>
                  </pic:nvPicPr>
                  <pic:blipFill rotWithShape="1">
                    <a:blip r:embed="rId7">
                      <a:extLst>
                        <a:ext uri="{28A0092B-C50C-407E-A947-70E740481C1C}">
                          <a14:useLocalDpi xmlns:a14="http://schemas.microsoft.com/office/drawing/2010/main" val="0"/>
                        </a:ext>
                      </a:extLst>
                    </a:blip>
                    <a:srcRect l="3114" r="7684" b="22415"/>
                    <a:stretch/>
                  </pic:blipFill>
                  <pic:spPr bwMode="auto">
                    <a:xfrm>
                      <a:off x="0" y="0"/>
                      <a:ext cx="5871458" cy="6608806"/>
                    </a:xfrm>
                    <a:prstGeom prst="rect">
                      <a:avLst/>
                    </a:prstGeom>
                    <a:ln>
                      <a:noFill/>
                    </a:ln>
                    <a:extLst>
                      <a:ext uri="{53640926-AAD7-44D8-BBD7-CCE9431645EC}">
                        <a14:shadowObscured xmlns:a14="http://schemas.microsoft.com/office/drawing/2010/main"/>
                      </a:ext>
                    </a:extLst>
                  </pic:spPr>
                </pic:pic>
              </a:graphicData>
            </a:graphic>
          </wp:inline>
        </w:drawing>
      </w:r>
    </w:p>
    <w:p w14:paraId="3A2573F4" w14:textId="5A1C6E1D" w:rsidR="00AF6089" w:rsidRDefault="00AF6089">
      <w:r>
        <w:t>Fig</w:t>
      </w:r>
      <w:r w:rsidR="00890C30">
        <w:t xml:space="preserve">ure </w:t>
      </w:r>
      <w:bookmarkStart w:id="0" w:name="_GoBack"/>
      <w:bookmarkEnd w:id="0"/>
      <w:r>
        <w:t>S</w:t>
      </w:r>
      <w:r w:rsidR="003E4006">
        <w:t>4</w:t>
      </w:r>
      <w:r>
        <w:t>:</w:t>
      </w:r>
      <w:r w:rsidR="00CA3547" w:rsidRPr="00CA3547">
        <w:t xml:space="preserve"> </w:t>
      </w:r>
      <w:r w:rsidR="00CA3547">
        <w:t>Transverse profiles of three drumlins at their lee sides (left column) and at their crests and heads (right column). A, B: 200 MHz profiles from drumlin 4</w:t>
      </w:r>
      <w:r w:rsidR="00CA3547" w:rsidRPr="00CA3547">
        <w:rPr>
          <w:vertAlign w:val="superscript"/>
        </w:rPr>
        <w:t>th</w:t>
      </w:r>
      <w:r w:rsidR="00CA3547">
        <w:t xml:space="preserve"> of July. C, D: 100 MHz profiles from drumlin Gamma. E, F: 200 MHz profiles from drumlin Zeta. </w:t>
      </w:r>
    </w:p>
    <w:sectPr w:rsidR="00AF6089" w:rsidSect="002065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738"/>
    <w:rsid w:val="00006343"/>
    <w:rsid w:val="000F3C2D"/>
    <w:rsid w:val="002065D0"/>
    <w:rsid w:val="002E42FD"/>
    <w:rsid w:val="003D0738"/>
    <w:rsid w:val="003E4006"/>
    <w:rsid w:val="00414509"/>
    <w:rsid w:val="006102C8"/>
    <w:rsid w:val="00695BC2"/>
    <w:rsid w:val="006A22F2"/>
    <w:rsid w:val="00715C29"/>
    <w:rsid w:val="00737EF3"/>
    <w:rsid w:val="007D062C"/>
    <w:rsid w:val="00835F1C"/>
    <w:rsid w:val="00847881"/>
    <w:rsid w:val="00890C30"/>
    <w:rsid w:val="00961A32"/>
    <w:rsid w:val="00A32319"/>
    <w:rsid w:val="00AF6089"/>
    <w:rsid w:val="00B32E40"/>
    <w:rsid w:val="00C20A3A"/>
    <w:rsid w:val="00CA3547"/>
    <w:rsid w:val="00CC5AE7"/>
    <w:rsid w:val="00CF3F4D"/>
    <w:rsid w:val="00E332C2"/>
    <w:rsid w:val="00F67B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05C25D9"/>
  <w15:chartTrackingRefBased/>
  <w15:docId w15:val="{A8EA23C1-A038-1F44-8D93-8D11F2AD7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color w:val="333333"/>
        <w:sz w:val="24"/>
        <w:szCs w:val="27"/>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6089"/>
    <w:rPr>
      <w:sz w:val="18"/>
      <w:szCs w:val="18"/>
    </w:rPr>
  </w:style>
  <w:style w:type="character" w:customStyle="1" w:styleId="BalloonTextChar">
    <w:name w:val="Balloon Text Char"/>
    <w:basedOn w:val="DefaultParagraphFont"/>
    <w:link w:val="BalloonText"/>
    <w:uiPriority w:val="99"/>
    <w:semiHidden/>
    <w:rsid w:val="00AF6089"/>
    <w:rPr>
      <w:sz w:val="18"/>
      <w:szCs w:val="18"/>
    </w:rPr>
  </w:style>
  <w:style w:type="character" w:styleId="Hyperlink">
    <w:name w:val="Hyperlink"/>
    <w:basedOn w:val="DefaultParagraphFont"/>
    <w:uiPriority w:val="99"/>
    <w:semiHidden/>
    <w:unhideWhenUsed/>
    <w:rsid w:val="00961A3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8709913">
      <w:bodyDiv w:val="1"/>
      <w:marLeft w:val="0"/>
      <w:marRight w:val="0"/>
      <w:marTop w:val="0"/>
      <w:marBottom w:val="0"/>
      <w:divBdr>
        <w:top w:val="none" w:sz="0" w:space="0" w:color="auto"/>
        <w:left w:val="none" w:sz="0" w:space="0" w:color="auto"/>
        <w:bottom w:val="none" w:sz="0" w:space="0" w:color="auto"/>
        <w:right w:val="none" w:sz="0" w:space="0" w:color="auto"/>
      </w:divBdr>
    </w:div>
    <w:div w:id="1695497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152</Words>
  <Characters>870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B WOODARD</dc:creator>
  <cp:keywords/>
  <dc:description/>
  <cp:lastModifiedBy>JACOB B WOODARD</cp:lastModifiedBy>
  <cp:revision>5</cp:revision>
  <dcterms:created xsi:type="dcterms:W3CDTF">2020-06-03T15:03:00Z</dcterms:created>
  <dcterms:modified xsi:type="dcterms:W3CDTF">2020-06-03T21:12:00Z</dcterms:modified>
</cp:coreProperties>
</file>