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7A3E" w:rsidRDefault="00C07A3E" w:rsidP="00C07A3E">
      <w:pPr>
        <w:spacing w:line="480" w:lineRule="auto"/>
        <w:rPr>
          <w:rFonts w:ascii="Times New Roman" w:hAnsi="Times New Roman" w:cs="Times New Roman"/>
          <w:b/>
          <w:sz w:val="24"/>
        </w:rPr>
      </w:pPr>
    </w:p>
    <w:p w:rsidR="00C07A3E" w:rsidRDefault="00C07A3E" w:rsidP="00C07A3E">
      <w:pPr>
        <w:spacing w:line="480" w:lineRule="auto"/>
        <w:jc w:val="center"/>
        <w:rPr>
          <w:rFonts w:ascii="Times New Roman" w:hAnsi="Times New Roman" w:cs="Times New Roman"/>
          <w:b/>
          <w:sz w:val="24"/>
        </w:rPr>
      </w:pPr>
      <w:r>
        <w:rPr>
          <w:rFonts w:ascii="Times New Roman" w:hAnsi="Times New Roman" w:cs="Times New Roman"/>
          <w:b/>
          <w:sz w:val="24"/>
        </w:rPr>
        <w:t>Supplementary information for</w:t>
      </w:r>
    </w:p>
    <w:p w:rsidR="004577BC" w:rsidRDefault="008F601D" w:rsidP="00FD21FA">
      <w:pPr>
        <w:spacing w:line="276" w:lineRule="auto"/>
        <w:jc w:val="center"/>
        <w:rPr>
          <w:rFonts w:ascii="Times New Roman" w:hAnsi="Times New Roman" w:cs="Times New Roman"/>
          <w:b/>
          <w:sz w:val="24"/>
        </w:rPr>
      </w:pPr>
      <w:r>
        <w:rPr>
          <w:rFonts w:ascii="Times New Roman" w:hAnsi="Times New Roman" w:cs="Times New Roman"/>
          <w:b/>
          <w:sz w:val="24"/>
        </w:rPr>
        <w:t>Glacier c</w:t>
      </w:r>
      <w:r w:rsidR="00FD21FA">
        <w:rPr>
          <w:rFonts w:ascii="Times New Roman" w:hAnsi="Times New Roman" w:cs="Times New Roman"/>
          <w:b/>
          <w:sz w:val="24"/>
        </w:rPr>
        <w:t>hanges</w:t>
      </w:r>
      <w:r w:rsidR="0073054A">
        <w:rPr>
          <w:rFonts w:ascii="Times New Roman" w:hAnsi="Times New Roman" w:cs="Times New Roman"/>
          <w:b/>
          <w:sz w:val="24"/>
        </w:rPr>
        <w:t xml:space="preserve"> </w:t>
      </w:r>
      <w:r w:rsidR="00FD21FA">
        <w:rPr>
          <w:rFonts w:ascii="Times New Roman" w:hAnsi="Times New Roman" w:cs="Times New Roman"/>
          <w:b/>
          <w:sz w:val="24"/>
        </w:rPr>
        <w:t xml:space="preserve">between 1971 and 2016 in </w:t>
      </w:r>
      <w:r w:rsidR="00921450">
        <w:rPr>
          <w:rFonts w:ascii="Times New Roman" w:hAnsi="Times New Roman" w:cs="Times New Roman"/>
          <w:b/>
          <w:sz w:val="24"/>
        </w:rPr>
        <w:t>the Jankar Chhu W</w:t>
      </w:r>
      <w:r w:rsidR="00E43683">
        <w:rPr>
          <w:rFonts w:ascii="Times New Roman" w:hAnsi="Times New Roman" w:cs="Times New Roman"/>
          <w:b/>
          <w:sz w:val="24"/>
        </w:rPr>
        <w:t xml:space="preserve">atershed, </w:t>
      </w:r>
      <w:r w:rsidR="003D08D5">
        <w:rPr>
          <w:rFonts w:ascii="Times New Roman" w:hAnsi="Times New Roman" w:cs="Times New Roman"/>
          <w:b/>
          <w:noProof/>
          <w:sz w:val="24"/>
        </w:rPr>
        <w:t>Lahau</w:t>
      </w:r>
      <w:r w:rsidR="00E43683">
        <w:rPr>
          <w:rFonts w:ascii="Times New Roman" w:hAnsi="Times New Roman" w:cs="Times New Roman"/>
          <w:b/>
          <w:noProof/>
          <w:sz w:val="24"/>
        </w:rPr>
        <w:t>l</w:t>
      </w:r>
      <w:r w:rsidR="00E43683">
        <w:rPr>
          <w:rFonts w:ascii="Times New Roman" w:hAnsi="Times New Roman" w:cs="Times New Roman"/>
          <w:b/>
          <w:sz w:val="24"/>
        </w:rPr>
        <w:t xml:space="preserve"> Himalaya, India</w:t>
      </w:r>
      <w:r w:rsidR="00C914D6">
        <w:rPr>
          <w:rFonts w:ascii="Times New Roman" w:hAnsi="Times New Roman" w:cs="Times New Roman"/>
          <w:b/>
          <w:sz w:val="24"/>
        </w:rPr>
        <w:t xml:space="preserve"> </w:t>
      </w:r>
    </w:p>
    <w:p w:rsidR="00C07A3E" w:rsidRPr="00052822" w:rsidRDefault="00A87F70" w:rsidP="005E7FB3">
      <w:pPr>
        <w:spacing w:line="276" w:lineRule="auto"/>
        <w:jc w:val="center"/>
        <w:rPr>
          <w:rFonts w:ascii="Times New Roman" w:hAnsi="Times New Roman" w:cs="Times New Roman"/>
          <w:sz w:val="24"/>
          <w:szCs w:val="24"/>
        </w:rPr>
      </w:pPr>
      <w:r>
        <w:rPr>
          <w:rFonts w:ascii="Times New Roman" w:hAnsi="Times New Roman" w:cs="Times New Roman"/>
          <w:sz w:val="24"/>
          <w:szCs w:val="24"/>
        </w:rPr>
        <w:t>Suresh Das and</w:t>
      </w:r>
      <w:r w:rsidR="00C07A3E" w:rsidRPr="00052822">
        <w:rPr>
          <w:rFonts w:ascii="Times New Roman" w:hAnsi="Times New Roman" w:cs="Times New Roman"/>
          <w:sz w:val="24"/>
          <w:szCs w:val="24"/>
        </w:rPr>
        <w:t xml:space="preserve"> Milap Chand Sharma</w:t>
      </w:r>
    </w:p>
    <w:p w:rsidR="00C07A3E" w:rsidRPr="00052822" w:rsidRDefault="00C07A3E" w:rsidP="005E7FB3">
      <w:pPr>
        <w:spacing w:line="276" w:lineRule="auto"/>
        <w:jc w:val="center"/>
        <w:rPr>
          <w:rFonts w:ascii="Times New Roman" w:hAnsi="Times New Roman" w:cs="Times New Roman"/>
          <w:color w:val="231F20"/>
          <w:sz w:val="24"/>
          <w:szCs w:val="24"/>
        </w:rPr>
      </w:pPr>
      <w:r w:rsidRPr="00052822">
        <w:rPr>
          <w:rFonts w:ascii="Times New Roman" w:hAnsi="Times New Roman" w:cs="Times New Roman"/>
          <w:color w:val="231F20"/>
          <w:sz w:val="24"/>
          <w:szCs w:val="24"/>
        </w:rPr>
        <w:t>Centre for the Study of Regional Development (CSRD), Jawaharlal Nehru University (JNU), New Delhi 110067, India</w:t>
      </w:r>
    </w:p>
    <w:p w:rsidR="00C07A3E" w:rsidRDefault="00C07A3E" w:rsidP="005E7FB3">
      <w:pPr>
        <w:spacing w:line="276" w:lineRule="auto"/>
        <w:jc w:val="center"/>
        <w:rPr>
          <w:rFonts w:ascii="Times New Roman" w:hAnsi="Times New Roman" w:cs="Times New Roman"/>
          <w:sz w:val="24"/>
          <w:szCs w:val="24"/>
        </w:rPr>
      </w:pPr>
      <w:r w:rsidRPr="00052822">
        <w:rPr>
          <w:rFonts w:ascii="Times New Roman" w:hAnsi="Times New Roman" w:cs="Times New Roman"/>
          <w:i/>
          <w:sz w:val="24"/>
          <w:szCs w:val="24"/>
        </w:rPr>
        <w:t>Correspondence to</w:t>
      </w:r>
      <w:r w:rsidRPr="00052822">
        <w:rPr>
          <w:rFonts w:ascii="Times New Roman" w:hAnsi="Times New Roman" w:cs="Times New Roman"/>
          <w:sz w:val="24"/>
          <w:szCs w:val="24"/>
        </w:rPr>
        <w:t xml:space="preserve">: </w:t>
      </w:r>
      <w:r w:rsidRPr="006A71E5">
        <w:rPr>
          <w:rFonts w:ascii="Times New Roman" w:hAnsi="Times New Roman" w:cs="Times New Roman"/>
          <w:sz w:val="24"/>
          <w:szCs w:val="24"/>
        </w:rPr>
        <w:t>Suresh Das</w:t>
      </w:r>
      <w:r>
        <w:rPr>
          <w:rFonts w:ascii="Times New Roman" w:hAnsi="Times New Roman" w:cs="Times New Roman"/>
          <w:sz w:val="24"/>
          <w:szCs w:val="24"/>
        </w:rPr>
        <w:t xml:space="preserve"> </w:t>
      </w:r>
      <w:r w:rsidRPr="00AE3EAE">
        <w:rPr>
          <w:rFonts w:ascii="Times New Roman" w:hAnsi="Times New Roman" w:cs="Times New Roman"/>
          <w:sz w:val="24"/>
          <w:szCs w:val="24"/>
        </w:rPr>
        <w:t>(</w:t>
      </w:r>
      <w:hyperlink r:id="rId6" w:history="1">
        <w:r w:rsidR="00AE3EAE" w:rsidRPr="00AE3EAE">
          <w:rPr>
            <w:rStyle w:val="Hyperlink"/>
            <w:rFonts w:ascii="Times New Roman" w:hAnsi="Times New Roman" w:cs="Times New Roman"/>
            <w:sz w:val="24"/>
            <w:szCs w:val="24"/>
            <w:u w:val="none"/>
          </w:rPr>
          <w:t>suresh41_ssf@jnu.ac.in</w:t>
        </w:r>
      </w:hyperlink>
      <w:r w:rsidRPr="00AE3EAE">
        <w:rPr>
          <w:rFonts w:ascii="Times New Roman" w:hAnsi="Times New Roman" w:cs="Times New Roman"/>
          <w:sz w:val="24"/>
          <w:szCs w:val="24"/>
        </w:rPr>
        <w:t>)</w:t>
      </w:r>
    </w:p>
    <w:p w:rsidR="00C07A3E" w:rsidRDefault="00C07A3E" w:rsidP="00C07A3E">
      <w:pPr>
        <w:spacing w:line="276" w:lineRule="auto"/>
        <w:rPr>
          <w:rFonts w:ascii="Times New Roman" w:hAnsi="Times New Roman" w:cs="Times New Roman"/>
          <w:sz w:val="24"/>
          <w:szCs w:val="24"/>
        </w:rPr>
      </w:pPr>
    </w:p>
    <w:p w:rsidR="0055727F" w:rsidRDefault="0055727F" w:rsidP="00C07A3E">
      <w:pPr>
        <w:spacing w:line="276" w:lineRule="auto"/>
        <w:rPr>
          <w:rFonts w:ascii="Times New Roman" w:hAnsi="Times New Roman" w:cs="Times New Roman"/>
          <w:sz w:val="24"/>
          <w:szCs w:val="24"/>
        </w:rPr>
      </w:pPr>
    </w:p>
    <w:p w:rsidR="0055727F" w:rsidRDefault="0055727F" w:rsidP="00C07A3E">
      <w:pPr>
        <w:spacing w:line="276" w:lineRule="auto"/>
        <w:rPr>
          <w:rFonts w:ascii="Times New Roman" w:hAnsi="Times New Roman" w:cs="Times New Roman"/>
          <w:sz w:val="24"/>
          <w:szCs w:val="24"/>
        </w:rPr>
      </w:pPr>
    </w:p>
    <w:p w:rsidR="0055727F" w:rsidRDefault="0055727F" w:rsidP="00C07A3E">
      <w:pPr>
        <w:spacing w:line="276" w:lineRule="auto"/>
        <w:rPr>
          <w:rFonts w:ascii="Times New Roman" w:hAnsi="Times New Roman" w:cs="Times New Roman"/>
          <w:sz w:val="24"/>
          <w:szCs w:val="24"/>
        </w:rPr>
      </w:pPr>
    </w:p>
    <w:p w:rsidR="0055727F" w:rsidRDefault="0055727F" w:rsidP="00C07A3E">
      <w:pPr>
        <w:spacing w:line="276" w:lineRule="auto"/>
        <w:rPr>
          <w:rFonts w:ascii="Times New Roman" w:hAnsi="Times New Roman" w:cs="Times New Roman"/>
          <w:sz w:val="24"/>
          <w:szCs w:val="24"/>
        </w:rPr>
      </w:pPr>
    </w:p>
    <w:p w:rsidR="0055727F" w:rsidRDefault="0055727F" w:rsidP="00C07A3E">
      <w:pPr>
        <w:spacing w:line="276" w:lineRule="auto"/>
        <w:rPr>
          <w:rFonts w:ascii="Times New Roman" w:hAnsi="Times New Roman" w:cs="Times New Roman"/>
          <w:sz w:val="24"/>
          <w:szCs w:val="24"/>
        </w:rPr>
      </w:pPr>
      <w:r>
        <w:rPr>
          <w:rFonts w:ascii="Times New Roman" w:hAnsi="Times New Roman" w:cs="Times New Roman"/>
          <w:sz w:val="24"/>
          <w:szCs w:val="24"/>
        </w:rPr>
        <w:tab/>
      </w:r>
    </w:p>
    <w:p w:rsidR="0055727F" w:rsidRDefault="0055727F" w:rsidP="00C07A3E">
      <w:pPr>
        <w:spacing w:line="276" w:lineRule="auto"/>
        <w:rPr>
          <w:rFonts w:ascii="Times New Roman" w:hAnsi="Times New Roman" w:cs="Times New Roman"/>
          <w:sz w:val="24"/>
          <w:szCs w:val="24"/>
        </w:rPr>
      </w:pPr>
    </w:p>
    <w:p w:rsidR="0055727F" w:rsidRDefault="0055727F" w:rsidP="00C07A3E">
      <w:pPr>
        <w:spacing w:line="276" w:lineRule="auto"/>
        <w:rPr>
          <w:rFonts w:ascii="Times New Roman" w:hAnsi="Times New Roman" w:cs="Times New Roman"/>
          <w:sz w:val="24"/>
          <w:szCs w:val="24"/>
        </w:rPr>
      </w:pPr>
    </w:p>
    <w:p w:rsidR="0055727F" w:rsidRDefault="0055727F" w:rsidP="00C07A3E">
      <w:pPr>
        <w:spacing w:line="276" w:lineRule="auto"/>
        <w:rPr>
          <w:rFonts w:ascii="Times New Roman" w:hAnsi="Times New Roman" w:cs="Times New Roman"/>
          <w:sz w:val="24"/>
          <w:szCs w:val="24"/>
        </w:rPr>
      </w:pPr>
    </w:p>
    <w:p w:rsidR="0055727F" w:rsidRDefault="0055727F" w:rsidP="00C07A3E">
      <w:pPr>
        <w:spacing w:line="276" w:lineRule="auto"/>
        <w:rPr>
          <w:rFonts w:ascii="Times New Roman" w:hAnsi="Times New Roman" w:cs="Times New Roman"/>
          <w:sz w:val="24"/>
          <w:szCs w:val="24"/>
        </w:rPr>
      </w:pPr>
    </w:p>
    <w:p w:rsidR="0055727F" w:rsidRDefault="0055727F" w:rsidP="00C07A3E">
      <w:pPr>
        <w:spacing w:line="276" w:lineRule="auto"/>
        <w:rPr>
          <w:rFonts w:ascii="Times New Roman" w:hAnsi="Times New Roman" w:cs="Times New Roman"/>
          <w:sz w:val="24"/>
          <w:szCs w:val="24"/>
        </w:rPr>
      </w:pPr>
    </w:p>
    <w:p w:rsidR="0055727F" w:rsidRDefault="0055727F" w:rsidP="00C07A3E">
      <w:pPr>
        <w:spacing w:line="276" w:lineRule="auto"/>
        <w:rPr>
          <w:rFonts w:ascii="Times New Roman" w:hAnsi="Times New Roman" w:cs="Times New Roman"/>
          <w:sz w:val="24"/>
          <w:szCs w:val="24"/>
        </w:rPr>
      </w:pPr>
    </w:p>
    <w:p w:rsidR="0055727F" w:rsidRDefault="0055727F" w:rsidP="00C07A3E">
      <w:pPr>
        <w:spacing w:line="276" w:lineRule="auto"/>
        <w:rPr>
          <w:rFonts w:ascii="Times New Roman" w:hAnsi="Times New Roman" w:cs="Times New Roman"/>
          <w:sz w:val="24"/>
          <w:szCs w:val="24"/>
        </w:rPr>
      </w:pPr>
    </w:p>
    <w:p w:rsidR="0055727F" w:rsidRDefault="0055727F" w:rsidP="00C07A3E">
      <w:pPr>
        <w:spacing w:line="276" w:lineRule="auto"/>
        <w:rPr>
          <w:rFonts w:ascii="Times New Roman" w:hAnsi="Times New Roman" w:cs="Times New Roman"/>
          <w:sz w:val="24"/>
          <w:szCs w:val="24"/>
        </w:rPr>
      </w:pPr>
    </w:p>
    <w:p w:rsidR="0055727F" w:rsidRDefault="0055727F" w:rsidP="00C07A3E">
      <w:pPr>
        <w:spacing w:line="276" w:lineRule="auto"/>
        <w:rPr>
          <w:rFonts w:ascii="Times New Roman" w:hAnsi="Times New Roman" w:cs="Times New Roman"/>
          <w:sz w:val="24"/>
          <w:szCs w:val="24"/>
        </w:rPr>
      </w:pPr>
    </w:p>
    <w:p w:rsidR="0055727F" w:rsidRDefault="0055727F" w:rsidP="00C07A3E">
      <w:pPr>
        <w:spacing w:line="276" w:lineRule="auto"/>
        <w:rPr>
          <w:rFonts w:ascii="Times New Roman" w:hAnsi="Times New Roman" w:cs="Times New Roman"/>
          <w:sz w:val="24"/>
          <w:szCs w:val="24"/>
        </w:rPr>
      </w:pPr>
    </w:p>
    <w:p w:rsidR="0055727F" w:rsidRDefault="0055727F" w:rsidP="00C07A3E">
      <w:pPr>
        <w:spacing w:line="276" w:lineRule="auto"/>
        <w:rPr>
          <w:rFonts w:ascii="Times New Roman" w:hAnsi="Times New Roman" w:cs="Times New Roman"/>
          <w:sz w:val="24"/>
          <w:szCs w:val="24"/>
        </w:rPr>
      </w:pPr>
    </w:p>
    <w:p w:rsidR="0073054A" w:rsidRDefault="0073054A" w:rsidP="00C07A3E">
      <w:pPr>
        <w:spacing w:line="276" w:lineRule="auto"/>
        <w:rPr>
          <w:rFonts w:ascii="Times New Roman" w:hAnsi="Times New Roman" w:cs="Times New Roman"/>
          <w:sz w:val="24"/>
          <w:szCs w:val="24"/>
        </w:rPr>
      </w:pPr>
    </w:p>
    <w:p w:rsidR="0040366B" w:rsidRDefault="0037187F" w:rsidP="0073054A">
      <w:pPr>
        <w:spacing w:line="480" w:lineRule="auto"/>
        <w:jc w:val="both"/>
        <w:rPr>
          <w:rFonts w:ascii="Times New Roman" w:hAnsi="Times New Roman" w:cs="Times New Roman"/>
          <w:sz w:val="24"/>
          <w:szCs w:val="24"/>
        </w:rPr>
      </w:pPr>
      <w:r w:rsidRPr="0037187F">
        <w:rPr>
          <w:rFonts w:ascii="Times New Roman" w:hAnsi="Times New Roman" w:cs="Times New Roman"/>
          <w:b/>
          <w:sz w:val="24"/>
          <w:szCs w:val="24"/>
        </w:rPr>
        <w:lastRenderedPageBreak/>
        <w:t>Table S1</w:t>
      </w:r>
      <w:r>
        <w:rPr>
          <w:rFonts w:ascii="Times New Roman" w:hAnsi="Times New Roman" w:cs="Times New Roman"/>
          <w:sz w:val="24"/>
          <w:szCs w:val="24"/>
        </w:rPr>
        <w:t xml:space="preserve">: </w:t>
      </w:r>
      <w:r w:rsidR="00FA27D2">
        <w:rPr>
          <w:rFonts w:ascii="Times New Roman" w:hAnsi="Times New Roman" w:cs="Times New Roman"/>
          <w:sz w:val="24"/>
          <w:szCs w:val="24"/>
        </w:rPr>
        <w:t xml:space="preserve">Comparison between glacier </w:t>
      </w:r>
      <w:r w:rsidR="00464CC1">
        <w:rPr>
          <w:rFonts w:ascii="Times New Roman" w:hAnsi="Times New Roman" w:cs="Times New Roman"/>
          <w:sz w:val="24"/>
          <w:szCs w:val="24"/>
        </w:rPr>
        <w:t>areas</w:t>
      </w:r>
      <w:r w:rsidR="0040366B" w:rsidRPr="00B468CB">
        <w:rPr>
          <w:rFonts w:ascii="Times New Roman" w:hAnsi="Times New Roman" w:cs="Times New Roman"/>
          <w:sz w:val="24"/>
          <w:szCs w:val="24"/>
        </w:rPr>
        <w:t xml:space="preserve"> derived from Google earth and Sentinel 2A images</w:t>
      </w:r>
      <w:r w:rsidR="006A6136">
        <w:rPr>
          <w:rFonts w:ascii="Times New Roman" w:hAnsi="Times New Roman" w:cs="Times New Roman"/>
          <w:sz w:val="24"/>
          <w:szCs w:val="24"/>
        </w:rPr>
        <w:t xml:space="preserve"> in 2016 based on manual delineation techniques</w:t>
      </w:r>
      <w:r w:rsidR="0040366B" w:rsidRPr="00B468CB">
        <w:rPr>
          <w:rFonts w:ascii="Times New Roman" w:hAnsi="Times New Roman" w:cs="Times New Roman"/>
          <w:sz w:val="24"/>
          <w:szCs w:val="24"/>
        </w:rPr>
        <w:t>.</w:t>
      </w:r>
      <w:r w:rsidR="00921D9E">
        <w:rPr>
          <w:rFonts w:ascii="Times New Roman" w:hAnsi="Times New Roman" w:cs="Times New Roman"/>
          <w:sz w:val="24"/>
          <w:szCs w:val="24"/>
        </w:rPr>
        <w:t xml:space="preserve"> For location see </w:t>
      </w:r>
      <w:r w:rsidR="00173A5A">
        <w:rPr>
          <w:rFonts w:ascii="Times New Roman" w:hAnsi="Times New Roman" w:cs="Times New Roman"/>
          <w:sz w:val="24"/>
          <w:szCs w:val="24"/>
        </w:rPr>
        <w:t xml:space="preserve">Supplementary </w:t>
      </w:r>
      <w:r w:rsidR="00921D9E">
        <w:rPr>
          <w:rFonts w:ascii="Times New Roman" w:hAnsi="Times New Roman" w:cs="Times New Roman"/>
          <w:sz w:val="24"/>
          <w:szCs w:val="24"/>
        </w:rPr>
        <w:t>Figure S1 below.</w:t>
      </w:r>
    </w:p>
    <w:tbl>
      <w:tblPr>
        <w:tblStyle w:val="PlainTable2"/>
        <w:tblW w:w="9144" w:type="dxa"/>
        <w:jc w:val="center"/>
        <w:tblBorders>
          <w:top w:val="none" w:sz="0" w:space="0" w:color="auto"/>
          <w:bottom w:val="none" w:sz="0" w:space="0" w:color="auto"/>
        </w:tblBorders>
        <w:tblLook w:val="04A0" w:firstRow="1" w:lastRow="0" w:firstColumn="1" w:lastColumn="0" w:noHBand="0" w:noVBand="1"/>
      </w:tblPr>
      <w:tblGrid>
        <w:gridCol w:w="925"/>
        <w:gridCol w:w="1127"/>
        <w:gridCol w:w="2070"/>
        <w:gridCol w:w="1305"/>
        <w:gridCol w:w="1214"/>
        <w:gridCol w:w="1360"/>
        <w:gridCol w:w="1143"/>
      </w:tblGrid>
      <w:tr w:rsidR="0040366B" w:rsidRPr="0073054A" w:rsidTr="00173A5A">
        <w:trPr>
          <w:cnfStyle w:val="100000000000" w:firstRow="1" w:lastRow="0" w:firstColumn="0" w:lastColumn="0" w:oddVBand="0" w:evenVBand="0" w:oddHBand="0"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925" w:type="dxa"/>
            <w:tcBorders>
              <w:top w:val="single" w:sz="4" w:space="0" w:color="auto"/>
              <w:bottom w:val="single" w:sz="4" w:space="0" w:color="auto"/>
            </w:tcBorders>
            <w:noWrap/>
            <w:hideMark/>
          </w:tcPr>
          <w:p w:rsidR="0040366B" w:rsidRPr="0073054A" w:rsidRDefault="0040366B" w:rsidP="00B90B4D">
            <w:pPr>
              <w:spacing w:line="276" w:lineRule="auto"/>
              <w:jc w:val="center"/>
              <w:rPr>
                <w:rFonts w:ascii="Times New Roman" w:eastAsia="Times New Roman" w:hAnsi="Times New Roman" w:cs="Times New Roman"/>
                <w:b w:val="0"/>
                <w:sz w:val="20"/>
                <w:szCs w:val="20"/>
              </w:rPr>
            </w:pPr>
            <w:r w:rsidRPr="0073054A">
              <w:rPr>
                <w:rFonts w:ascii="Times New Roman" w:eastAsia="Times New Roman" w:hAnsi="Times New Roman" w:cs="Times New Roman"/>
                <w:b w:val="0"/>
                <w:sz w:val="20"/>
                <w:szCs w:val="20"/>
              </w:rPr>
              <w:t>Sl. no</w:t>
            </w:r>
          </w:p>
        </w:tc>
        <w:tc>
          <w:tcPr>
            <w:tcW w:w="1127" w:type="dxa"/>
            <w:tcBorders>
              <w:top w:val="single" w:sz="4" w:space="0" w:color="auto"/>
              <w:bottom w:val="single" w:sz="4" w:space="0" w:color="auto"/>
            </w:tcBorders>
            <w:noWrap/>
            <w:hideMark/>
          </w:tcPr>
          <w:p w:rsidR="0040366B" w:rsidRPr="0073054A" w:rsidRDefault="0040366B" w:rsidP="00B90B4D">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rPr>
            </w:pPr>
            <w:r w:rsidRPr="0073054A">
              <w:rPr>
                <w:rFonts w:ascii="Times New Roman" w:eastAsia="Times New Roman" w:hAnsi="Times New Roman" w:cs="Times New Roman"/>
                <w:b w:val="0"/>
                <w:sz w:val="20"/>
                <w:szCs w:val="20"/>
              </w:rPr>
              <w:t>Glacier ID</w:t>
            </w:r>
          </w:p>
        </w:tc>
        <w:tc>
          <w:tcPr>
            <w:tcW w:w="2070" w:type="dxa"/>
            <w:tcBorders>
              <w:top w:val="single" w:sz="4" w:space="0" w:color="auto"/>
              <w:bottom w:val="single" w:sz="4" w:space="0" w:color="auto"/>
            </w:tcBorders>
            <w:noWrap/>
            <w:hideMark/>
          </w:tcPr>
          <w:p w:rsidR="0040366B" w:rsidRPr="0073054A" w:rsidRDefault="0040366B" w:rsidP="00B90B4D">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rPr>
            </w:pPr>
            <w:r w:rsidRPr="0073054A">
              <w:rPr>
                <w:rFonts w:ascii="Times New Roman" w:eastAsia="Times New Roman" w:hAnsi="Times New Roman" w:cs="Times New Roman"/>
                <w:b w:val="0"/>
                <w:sz w:val="20"/>
                <w:szCs w:val="20"/>
              </w:rPr>
              <w:t>GLIMS ID</w:t>
            </w:r>
          </w:p>
        </w:tc>
        <w:tc>
          <w:tcPr>
            <w:tcW w:w="1305" w:type="dxa"/>
            <w:tcBorders>
              <w:top w:val="single" w:sz="4" w:space="0" w:color="auto"/>
              <w:bottom w:val="single" w:sz="4" w:space="0" w:color="auto"/>
            </w:tcBorders>
            <w:noWrap/>
            <w:hideMark/>
          </w:tcPr>
          <w:p w:rsidR="0040366B" w:rsidRPr="0073054A" w:rsidRDefault="0040366B" w:rsidP="00B90B4D">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rPr>
            </w:pPr>
            <w:r w:rsidRPr="0073054A">
              <w:rPr>
                <w:rFonts w:ascii="Times New Roman" w:eastAsia="Times New Roman" w:hAnsi="Times New Roman" w:cs="Times New Roman"/>
                <w:b w:val="0"/>
                <w:sz w:val="20"/>
                <w:szCs w:val="20"/>
              </w:rPr>
              <w:t xml:space="preserve">Google Earth </w:t>
            </w:r>
            <w:r w:rsidR="00B90B4D" w:rsidRPr="0073054A">
              <w:rPr>
                <w:rFonts w:ascii="Times New Roman" w:eastAsia="Times New Roman" w:hAnsi="Times New Roman" w:cs="Times New Roman"/>
                <w:b w:val="0"/>
                <w:sz w:val="20"/>
                <w:szCs w:val="20"/>
              </w:rPr>
              <w:t>(</w:t>
            </w:r>
            <w:r w:rsidRPr="0073054A">
              <w:rPr>
                <w:rFonts w:ascii="Times New Roman" w:eastAsia="Times New Roman" w:hAnsi="Times New Roman" w:cs="Times New Roman"/>
                <w:b w:val="0"/>
                <w:sz w:val="20"/>
                <w:szCs w:val="20"/>
              </w:rPr>
              <w:t>km²</w:t>
            </w:r>
            <w:r w:rsidR="00B90B4D" w:rsidRPr="0073054A">
              <w:rPr>
                <w:rFonts w:ascii="Times New Roman" w:eastAsia="Times New Roman" w:hAnsi="Times New Roman" w:cs="Times New Roman"/>
                <w:b w:val="0"/>
                <w:sz w:val="20"/>
                <w:szCs w:val="20"/>
              </w:rPr>
              <w:t>)</w:t>
            </w:r>
          </w:p>
        </w:tc>
        <w:tc>
          <w:tcPr>
            <w:tcW w:w="1214" w:type="dxa"/>
            <w:tcBorders>
              <w:top w:val="single" w:sz="4" w:space="0" w:color="auto"/>
              <w:bottom w:val="single" w:sz="4" w:space="0" w:color="auto"/>
            </w:tcBorders>
            <w:noWrap/>
            <w:hideMark/>
          </w:tcPr>
          <w:p w:rsidR="0040366B" w:rsidRPr="0073054A" w:rsidRDefault="0040366B" w:rsidP="00B90B4D">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rPr>
            </w:pPr>
            <w:r w:rsidRPr="0073054A">
              <w:rPr>
                <w:rFonts w:ascii="Times New Roman" w:eastAsia="Times New Roman" w:hAnsi="Times New Roman" w:cs="Times New Roman"/>
                <w:b w:val="0"/>
                <w:sz w:val="20"/>
                <w:szCs w:val="20"/>
              </w:rPr>
              <w:t xml:space="preserve">Sentinel </w:t>
            </w:r>
            <w:r w:rsidR="00B90B4D" w:rsidRPr="0073054A">
              <w:rPr>
                <w:rFonts w:ascii="Times New Roman" w:eastAsia="Times New Roman" w:hAnsi="Times New Roman" w:cs="Times New Roman"/>
                <w:b w:val="0"/>
                <w:sz w:val="20"/>
                <w:szCs w:val="20"/>
              </w:rPr>
              <w:t>(</w:t>
            </w:r>
            <w:r w:rsidRPr="0073054A">
              <w:rPr>
                <w:rFonts w:ascii="Times New Roman" w:eastAsia="Times New Roman" w:hAnsi="Times New Roman" w:cs="Times New Roman"/>
                <w:b w:val="0"/>
                <w:sz w:val="20"/>
                <w:szCs w:val="20"/>
              </w:rPr>
              <w:t>km²</w:t>
            </w:r>
            <w:r w:rsidR="00B90B4D" w:rsidRPr="0073054A">
              <w:rPr>
                <w:rFonts w:ascii="Times New Roman" w:eastAsia="Times New Roman" w:hAnsi="Times New Roman" w:cs="Times New Roman"/>
                <w:b w:val="0"/>
                <w:sz w:val="20"/>
                <w:szCs w:val="20"/>
              </w:rPr>
              <w:t>)</w:t>
            </w:r>
          </w:p>
        </w:tc>
        <w:tc>
          <w:tcPr>
            <w:tcW w:w="1360" w:type="dxa"/>
            <w:tcBorders>
              <w:top w:val="single" w:sz="4" w:space="0" w:color="auto"/>
              <w:bottom w:val="single" w:sz="4" w:space="0" w:color="auto"/>
            </w:tcBorders>
            <w:noWrap/>
            <w:hideMark/>
          </w:tcPr>
          <w:p w:rsidR="0040366B" w:rsidRPr="0073054A" w:rsidRDefault="0040366B" w:rsidP="00B90B4D">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rPr>
            </w:pPr>
            <w:r w:rsidRPr="0073054A">
              <w:rPr>
                <w:rFonts w:ascii="Times New Roman" w:eastAsia="Times New Roman" w:hAnsi="Times New Roman" w:cs="Times New Roman"/>
                <w:b w:val="0"/>
                <w:sz w:val="20"/>
                <w:szCs w:val="20"/>
              </w:rPr>
              <w:t xml:space="preserve">Deviation </w:t>
            </w:r>
            <w:r w:rsidR="00B90B4D" w:rsidRPr="0073054A">
              <w:rPr>
                <w:rFonts w:ascii="Times New Roman" w:eastAsia="Times New Roman" w:hAnsi="Times New Roman" w:cs="Times New Roman"/>
                <w:b w:val="0"/>
                <w:sz w:val="20"/>
                <w:szCs w:val="20"/>
              </w:rPr>
              <w:t>(</w:t>
            </w:r>
            <w:r w:rsidRPr="0073054A">
              <w:rPr>
                <w:rFonts w:ascii="Times New Roman" w:eastAsia="Times New Roman" w:hAnsi="Times New Roman" w:cs="Times New Roman"/>
                <w:b w:val="0"/>
                <w:sz w:val="20"/>
                <w:szCs w:val="20"/>
              </w:rPr>
              <w:t>km²</w:t>
            </w:r>
            <w:r w:rsidR="00B90B4D" w:rsidRPr="0073054A">
              <w:rPr>
                <w:rFonts w:ascii="Times New Roman" w:eastAsia="Times New Roman" w:hAnsi="Times New Roman" w:cs="Times New Roman"/>
                <w:b w:val="0"/>
                <w:sz w:val="20"/>
                <w:szCs w:val="20"/>
              </w:rPr>
              <w:t>)</w:t>
            </w:r>
          </w:p>
        </w:tc>
        <w:tc>
          <w:tcPr>
            <w:tcW w:w="1143" w:type="dxa"/>
            <w:tcBorders>
              <w:top w:val="single" w:sz="4" w:space="0" w:color="auto"/>
              <w:bottom w:val="single" w:sz="4" w:space="0" w:color="auto"/>
            </w:tcBorders>
            <w:noWrap/>
            <w:hideMark/>
          </w:tcPr>
          <w:p w:rsidR="0040366B" w:rsidRPr="0073054A" w:rsidRDefault="0040366B" w:rsidP="00B90B4D">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rPr>
            </w:pPr>
            <w:r w:rsidRPr="0073054A">
              <w:rPr>
                <w:rFonts w:ascii="Times New Roman" w:eastAsia="Times New Roman" w:hAnsi="Times New Roman" w:cs="Times New Roman"/>
                <w:b w:val="0"/>
                <w:sz w:val="20"/>
                <w:szCs w:val="20"/>
              </w:rPr>
              <w:t xml:space="preserve">Deviation </w:t>
            </w:r>
            <w:r w:rsidR="00B90B4D" w:rsidRPr="0073054A">
              <w:rPr>
                <w:rFonts w:ascii="Times New Roman" w:eastAsia="Times New Roman" w:hAnsi="Times New Roman" w:cs="Times New Roman"/>
                <w:b w:val="0"/>
                <w:sz w:val="20"/>
                <w:szCs w:val="20"/>
              </w:rPr>
              <w:t>(</w:t>
            </w:r>
            <w:r w:rsidRPr="0073054A">
              <w:rPr>
                <w:rFonts w:ascii="Times New Roman" w:eastAsia="Times New Roman" w:hAnsi="Times New Roman" w:cs="Times New Roman"/>
                <w:b w:val="0"/>
                <w:sz w:val="20"/>
                <w:szCs w:val="20"/>
              </w:rPr>
              <w:t>%</w:t>
            </w:r>
            <w:r w:rsidR="00B90B4D" w:rsidRPr="0073054A">
              <w:rPr>
                <w:rFonts w:ascii="Times New Roman" w:eastAsia="Times New Roman" w:hAnsi="Times New Roman" w:cs="Times New Roman"/>
                <w:b w:val="0"/>
                <w:sz w:val="20"/>
                <w:szCs w:val="20"/>
              </w:rPr>
              <w:t>)</w:t>
            </w:r>
          </w:p>
        </w:tc>
      </w:tr>
      <w:tr w:rsidR="0040366B" w:rsidRPr="0073054A" w:rsidTr="00173A5A">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925" w:type="dxa"/>
            <w:tcBorders>
              <w:top w:val="single" w:sz="4" w:space="0" w:color="auto"/>
              <w:bottom w:val="single" w:sz="4" w:space="0" w:color="auto"/>
            </w:tcBorders>
            <w:noWrap/>
          </w:tcPr>
          <w:p w:rsidR="0040366B" w:rsidRPr="0073054A" w:rsidRDefault="0040366B" w:rsidP="0016748B">
            <w:pPr>
              <w:spacing w:line="276" w:lineRule="auto"/>
              <w:jc w:val="center"/>
              <w:rPr>
                <w:rFonts w:ascii="Times New Roman" w:eastAsia="Times New Roman" w:hAnsi="Times New Roman" w:cs="Times New Roman"/>
                <w:b w:val="0"/>
                <w:sz w:val="20"/>
                <w:szCs w:val="20"/>
              </w:rPr>
            </w:pPr>
            <w:r w:rsidRPr="0073054A">
              <w:rPr>
                <w:rFonts w:ascii="Times New Roman" w:eastAsia="Times New Roman" w:hAnsi="Times New Roman" w:cs="Times New Roman"/>
                <w:b w:val="0"/>
                <w:sz w:val="20"/>
                <w:szCs w:val="20"/>
              </w:rPr>
              <w:t>1</w:t>
            </w:r>
          </w:p>
        </w:tc>
        <w:tc>
          <w:tcPr>
            <w:tcW w:w="1127" w:type="dxa"/>
            <w:tcBorders>
              <w:top w:val="single" w:sz="4" w:space="0" w:color="auto"/>
              <w:bottom w:val="single" w:sz="4" w:space="0" w:color="auto"/>
            </w:tcBorders>
            <w:noWrap/>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sidRPr="0073054A">
              <w:rPr>
                <w:rFonts w:ascii="Times New Roman" w:eastAsia="Times New Roman" w:hAnsi="Times New Roman" w:cs="Times New Roman"/>
                <w:b/>
                <w:sz w:val="20"/>
                <w:szCs w:val="20"/>
              </w:rPr>
              <w:t>2</w:t>
            </w:r>
          </w:p>
        </w:tc>
        <w:tc>
          <w:tcPr>
            <w:tcW w:w="2070" w:type="dxa"/>
            <w:tcBorders>
              <w:top w:val="single" w:sz="4" w:space="0" w:color="auto"/>
              <w:bottom w:val="single" w:sz="4" w:space="0" w:color="auto"/>
            </w:tcBorders>
            <w:noWrap/>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sidRPr="0073054A">
              <w:rPr>
                <w:rFonts w:ascii="Times New Roman" w:eastAsia="Times New Roman" w:hAnsi="Times New Roman" w:cs="Times New Roman"/>
                <w:b/>
                <w:sz w:val="20"/>
                <w:szCs w:val="20"/>
              </w:rPr>
              <w:t>3</w:t>
            </w:r>
          </w:p>
        </w:tc>
        <w:tc>
          <w:tcPr>
            <w:tcW w:w="1305" w:type="dxa"/>
            <w:tcBorders>
              <w:top w:val="single" w:sz="4" w:space="0" w:color="auto"/>
              <w:bottom w:val="single" w:sz="4" w:space="0" w:color="auto"/>
            </w:tcBorders>
            <w:noWrap/>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sidRPr="0073054A">
              <w:rPr>
                <w:rFonts w:ascii="Times New Roman" w:eastAsia="Times New Roman" w:hAnsi="Times New Roman" w:cs="Times New Roman"/>
                <w:b/>
                <w:sz w:val="20"/>
                <w:szCs w:val="20"/>
              </w:rPr>
              <w:t>4</w:t>
            </w:r>
          </w:p>
        </w:tc>
        <w:tc>
          <w:tcPr>
            <w:tcW w:w="1214" w:type="dxa"/>
            <w:tcBorders>
              <w:top w:val="single" w:sz="4" w:space="0" w:color="auto"/>
              <w:bottom w:val="single" w:sz="4" w:space="0" w:color="auto"/>
            </w:tcBorders>
            <w:noWrap/>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sidRPr="0073054A">
              <w:rPr>
                <w:rFonts w:ascii="Times New Roman" w:eastAsia="Times New Roman" w:hAnsi="Times New Roman" w:cs="Times New Roman"/>
                <w:b/>
                <w:sz w:val="20"/>
                <w:szCs w:val="20"/>
              </w:rPr>
              <w:t>5</w:t>
            </w:r>
          </w:p>
        </w:tc>
        <w:tc>
          <w:tcPr>
            <w:tcW w:w="1360" w:type="dxa"/>
            <w:tcBorders>
              <w:top w:val="single" w:sz="4" w:space="0" w:color="auto"/>
              <w:bottom w:val="single" w:sz="4" w:space="0" w:color="auto"/>
            </w:tcBorders>
            <w:noWrap/>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sidRPr="0073054A">
              <w:rPr>
                <w:rFonts w:ascii="Times New Roman" w:eastAsia="Times New Roman" w:hAnsi="Times New Roman" w:cs="Times New Roman"/>
                <w:b/>
                <w:sz w:val="20"/>
                <w:szCs w:val="20"/>
              </w:rPr>
              <w:t>6</w:t>
            </w:r>
          </w:p>
        </w:tc>
        <w:tc>
          <w:tcPr>
            <w:tcW w:w="1143" w:type="dxa"/>
            <w:tcBorders>
              <w:top w:val="single" w:sz="4" w:space="0" w:color="auto"/>
              <w:bottom w:val="single" w:sz="4" w:space="0" w:color="auto"/>
            </w:tcBorders>
            <w:noWrap/>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sidRPr="0073054A">
              <w:rPr>
                <w:rFonts w:ascii="Times New Roman" w:eastAsia="Times New Roman" w:hAnsi="Times New Roman" w:cs="Times New Roman"/>
                <w:b/>
                <w:sz w:val="20"/>
                <w:szCs w:val="20"/>
              </w:rPr>
              <w:t>7</w:t>
            </w:r>
          </w:p>
        </w:tc>
      </w:tr>
      <w:tr w:rsidR="0040366B" w:rsidRPr="0073054A" w:rsidTr="00173A5A">
        <w:trPr>
          <w:trHeight w:val="239"/>
          <w:jc w:val="center"/>
        </w:trPr>
        <w:tc>
          <w:tcPr>
            <w:cnfStyle w:val="001000000000" w:firstRow="0" w:lastRow="0" w:firstColumn="1" w:lastColumn="0" w:oddVBand="0" w:evenVBand="0" w:oddHBand="0" w:evenHBand="0" w:firstRowFirstColumn="0" w:firstRowLastColumn="0" w:lastRowFirstColumn="0" w:lastRowLastColumn="0"/>
            <w:tcW w:w="925" w:type="dxa"/>
            <w:tcBorders>
              <w:top w:val="single" w:sz="4" w:space="0" w:color="auto"/>
            </w:tcBorders>
            <w:noWrap/>
            <w:hideMark/>
          </w:tcPr>
          <w:p w:rsidR="0040366B" w:rsidRPr="0073054A" w:rsidRDefault="0040366B" w:rsidP="0016748B">
            <w:pPr>
              <w:spacing w:line="276" w:lineRule="auto"/>
              <w:jc w:val="center"/>
              <w:rPr>
                <w:rFonts w:ascii="Times New Roman" w:eastAsia="Times New Roman" w:hAnsi="Times New Roman" w:cs="Times New Roman"/>
                <w:b w:val="0"/>
                <w:sz w:val="20"/>
                <w:szCs w:val="20"/>
              </w:rPr>
            </w:pPr>
            <w:r w:rsidRPr="0073054A">
              <w:rPr>
                <w:rFonts w:ascii="Times New Roman" w:eastAsia="Times New Roman" w:hAnsi="Times New Roman" w:cs="Times New Roman"/>
                <w:b w:val="0"/>
                <w:sz w:val="20"/>
                <w:szCs w:val="20"/>
              </w:rPr>
              <w:t>1</w:t>
            </w:r>
          </w:p>
        </w:tc>
        <w:tc>
          <w:tcPr>
            <w:tcW w:w="1127" w:type="dxa"/>
            <w:tcBorders>
              <w:top w:val="single" w:sz="4" w:space="0" w:color="auto"/>
            </w:tcBorders>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G12</w:t>
            </w:r>
          </w:p>
        </w:tc>
        <w:tc>
          <w:tcPr>
            <w:tcW w:w="2070" w:type="dxa"/>
            <w:tcBorders>
              <w:top w:val="single" w:sz="4" w:space="0" w:color="auto"/>
            </w:tcBorders>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G077065E32681N</w:t>
            </w:r>
          </w:p>
        </w:tc>
        <w:tc>
          <w:tcPr>
            <w:tcW w:w="1305" w:type="dxa"/>
            <w:tcBorders>
              <w:top w:val="single" w:sz="4" w:space="0" w:color="auto"/>
            </w:tcBorders>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6.8829</w:t>
            </w:r>
          </w:p>
        </w:tc>
        <w:tc>
          <w:tcPr>
            <w:tcW w:w="1214" w:type="dxa"/>
            <w:tcBorders>
              <w:top w:val="single" w:sz="4" w:space="0" w:color="auto"/>
            </w:tcBorders>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6.9061</w:t>
            </w:r>
          </w:p>
        </w:tc>
        <w:tc>
          <w:tcPr>
            <w:tcW w:w="1360" w:type="dxa"/>
            <w:tcBorders>
              <w:top w:val="single" w:sz="4" w:space="0" w:color="auto"/>
            </w:tcBorders>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-0.0232</w:t>
            </w:r>
          </w:p>
        </w:tc>
        <w:tc>
          <w:tcPr>
            <w:tcW w:w="1143" w:type="dxa"/>
            <w:tcBorders>
              <w:top w:val="single" w:sz="4" w:space="0" w:color="auto"/>
            </w:tcBorders>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-0.3369</w:t>
            </w:r>
          </w:p>
        </w:tc>
      </w:tr>
      <w:tr w:rsidR="0040366B" w:rsidRPr="0073054A" w:rsidTr="00173A5A">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925" w:type="dxa"/>
            <w:tcBorders>
              <w:top w:val="none" w:sz="0" w:space="0" w:color="auto"/>
              <w:bottom w:val="none" w:sz="0" w:space="0" w:color="auto"/>
            </w:tcBorders>
            <w:noWrap/>
            <w:hideMark/>
          </w:tcPr>
          <w:p w:rsidR="0040366B" w:rsidRPr="0073054A" w:rsidRDefault="0040366B" w:rsidP="0016748B">
            <w:pPr>
              <w:spacing w:line="276" w:lineRule="auto"/>
              <w:jc w:val="center"/>
              <w:rPr>
                <w:rFonts w:ascii="Times New Roman" w:eastAsia="Times New Roman" w:hAnsi="Times New Roman" w:cs="Times New Roman"/>
                <w:b w:val="0"/>
                <w:sz w:val="20"/>
                <w:szCs w:val="20"/>
              </w:rPr>
            </w:pPr>
            <w:r w:rsidRPr="0073054A">
              <w:rPr>
                <w:rFonts w:ascii="Times New Roman" w:eastAsia="Times New Roman" w:hAnsi="Times New Roman" w:cs="Times New Roman"/>
                <w:b w:val="0"/>
                <w:sz w:val="20"/>
                <w:szCs w:val="20"/>
              </w:rPr>
              <w:t>2</w:t>
            </w:r>
          </w:p>
        </w:tc>
        <w:tc>
          <w:tcPr>
            <w:tcW w:w="1127" w:type="dxa"/>
            <w:tcBorders>
              <w:top w:val="none" w:sz="0" w:space="0" w:color="auto"/>
              <w:bottom w:val="none" w:sz="0" w:space="0" w:color="auto"/>
            </w:tcBorders>
            <w:noWrap/>
            <w:hideMark/>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G17</w:t>
            </w:r>
          </w:p>
        </w:tc>
        <w:tc>
          <w:tcPr>
            <w:tcW w:w="2070" w:type="dxa"/>
            <w:tcBorders>
              <w:top w:val="none" w:sz="0" w:space="0" w:color="auto"/>
              <w:bottom w:val="none" w:sz="0" w:space="0" w:color="auto"/>
            </w:tcBorders>
            <w:noWrap/>
            <w:hideMark/>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G077120E32704N</w:t>
            </w:r>
          </w:p>
        </w:tc>
        <w:tc>
          <w:tcPr>
            <w:tcW w:w="1305" w:type="dxa"/>
            <w:tcBorders>
              <w:top w:val="none" w:sz="0" w:space="0" w:color="auto"/>
              <w:bottom w:val="none" w:sz="0" w:space="0" w:color="auto"/>
            </w:tcBorders>
            <w:noWrap/>
            <w:hideMark/>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0.8859</w:t>
            </w:r>
          </w:p>
        </w:tc>
        <w:tc>
          <w:tcPr>
            <w:tcW w:w="1214" w:type="dxa"/>
            <w:tcBorders>
              <w:top w:val="none" w:sz="0" w:space="0" w:color="auto"/>
              <w:bottom w:val="none" w:sz="0" w:space="0" w:color="auto"/>
            </w:tcBorders>
            <w:noWrap/>
            <w:hideMark/>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0.8946</w:t>
            </w:r>
          </w:p>
        </w:tc>
        <w:tc>
          <w:tcPr>
            <w:tcW w:w="1360" w:type="dxa"/>
            <w:tcBorders>
              <w:top w:val="none" w:sz="0" w:space="0" w:color="auto"/>
              <w:bottom w:val="none" w:sz="0" w:space="0" w:color="auto"/>
            </w:tcBorders>
            <w:noWrap/>
            <w:hideMark/>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-0.0087</w:t>
            </w:r>
          </w:p>
        </w:tc>
        <w:tc>
          <w:tcPr>
            <w:tcW w:w="1143" w:type="dxa"/>
            <w:tcBorders>
              <w:top w:val="none" w:sz="0" w:space="0" w:color="auto"/>
              <w:bottom w:val="none" w:sz="0" w:space="0" w:color="auto"/>
            </w:tcBorders>
            <w:noWrap/>
            <w:hideMark/>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-0.9820</w:t>
            </w:r>
          </w:p>
        </w:tc>
      </w:tr>
      <w:tr w:rsidR="0040366B" w:rsidRPr="0073054A" w:rsidTr="00173A5A">
        <w:trPr>
          <w:trHeight w:val="239"/>
          <w:jc w:val="center"/>
        </w:trPr>
        <w:tc>
          <w:tcPr>
            <w:cnfStyle w:val="001000000000" w:firstRow="0" w:lastRow="0" w:firstColumn="1" w:lastColumn="0" w:oddVBand="0" w:evenVBand="0" w:oddHBand="0" w:evenHBand="0" w:firstRowFirstColumn="0" w:firstRowLastColumn="0" w:lastRowFirstColumn="0" w:lastRowLastColumn="0"/>
            <w:tcW w:w="925" w:type="dxa"/>
            <w:noWrap/>
            <w:hideMark/>
          </w:tcPr>
          <w:p w:rsidR="0040366B" w:rsidRPr="0073054A" w:rsidRDefault="0040366B" w:rsidP="0016748B">
            <w:pPr>
              <w:spacing w:line="276" w:lineRule="auto"/>
              <w:jc w:val="center"/>
              <w:rPr>
                <w:rFonts w:ascii="Times New Roman" w:eastAsia="Times New Roman" w:hAnsi="Times New Roman" w:cs="Times New Roman"/>
                <w:b w:val="0"/>
                <w:sz w:val="20"/>
                <w:szCs w:val="20"/>
              </w:rPr>
            </w:pPr>
            <w:r w:rsidRPr="0073054A">
              <w:rPr>
                <w:rFonts w:ascii="Times New Roman" w:eastAsia="Times New Roman" w:hAnsi="Times New Roman" w:cs="Times New Roman"/>
                <w:b w:val="0"/>
                <w:sz w:val="20"/>
                <w:szCs w:val="20"/>
              </w:rPr>
              <w:t>3</w:t>
            </w:r>
          </w:p>
        </w:tc>
        <w:tc>
          <w:tcPr>
            <w:tcW w:w="1127" w:type="dxa"/>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G18</w:t>
            </w:r>
          </w:p>
        </w:tc>
        <w:tc>
          <w:tcPr>
            <w:tcW w:w="2070" w:type="dxa"/>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G077095E32703N</w:t>
            </w:r>
          </w:p>
        </w:tc>
        <w:tc>
          <w:tcPr>
            <w:tcW w:w="1305" w:type="dxa"/>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2.0353</w:t>
            </w:r>
          </w:p>
        </w:tc>
        <w:tc>
          <w:tcPr>
            <w:tcW w:w="1214" w:type="dxa"/>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1.9824</w:t>
            </w:r>
          </w:p>
        </w:tc>
        <w:tc>
          <w:tcPr>
            <w:tcW w:w="1360" w:type="dxa"/>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0.0529</w:t>
            </w:r>
          </w:p>
        </w:tc>
        <w:tc>
          <w:tcPr>
            <w:tcW w:w="1143" w:type="dxa"/>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2.6001</w:t>
            </w:r>
          </w:p>
        </w:tc>
      </w:tr>
      <w:tr w:rsidR="0040366B" w:rsidRPr="0073054A" w:rsidTr="00173A5A">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925" w:type="dxa"/>
            <w:tcBorders>
              <w:top w:val="none" w:sz="0" w:space="0" w:color="auto"/>
              <w:bottom w:val="none" w:sz="0" w:space="0" w:color="auto"/>
            </w:tcBorders>
            <w:noWrap/>
            <w:hideMark/>
          </w:tcPr>
          <w:p w:rsidR="0040366B" w:rsidRPr="0073054A" w:rsidRDefault="0040366B" w:rsidP="0016748B">
            <w:pPr>
              <w:spacing w:line="276" w:lineRule="auto"/>
              <w:jc w:val="center"/>
              <w:rPr>
                <w:rFonts w:ascii="Times New Roman" w:eastAsia="Times New Roman" w:hAnsi="Times New Roman" w:cs="Times New Roman"/>
                <w:b w:val="0"/>
                <w:sz w:val="20"/>
                <w:szCs w:val="20"/>
              </w:rPr>
            </w:pPr>
            <w:r w:rsidRPr="0073054A">
              <w:rPr>
                <w:rFonts w:ascii="Times New Roman" w:eastAsia="Times New Roman" w:hAnsi="Times New Roman" w:cs="Times New Roman"/>
                <w:b w:val="0"/>
                <w:sz w:val="20"/>
                <w:szCs w:val="20"/>
              </w:rPr>
              <w:t>4</w:t>
            </w:r>
          </w:p>
        </w:tc>
        <w:tc>
          <w:tcPr>
            <w:tcW w:w="1127" w:type="dxa"/>
            <w:tcBorders>
              <w:top w:val="none" w:sz="0" w:space="0" w:color="auto"/>
              <w:bottom w:val="none" w:sz="0" w:space="0" w:color="auto"/>
            </w:tcBorders>
            <w:noWrap/>
            <w:hideMark/>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G19</w:t>
            </w:r>
          </w:p>
        </w:tc>
        <w:tc>
          <w:tcPr>
            <w:tcW w:w="2070" w:type="dxa"/>
            <w:tcBorders>
              <w:top w:val="none" w:sz="0" w:space="0" w:color="auto"/>
              <w:bottom w:val="none" w:sz="0" w:space="0" w:color="auto"/>
            </w:tcBorders>
            <w:noWrap/>
            <w:hideMark/>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G077076E32706N</w:t>
            </w:r>
          </w:p>
        </w:tc>
        <w:tc>
          <w:tcPr>
            <w:tcW w:w="1305" w:type="dxa"/>
            <w:tcBorders>
              <w:top w:val="none" w:sz="0" w:space="0" w:color="auto"/>
              <w:bottom w:val="none" w:sz="0" w:space="0" w:color="auto"/>
            </w:tcBorders>
            <w:noWrap/>
            <w:hideMark/>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2.9192</w:t>
            </w:r>
          </w:p>
        </w:tc>
        <w:tc>
          <w:tcPr>
            <w:tcW w:w="1214" w:type="dxa"/>
            <w:tcBorders>
              <w:top w:val="none" w:sz="0" w:space="0" w:color="auto"/>
              <w:bottom w:val="none" w:sz="0" w:space="0" w:color="auto"/>
            </w:tcBorders>
            <w:noWrap/>
            <w:hideMark/>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2.9031</w:t>
            </w:r>
          </w:p>
        </w:tc>
        <w:tc>
          <w:tcPr>
            <w:tcW w:w="1360" w:type="dxa"/>
            <w:tcBorders>
              <w:top w:val="none" w:sz="0" w:space="0" w:color="auto"/>
              <w:bottom w:val="none" w:sz="0" w:space="0" w:color="auto"/>
            </w:tcBorders>
            <w:noWrap/>
            <w:hideMark/>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0.0161</w:t>
            </w:r>
          </w:p>
        </w:tc>
        <w:tc>
          <w:tcPr>
            <w:tcW w:w="1143" w:type="dxa"/>
            <w:tcBorders>
              <w:top w:val="none" w:sz="0" w:space="0" w:color="auto"/>
              <w:bottom w:val="none" w:sz="0" w:space="0" w:color="auto"/>
            </w:tcBorders>
            <w:noWrap/>
            <w:hideMark/>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0.5519</w:t>
            </w:r>
          </w:p>
        </w:tc>
      </w:tr>
      <w:tr w:rsidR="0040366B" w:rsidRPr="0073054A" w:rsidTr="00173A5A">
        <w:trPr>
          <w:trHeight w:val="239"/>
          <w:jc w:val="center"/>
        </w:trPr>
        <w:tc>
          <w:tcPr>
            <w:cnfStyle w:val="001000000000" w:firstRow="0" w:lastRow="0" w:firstColumn="1" w:lastColumn="0" w:oddVBand="0" w:evenVBand="0" w:oddHBand="0" w:evenHBand="0" w:firstRowFirstColumn="0" w:firstRowLastColumn="0" w:lastRowFirstColumn="0" w:lastRowLastColumn="0"/>
            <w:tcW w:w="925" w:type="dxa"/>
            <w:noWrap/>
            <w:hideMark/>
          </w:tcPr>
          <w:p w:rsidR="0040366B" w:rsidRPr="0073054A" w:rsidRDefault="0040366B" w:rsidP="0016748B">
            <w:pPr>
              <w:spacing w:line="276" w:lineRule="auto"/>
              <w:jc w:val="center"/>
              <w:rPr>
                <w:rFonts w:ascii="Times New Roman" w:eastAsia="Times New Roman" w:hAnsi="Times New Roman" w:cs="Times New Roman"/>
                <w:b w:val="0"/>
                <w:sz w:val="20"/>
                <w:szCs w:val="20"/>
              </w:rPr>
            </w:pPr>
            <w:r w:rsidRPr="0073054A">
              <w:rPr>
                <w:rFonts w:ascii="Times New Roman" w:eastAsia="Times New Roman" w:hAnsi="Times New Roman" w:cs="Times New Roman"/>
                <w:b w:val="0"/>
                <w:sz w:val="20"/>
                <w:szCs w:val="20"/>
              </w:rPr>
              <w:t>5</w:t>
            </w:r>
          </w:p>
        </w:tc>
        <w:tc>
          <w:tcPr>
            <w:tcW w:w="1127" w:type="dxa"/>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G20</w:t>
            </w:r>
          </w:p>
        </w:tc>
        <w:tc>
          <w:tcPr>
            <w:tcW w:w="2070" w:type="dxa"/>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G077079E32731N</w:t>
            </w:r>
          </w:p>
        </w:tc>
        <w:tc>
          <w:tcPr>
            <w:tcW w:w="1305" w:type="dxa"/>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8.0504</w:t>
            </w:r>
          </w:p>
        </w:tc>
        <w:tc>
          <w:tcPr>
            <w:tcW w:w="1214" w:type="dxa"/>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8.1785</w:t>
            </w:r>
          </w:p>
        </w:tc>
        <w:tc>
          <w:tcPr>
            <w:tcW w:w="1360" w:type="dxa"/>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-0.1281</w:t>
            </w:r>
          </w:p>
        </w:tc>
        <w:tc>
          <w:tcPr>
            <w:tcW w:w="1143" w:type="dxa"/>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-1.5915</w:t>
            </w:r>
          </w:p>
        </w:tc>
      </w:tr>
      <w:tr w:rsidR="0040366B" w:rsidRPr="0073054A" w:rsidTr="00173A5A">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925" w:type="dxa"/>
            <w:tcBorders>
              <w:top w:val="none" w:sz="0" w:space="0" w:color="auto"/>
              <w:bottom w:val="none" w:sz="0" w:space="0" w:color="auto"/>
            </w:tcBorders>
            <w:noWrap/>
            <w:hideMark/>
          </w:tcPr>
          <w:p w:rsidR="0040366B" w:rsidRPr="0073054A" w:rsidRDefault="0040366B" w:rsidP="0016748B">
            <w:pPr>
              <w:spacing w:line="276" w:lineRule="auto"/>
              <w:jc w:val="center"/>
              <w:rPr>
                <w:rFonts w:ascii="Times New Roman" w:eastAsia="Times New Roman" w:hAnsi="Times New Roman" w:cs="Times New Roman"/>
                <w:b w:val="0"/>
                <w:sz w:val="20"/>
                <w:szCs w:val="20"/>
              </w:rPr>
            </w:pPr>
            <w:r w:rsidRPr="0073054A">
              <w:rPr>
                <w:rFonts w:ascii="Times New Roman" w:eastAsia="Times New Roman" w:hAnsi="Times New Roman" w:cs="Times New Roman"/>
                <w:b w:val="0"/>
                <w:sz w:val="20"/>
                <w:szCs w:val="20"/>
              </w:rPr>
              <w:t>6</w:t>
            </w:r>
          </w:p>
        </w:tc>
        <w:tc>
          <w:tcPr>
            <w:tcW w:w="1127" w:type="dxa"/>
            <w:tcBorders>
              <w:top w:val="none" w:sz="0" w:space="0" w:color="auto"/>
              <w:bottom w:val="none" w:sz="0" w:space="0" w:color="auto"/>
            </w:tcBorders>
            <w:noWrap/>
            <w:hideMark/>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G24</w:t>
            </w:r>
          </w:p>
        </w:tc>
        <w:tc>
          <w:tcPr>
            <w:tcW w:w="2070" w:type="dxa"/>
            <w:tcBorders>
              <w:top w:val="none" w:sz="0" w:space="0" w:color="auto"/>
              <w:bottom w:val="none" w:sz="0" w:space="0" w:color="auto"/>
            </w:tcBorders>
            <w:noWrap/>
            <w:hideMark/>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G077078E32759N</w:t>
            </w:r>
          </w:p>
        </w:tc>
        <w:tc>
          <w:tcPr>
            <w:tcW w:w="1305" w:type="dxa"/>
            <w:tcBorders>
              <w:top w:val="none" w:sz="0" w:space="0" w:color="auto"/>
              <w:bottom w:val="none" w:sz="0" w:space="0" w:color="auto"/>
            </w:tcBorders>
            <w:noWrap/>
            <w:hideMark/>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3.5520</w:t>
            </w:r>
          </w:p>
        </w:tc>
        <w:tc>
          <w:tcPr>
            <w:tcW w:w="1214" w:type="dxa"/>
            <w:tcBorders>
              <w:top w:val="none" w:sz="0" w:space="0" w:color="auto"/>
              <w:bottom w:val="none" w:sz="0" w:space="0" w:color="auto"/>
            </w:tcBorders>
            <w:noWrap/>
            <w:hideMark/>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3.6103</w:t>
            </w:r>
          </w:p>
        </w:tc>
        <w:tc>
          <w:tcPr>
            <w:tcW w:w="1360" w:type="dxa"/>
            <w:tcBorders>
              <w:top w:val="none" w:sz="0" w:space="0" w:color="auto"/>
              <w:bottom w:val="none" w:sz="0" w:space="0" w:color="auto"/>
            </w:tcBorders>
            <w:noWrap/>
            <w:hideMark/>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-0.0583</w:t>
            </w:r>
          </w:p>
        </w:tc>
        <w:tc>
          <w:tcPr>
            <w:tcW w:w="1143" w:type="dxa"/>
            <w:tcBorders>
              <w:top w:val="none" w:sz="0" w:space="0" w:color="auto"/>
              <w:bottom w:val="none" w:sz="0" w:space="0" w:color="auto"/>
            </w:tcBorders>
            <w:noWrap/>
            <w:hideMark/>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-1.6416</w:t>
            </w:r>
          </w:p>
        </w:tc>
      </w:tr>
      <w:tr w:rsidR="0040366B" w:rsidRPr="0073054A" w:rsidTr="00173A5A">
        <w:trPr>
          <w:trHeight w:val="239"/>
          <w:jc w:val="center"/>
        </w:trPr>
        <w:tc>
          <w:tcPr>
            <w:cnfStyle w:val="001000000000" w:firstRow="0" w:lastRow="0" w:firstColumn="1" w:lastColumn="0" w:oddVBand="0" w:evenVBand="0" w:oddHBand="0" w:evenHBand="0" w:firstRowFirstColumn="0" w:firstRowLastColumn="0" w:lastRowFirstColumn="0" w:lastRowLastColumn="0"/>
            <w:tcW w:w="925" w:type="dxa"/>
            <w:noWrap/>
            <w:hideMark/>
          </w:tcPr>
          <w:p w:rsidR="0040366B" w:rsidRPr="0073054A" w:rsidRDefault="0040366B" w:rsidP="0016748B">
            <w:pPr>
              <w:spacing w:line="276" w:lineRule="auto"/>
              <w:jc w:val="center"/>
              <w:rPr>
                <w:rFonts w:ascii="Times New Roman" w:eastAsia="Times New Roman" w:hAnsi="Times New Roman" w:cs="Times New Roman"/>
                <w:b w:val="0"/>
                <w:sz w:val="20"/>
                <w:szCs w:val="20"/>
              </w:rPr>
            </w:pPr>
            <w:r w:rsidRPr="0073054A">
              <w:rPr>
                <w:rFonts w:ascii="Times New Roman" w:eastAsia="Times New Roman" w:hAnsi="Times New Roman" w:cs="Times New Roman"/>
                <w:b w:val="0"/>
                <w:sz w:val="20"/>
                <w:szCs w:val="20"/>
              </w:rPr>
              <w:t>7</w:t>
            </w:r>
          </w:p>
        </w:tc>
        <w:tc>
          <w:tcPr>
            <w:tcW w:w="1127" w:type="dxa"/>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G32</w:t>
            </w:r>
          </w:p>
        </w:tc>
        <w:tc>
          <w:tcPr>
            <w:tcW w:w="2070" w:type="dxa"/>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G077057E32772N</w:t>
            </w:r>
          </w:p>
        </w:tc>
        <w:tc>
          <w:tcPr>
            <w:tcW w:w="1305" w:type="dxa"/>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2.7550</w:t>
            </w:r>
          </w:p>
        </w:tc>
        <w:tc>
          <w:tcPr>
            <w:tcW w:w="1214" w:type="dxa"/>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2.7445</w:t>
            </w:r>
          </w:p>
        </w:tc>
        <w:tc>
          <w:tcPr>
            <w:tcW w:w="1360" w:type="dxa"/>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0.0105</w:t>
            </w:r>
          </w:p>
        </w:tc>
        <w:tc>
          <w:tcPr>
            <w:tcW w:w="1143" w:type="dxa"/>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0.3811</w:t>
            </w:r>
          </w:p>
        </w:tc>
      </w:tr>
      <w:tr w:rsidR="0040366B" w:rsidRPr="0073054A" w:rsidTr="00173A5A">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925" w:type="dxa"/>
            <w:tcBorders>
              <w:top w:val="none" w:sz="0" w:space="0" w:color="auto"/>
              <w:bottom w:val="none" w:sz="0" w:space="0" w:color="auto"/>
            </w:tcBorders>
            <w:noWrap/>
            <w:hideMark/>
          </w:tcPr>
          <w:p w:rsidR="0040366B" w:rsidRPr="0073054A" w:rsidRDefault="0040366B" w:rsidP="0016748B">
            <w:pPr>
              <w:spacing w:line="276" w:lineRule="auto"/>
              <w:jc w:val="center"/>
              <w:rPr>
                <w:rFonts w:ascii="Times New Roman" w:eastAsia="Times New Roman" w:hAnsi="Times New Roman" w:cs="Times New Roman"/>
                <w:b w:val="0"/>
                <w:sz w:val="20"/>
                <w:szCs w:val="20"/>
              </w:rPr>
            </w:pPr>
            <w:r w:rsidRPr="0073054A">
              <w:rPr>
                <w:rFonts w:ascii="Times New Roman" w:eastAsia="Times New Roman" w:hAnsi="Times New Roman" w:cs="Times New Roman"/>
                <w:b w:val="0"/>
                <w:sz w:val="20"/>
                <w:szCs w:val="20"/>
              </w:rPr>
              <w:t>8</w:t>
            </w:r>
          </w:p>
        </w:tc>
        <w:tc>
          <w:tcPr>
            <w:tcW w:w="1127" w:type="dxa"/>
            <w:tcBorders>
              <w:top w:val="none" w:sz="0" w:space="0" w:color="auto"/>
              <w:bottom w:val="none" w:sz="0" w:space="0" w:color="auto"/>
            </w:tcBorders>
            <w:noWrap/>
            <w:hideMark/>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G34</w:t>
            </w:r>
          </w:p>
        </w:tc>
        <w:tc>
          <w:tcPr>
            <w:tcW w:w="2070" w:type="dxa"/>
            <w:tcBorders>
              <w:top w:val="none" w:sz="0" w:space="0" w:color="auto"/>
              <w:bottom w:val="none" w:sz="0" w:space="0" w:color="auto"/>
            </w:tcBorders>
            <w:noWrap/>
            <w:hideMark/>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G077027E32775N</w:t>
            </w:r>
          </w:p>
        </w:tc>
        <w:tc>
          <w:tcPr>
            <w:tcW w:w="1305" w:type="dxa"/>
            <w:tcBorders>
              <w:top w:val="none" w:sz="0" w:space="0" w:color="auto"/>
              <w:bottom w:val="none" w:sz="0" w:space="0" w:color="auto"/>
            </w:tcBorders>
            <w:noWrap/>
            <w:hideMark/>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21.3632</w:t>
            </w:r>
          </w:p>
        </w:tc>
        <w:tc>
          <w:tcPr>
            <w:tcW w:w="1214" w:type="dxa"/>
            <w:tcBorders>
              <w:top w:val="none" w:sz="0" w:space="0" w:color="auto"/>
              <w:bottom w:val="none" w:sz="0" w:space="0" w:color="auto"/>
            </w:tcBorders>
            <w:noWrap/>
            <w:hideMark/>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21.7433</w:t>
            </w:r>
          </w:p>
        </w:tc>
        <w:tc>
          <w:tcPr>
            <w:tcW w:w="1360" w:type="dxa"/>
            <w:tcBorders>
              <w:top w:val="none" w:sz="0" w:space="0" w:color="auto"/>
              <w:bottom w:val="none" w:sz="0" w:space="0" w:color="auto"/>
            </w:tcBorders>
            <w:noWrap/>
            <w:hideMark/>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-0.3801</w:t>
            </w:r>
          </w:p>
        </w:tc>
        <w:tc>
          <w:tcPr>
            <w:tcW w:w="1143" w:type="dxa"/>
            <w:tcBorders>
              <w:top w:val="none" w:sz="0" w:space="0" w:color="auto"/>
              <w:bottom w:val="none" w:sz="0" w:space="0" w:color="auto"/>
            </w:tcBorders>
            <w:noWrap/>
            <w:hideMark/>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-1.7792</w:t>
            </w:r>
          </w:p>
        </w:tc>
      </w:tr>
      <w:tr w:rsidR="0040366B" w:rsidRPr="0073054A" w:rsidTr="00173A5A">
        <w:trPr>
          <w:trHeight w:val="239"/>
          <w:jc w:val="center"/>
        </w:trPr>
        <w:tc>
          <w:tcPr>
            <w:cnfStyle w:val="001000000000" w:firstRow="0" w:lastRow="0" w:firstColumn="1" w:lastColumn="0" w:oddVBand="0" w:evenVBand="0" w:oddHBand="0" w:evenHBand="0" w:firstRowFirstColumn="0" w:firstRowLastColumn="0" w:lastRowFirstColumn="0" w:lastRowLastColumn="0"/>
            <w:tcW w:w="925" w:type="dxa"/>
            <w:noWrap/>
            <w:hideMark/>
          </w:tcPr>
          <w:p w:rsidR="0040366B" w:rsidRPr="0073054A" w:rsidRDefault="0040366B" w:rsidP="0016748B">
            <w:pPr>
              <w:spacing w:line="276" w:lineRule="auto"/>
              <w:jc w:val="center"/>
              <w:rPr>
                <w:rFonts w:ascii="Times New Roman" w:eastAsia="Times New Roman" w:hAnsi="Times New Roman" w:cs="Times New Roman"/>
                <w:b w:val="0"/>
                <w:sz w:val="20"/>
                <w:szCs w:val="20"/>
              </w:rPr>
            </w:pPr>
            <w:r w:rsidRPr="0073054A">
              <w:rPr>
                <w:rFonts w:ascii="Times New Roman" w:eastAsia="Times New Roman" w:hAnsi="Times New Roman" w:cs="Times New Roman"/>
                <w:b w:val="0"/>
                <w:sz w:val="20"/>
                <w:szCs w:val="20"/>
              </w:rPr>
              <w:t>9</w:t>
            </w:r>
          </w:p>
        </w:tc>
        <w:tc>
          <w:tcPr>
            <w:tcW w:w="1127" w:type="dxa"/>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G38</w:t>
            </w:r>
          </w:p>
        </w:tc>
        <w:tc>
          <w:tcPr>
            <w:tcW w:w="2070" w:type="dxa"/>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G076999E32802N</w:t>
            </w:r>
          </w:p>
        </w:tc>
        <w:tc>
          <w:tcPr>
            <w:tcW w:w="1305" w:type="dxa"/>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6.4537</w:t>
            </w:r>
          </w:p>
        </w:tc>
        <w:tc>
          <w:tcPr>
            <w:tcW w:w="1214" w:type="dxa"/>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6.4663</w:t>
            </w:r>
          </w:p>
        </w:tc>
        <w:tc>
          <w:tcPr>
            <w:tcW w:w="1360" w:type="dxa"/>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-0.0126</w:t>
            </w:r>
          </w:p>
        </w:tc>
        <w:tc>
          <w:tcPr>
            <w:tcW w:w="1143" w:type="dxa"/>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-0.1957</w:t>
            </w:r>
          </w:p>
        </w:tc>
      </w:tr>
      <w:tr w:rsidR="0040366B" w:rsidRPr="0073054A" w:rsidTr="00173A5A">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925" w:type="dxa"/>
            <w:tcBorders>
              <w:top w:val="none" w:sz="0" w:space="0" w:color="auto"/>
              <w:bottom w:val="none" w:sz="0" w:space="0" w:color="auto"/>
            </w:tcBorders>
            <w:noWrap/>
            <w:hideMark/>
          </w:tcPr>
          <w:p w:rsidR="0040366B" w:rsidRPr="0073054A" w:rsidRDefault="0040366B" w:rsidP="0016748B">
            <w:pPr>
              <w:spacing w:line="276" w:lineRule="auto"/>
              <w:jc w:val="center"/>
              <w:rPr>
                <w:rFonts w:ascii="Times New Roman" w:eastAsia="Times New Roman" w:hAnsi="Times New Roman" w:cs="Times New Roman"/>
                <w:b w:val="0"/>
                <w:sz w:val="20"/>
                <w:szCs w:val="20"/>
              </w:rPr>
            </w:pPr>
            <w:r w:rsidRPr="0073054A">
              <w:rPr>
                <w:rFonts w:ascii="Times New Roman" w:eastAsia="Times New Roman" w:hAnsi="Times New Roman" w:cs="Times New Roman"/>
                <w:b w:val="0"/>
                <w:sz w:val="20"/>
                <w:szCs w:val="20"/>
              </w:rPr>
              <w:t>10</w:t>
            </w:r>
          </w:p>
        </w:tc>
        <w:tc>
          <w:tcPr>
            <w:tcW w:w="1127" w:type="dxa"/>
            <w:tcBorders>
              <w:top w:val="none" w:sz="0" w:space="0" w:color="auto"/>
              <w:bottom w:val="none" w:sz="0" w:space="0" w:color="auto"/>
            </w:tcBorders>
            <w:noWrap/>
            <w:hideMark/>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G47</w:t>
            </w:r>
          </w:p>
        </w:tc>
        <w:tc>
          <w:tcPr>
            <w:tcW w:w="2070" w:type="dxa"/>
            <w:tcBorders>
              <w:top w:val="none" w:sz="0" w:space="0" w:color="auto"/>
              <w:bottom w:val="none" w:sz="0" w:space="0" w:color="auto"/>
            </w:tcBorders>
            <w:noWrap/>
            <w:hideMark/>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G077019E32842N</w:t>
            </w:r>
          </w:p>
        </w:tc>
        <w:tc>
          <w:tcPr>
            <w:tcW w:w="1305" w:type="dxa"/>
            <w:tcBorders>
              <w:top w:val="none" w:sz="0" w:space="0" w:color="auto"/>
              <w:bottom w:val="none" w:sz="0" w:space="0" w:color="auto"/>
            </w:tcBorders>
            <w:noWrap/>
            <w:hideMark/>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5.6627</w:t>
            </w:r>
          </w:p>
        </w:tc>
        <w:tc>
          <w:tcPr>
            <w:tcW w:w="1214" w:type="dxa"/>
            <w:tcBorders>
              <w:top w:val="none" w:sz="0" w:space="0" w:color="auto"/>
              <w:bottom w:val="none" w:sz="0" w:space="0" w:color="auto"/>
            </w:tcBorders>
            <w:noWrap/>
            <w:hideMark/>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5.6364</w:t>
            </w:r>
          </w:p>
        </w:tc>
        <w:tc>
          <w:tcPr>
            <w:tcW w:w="1360" w:type="dxa"/>
            <w:tcBorders>
              <w:top w:val="none" w:sz="0" w:space="0" w:color="auto"/>
              <w:bottom w:val="none" w:sz="0" w:space="0" w:color="auto"/>
            </w:tcBorders>
            <w:noWrap/>
            <w:hideMark/>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0.0263</w:t>
            </w:r>
          </w:p>
        </w:tc>
        <w:tc>
          <w:tcPr>
            <w:tcW w:w="1143" w:type="dxa"/>
            <w:tcBorders>
              <w:top w:val="none" w:sz="0" w:space="0" w:color="auto"/>
              <w:bottom w:val="none" w:sz="0" w:space="0" w:color="auto"/>
            </w:tcBorders>
            <w:noWrap/>
            <w:hideMark/>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0.4644</w:t>
            </w:r>
          </w:p>
        </w:tc>
      </w:tr>
      <w:tr w:rsidR="0040366B" w:rsidRPr="0073054A" w:rsidTr="00173A5A">
        <w:trPr>
          <w:trHeight w:val="239"/>
          <w:jc w:val="center"/>
        </w:trPr>
        <w:tc>
          <w:tcPr>
            <w:cnfStyle w:val="001000000000" w:firstRow="0" w:lastRow="0" w:firstColumn="1" w:lastColumn="0" w:oddVBand="0" w:evenVBand="0" w:oddHBand="0" w:evenHBand="0" w:firstRowFirstColumn="0" w:firstRowLastColumn="0" w:lastRowFirstColumn="0" w:lastRowLastColumn="0"/>
            <w:tcW w:w="925" w:type="dxa"/>
            <w:noWrap/>
            <w:hideMark/>
          </w:tcPr>
          <w:p w:rsidR="0040366B" w:rsidRPr="0073054A" w:rsidRDefault="0040366B" w:rsidP="0016748B">
            <w:pPr>
              <w:spacing w:line="276" w:lineRule="auto"/>
              <w:jc w:val="center"/>
              <w:rPr>
                <w:rFonts w:ascii="Times New Roman" w:eastAsia="Times New Roman" w:hAnsi="Times New Roman" w:cs="Times New Roman"/>
                <w:b w:val="0"/>
                <w:sz w:val="20"/>
                <w:szCs w:val="20"/>
              </w:rPr>
            </w:pPr>
            <w:r w:rsidRPr="0073054A">
              <w:rPr>
                <w:rFonts w:ascii="Times New Roman" w:eastAsia="Times New Roman" w:hAnsi="Times New Roman" w:cs="Times New Roman"/>
                <w:b w:val="0"/>
                <w:sz w:val="20"/>
                <w:szCs w:val="20"/>
              </w:rPr>
              <w:t>11</w:t>
            </w:r>
          </w:p>
        </w:tc>
        <w:tc>
          <w:tcPr>
            <w:tcW w:w="1127" w:type="dxa"/>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G54</w:t>
            </w:r>
          </w:p>
        </w:tc>
        <w:tc>
          <w:tcPr>
            <w:tcW w:w="2070" w:type="dxa"/>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G076984E32862N</w:t>
            </w:r>
          </w:p>
        </w:tc>
        <w:tc>
          <w:tcPr>
            <w:tcW w:w="1305" w:type="dxa"/>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14.7855</w:t>
            </w:r>
          </w:p>
        </w:tc>
        <w:tc>
          <w:tcPr>
            <w:tcW w:w="1214" w:type="dxa"/>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14.9094</w:t>
            </w:r>
          </w:p>
        </w:tc>
        <w:tc>
          <w:tcPr>
            <w:tcW w:w="1360" w:type="dxa"/>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-0.1239</w:t>
            </w:r>
          </w:p>
        </w:tc>
        <w:tc>
          <w:tcPr>
            <w:tcW w:w="1143" w:type="dxa"/>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-0.8380</w:t>
            </w:r>
          </w:p>
        </w:tc>
      </w:tr>
      <w:tr w:rsidR="0040366B" w:rsidRPr="0073054A" w:rsidTr="00173A5A">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925" w:type="dxa"/>
            <w:tcBorders>
              <w:top w:val="none" w:sz="0" w:space="0" w:color="auto"/>
              <w:bottom w:val="none" w:sz="0" w:space="0" w:color="auto"/>
            </w:tcBorders>
            <w:noWrap/>
            <w:hideMark/>
          </w:tcPr>
          <w:p w:rsidR="0040366B" w:rsidRPr="0073054A" w:rsidRDefault="0040366B" w:rsidP="0016748B">
            <w:pPr>
              <w:spacing w:line="276" w:lineRule="auto"/>
              <w:jc w:val="center"/>
              <w:rPr>
                <w:rFonts w:ascii="Times New Roman" w:eastAsia="Times New Roman" w:hAnsi="Times New Roman" w:cs="Times New Roman"/>
                <w:b w:val="0"/>
                <w:sz w:val="20"/>
                <w:szCs w:val="20"/>
              </w:rPr>
            </w:pPr>
            <w:r w:rsidRPr="0073054A">
              <w:rPr>
                <w:rFonts w:ascii="Times New Roman" w:eastAsia="Times New Roman" w:hAnsi="Times New Roman" w:cs="Times New Roman"/>
                <w:b w:val="0"/>
                <w:sz w:val="20"/>
                <w:szCs w:val="20"/>
              </w:rPr>
              <w:t>12</w:t>
            </w:r>
          </w:p>
        </w:tc>
        <w:tc>
          <w:tcPr>
            <w:tcW w:w="1127" w:type="dxa"/>
            <w:tcBorders>
              <w:top w:val="none" w:sz="0" w:space="0" w:color="auto"/>
              <w:bottom w:val="none" w:sz="0" w:space="0" w:color="auto"/>
            </w:tcBorders>
            <w:noWrap/>
            <w:hideMark/>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G55</w:t>
            </w:r>
          </w:p>
        </w:tc>
        <w:tc>
          <w:tcPr>
            <w:tcW w:w="2070" w:type="dxa"/>
            <w:tcBorders>
              <w:top w:val="none" w:sz="0" w:space="0" w:color="auto"/>
              <w:bottom w:val="none" w:sz="0" w:space="0" w:color="auto"/>
            </w:tcBorders>
            <w:noWrap/>
            <w:hideMark/>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G076974E32876N</w:t>
            </w:r>
          </w:p>
        </w:tc>
        <w:tc>
          <w:tcPr>
            <w:tcW w:w="1305" w:type="dxa"/>
            <w:tcBorders>
              <w:top w:val="none" w:sz="0" w:space="0" w:color="auto"/>
              <w:bottom w:val="none" w:sz="0" w:space="0" w:color="auto"/>
            </w:tcBorders>
            <w:noWrap/>
            <w:hideMark/>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2.0688</w:t>
            </w:r>
          </w:p>
        </w:tc>
        <w:tc>
          <w:tcPr>
            <w:tcW w:w="1214" w:type="dxa"/>
            <w:tcBorders>
              <w:top w:val="none" w:sz="0" w:space="0" w:color="auto"/>
              <w:bottom w:val="none" w:sz="0" w:space="0" w:color="auto"/>
            </w:tcBorders>
            <w:noWrap/>
            <w:hideMark/>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2.0950</w:t>
            </w:r>
          </w:p>
        </w:tc>
        <w:tc>
          <w:tcPr>
            <w:tcW w:w="1360" w:type="dxa"/>
            <w:tcBorders>
              <w:top w:val="none" w:sz="0" w:space="0" w:color="auto"/>
              <w:bottom w:val="none" w:sz="0" w:space="0" w:color="auto"/>
            </w:tcBorders>
            <w:noWrap/>
            <w:hideMark/>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-0.0262</w:t>
            </w:r>
          </w:p>
        </w:tc>
        <w:tc>
          <w:tcPr>
            <w:tcW w:w="1143" w:type="dxa"/>
            <w:tcBorders>
              <w:top w:val="none" w:sz="0" w:space="0" w:color="auto"/>
              <w:bottom w:val="none" w:sz="0" w:space="0" w:color="auto"/>
            </w:tcBorders>
            <w:noWrap/>
            <w:hideMark/>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-1.2689</w:t>
            </w:r>
          </w:p>
        </w:tc>
      </w:tr>
      <w:tr w:rsidR="0040366B" w:rsidRPr="0073054A" w:rsidTr="00173A5A">
        <w:trPr>
          <w:trHeight w:val="239"/>
          <w:jc w:val="center"/>
        </w:trPr>
        <w:tc>
          <w:tcPr>
            <w:cnfStyle w:val="001000000000" w:firstRow="0" w:lastRow="0" w:firstColumn="1" w:lastColumn="0" w:oddVBand="0" w:evenVBand="0" w:oddHBand="0" w:evenHBand="0" w:firstRowFirstColumn="0" w:firstRowLastColumn="0" w:lastRowFirstColumn="0" w:lastRowLastColumn="0"/>
            <w:tcW w:w="925" w:type="dxa"/>
            <w:noWrap/>
            <w:hideMark/>
          </w:tcPr>
          <w:p w:rsidR="0040366B" w:rsidRPr="0073054A" w:rsidRDefault="0040366B" w:rsidP="0016748B">
            <w:pPr>
              <w:spacing w:line="276" w:lineRule="auto"/>
              <w:jc w:val="center"/>
              <w:rPr>
                <w:rFonts w:ascii="Times New Roman" w:eastAsia="Times New Roman" w:hAnsi="Times New Roman" w:cs="Times New Roman"/>
                <w:b w:val="0"/>
                <w:sz w:val="20"/>
                <w:szCs w:val="20"/>
              </w:rPr>
            </w:pPr>
            <w:r w:rsidRPr="0073054A">
              <w:rPr>
                <w:rFonts w:ascii="Times New Roman" w:eastAsia="Times New Roman" w:hAnsi="Times New Roman" w:cs="Times New Roman"/>
                <w:b w:val="0"/>
                <w:sz w:val="20"/>
                <w:szCs w:val="20"/>
              </w:rPr>
              <w:t>13</w:t>
            </w:r>
          </w:p>
        </w:tc>
        <w:tc>
          <w:tcPr>
            <w:tcW w:w="1127" w:type="dxa"/>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G56</w:t>
            </w:r>
          </w:p>
        </w:tc>
        <w:tc>
          <w:tcPr>
            <w:tcW w:w="2070" w:type="dxa"/>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G076984E32920N</w:t>
            </w:r>
          </w:p>
        </w:tc>
        <w:tc>
          <w:tcPr>
            <w:tcW w:w="1305" w:type="dxa"/>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9.2451</w:t>
            </w:r>
          </w:p>
        </w:tc>
        <w:tc>
          <w:tcPr>
            <w:tcW w:w="1214" w:type="dxa"/>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9.3282</w:t>
            </w:r>
          </w:p>
        </w:tc>
        <w:tc>
          <w:tcPr>
            <w:tcW w:w="1360" w:type="dxa"/>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-0.0832</w:t>
            </w:r>
          </w:p>
        </w:tc>
        <w:tc>
          <w:tcPr>
            <w:tcW w:w="1143" w:type="dxa"/>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-0.8995</w:t>
            </w:r>
          </w:p>
        </w:tc>
      </w:tr>
      <w:tr w:rsidR="0040366B" w:rsidRPr="0073054A" w:rsidTr="00173A5A">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925" w:type="dxa"/>
            <w:tcBorders>
              <w:top w:val="none" w:sz="0" w:space="0" w:color="auto"/>
              <w:bottom w:val="none" w:sz="0" w:space="0" w:color="auto"/>
            </w:tcBorders>
            <w:noWrap/>
            <w:hideMark/>
          </w:tcPr>
          <w:p w:rsidR="0040366B" w:rsidRPr="0073054A" w:rsidRDefault="0040366B" w:rsidP="0016748B">
            <w:pPr>
              <w:spacing w:line="276" w:lineRule="auto"/>
              <w:jc w:val="center"/>
              <w:rPr>
                <w:rFonts w:ascii="Times New Roman" w:eastAsia="Times New Roman" w:hAnsi="Times New Roman" w:cs="Times New Roman"/>
                <w:b w:val="0"/>
                <w:sz w:val="20"/>
                <w:szCs w:val="20"/>
              </w:rPr>
            </w:pPr>
            <w:r w:rsidRPr="0073054A">
              <w:rPr>
                <w:rFonts w:ascii="Times New Roman" w:eastAsia="Times New Roman" w:hAnsi="Times New Roman" w:cs="Times New Roman"/>
                <w:b w:val="0"/>
                <w:sz w:val="20"/>
                <w:szCs w:val="20"/>
              </w:rPr>
              <w:t>14</w:t>
            </w:r>
          </w:p>
        </w:tc>
        <w:tc>
          <w:tcPr>
            <w:tcW w:w="1127" w:type="dxa"/>
            <w:tcBorders>
              <w:top w:val="none" w:sz="0" w:space="0" w:color="auto"/>
              <w:bottom w:val="none" w:sz="0" w:space="0" w:color="auto"/>
            </w:tcBorders>
            <w:noWrap/>
            <w:hideMark/>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G56a</w:t>
            </w:r>
          </w:p>
        </w:tc>
        <w:tc>
          <w:tcPr>
            <w:tcW w:w="2070" w:type="dxa"/>
            <w:tcBorders>
              <w:top w:val="none" w:sz="0" w:space="0" w:color="auto"/>
              <w:bottom w:val="none" w:sz="0" w:space="0" w:color="auto"/>
            </w:tcBorders>
            <w:noWrap/>
            <w:hideMark/>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G077000E32929N</w:t>
            </w:r>
          </w:p>
        </w:tc>
        <w:tc>
          <w:tcPr>
            <w:tcW w:w="1305" w:type="dxa"/>
            <w:tcBorders>
              <w:top w:val="none" w:sz="0" w:space="0" w:color="auto"/>
              <w:bottom w:val="none" w:sz="0" w:space="0" w:color="auto"/>
            </w:tcBorders>
            <w:noWrap/>
            <w:hideMark/>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1.2858</w:t>
            </w:r>
          </w:p>
        </w:tc>
        <w:tc>
          <w:tcPr>
            <w:tcW w:w="1214" w:type="dxa"/>
            <w:tcBorders>
              <w:top w:val="none" w:sz="0" w:space="0" w:color="auto"/>
              <w:bottom w:val="none" w:sz="0" w:space="0" w:color="auto"/>
            </w:tcBorders>
            <w:noWrap/>
            <w:hideMark/>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1.2852</w:t>
            </w:r>
          </w:p>
        </w:tc>
        <w:tc>
          <w:tcPr>
            <w:tcW w:w="1360" w:type="dxa"/>
            <w:tcBorders>
              <w:top w:val="none" w:sz="0" w:space="0" w:color="auto"/>
              <w:bottom w:val="none" w:sz="0" w:space="0" w:color="auto"/>
            </w:tcBorders>
            <w:noWrap/>
            <w:hideMark/>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0.0005</w:t>
            </w:r>
          </w:p>
        </w:tc>
        <w:tc>
          <w:tcPr>
            <w:tcW w:w="1143" w:type="dxa"/>
            <w:tcBorders>
              <w:top w:val="none" w:sz="0" w:space="0" w:color="auto"/>
              <w:bottom w:val="none" w:sz="0" w:space="0" w:color="auto"/>
            </w:tcBorders>
            <w:noWrap/>
            <w:hideMark/>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0.0420</w:t>
            </w:r>
          </w:p>
        </w:tc>
      </w:tr>
      <w:tr w:rsidR="0040366B" w:rsidRPr="0073054A" w:rsidTr="00173A5A">
        <w:trPr>
          <w:trHeight w:val="239"/>
          <w:jc w:val="center"/>
        </w:trPr>
        <w:tc>
          <w:tcPr>
            <w:cnfStyle w:val="001000000000" w:firstRow="0" w:lastRow="0" w:firstColumn="1" w:lastColumn="0" w:oddVBand="0" w:evenVBand="0" w:oddHBand="0" w:evenHBand="0" w:firstRowFirstColumn="0" w:firstRowLastColumn="0" w:lastRowFirstColumn="0" w:lastRowLastColumn="0"/>
            <w:tcW w:w="925" w:type="dxa"/>
            <w:noWrap/>
            <w:hideMark/>
          </w:tcPr>
          <w:p w:rsidR="0040366B" w:rsidRPr="0073054A" w:rsidRDefault="0040366B" w:rsidP="0016748B">
            <w:pPr>
              <w:spacing w:line="276" w:lineRule="auto"/>
              <w:jc w:val="center"/>
              <w:rPr>
                <w:rFonts w:ascii="Times New Roman" w:eastAsia="Times New Roman" w:hAnsi="Times New Roman" w:cs="Times New Roman"/>
                <w:b w:val="0"/>
                <w:sz w:val="20"/>
                <w:szCs w:val="20"/>
              </w:rPr>
            </w:pPr>
            <w:r w:rsidRPr="0073054A">
              <w:rPr>
                <w:rFonts w:ascii="Times New Roman" w:eastAsia="Times New Roman" w:hAnsi="Times New Roman" w:cs="Times New Roman"/>
                <w:b w:val="0"/>
                <w:sz w:val="20"/>
                <w:szCs w:val="20"/>
              </w:rPr>
              <w:t>15</w:t>
            </w:r>
          </w:p>
        </w:tc>
        <w:tc>
          <w:tcPr>
            <w:tcW w:w="1127" w:type="dxa"/>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G56b</w:t>
            </w:r>
          </w:p>
        </w:tc>
        <w:tc>
          <w:tcPr>
            <w:tcW w:w="2070" w:type="dxa"/>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G076986E32894N</w:t>
            </w:r>
          </w:p>
        </w:tc>
        <w:tc>
          <w:tcPr>
            <w:tcW w:w="1305" w:type="dxa"/>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2.7439</w:t>
            </w:r>
          </w:p>
        </w:tc>
        <w:tc>
          <w:tcPr>
            <w:tcW w:w="1214" w:type="dxa"/>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2.7800</w:t>
            </w:r>
          </w:p>
        </w:tc>
        <w:tc>
          <w:tcPr>
            <w:tcW w:w="1360" w:type="dxa"/>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-0.0361</w:t>
            </w:r>
          </w:p>
        </w:tc>
        <w:tc>
          <w:tcPr>
            <w:tcW w:w="1143" w:type="dxa"/>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-1.3160</w:t>
            </w:r>
          </w:p>
        </w:tc>
      </w:tr>
      <w:tr w:rsidR="0040366B" w:rsidRPr="0073054A" w:rsidTr="00173A5A">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925" w:type="dxa"/>
            <w:tcBorders>
              <w:top w:val="none" w:sz="0" w:space="0" w:color="auto"/>
              <w:bottom w:val="none" w:sz="0" w:space="0" w:color="auto"/>
            </w:tcBorders>
            <w:noWrap/>
            <w:hideMark/>
          </w:tcPr>
          <w:p w:rsidR="0040366B" w:rsidRPr="0073054A" w:rsidRDefault="0040366B" w:rsidP="0016748B">
            <w:pPr>
              <w:spacing w:line="276" w:lineRule="auto"/>
              <w:jc w:val="center"/>
              <w:rPr>
                <w:rFonts w:ascii="Times New Roman" w:eastAsia="Times New Roman" w:hAnsi="Times New Roman" w:cs="Times New Roman"/>
                <w:b w:val="0"/>
                <w:sz w:val="20"/>
                <w:szCs w:val="20"/>
              </w:rPr>
            </w:pPr>
            <w:r w:rsidRPr="0073054A">
              <w:rPr>
                <w:rFonts w:ascii="Times New Roman" w:eastAsia="Times New Roman" w:hAnsi="Times New Roman" w:cs="Times New Roman"/>
                <w:b w:val="0"/>
                <w:sz w:val="20"/>
                <w:szCs w:val="20"/>
              </w:rPr>
              <w:t>16</w:t>
            </w:r>
          </w:p>
        </w:tc>
        <w:tc>
          <w:tcPr>
            <w:tcW w:w="1127" w:type="dxa"/>
            <w:tcBorders>
              <w:top w:val="none" w:sz="0" w:space="0" w:color="auto"/>
              <w:bottom w:val="none" w:sz="0" w:space="0" w:color="auto"/>
            </w:tcBorders>
            <w:noWrap/>
            <w:hideMark/>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G68</w:t>
            </w:r>
          </w:p>
        </w:tc>
        <w:tc>
          <w:tcPr>
            <w:tcW w:w="2070" w:type="dxa"/>
            <w:tcBorders>
              <w:top w:val="none" w:sz="0" w:space="0" w:color="auto"/>
              <w:bottom w:val="none" w:sz="0" w:space="0" w:color="auto"/>
            </w:tcBorders>
            <w:noWrap/>
            <w:hideMark/>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G077050E32943N</w:t>
            </w:r>
          </w:p>
        </w:tc>
        <w:tc>
          <w:tcPr>
            <w:tcW w:w="1305" w:type="dxa"/>
            <w:tcBorders>
              <w:top w:val="none" w:sz="0" w:space="0" w:color="auto"/>
              <w:bottom w:val="none" w:sz="0" w:space="0" w:color="auto"/>
            </w:tcBorders>
            <w:noWrap/>
            <w:hideMark/>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13.3475</w:t>
            </w:r>
          </w:p>
        </w:tc>
        <w:tc>
          <w:tcPr>
            <w:tcW w:w="1214" w:type="dxa"/>
            <w:tcBorders>
              <w:top w:val="none" w:sz="0" w:space="0" w:color="auto"/>
              <w:bottom w:val="none" w:sz="0" w:space="0" w:color="auto"/>
            </w:tcBorders>
            <w:noWrap/>
            <w:hideMark/>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13.3684</w:t>
            </w:r>
          </w:p>
        </w:tc>
        <w:tc>
          <w:tcPr>
            <w:tcW w:w="1360" w:type="dxa"/>
            <w:tcBorders>
              <w:top w:val="none" w:sz="0" w:space="0" w:color="auto"/>
              <w:bottom w:val="none" w:sz="0" w:space="0" w:color="auto"/>
            </w:tcBorders>
            <w:noWrap/>
            <w:hideMark/>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-0.0209</w:t>
            </w:r>
          </w:p>
        </w:tc>
        <w:tc>
          <w:tcPr>
            <w:tcW w:w="1143" w:type="dxa"/>
            <w:tcBorders>
              <w:top w:val="none" w:sz="0" w:space="0" w:color="auto"/>
              <w:bottom w:val="none" w:sz="0" w:space="0" w:color="auto"/>
            </w:tcBorders>
            <w:noWrap/>
            <w:hideMark/>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-0.1566</w:t>
            </w:r>
          </w:p>
        </w:tc>
      </w:tr>
      <w:tr w:rsidR="0040366B" w:rsidRPr="0073054A" w:rsidTr="00173A5A">
        <w:trPr>
          <w:trHeight w:val="239"/>
          <w:jc w:val="center"/>
        </w:trPr>
        <w:tc>
          <w:tcPr>
            <w:cnfStyle w:val="001000000000" w:firstRow="0" w:lastRow="0" w:firstColumn="1" w:lastColumn="0" w:oddVBand="0" w:evenVBand="0" w:oddHBand="0" w:evenHBand="0" w:firstRowFirstColumn="0" w:firstRowLastColumn="0" w:lastRowFirstColumn="0" w:lastRowLastColumn="0"/>
            <w:tcW w:w="925" w:type="dxa"/>
            <w:noWrap/>
            <w:hideMark/>
          </w:tcPr>
          <w:p w:rsidR="0040366B" w:rsidRPr="0073054A" w:rsidRDefault="0040366B" w:rsidP="0016748B">
            <w:pPr>
              <w:spacing w:line="276" w:lineRule="auto"/>
              <w:jc w:val="center"/>
              <w:rPr>
                <w:rFonts w:ascii="Times New Roman" w:eastAsia="Times New Roman" w:hAnsi="Times New Roman" w:cs="Times New Roman"/>
                <w:b w:val="0"/>
                <w:sz w:val="20"/>
                <w:szCs w:val="20"/>
              </w:rPr>
            </w:pPr>
            <w:r w:rsidRPr="0073054A">
              <w:rPr>
                <w:rFonts w:ascii="Times New Roman" w:eastAsia="Times New Roman" w:hAnsi="Times New Roman" w:cs="Times New Roman"/>
                <w:b w:val="0"/>
                <w:sz w:val="20"/>
                <w:szCs w:val="20"/>
              </w:rPr>
              <w:t>17</w:t>
            </w:r>
          </w:p>
        </w:tc>
        <w:tc>
          <w:tcPr>
            <w:tcW w:w="1127" w:type="dxa"/>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G72</w:t>
            </w:r>
          </w:p>
        </w:tc>
        <w:tc>
          <w:tcPr>
            <w:tcW w:w="2070" w:type="dxa"/>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G077041E32979N</w:t>
            </w:r>
          </w:p>
        </w:tc>
        <w:tc>
          <w:tcPr>
            <w:tcW w:w="1305" w:type="dxa"/>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6.5682</w:t>
            </w:r>
          </w:p>
        </w:tc>
        <w:tc>
          <w:tcPr>
            <w:tcW w:w="1214" w:type="dxa"/>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6.6657</w:t>
            </w:r>
          </w:p>
        </w:tc>
        <w:tc>
          <w:tcPr>
            <w:tcW w:w="1360" w:type="dxa"/>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-0.0975</w:t>
            </w:r>
          </w:p>
        </w:tc>
        <w:tc>
          <w:tcPr>
            <w:tcW w:w="1143" w:type="dxa"/>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-1.4844</w:t>
            </w:r>
          </w:p>
        </w:tc>
      </w:tr>
      <w:tr w:rsidR="0040366B" w:rsidRPr="0073054A" w:rsidTr="00173A5A">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925" w:type="dxa"/>
            <w:tcBorders>
              <w:top w:val="none" w:sz="0" w:space="0" w:color="auto"/>
              <w:bottom w:val="none" w:sz="0" w:space="0" w:color="auto"/>
            </w:tcBorders>
            <w:noWrap/>
            <w:hideMark/>
          </w:tcPr>
          <w:p w:rsidR="0040366B" w:rsidRPr="0073054A" w:rsidRDefault="0040366B" w:rsidP="0016748B">
            <w:pPr>
              <w:spacing w:line="276" w:lineRule="auto"/>
              <w:jc w:val="center"/>
              <w:rPr>
                <w:rFonts w:ascii="Times New Roman" w:eastAsia="Times New Roman" w:hAnsi="Times New Roman" w:cs="Times New Roman"/>
                <w:b w:val="0"/>
                <w:sz w:val="20"/>
                <w:szCs w:val="20"/>
              </w:rPr>
            </w:pPr>
            <w:r w:rsidRPr="0073054A">
              <w:rPr>
                <w:rFonts w:ascii="Times New Roman" w:eastAsia="Times New Roman" w:hAnsi="Times New Roman" w:cs="Times New Roman"/>
                <w:b w:val="0"/>
                <w:sz w:val="20"/>
                <w:szCs w:val="20"/>
              </w:rPr>
              <w:t>18</w:t>
            </w:r>
          </w:p>
        </w:tc>
        <w:tc>
          <w:tcPr>
            <w:tcW w:w="1127" w:type="dxa"/>
            <w:tcBorders>
              <w:top w:val="none" w:sz="0" w:space="0" w:color="auto"/>
              <w:bottom w:val="none" w:sz="0" w:space="0" w:color="auto"/>
            </w:tcBorders>
            <w:noWrap/>
            <w:hideMark/>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G74</w:t>
            </w:r>
          </w:p>
        </w:tc>
        <w:tc>
          <w:tcPr>
            <w:tcW w:w="2070" w:type="dxa"/>
            <w:tcBorders>
              <w:top w:val="none" w:sz="0" w:space="0" w:color="auto"/>
              <w:bottom w:val="none" w:sz="0" w:space="0" w:color="auto"/>
            </w:tcBorders>
            <w:noWrap/>
            <w:hideMark/>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G077059E32981N</w:t>
            </w:r>
          </w:p>
        </w:tc>
        <w:tc>
          <w:tcPr>
            <w:tcW w:w="1305" w:type="dxa"/>
            <w:tcBorders>
              <w:top w:val="none" w:sz="0" w:space="0" w:color="auto"/>
              <w:bottom w:val="none" w:sz="0" w:space="0" w:color="auto"/>
            </w:tcBorders>
            <w:noWrap/>
            <w:hideMark/>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1.0214</w:t>
            </w:r>
          </w:p>
        </w:tc>
        <w:tc>
          <w:tcPr>
            <w:tcW w:w="1214" w:type="dxa"/>
            <w:tcBorders>
              <w:top w:val="none" w:sz="0" w:space="0" w:color="auto"/>
              <w:bottom w:val="none" w:sz="0" w:space="0" w:color="auto"/>
            </w:tcBorders>
            <w:noWrap/>
            <w:hideMark/>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1.0259</w:t>
            </w:r>
          </w:p>
        </w:tc>
        <w:tc>
          <w:tcPr>
            <w:tcW w:w="1360" w:type="dxa"/>
            <w:tcBorders>
              <w:top w:val="none" w:sz="0" w:space="0" w:color="auto"/>
              <w:bottom w:val="none" w:sz="0" w:space="0" w:color="auto"/>
            </w:tcBorders>
            <w:noWrap/>
            <w:hideMark/>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-0.0045</w:t>
            </w:r>
          </w:p>
        </w:tc>
        <w:tc>
          <w:tcPr>
            <w:tcW w:w="1143" w:type="dxa"/>
            <w:tcBorders>
              <w:top w:val="none" w:sz="0" w:space="0" w:color="auto"/>
              <w:bottom w:val="none" w:sz="0" w:space="0" w:color="auto"/>
            </w:tcBorders>
            <w:noWrap/>
            <w:hideMark/>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-0.4406</w:t>
            </w:r>
          </w:p>
        </w:tc>
      </w:tr>
      <w:tr w:rsidR="0040366B" w:rsidRPr="0073054A" w:rsidTr="00173A5A">
        <w:trPr>
          <w:trHeight w:val="239"/>
          <w:jc w:val="center"/>
        </w:trPr>
        <w:tc>
          <w:tcPr>
            <w:cnfStyle w:val="001000000000" w:firstRow="0" w:lastRow="0" w:firstColumn="1" w:lastColumn="0" w:oddVBand="0" w:evenVBand="0" w:oddHBand="0" w:evenHBand="0" w:firstRowFirstColumn="0" w:firstRowLastColumn="0" w:lastRowFirstColumn="0" w:lastRowLastColumn="0"/>
            <w:tcW w:w="925" w:type="dxa"/>
            <w:noWrap/>
            <w:hideMark/>
          </w:tcPr>
          <w:p w:rsidR="0040366B" w:rsidRPr="0073054A" w:rsidRDefault="0040366B" w:rsidP="0016748B">
            <w:pPr>
              <w:spacing w:line="276" w:lineRule="auto"/>
              <w:jc w:val="center"/>
              <w:rPr>
                <w:rFonts w:ascii="Times New Roman" w:eastAsia="Times New Roman" w:hAnsi="Times New Roman" w:cs="Times New Roman"/>
                <w:b w:val="0"/>
                <w:sz w:val="20"/>
                <w:szCs w:val="20"/>
              </w:rPr>
            </w:pPr>
            <w:r w:rsidRPr="0073054A">
              <w:rPr>
                <w:rFonts w:ascii="Times New Roman" w:eastAsia="Times New Roman" w:hAnsi="Times New Roman" w:cs="Times New Roman"/>
                <w:b w:val="0"/>
                <w:sz w:val="20"/>
                <w:szCs w:val="20"/>
              </w:rPr>
              <w:t>19</w:t>
            </w:r>
          </w:p>
        </w:tc>
        <w:tc>
          <w:tcPr>
            <w:tcW w:w="1127" w:type="dxa"/>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G78</w:t>
            </w:r>
          </w:p>
        </w:tc>
        <w:tc>
          <w:tcPr>
            <w:tcW w:w="2070" w:type="dxa"/>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G077085E32958N</w:t>
            </w:r>
          </w:p>
        </w:tc>
        <w:tc>
          <w:tcPr>
            <w:tcW w:w="1305" w:type="dxa"/>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1.7625</w:t>
            </w:r>
          </w:p>
        </w:tc>
        <w:tc>
          <w:tcPr>
            <w:tcW w:w="1214" w:type="dxa"/>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1.7573</w:t>
            </w:r>
          </w:p>
        </w:tc>
        <w:tc>
          <w:tcPr>
            <w:tcW w:w="1360" w:type="dxa"/>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0.0052</w:t>
            </w:r>
          </w:p>
        </w:tc>
        <w:tc>
          <w:tcPr>
            <w:tcW w:w="1143" w:type="dxa"/>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0.2928</w:t>
            </w:r>
          </w:p>
        </w:tc>
      </w:tr>
      <w:tr w:rsidR="0040366B" w:rsidRPr="0073054A" w:rsidTr="00173A5A">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925" w:type="dxa"/>
            <w:tcBorders>
              <w:top w:val="none" w:sz="0" w:space="0" w:color="auto"/>
              <w:bottom w:val="none" w:sz="0" w:space="0" w:color="auto"/>
            </w:tcBorders>
            <w:noWrap/>
            <w:hideMark/>
          </w:tcPr>
          <w:p w:rsidR="0040366B" w:rsidRPr="0073054A" w:rsidRDefault="0040366B" w:rsidP="0016748B">
            <w:pPr>
              <w:spacing w:line="276" w:lineRule="auto"/>
              <w:jc w:val="center"/>
              <w:rPr>
                <w:rFonts w:ascii="Times New Roman" w:eastAsia="Times New Roman" w:hAnsi="Times New Roman" w:cs="Times New Roman"/>
                <w:b w:val="0"/>
                <w:sz w:val="20"/>
                <w:szCs w:val="20"/>
              </w:rPr>
            </w:pPr>
            <w:r w:rsidRPr="0073054A">
              <w:rPr>
                <w:rFonts w:ascii="Times New Roman" w:eastAsia="Times New Roman" w:hAnsi="Times New Roman" w:cs="Times New Roman"/>
                <w:b w:val="0"/>
                <w:sz w:val="20"/>
                <w:szCs w:val="20"/>
              </w:rPr>
              <w:t>20</w:t>
            </w:r>
          </w:p>
        </w:tc>
        <w:tc>
          <w:tcPr>
            <w:tcW w:w="1127" w:type="dxa"/>
            <w:tcBorders>
              <w:top w:val="none" w:sz="0" w:space="0" w:color="auto"/>
              <w:bottom w:val="none" w:sz="0" w:space="0" w:color="auto"/>
            </w:tcBorders>
            <w:noWrap/>
            <w:hideMark/>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G84</w:t>
            </w:r>
          </w:p>
        </w:tc>
        <w:tc>
          <w:tcPr>
            <w:tcW w:w="2070" w:type="dxa"/>
            <w:tcBorders>
              <w:top w:val="none" w:sz="0" w:space="0" w:color="auto"/>
              <w:bottom w:val="none" w:sz="0" w:space="0" w:color="auto"/>
            </w:tcBorders>
            <w:noWrap/>
            <w:hideMark/>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G077097E32951N</w:t>
            </w:r>
          </w:p>
        </w:tc>
        <w:tc>
          <w:tcPr>
            <w:tcW w:w="1305" w:type="dxa"/>
            <w:tcBorders>
              <w:top w:val="none" w:sz="0" w:space="0" w:color="auto"/>
              <w:bottom w:val="none" w:sz="0" w:space="0" w:color="auto"/>
            </w:tcBorders>
            <w:noWrap/>
            <w:hideMark/>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1.4084</w:t>
            </w:r>
          </w:p>
        </w:tc>
        <w:tc>
          <w:tcPr>
            <w:tcW w:w="1214" w:type="dxa"/>
            <w:tcBorders>
              <w:top w:val="none" w:sz="0" w:space="0" w:color="auto"/>
              <w:bottom w:val="none" w:sz="0" w:space="0" w:color="auto"/>
            </w:tcBorders>
            <w:noWrap/>
            <w:hideMark/>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1.3895</w:t>
            </w:r>
          </w:p>
        </w:tc>
        <w:tc>
          <w:tcPr>
            <w:tcW w:w="1360" w:type="dxa"/>
            <w:tcBorders>
              <w:top w:val="none" w:sz="0" w:space="0" w:color="auto"/>
              <w:bottom w:val="none" w:sz="0" w:space="0" w:color="auto"/>
            </w:tcBorders>
            <w:noWrap/>
            <w:hideMark/>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0.0189</w:t>
            </w:r>
          </w:p>
        </w:tc>
        <w:tc>
          <w:tcPr>
            <w:tcW w:w="1143" w:type="dxa"/>
            <w:tcBorders>
              <w:top w:val="none" w:sz="0" w:space="0" w:color="auto"/>
              <w:bottom w:val="none" w:sz="0" w:space="0" w:color="auto"/>
            </w:tcBorders>
            <w:noWrap/>
            <w:hideMark/>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1.3448</w:t>
            </w:r>
          </w:p>
        </w:tc>
      </w:tr>
      <w:tr w:rsidR="0040366B" w:rsidRPr="0073054A" w:rsidTr="00173A5A">
        <w:trPr>
          <w:trHeight w:val="239"/>
          <w:jc w:val="center"/>
        </w:trPr>
        <w:tc>
          <w:tcPr>
            <w:cnfStyle w:val="001000000000" w:firstRow="0" w:lastRow="0" w:firstColumn="1" w:lastColumn="0" w:oddVBand="0" w:evenVBand="0" w:oddHBand="0" w:evenHBand="0" w:firstRowFirstColumn="0" w:firstRowLastColumn="0" w:lastRowFirstColumn="0" w:lastRowLastColumn="0"/>
            <w:tcW w:w="925" w:type="dxa"/>
            <w:noWrap/>
            <w:hideMark/>
          </w:tcPr>
          <w:p w:rsidR="0040366B" w:rsidRPr="0073054A" w:rsidRDefault="0040366B" w:rsidP="0016748B">
            <w:pPr>
              <w:spacing w:line="276" w:lineRule="auto"/>
              <w:jc w:val="center"/>
              <w:rPr>
                <w:rFonts w:ascii="Times New Roman" w:eastAsia="Times New Roman" w:hAnsi="Times New Roman" w:cs="Times New Roman"/>
                <w:b w:val="0"/>
                <w:sz w:val="20"/>
                <w:szCs w:val="20"/>
              </w:rPr>
            </w:pPr>
            <w:r w:rsidRPr="0073054A">
              <w:rPr>
                <w:rFonts w:ascii="Times New Roman" w:eastAsia="Times New Roman" w:hAnsi="Times New Roman" w:cs="Times New Roman"/>
                <w:b w:val="0"/>
                <w:sz w:val="20"/>
                <w:szCs w:val="20"/>
              </w:rPr>
              <w:t>21</w:t>
            </w:r>
          </w:p>
        </w:tc>
        <w:tc>
          <w:tcPr>
            <w:tcW w:w="1127" w:type="dxa"/>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G85</w:t>
            </w:r>
          </w:p>
        </w:tc>
        <w:tc>
          <w:tcPr>
            <w:tcW w:w="2070" w:type="dxa"/>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G077102E32962N</w:t>
            </w:r>
          </w:p>
        </w:tc>
        <w:tc>
          <w:tcPr>
            <w:tcW w:w="1305" w:type="dxa"/>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1.4335</w:t>
            </w:r>
          </w:p>
        </w:tc>
        <w:tc>
          <w:tcPr>
            <w:tcW w:w="1214" w:type="dxa"/>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1.4465</w:t>
            </w:r>
          </w:p>
        </w:tc>
        <w:tc>
          <w:tcPr>
            <w:tcW w:w="1360" w:type="dxa"/>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-0.0129</w:t>
            </w:r>
          </w:p>
        </w:tc>
        <w:tc>
          <w:tcPr>
            <w:tcW w:w="1143" w:type="dxa"/>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-0.9006</w:t>
            </w:r>
          </w:p>
        </w:tc>
      </w:tr>
      <w:tr w:rsidR="0040366B" w:rsidRPr="0073054A" w:rsidTr="00173A5A">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925" w:type="dxa"/>
            <w:tcBorders>
              <w:top w:val="none" w:sz="0" w:space="0" w:color="auto"/>
              <w:bottom w:val="none" w:sz="0" w:space="0" w:color="auto"/>
            </w:tcBorders>
            <w:noWrap/>
            <w:hideMark/>
          </w:tcPr>
          <w:p w:rsidR="0040366B" w:rsidRPr="0073054A" w:rsidRDefault="0040366B" w:rsidP="0016748B">
            <w:pPr>
              <w:spacing w:line="276" w:lineRule="auto"/>
              <w:jc w:val="center"/>
              <w:rPr>
                <w:rFonts w:ascii="Times New Roman" w:eastAsia="Times New Roman" w:hAnsi="Times New Roman" w:cs="Times New Roman"/>
                <w:b w:val="0"/>
                <w:sz w:val="20"/>
                <w:szCs w:val="20"/>
              </w:rPr>
            </w:pPr>
            <w:r w:rsidRPr="0073054A">
              <w:rPr>
                <w:rFonts w:ascii="Times New Roman" w:eastAsia="Times New Roman" w:hAnsi="Times New Roman" w:cs="Times New Roman"/>
                <w:b w:val="0"/>
                <w:sz w:val="20"/>
                <w:szCs w:val="20"/>
              </w:rPr>
              <w:t>22</w:t>
            </w:r>
          </w:p>
        </w:tc>
        <w:tc>
          <w:tcPr>
            <w:tcW w:w="1127" w:type="dxa"/>
            <w:tcBorders>
              <w:top w:val="none" w:sz="0" w:space="0" w:color="auto"/>
              <w:bottom w:val="none" w:sz="0" w:space="0" w:color="auto"/>
            </w:tcBorders>
            <w:noWrap/>
            <w:hideMark/>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G86</w:t>
            </w:r>
          </w:p>
        </w:tc>
        <w:tc>
          <w:tcPr>
            <w:tcW w:w="2070" w:type="dxa"/>
            <w:tcBorders>
              <w:top w:val="none" w:sz="0" w:space="0" w:color="auto"/>
              <w:bottom w:val="none" w:sz="0" w:space="0" w:color="auto"/>
            </w:tcBorders>
            <w:noWrap/>
            <w:hideMark/>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G077110E32968N</w:t>
            </w:r>
          </w:p>
        </w:tc>
        <w:tc>
          <w:tcPr>
            <w:tcW w:w="1305" w:type="dxa"/>
            <w:tcBorders>
              <w:top w:val="none" w:sz="0" w:space="0" w:color="auto"/>
              <w:bottom w:val="none" w:sz="0" w:space="0" w:color="auto"/>
            </w:tcBorders>
            <w:noWrap/>
            <w:hideMark/>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0.8084</w:t>
            </w:r>
          </w:p>
        </w:tc>
        <w:tc>
          <w:tcPr>
            <w:tcW w:w="1214" w:type="dxa"/>
            <w:tcBorders>
              <w:top w:val="none" w:sz="0" w:space="0" w:color="auto"/>
              <w:bottom w:val="none" w:sz="0" w:space="0" w:color="auto"/>
            </w:tcBorders>
            <w:noWrap/>
            <w:hideMark/>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0.8316</w:t>
            </w:r>
          </w:p>
        </w:tc>
        <w:tc>
          <w:tcPr>
            <w:tcW w:w="1360" w:type="dxa"/>
            <w:tcBorders>
              <w:top w:val="none" w:sz="0" w:space="0" w:color="auto"/>
              <w:bottom w:val="none" w:sz="0" w:space="0" w:color="auto"/>
            </w:tcBorders>
            <w:noWrap/>
            <w:hideMark/>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-0.0232</w:t>
            </w:r>
          </w:p>
        </w:tc>
        <w:tc>
          <w:tcPr>
            <w:tcW w:w="1143" w:type="dxa"/>
            <w:tcBorders>
              <w:top w:val="none" w:sz="0" w:space="0" w:color="auto"/>
              <w:bottom w:val="none" w:sz="0" w:space="0" w:color="auto"/>
            </w:tcBorders>
            <w:noWrap/>
            <w:hideMark/>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-2.8690</w:t>
            </w:r>
          </w:p>
        </w:tc>
      </w:tr>
      <w:tr w:rsidR="0040366B" w:rsidRPr="0073054A" w:rsidTr="00173A5A">
        <w:trPr>
          <w:trHeight w:val="239"/>
          <w:jc w:val="center"/>
        </w:trPr>
        <w:tc>
          <w:tcPr>
            <w:cnfStyle w:val="001000000000" w:firstRow="0" w:lastRow="0" w:firstColumn="1" w:lastColumn="0" w:oddVBand="0" w:evenVBand="0" w:oddHBand="0" w:evenHBand="0" w:firstRowFirstColumn="0" w:firstRowLastColumn="0" w:lastRowFirstColumn="0" w:lastRowLastColumn="0"/>
            <w:tcW w:w="925" w:type="dxa"/>
            <w:noWrap/>
            <w:hideMark/>
          </w:tcPr>
          <w:p w:rsidR="0040366B" w:rsidRPr="0073054A" w:rsidRDefault="0040366B" w:rsidP="0016748B">
            <w:pPr>
              <w:spacing w:line="276" w:lineRule="auto"/>
              <w:jc w:val="center"/>
              <w:rPr>
                <w:rFonts w:ascii="Times New Roman" w:eastAsia="Times New Roman" w:hAnsi="Times New Roman" w:cs="Times New Roman"/>
                <w:b w:val="0"/>
                <w:sz w:val="20"/>
                <w:szCs w:val="20"/>
              </w:rPr>
            </w:pPr>
            <w:r w:rsidRPr="0073054A">
              <w:rPr>
                <w:rFonts w:ascii="Times New Roman" w:eastAsia="Times New Roman" w:hAnsi="Times New Roman" w:cs="Times New Roman"/>
                <w:b w:val="0"/>
                <w:sz w:val="20"/>
                <w:szCs w:val="20"/>
              </w:rPr>
              <w:t>23</w:t>
            </w:r>
          </w:p>
        </w:tc>
        <w:tc>
          <w:tcPr>
            <w:tcW w:w="1127" w:type="dxa"/>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G87</w:t>
            </w:r>
          </w:p>
        </w:tc>
        <w:tc>
          <w:tcPr>
            <w:tcW w:w="2070" w:type="dxa"/>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G077116E32952N</w:t>
            </w:r>
          </w:p>
        </w:tc>
        <w:tc>
          <w:tcPr>
            <w:tcW w:w="1305" w:type="dxa"/>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7.9750</w:t>
            </w:r>
          </w:p>
        </w:tc>
        <w:tc>
          <w:tcPr>
            <w:tcW w:w="1214" w:type="dxa"/>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7.9760</w:t>
            </w:r>
          </w:p>
        </w:tc>
        <w:tc>
          <w:tcPr>
            <w:tcW w:w="1360" w:type="dxa"/>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-0.0010</w:t>
            </w:r>
          </w:p>
        </w:tc>
        <w:tc>
          <w:tcPr>
            <w:tcW w:w="1143" w:type="dxa"/>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-0.0122</w:t>
            </w:r>
          </w:p>
        </w:tc>
      </w:tr>
      <w:tr w:rsidR="0040366B" w:rsidRPr="0073054A" w:rsidTr="00173A5A">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925" w:type="dxa"/>
            <w:tcBorders>
              <w:top w:val="none" w:sz="0" w:space="0" w:color="auto"/>
              <w:bottom w:val="none" w:sz="0" w:space="0" w:color="auto"/>
            </w:tcBorders>
            <w:noWrap/>
            <w:hideMark/>
          </w:tcPr>
          <w:p w:rsidR="0040366B" w:rsidRPr="0073054A" w:rsidRDefault="0040366B" w:rsidP="0016748B">
            <w:pPr>
              <w:spacing w:line="276" w:lineRule="auto"/>
              <w:jc w:val="center"/>
              <w:rPr>
                <w:rFonts w:ascii="Times New Roman" w:eastAsia="Times New Roman" w:hAnsi="Times New Roman" w:cs="Times New Roman"/>
                <w:b w:val="0"/>
                <w:sz w:val="20"/>
                <w:szCs w:val="20"/>
              </w:rPr>
            </w:pPr>
            <w:r w:rsidRPr="0073054A">
              <w:rPr>
                <w:rFonts w:ascii="Times New Roman" w:eastAsia="Times New Roman" w:hAnsi="Times New Roman" w:cs="Times New Roman"/>
                <w:b w:val="0"/>
                <w:sz w:val="20"/>
                <w:szCs w:val="20"/>
              </w:rPr>
              <w:t>24</w:t>
            </w:r>
          </w:p>
        </w:tc>
        <w:tc>
          <w:tcPr>
            <w:tcW w:w="1127" w:type="dxa"/>
            <w:tcBorders>
              <w:top w:val="none" w:sz="0" w:space="0" w:color="auto"/>
              <w:bottom w:val="none" w:sz="0" w:space="0" w:color="auto"/>
            </w:tcBorders>
            <w:noWrap/>
            <w:hideMark/>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G95</w:t>
            </w:r>
          </w:p>
        </w:tc>
        <w:tc>
          <w:tcPr>
            <w:tcW w:w="2070" w:type="dxa"/>
            <w:tcBorders>
              <w:top w:val="none" w:sz="0" w:space="0" w:color="auto"/>
              <w:bottom w:val="none" w:sz="0" w:space="0" w:color="auto"/>
            </w:tcBorders>
            <w:noWrap/>
            <w:hideMark/>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G077153E32945N</w:t>
            </w:r>
          </w:p>
        </w:tc>
        <w:tc>
          <w:tcPr>
            <w:tcW w:w="1305" w:type="dxa"/>
            <w:tcBorders>
              <w:top w:val="none" w:sz="0" w:space="0" w:color="auto"/>
              <w:bottom w:val="none" w:sz="0" w:space="0" w:color="auto"/>
            </w:tcBorders>
            <w:noWrap/>
            <w:hideMark/>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1.2682</w:t>
            </w:r>
          </w:p>
        </w:tc>
        <w:tc>
          <w:tcPr>
            <w:tcW w:w="1214" w:type="dxa"/>
            <w:tcBorders>
              <w:top w:val="none" w:sz="0" w:space="0" w:color="auto"/>
              <w:bottom w:val="none" w:sz="0" w:space="0" w:color="auto"/>
            </w:tcBorders>
            <w:noWrap/>
            <w:hideMark/>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1.2715</w:t>
            </w:r>
          </w:p>
        </w:tc>
        <w:tc>
          <w:tcPr>
            <w:tcW w:w="1360" w:type="dxa"/>
            <w:tcBorders>
              <w:top w:val="none" w:sz="0" w:space="0" w:color="auto"/>
              <w:bottom w:val="none" w:sz="0" w:space="0" w:color="auto"/>
            </w:tcBorders>
            <w:noWrap/>
            <w:hideMark/>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-0.0033</w:t>
            </w:r>
          </w:p>
        </w:tc>
        <w:tc>
          <w:tcPr>
            <w:tcW w:w="1143" w:type="dxa"/>
            <w:tcBorders>
              <w:top w:val="none" w:sz="0" w:space="0" w:color="auto"/>
              <w:bottom w:val="none" w:sz="0" w:space="0" w:color="auto"/>
            </w:tcBorders>
            <w:noWrap/>
            <w:hideMark/>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-0.2602</w:t>
            </w:r>
          </w:p>
        </w:tc>
      </w:tr>
      <w:tr w:rsidR="0040366B" w:rsidRPr="0073054A" w:rsidTr="00173A5A">
        <w:trPr>
          <w:trHeight w:val="239"/>
          <w:jc w:val="center"/>
        </w:trPr>
        <w:tc>
          <w:tcPr>
            <w:cnfStyle w:val="001000000000" w:firstRow="0" w:lastRow="0" w:firstColumn="1" w:lastColumn="0" w:oddVBand="0" w:evenVBand="0" w:oddHBand="0" w:evenHBand="0" w:firstRowFirstColumn="0" w:firstRowLastColumn="0" w:lastRowFirstColumn="0" w:lastRowLastColumn="0"/>
            <w:tcW w:w="925" w:type="dxa"/>
            <w:noWrap/>
            <w:hideMark/>
          </w:tcPr>
          <w:p w:rsidR="0040366B" w:rsidRPr="0073054A" w:rsidRDefault="0040366B" w:rsidP="0016748B">
            <w:pPr>
              <w:spacing w:line="276" w:lineRule="auto"/>
              <w:jc w:val="center"/>
              <w:rPr>
                <w:rFonts w:ascii="Times New Roman" w:eastAsia="Times New Roman" w:hAnsi="Times New Roman" w:cs="Times New Roman"/>
                <w:b w:val="0"/>
                <w:sz w:val="20"/>
                <w:szCs w:val="20"/>
              </w:rPr>
            </w:pPr>
            <w:r w:rsidRPr="0073054A">
              <w:rPr>
                <w:rFonts w:ascii="Times New Roman" w:eastAsia="Times New Roman" w:hAnsi="Times New Roman" w:cs="Times New Roman"/>
                <w:b w:val="0"/>
                <w:sz w:val="20"/>
                <w:szCs w:val="20"/>
              </w:rPr>
              <w:t>25</w:t>
            </w:r>
          </w:p>
        </w:tc>
        <w:tc>
          <w:tcPr>
            <w:tcW w:w="1127" w:type="dxa"/>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G96</w:t>
            </w:r>
          </w:p>
        </w:tc>
        <w:tc>
          <w:tcPr>
            <w:tcW w:w="2070" w:type="dxa"/>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G077157E32922N</w:t>
            </w:r>
          </w:p>
        </w:tc>
        <w:tc>
          <w:tcPr>
            <w:tcW w:w="1305" w:type="dxa"/>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1.5379</w:t>
            </w:r>
          </w:p>
        </w:tc>
        <w:tc>
          <w:tcPr>
            <w:tcW w:w="1214" w:type="dxa"/>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1.5348</w:t>
            </w:r>
          </w:p>
        </w:tc>
        <w:tc>
          <w:tcPr>
            <w:tcW w:w="1360" w:type="dxa"/>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0.0030</w:t>
            </w:r>
          </w:p>
        </w:tc>
        <w:tc>
          <w:tcPr>
            <w:tcW w:w="1143" w:type="dxa"/>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0.1964</w:t>
            </w:r>
          </w:p>
        </w:tc>
      </w:tr>
      <w:tr w:rsidR="0040366B" w:rsidRPr="0073054A" w:rsidTr="00173A5A">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925" w:type="dxa"/>
            <w:tcBorders>
              <w:top w:val="none" w:sz="0" w:space="0" w:color="auto"/>
              <w:bottom w:val="none" w:sz="0" w:space="0" w:color="auto"/>
            </w:tcBorders>
            <w:noWrap/>
            <w:hideMark/>
          </w:tcPr>
          <w:p w:rsidR="0040366B" w:rsidRPr="0073054A" w:rsidRDefault="0040366B" w:rsidP="0016748B">
            <w:pPr>
              <w:spacing w:line="276" w:lineRule="auto"/>
              <w:jc w:val="center"/>
              <w:rPr>
                <w:rFonts w:ascii="Times New Roman" w:eastAsia="Times New Roman" w:hAnsi="Times New Roman" w:cs="Times New Roman"/>
                <w:b w:val="0"/>
                <w:sz w:val="20"/>
                <w:szCs w:val="20"/>
              </w:rPr>
            </w:pPr>
            <w:r w:rsidRPr="0073054A">
              <w:rPr>
                <w:rFonts w:ascii="Times New Roman" w:eastAsia="Times New Roman" w:hAnsi="Times New Roman" w:cs="Times New Roman"/>
                <w:b w:val="0"/>
                <w:sz w:val="20"/>
                <w:szCs w:val="20"/>
              </w:rPr>
              <w:t>26</w:t>
            </w:r>
          </w:p>
        </w:tc>
        <w:tc>
          <w:tcPr>
            <w:tcW w:w="1127" w:type="dxa"/>
            <w:tcBorders>
              <w:top w:val="none" w:sz="0" w:space="0" w:color="auto"/>
              <w:bottom w:val="none" w:sz="0" w:space="0" w:color="auto"/>
            </w:tcBorders>
            <w:noWrap/>
            <w:hideMark/>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G114</w:t>
            </w:r>
          </w:p>
        </w:tc>
        <w:tc>
          <w:tcPr>
            <w:tcW w:w="2070" w:type="dxa"/>
            <w:tcBorders>
              <w:top w:val="none" w:sz="0" w:space="0" w:color="auto"/>
              <w:bottom w:val="none" w:sz="0" w:space="0" w:color="auto"/>
            </w:tcBorders>
            <w:noWrap/>
            <w:hideMark/>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G077129E32873N</w:t>
            </w:r>
          </w:p>
        </w:tc>
        <w:tc>
          <w:tcPr>
            <w:tcW w:w="1305" w:type="dxa"/>
            <w:tcBorders>
              <w:top w:val="none" w:sz="0" w:space="0" w:color="auto"/>
              <w:bottom w:val="none" w:sz="0" w:space="0" w:color="auto"/>
            </w:tcBorders>
            <w:noWrap/>
            <w:hideMark/>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4.8472</w:t>
            </w:r>
          </w:p>
        </w:tc>
        <w:tc>
          <w:tcPr>
            <w:tcW w:w="1214" w:type="dxa"/>
            <w:tcBorders>
              <w:top w:val="none" w:sz="0" w:space="0" w:color="auto"/>
              <w:bottom w:val="none" w:sz="0" w:space="0" w:color="auto"/>
            </w:tcBorders>
            <w:noWrap/>
            <w:hideMark/>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4.9168</w:t>
            </w:r>
          </w:p>
        </w:tc>
        <w:tc>
          <w:tcPr>
            <w:tcW w:w="1360" w:type="dxa"/>
            <w:tcBorders>
              <w:top w:val="none" w:sz="0" w:space="0" w:color="auto"/>
              <w:bottom w:val="none" w:sz="0" w:space="0" w:color="auto"/>
            </w:tcBorders>
            <w:noWrap/>
            <w:hideMark/>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-0.0696</w:t>
            </w:r>
          </w:p>
        </w:tc>
        <w:tc>
          <w:tcPr>
            <w:tcW w:w="1143" w:type="dxa"/>
            <w:tcBorders>
              <w:top w:val="none" w:sz="0" w:space="0" w:color="auto"/>
              <w:bottom w:val="none" w:sz="0" w:space="0" w:color="auto"/>
            </w:tcBorders>
            <w:noWrap/>
            <w:hideMark/>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-1.4355</w:t>
            </w:r>
          </w:p>
        </w:tc>
      </w:tr>
      <w:tr w:rsidR="0040366B" w:rsidRPr="0073054A" w:rsidTr="00173A5A">
        <w:trPr>
          <w:trHeight w:val="239"/>
          <w:jc w:val="center"/>
        </w:trPr>
        <w:tc>
          <w:tcPr>
            <w:cnfStyle w:val="001000000000" w:firstRow="0" w:lastRow="0" w:firstColumn="1" w:lastColumn="0" w:oddVBand="0" w:evenVBand="0" w:oddHBand="0" w:evenHBand="0" w:firstRowFirstColumn="0" w:firstRowLastColumn="0" w:lastRowFirstColumn="0" w:lastRowLastColumn="0"/>
            <w:tcW w:w="925" w:type="dxa"/>
            <w:noWrap/>
            <w:hideMark/>
          </w:tcPr>
          <w:p w:rsidR="0040366B" w:rsidRPr="0073054A" w:rsidRDefault="0040366B" w:rsidP="0016748B">
            <w:pPr>
              <w:spacing w:line="276" w:lineRule="auto"/>
              <w:jc w:val="center"/>
              <w:rPr>
                <w:rFonts w:ascii="Times New Roman" w:eastAsia="Times New Roman" w:hAnsi="Times New Roman" w:cs="Times New Roman"/>
                <w:b w:val="0"/>
                <w:sz w:val="20"/>
                <w:szCs w:val="20"/>
              </w:rPr>
            </w:pPr>
            <w:r w:rsidRPr="0073054A">
              <w:rPr>
                <w:rFonts w:ascii="Times New Roman" w:eastAsia="Times New Roman" w:hAnsi="Times New Roman" w:cs="Times New Roman"/>
                <w:b w:val="0"/>
                <w:sz w:val="20"/>
                <w:szCs w:val="20"/>
              </w:rPr>
              <w:t>27</w:t>
            </w:r>
          </w:p>
        </w:tc>
        <w:tc>
          <w:tcPr>
            <w:tcW w:w="1127" w:type="dxa"/>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G120</w:t>
            </w:r>
          </w:p>
        </w:tc>
        <w:tc>
          <w:tcPr>
            <w:tcW w:w="2070" w:type="dxa"/>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G077154E32901N</w:t>
            </w:r>
          </w:p>
        </w:tc>
        <w:tc>
          <w:tcPr>
            <w:tcW w:w="1305" w:type="dxa"/>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3.6297</w:t>
            </w:r>
          </w:p>
        </w:tc>
        <w:tc>
          <w:tcPr>
            <w:tcW w:w="1214" w:type="dxa"/>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3.6205</w:t>
            </w:r>
          </w:p>
        </w:tc>
        <w:tc>
          <w:tcPr>
            <w:tcW w:w="1360" w:type="dxa"/>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0.0092</w:t>
            </w:r>
          </w:p>
        </w:tc>
        <w:tc>
          <w:tcPr>
            <w:tcW w:w="1143" w:type="dxa"/>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0.2526</w:t>
            </w:r>
          </w:p>
        </w:tc>
      </w:tr>
      <w:tr w:rsidR="0040366B" w:rsidRPr="0073054A" w:rsidTr="00173A5A">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925" w:type="dxa"/>
            <w:tcBorders>
              <w:top w:val="none" w:sz="0" w:space="0" w:color="auto"/>
              <w:bottom w:val="none" w:sz="0" w:space="0" w:color="auto"/>
            </w:tcBorders>
            <w:noWrap/>
            <w:hideMark/>
          </w:tcPr>
          <w:p w:rsidR="0040366B" w:rsidRPr="0073054A" w:rsidRDefault="0040366B" w:rsidP="0016748B">
            <w:pPr>
              <w:spacing w:line="276" w:lineRule="auto"/>
              <w:jc w:val="center"/>
              <w:rPr>
                <w:rFonts w:ascii="Times New Roman" w:eastAsia="Times New Roman" w:hAnsi="Times New Roman" w:cs="Times New Roman"/>
                <w:b w:val="0"/>
                <w:sz w:val="20"/>
                <w:szCs w:val="20"/>
              </w:rPr>
            </w:pPr>
            <w:r w:rsidRPr="0073054A">
              <w:rPr>
                <w:rFonts w:ascii="Times New Roman" w:eastAsia="Times New Roman" w:hAnsi="Times New Roman" w:cs="Times New Roman"/>
                <w:b w:val="0"/>
                <w:sz w:val="20"/>
                <w:szCs w:val="20"/>
              </w:rPr>
              <w:t>28</w:t>
            </w:r>
          </w:p>
        </w:tc>
        <w:tc>
          <w:tcPr>
            <w:tcW w:w="1127" w:type="dxa"/>
            <w:tcBorders>
              <w:top w:val="none" w:sz="0" w:space="0" w:color="auto"/>
              <w:bottom w:val="none" w:sz="0" w:space="0" w:color="auto"/>
            </w:tcBorders>
            <w:noWrap/>
            <w:hideMark/>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G129</w:t>
            </w:r>
          </w:p>
        </w:tc>
        <w:tc>
          <w:tcPr>
            <w:tcW w:w="2070" w:type="dxa"/>
            <w:tcBorders>
              <w:top w:val="none" w:sz="0" w:space="0" w:color="auto"/>
              <w:bottom w:val="none" w:sz="0" w:space="0" w:color="auto"/>
            </w:tcBorders>
            <w:noWrap/>
            <w:hideMark/>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G077228E32860N</w:t>
            </w:r>
          </w:p>
        </w:tc>
        <w:tc>
          <w:tcPr>
            <w:tcW w:w="1305" w:type="dxa"/>
            <w:tcBorders>
              <w:top w:val="none" w:sz="0" w:space="0" w:color="auto"/>
              <w:bottom w:val="none" w:sz="0" w:space="0" w:color="auto"/>
            </w:tcBorders>
            <w:noWrap/>
            <w:hideMark/>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2.6966</w:t>
            </w:r>
          </w:p>
        </w:tc>
        <w:tc>
          <w:tcPr>
            <w:tcW w:w="1214" w:type="dxa"/>
            <w:tcBorders>
              <w:top w:val="none" w:sz="0" w:space="0" w:color="auto"/>
              <w:bottom w:val="none" w:sz="0" w:space="0" w:color="auto"/>
            </w:tcBorders>
            <w:noWrap/>
            <w:hideMark/>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2.7080</w:t>
            </w:r>
          </w:p>
        </w:tc>
        <w:tc>
          <w:tcPr>
            <w:tcW w:w="1360" w:type="dxa"/>
            <w:tcBorders>
              <w:top w:val="none" w:sz="0" w:space="0" w:color="auto"/>
              <w:bottom w:val="none" w:sz="0" w:space="0" w:color="auto"/>
            </w:tcBorders>
            <w:noWrap/>
            <w:hideMark/>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-0.0115</w:t>
            </w:r>
          </w:p>
        </w:tc>
        <w:tc>
          <w:tcPr>
            <w:tcW w:w="1143" w:type="dxa"/>
            <w:tcBorders>
              <w:top w:val="none" w:sz="0" w:space="0" w:color="auto"/>
              <w:bottom w:val="none" w:sz="0" w:space="0" w:color="auto"/>
            </w:tcBorders>
            <w:noWrap/>
            <w:hideMark/>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-0.4254</w:t>
            </w:r>
          </w:p>
        </w:tc>
      </w:tr>
      <w:tr w:rsidR="0040366B" w:rsidRPr="0073054A" w:rsidTr="00173A5A">
        <w:trPr>
          <w:trHeight w:val="239"/>
          <w:jc w:val="center"/>
        </w:trPr>
        <w:tc>
          <w:tcPr>
            <w:cnfStyle w:val="001000000000" w:firstRow="0" w:lastRow="0" w:firstColumn="1" w:lastColumn="0" w:oddVBand="0" w:evenVBand="0" w:oddHBand="0" w:evenHBand="0" w:firstRowFirstColumn="0" w:firstRowLastColumn="0" w:lastRowFirstColumn="0" w:lastRowLastColumn="0"/>
            <w:tcW w:w="925" w:type="dxa"/>
            <w:noWrap/>
            <w:hideMark/>
          </w:tcPr>
          <w:p w:rsidR="0040366B" w:rsidRPr="0073054A" w:rsidRDefault="0040366B" w:rsidP="0016748B">
            <w:pPr>
              <w:spacing w:line="276" w:lineRule="auto"/>
              <w:jc w:val="center"/>
              <w:rPr>
                <w:rFonts w:ascii="Times New Roman" w:eastAsia="Times New Roman" w:hAnsi="Times New Roman" w:cs="Times New Roman"/>
                <w:b w:val="0"/>
                <w:sz w:val="20"/>
                <w:szCs w:val="20"/>
              </w:rPr>
            </w:pPr>
            <w:r w:rsidRPr="0073054A">
              <w:rPr>
                <w:rFonts w:ascii="Times New Roman" w:eastAsia="Times New Roman" w:hAnsi="Times New Roman" w:cs="Times New Roman"/>
                <w:b w:val="0"/>
                <w:sz w:val="20"/>
                <w:szCs w:val="20"/>
              </w:rPr>
              <w:t>29</w:t>
            </w:r>
          </w:p>
        </w:tc>
        <w:tc>
          <w:tcPr>
            <w:tcW w:w="1127" w:type="dxa"/>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G136</w:t>
            </w:r>
          </w:p>
        </w:tc>
        <w:tc>
          <w:tcPr>
            <w:tcW w:w="2070" w:type="dxa"/>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G077213E32816N</w:t>
            </w:r>
          </w:p>
        </w:tc>
        <w:tc>
          <w:tcPr>
            <w:tcW w:w="1305" w:type="dxa"/>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3.2930</w:t>
            </w:r>
          </w:p>
        </w:tc>
        <w:tc>
          <w:tcPr>
            <w:tcW w:w="1214" w:type="dxa"/>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3.2668</w:t>
            </w:r>
          </w:p>
        </w:tc>
        <w:tc>
          <w:tcPr>
            <w:tcW w:w="1360" w:type="dxa"/>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0.0261</w:t>
            </w:r>
          </w:p>
        </w:tc>
        <w:tc>
          <w:tcPr>
            <w:tcW w:w="1143" w:type="dxa"/>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0.7935</w:t>
            </w:r>
          </w:p>
        </w:tc>
      </w:tr>
      <w:tr w:rsidR="0040366B" w:rsidRPr="0073054A" w:rsidTr="00173A5A">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925" w:type="dxa"/>
            <w:tcBorders>
              <w:top w:val="none" w:sz="0" w:space="0" w:color="auto"/>
              <w:bottom w:val="none" w:sz="0" w:space="0" w:color="auto"/>
            </w:tcBorders>
            <w:noWrap/>
            <w:hideMark/>
          </w:tcPr>
          <w:p w:rsidR="0040366B" w:rsidRPr="0073054A" w:rsidRDefault="0040366B" w:rsidP="0016748B">
            <w:pPr>
              <w:spacing w:line="276" w:lineRule="auto"/>
              <w:jc w:val="center"/>
              <w:rPr>
                <w:rFonts w:ascii="Times New Roman" w:eastAsia="Times New Roman" w:hAnsi="Times New Roman" w:cs="Times New Roman"/>
                <w:b w:val="0"/>
                <w:sz w:val="20"/>
                <w:szCs w:val="20"/>
              </w:rPr>
            </w:pPr>
            <w:r w:rsidRPr="0073054A">
              <w:rPr>
                <w:rFonts w:ascii="Times New Roman" w:eastAsia="Times New Roman" w:hAnsi="Times New Roman" w:cs="Times New Roman"/>
                <w:b w:val="0"/>
                <w:sz w:val="20"/>
                <w:szCs w:val="20"/>
              </w:rPr>
              <w:t>30</w:t>
            </w:r>
          </w:p>
        </w:tc>
        <w:tc>
          <w:tcPr>
            <w:tcW w:w="1127" w:type="dxa"/>
            <w:tcBorders>
              <w:top w:val="none" w:sz="0" w:space="0" w:color="auto"/>
              <w:bottom w:val="none" w:sz="0" w:space="0" w:color="auto"/>
            </w:tcBorders>
            <w:noWrap/>
            <w:hideMark/>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G141</w:t>
            </w:r>
          </w:p>
        </w:tc>
        <w:tc>
          <w:tcPr>
            <w:tcW w:w="2070" w:type="dxa"/>
            <w:tcBorders>
              <w:top w:val="none" w:sz="0" w:space="0" w:color="auto"/>
              <w:bottom w:val="none" w:sz="0" w:space="0" w:color="auto"/>
            </w:tcBorders>
            <w:noWrap/>
            <w:hideMark/>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G077187E32795N</w:t>
            </w:r>
          </w:p>
        </w:tc>
        <w:tc>
          <w:tcPr>
            <w:tcW w:w="1305" w:type="dxa"/>
            <w:tcBorders>
              <w:top w:val="none" w:sz="0" w:space="0" w:color="auto"/>
              <w:bottom w:val="none" w:sz="0" w:space="0" w:color="auto"/>
            </w:tcBorders>
            <w:noWrap/>
            <w:hideMark/>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2.5018</w:t>
            </w:r>
          </w:p>
        </w:tc>
        <w:tc>
          <w:tcPr>
            <w:tcW w:w="1214" w:type="dxa"/>
            <w:tcBorders>
              <w:top w:val="none" w:sz="0" w:space="0" w:color="auto"/>
              <w:bottom w:val="none" w:sz="0" w:space="0" w:color="auto"/>
            </w:tcBorders>
            <w:noWrap/>
            <w:hideMark/>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2.4760</w:t>
            </w:r>
          </w:p>
        </w:tc>
        <w:tc>
          <w:tcPr>
            <w:tcW w:w="1360" w:type="dxa"/>
            <w:tcBorders>
              <w:top w:val="none" w:sz="0" w:space="0" w:color="auto"/>
              <w:bottom w:val="none" w:sz="0" w:space="0" w:color="auto"/>
            </w:tcBorders>
            <w:noWrap/>
            <w:hideMark/>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0.0258</w:t>
            </w:r>
          </w:p>
        </w:tc>
        <w:tc>
          <w:tcPr>
            <w:tcW w:w="1143" w:type="dxa"/>
            <w:tcBorders>
              <w:top w:val="none" w:sz="0" w:space="0" w:color="auto"/>
              <w:bottom w:val="none" w:sz="0" w:space="0" w:color="auto"/>
            </w:tcBorders>
            <w:noWrap/>
            <w:hideMark/>
          </w:tcPr>
          <w:p w:rsidR="0040366B" w:rsidRPr="0073054A" w:rsidRDefault="0040366B" w:rsidP="0016748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1.0313</w:t>
            </w:r>
          </w:p>
        </w:tc>
      </w:tr>
      <w:tr w:rsidR="0040366B" w:rsidRPr="0073054A" w:rsidTr="00173A5A">
        <w:trPr>
          <w:trHeight w:val="239"/>
          <w:jc w:val="center"/>
        </w:trPr>
        <w:tc>
          <w:tcPr>
            <w:cnfStyle w:val="001000000000" w:firstRow="0" w:lastRow="0" w:firstColumn="1" w:lastColumn="0" w:oddVBand="0" w:evenVBand="0" w:oddHBand="0" w:evenHBand="0" w:firstRowFirstColumn="0" w:firstRowLastColumn="0" w:lastRowFirstColumn="0" w:lastRowLastColumn="0"/>
            <w:tcW w:w="925" w:type="dxa"/>
            <w:tcBorders>
              <w:bottom w:val="single" w:sz="4" w:space="0" w:color="auto"/>
            </w:tcBorders>
            <w:noWrap/>
            <w:hideMark/>
          </w:tcPr>
          <w:p w:rsidR="0040366B" w:rsidRPr="0073054A" w:rsidRDefault="0040366B" w:rsidP="0016748B">
            <w:pPr>
              <w:spacing w:line="276" w:lineRule="auto"/>
              <w:jc w:val="center"/>
              <w:rPr>
                <w:rFonts w:ascii="Times New Roman" w:eastAsia="Times New Roman" w:hAnsi="Times New Roman" w:cs="Times New Roman"/>
                <w:b w:val="0"/>
                <w:sz w:val="20"/>
                <w:szCs w:val="20"/>
              </w:rPr>
            </w:pPr>
          </w:p>
        </w:tc>
        <w:tc>
          <w:tcPr>
            <w:tcW w:w="1127" w:type="dxa"/>
            <w:tcBorders>
              <w:bottom w:val="single" w:sz="4" w:space="0" w:color="auto"/>
            </w:tcBorders>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Total</w:t>
            </w:r>
          </w:p>
        </w:tc>
        <w:tc>
          <w:tcPr>
            <w:tcW w:w="2070" w:type="dxa"/>
            <w:tcBorders>
              <w:bottom w:val="single" w:sz="4" w:space="0" w:color="auto"/>
            </w:tcBorders>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305" w:type="dxa"/>
            <w:tcBorders>
              <w:bottom w:val="single" w:sz="4" w:space="0" w:color="auto"/>
            </w:tcBorders>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144.7885</w:t>
            </w:r>
          </w:p>
        </w:tc>
        <w:tc>
          <w:tcPr>
            <w:tcW w:w="1214" w:type="dxa"/>
            <w:tcBorders>
              <w:bottom w:val="single" w:sz="4" w:space="0" w:color="auto"/>
            </w:tcBorders>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145.7187</w:t>
            </w:r>
          </w:p>
        </w:tc>
        <w:tc>
          <w:tcPr>
            <w:tcW w:w="1360" w:type="dxa"/>
            <w:tcBorders>
              <w:bottom w:val="single" w:sz="4" w:space="0" w:color="auto"/>
            </w:tcBorders>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-0.9302</w:t>
            </w:r>
          </w:p>
        </w:tc>
        <w:tc>
          <w:tcPr>
            <w:tcW w:w="1143" w:type="dxa"/>
            <w:tcBorders>
              <w:bottom w:val="single" w:sz="4" w:space="0" w:color="auto"/>
            </w:tcBorders>
            <w:noWrap/>
            <w:hideMark/>
          </w:tcPr>
          <w:p w:rsidR="0040366B" w:rsidRPr="0073054A" w:rsidRDefault="0040366B" w:rsidP="0016748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3054A">
              <w:rPr>
                <w:rFonts w:ascii="Times New Roman" w:eastAsia="Times New Roman" w:hAnsi="Times New Roman" w:cs="Times New Roman"/>
                <w:sz w:val="20"/>
                <w:szCs w:val="20"/>
              </w:rPr>
              <w:t>-0.6425</w:t>
            </w:r>
          </w:p>
        </w:tc>
      </w:tr>
    </w:tbl>
    <w:p w:rsidR="005220CB" w:rsidRDefault="005220CB" w:rsidP="00764271">
      <w:pPr>
        <w:rPr>
          <w:rFonts w:ascii="Times New Roman" w:hAnsi="Times New Roman" w:cs="Times New Roman"/>
          <w:b/>
          <w:sz w:val="24"/>
        </w:rPr>
        <w:sectPr w:rsidR="005220CB" w:rsidSect="00DC2D78">
          <w:pgSz w:w="12240" w:h="15840" w:code="1"/>
          <w:pgMar w:top="1440" w:right="1440" w:bottom="1440" w:left="1440" w:header="720" w:footer="720" w:gutter="0"/>
          <w:cols w:space="720"/>
          <w:docGrid w:linePitch="360"/>
        </w:sectPr>
      </w:pPr>
    </w:p>
    <w:p w:rsidR="00890942" w:rsidRDefault="00134FB2" w:rsidP="00AE6D59">
      <w:pPr>
        <w:jc w:val="both"/>
        <w:rPr>
          <w:rFonts w:ascii="Times New Roman" w:hAnsi="Times New Roman" w:cs="Times New Roman"/>
          <w:b/>
          <w:sz w:val="24"/>
        </w:rPr>
      </w:pPr>
      <w:r>
        <w:rPr>
          <w:rFonts w:ascii="Times New Roman" w:hAnsi="Times New Roman" w:cs="Times New Roman"/>
          <w:b/>
          <w:sz w:val="24"/>
        </w:rPr>
        <w:lastRenderedPageBreak/>
        <w:t xml:space="preserve">Table S2: </w:t>
      </w:r>
      <w:r w:rsidR="00115547" w:rsidRPr="00AE6D59">
        <w:rPr>
          <w:rFonts w:ascii="Times New Roman" w:hAnsi="Times New Roman" w:cs="Times New Roman"/>
          <w:sz w:val="24"/>
          <w:szCs w:val="24"/>
        </w:rPr>
        <w:t>Details of g</w:t>
      </w:r>
      <w:r w:rsidR="0073054A">
        <w:rPr>
          <w:rFonts w:ascii="Times New Roman" w:hAnsi="Times New Roman" w:cs="Times New Roman"/>
          <w:sz w:val="24"/>
          <w:szCs w:val="24"/>
        </w:rPr>
        <w:t>laciers area change for analyzed</w:t>
      </w:r>
      <w:r w:rsidR="00115547" w:rsidRPr="00AE6D59">
        <w:rPr>
          <w:rFonts w:ascii="Times New Roman" w:hAnsi="Times New Roman" w:cs="Times New Roman"/>
          <w:sz w:val="24"/>
          <w:szCs w:val="24"/>
        </w:rPr>
        <w:t xml:space="preserve"> 127 glaciers in </w:t>
      </w:r>
      <w:r w:rsidR="00464CC1">
        <w:rPr>
          <w:rFonts w:ascii="Times New Roman" w:hAnsi="Times New Roman" w:cs="Times New Roman"/>
          <w:sz w:val="24"/>
          <w:szCs w:val="24"/>
        </w:rPr>
        <w:t>the JCW, Lahaul Himalaya</w:t>
      </w:r>
      <w:r w:rsidR="00115547" w:rsidRPr="00AE6D59">
        <w:rPr>
          <w:rFonts w:ascii="Times New Roman" w:hAnsi="Times New Roman" w:cs="Times New Roman"/>
          <w:sz w:val="24"/>
          <w:szCs w:val="24"/>
        </w:rPr>
        <w:t xml:space="preserve"> d</w:t>
      </w:r>
      <w:r w:rsidR="00173A5A">
        <w:rPr>
          <w:rFonts w:ascii="Times New Roman" w:hAnsi="Times New Roman" w:cs="Times New Roman"/>
          <w:sz w:val="24"/>
          <w:szCs w:val="24"/>
        </w:rPr>
        <w:t xml:space="preserve">erived from Corona, Landsat, </w:t>
      </w:r>
      <w:r w:rsidR="00115547" w:rsidRPr="00AE6D59">
        <w:rPr>
          <w:rFonts w:ascii="Times New Roman" w:hAnsi="Times New Roman" w:cs="Times New Roman"/>
          <w:sz w:val="24"/>
          <w:szCs w:val="24"/>
        </w:rPr>
        <w:t>Sentinel 2A images</w:t>
      </w:r>
      <w:r w:rsidR="00173A5A">
        <w:rPr>
          <w:rFonts w:ascii="Times New Roman" w:hAnsi="Times New Roman" w:cs="Times New Roman"/>
          <w:sz w:val="24"/>
          <w:szCs w:val="24"/>
        </w:rPr>
        <w:t>, and ASTER GDEM V</w:t>
      </w:r>
      <w:r w:rsidR="005C0473">
        <w:rPr>
          <w:rFonts w:ascii="Times New Roman" w:hAnsi="Times New Roman" w:cs="Times New Roman"/>
          <w:sz w:val="24"/>
          <w:szCs w:val="24"/>
        </w:rPr>
        <w:t>2</w:t>
      </w:r>
      <w:r w:rsidR="00115547" w:rsidRPr="00AE6D59">
        <w:rPr>
          <w:rFonts w:ascii="Times New Roman" w:hAnsi="Times New Roman" w:cs="Times New Roman"/>
          <w:sz w:val="24"/>
          <w:szCs w:val="24"/>
        </w:rPr>
        <w:t xml:space="preserve">. For location see </w:t>
      </w:r>
      <w:r w:rsidR="0016748B">
        <w:rPr>
          <w:rFonts w:ascii="Times New Roman" w:hAnsi="Times New Roman" w:cs="Times New Roman"/>
          <w:sz w:val="24"/>
          <w:szCs w:val="24"/>
        </w:rPr>
        <w:t xml:space="preserve">Supplementary </w:t>
      </w:r>
      <w:r w:rsidR="00115547" w:rsidRPr="00AE6D59">
        <w:rPr>
          <w:rFonts w:ascii="Times New Roman" w:hAnsi="Times New Roman" w:cs="Times New Roman"/>
          <w:sz w:val="24"/>
          <w:szCs w:val="24"/>
        </w:rPr>
        <w:t xml:space="preserve">Figure S1 below. </w:t>
      </w:r>
    </w:p>
    <w:tbl>
      <w:tblPr>
        <w:tblStyle w:val="TableGrid"/>
        <w:tblW w:w="132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9"/>
        <w:gridCol w:w="681"/>
        <w:gridCol w:w="783"/>
        <w:gridCol w:w="628"/>
        <w:gridCol w:w="682"/>
        <w:gridCol w:w="681"/>
        <w:gridCol w:w="835"/>
        <w:gridCol w:w="751"/>
        <w:gridCol w:w="937"/>
        <w:gridCol w:w="751"/>
        <w:gridCol w:w="751"/>
        <w:gridCol w:w="968"/>
        <w:gridCol w:w="753"/>
        <w:gridCol w:w="946"/>
        <w:gridCol w:w="1036"/>
        <w:gridCol w:w="1136"/>
      </w:tblGrid>
      <w:tr w:rsidR="005220CB" w:rsidRPr="005220CB" w:rsidTr="00B90B4D">
        <w:trPr>
          <w:trHeight w:val="187"/>
        </w:trPr>
        <w:tc>
          <w:tcPr>
            <w:tcW w:w="979" w:type="dxa"/>
            <w:vMerge w:val="restart"/>
            <w:tcBorders>
              <w:top w:val="single" w:sz="4" w:space="0" w:color="auto"/>
              <w:bottom w:val="single" w:sz="4" w:space="0" w:color="auto"/>
            </w:tcBorders>
            <w:noWrap/>
            <w:hideMark/>
          </w:tcPr>
          <w:p w:rsidR="005220CB" w:rsidRPr="005220CB" w:rsidRDefault="005220CB" w:rsidP="005220CB">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Glacier ID</w:t>
            </w:r>
          </w:p>
        </w:tc>
        <w:tc>
          <w:tcPr>
            <w:tcW w:w="1464" w:type="dxa"/>
            <w:gridSpan w:val="2"/>
            <w:vMerge w:val="restart"/>
            <w:tcBorders>
              <w:top w:val="single" w:sz="4" w:space="0" w:color="auto"/>
              <w:bottom w:val="single" w:sz="4" w:space="0" w:color="auto"/>
            </w:tcBorders>
            <w:noWrap/>
            <w:hideMark/>
          </w:tcPr>
          <w:p w:rsidR="005220CB" w:rsidRPr="005220CB" w:rsidRDefault="00B90B4D" w:rsidP="00522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1971-</w:t>
            </w:r>
            <w:r w:rsidR="005220CB" w:rsidRPr="005220CB">
              <w:rPr>
                <w:rFonts w:ascii="Times New Roman" w:eastAsia="Times New Roman" w:hAnsi="Times New Roman" w:cs="Times New Roman"/>
                <w:color w:val="000000"/>
                <w:sz w:val="20"/>
                <w:szCs w:val="20"/>
              </w:rPr>
              <w:t>2000</w:t>
            </w:r>
          </w:p>
        </w:tc>
        <w:tc>
          <w:tcPr>
            <w:tcW w:w="1310" w:type="dxa"/>
            <w:gridSpan w:val="2"/>
            <w:vMerge w:val="restart"/>
            <w:tcBorders>
              <w:top w:val="single" w:sz="4" w:space="0" w:color="auto"/>
              <w:bottom w:val="single" w:sz="4" w:space="0" w:color="auto"/>
            </w:tcBorders>
            <w:noWrap/>
            <w:hideMark/>
          </w:tcPr>
          <w:p w:rsidR="005220CB" w:rsidRPr="005220CB" w:rsidRDefault="00B90B4D" w:rsidP="00522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2000</w:t>
            </w:r>
            <w:r w:rsidR="005220CB" w:rsidRPr="005220CB">
              <w:rPr>
                <w:rFonts w:ascii="Times New Roman" w:eastAsia="Times New Roman" w:hAnsi="Times New Roman" w:cs="Times New Roman"/>
                <w:color w:val="000000"/>
                <w:sz w:val="20"/>
                <w:szCs w:val="20"/>
              </w:rPr>
              <w:t>-2016</w:t>
            </w:r>
          </w:p>
        </w:tc>
        <w:tc>
          <w:tcPr>
            <w:tcW w:w="1516" w:type="dxa"/>
            <w:gridSpan w:val="2"/>
            <w:vMerge w:val="restart"/>
            <w:tcBorders>
              <w:top w:val="single" w:sz="4" w:space="0" w:color="auto"/>
              <w:bottom w:val="single" w:sz="4" w:space="0" w:color="auto"/>
            </w:tcBorders>
            <w:noWrap/>
            <w:hideMark/>
          </w:tcPr>
          <w:p w:rsidR="005220CB" w:rsidRPr="005220CB" w:rsidRDefault="00B90B4D" w:rsidP="00522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1971-</w:t>
            </w:r>
            <w:r w:rsidR="005220CB" w:rsidRPr="005220CB">
              <w:rPr>
                <w:rFonts w:ascii="Times New Roman" w:eastAsia="Times New Roman" w:hAnsi="Times New Roman" w:cs="Times New Roman"/>
                <w:color w:val="000000"/>
                <w:sz w:val="20"/>
                <w:szCs w:val="20"/>
              </w:rPr>
              <w:t>2016</w:t>
            </w:r>
          </w:p>
        </w:tc>
        <w:tc>
          <w:tcPr>
            <w:tcW w:w="5857" w:type="dxa"/>
            <w:gridSpan w:val="7"/>
            <w:tcBorders>
              <w:top w:val="single" w:sz="4" w:space="0" w:color="auto"/>
              <w:bottom w:val="single" w:sz="4" w:space="0" w:color="auto"/>
            </w:tcBorders>
            <w:noWrap/>
            <w:hideMark/>
          </w:tcPr>
          <w:p w:rsidR="005220CB" w:rsidRPr="005220CB" w:rsidRDefault="005220CB" w:rsidP="005220CB">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Topographical parameters</w:t>
            </w:r>
          </w:p>
        </w:tc>
        <w:tc>
          <w:tcPr>
            <w:tcW w:w="1036" w:type="dxa"/>
            <w:vMerge w:val="restart"/>
            <w:tcBorders>
              <w:top w:val="single" w:sz="4" w:space="0" w:color="auto"/>
              <w:bottom w:val="single" w:sz="4" w:space="0" w:color="auto"/>
            </w:tcBorders>
            <w:noWrap/>
            <w:hideMark/>
          </w:tcPr>
          <w:p w:rsidR="005220CB" w:rsidRPr="005220CB" w:rsidRDefault="005220CB" w:rsidP="005220CB">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Glacier type</w:t>
            </w:r>
          </w:p>
        </w:tc>
        <w:tc>
          <w:tcPr>
            <w:tcW w:w="1136" w:type="dxa"/>
            <w:vMerge w:val="restart"/>
            <w:tcBorders>
              <w:top w:val="single" w:sz="4" w:space="0" w:color="auto"/>
              <w:bottom w:val="single" w:sz="4" w:space="0" w:color="auto"/>
            </w:tcBorders>
            <w:noWrap/>
            <w:hideMark/>
          </w:tcPr>
          <w:p w:rsidR="005220CB" w:rsidRPr="005220CB" w:rsidRDefault="005220CB" w:rsidP="005220CB">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DC Change 1971 - 2016 (%</w:t>
            </w:r>
            <w:proofErr w:type="gramStart"/>
            <w:r w:rsidRPr="005220CB">
              <w:rPr>
                <w:rFonts w:ascii="Times New Roman" w:eastAsia="Times New Roman" w:hAnsi="Times New Roman" w:cs="Times New Roman"/>
                <w:color w:val="000000"/>
                <w:sz w:val="20"/>
                <w:szCs w:val="20"/>
              </w:rPr>
              <w:t>)</w:t>
            </w:r>
            <w:r w:rsidR="0016748B">
              <w:rPr>
                <w:rFonts w:ascii="Times New Roman" w:eastAsia="Times New Roman" w:hAnsi="Times New Roman" w:cs="Times New Roman"/>
                <w:color w:val="000000"/>
                <w:sz w:val="20"/>
                <w:szCs w:val="20"/>
              </w:rPr>
              <w:t>$</w:t>
            </w:r>
            <w:proofErr w:type="gramEnd"/>
          </w:p>
        </w:tc>
      </w:tr>
      <w:tr w:rsidR="005220CB" w:rsidRPr="005220CB" w:rsidTr="00B90B4D">
        <w:trPr>
          <w:trHeight w:val="253"/>
        </w:trPr>
        <w:tc>
          <w:tcPr>
            <w:tcW w:w="979" w:type="dxa"/>
            <w:vMerge/>
            <w:tcBorders>
              <w:top w:val="single" w:sz="4" w:space="0" w:color="auto"/>
            </w:tcBorders>
            <w:hideMark/>
          </w:tcPr>
          <w:p w:rsidR="005220CB" w:rsidRPr="005220CB" w:rsidRDefault="005220CB" w:rsidP="005220CB">
            <w:pPr>
              <w:rPr>
                <w:rFonts w:ascii="Times New Roman" w:eastAsia="Times New Roman" w:hAnsi="Times New Roman" w:cs="Times New Roman"/>
                <w:color w:val="000000"/>
                <w:sz w:val="20"/>
                <w:szCs w:val="20"/>
              </w:rPr>
            </w:pPr>
          </w:p>
        </w:tc>
        <w:tc>
          <w:tcPr>
            <w:tcW w:w="1464" w:type="dxa"/>
            <w:gridSpan w:val="2"/>
            <w:vMerge/>
            <w:tcBorders>
              <w:top w:val="single" w:sz="4" w:space="0" w:color="auto"/>
            </w:tcBorders>
            <w:hideMark/>
          </w:tcPr>
          <w:p w:rsidR="005220CB" w:rsidRPr="005220CB" w:rsidRDefault="005220CB" w:rsidP="005220CB">
            <w:pPr>
              <w:rPr>
                <w:rFonts w:ascii="Times New Roman" w:eastAsia="Times New Roman" w:hAnsi="Times New Roman" w:cs="Times New Roman"/>
                <w:color w:val="000000"/>
                <w:sz w:val="20"/>
                <w:szCs w:val="20"/>
              </w:rPr>
            </w:pPr>
          </w:p>
        </w:tc>
        <w:tc>
          <w:tcPr>
            <w:tcW w:w="1310" w:type="dxa"/>
            <w:gridSpan w:val="2"/>
            <w:vMerge/>
            <w:tcBorders>
              <w:top w:val="single" w:sz="4" w:space="0" w:color="auto"/>
            </w:tcBorders>
            <w:hideMark/>
          </w:tcPr>
          <w:p w:rsidR="005220CB" w:rsidRPr="005220CB" w:rsidRDefault="005220CB" w:rsidP="005220CB">
            <w:pPr>
              <w:rPr>
                <w:rFonts w:ascii="Times New Roman" w:eastAsia="Times New Roman" w:hAnsi="Times New Roman" w:cs="Times New Roman"/>
                <w:color w:val="000000"/>
                <w:sz w:val="20"/>
                <w:szCs w:val="20"/>
              </w:rPr>
            </w:pPr>
          </w:p>
        </w:tc>
        <w:tc>
          <w:tcPr>
            <w:tcW w:w="1516" w:type="dxa"/>
            <w:gridSpan w:val="2"/>
            <w:vMerge/>
            <w:tcBorders>
              <w:top w:val="single" w:sz="4" w:space="0" w:color="auto"/>
            </w:tcBorders>
            <w:hideMark/>
          </w:tcPr>
          <w:p w:rsidR="005220CB" w:rsidRPr="005220CB" w:rsidRDefault="005220CB" w:rsidP="005220CB">
            <w:pPr>
              <w:rPr>
                <w:rFonts w:ascii="Times New Roman" w:eastAsia="Times New Roman" w:hAnsi="Times New Roman" w:cs="Times New Roman"/>
                <w:color w:val="000000"/>
                <w:sz w:val="20"/>
                <w:szCs w:val="20"/>
              </w:rPr>
            </w:pPr>
          </w:p>
        </w:tc>
        <w:tc>
          <w:tcPr>
            <w:tcW w:w="751" w:type="dxa"/>
            <w:vMerge w:val="restart"/>
            <w:tcBorders>
              <w:top w:val="single" w:sz="4" w:space="0" w:color="auto"/>
            </w:tcBorders>
            <w:noWrap/>
            <w:hideMark/>
          </w:tcPr>
          <w:p w:rsidR="005220CB" w:rsidRPr="005220CB" w:rsidRDefault="005220CB" w:rsidP="005220CB">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Mean Slope (°)</w:t>
            </w:r>
          </w:p>
        </w:tc>
        <w:tc>
          <w:tcPr>
            <w:tcW w:w="937" w:type="dxa"/>
            <w:vMerge w:val="restart"/>
            <w:tcBorders>
              <w:top w:val="single" w:sz="4" w:space="0" w:color="auto"/>
            </w:tcBorders>
            <w:noWrap/>
            <w:hideMark/>
          </w:tcPr>
          <w:p w:rsidR="005220CB" w:rsidRPr="005220CB" w:rsidRDefault="005220CB" w:rsidP="005220CB">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 xml:space="preserve"> Aspect</w:t>
            </w:r>
            <w:r w:rsidR="0016748B">
              <w:rPr>
                <w:rFonts w:ascii="Times New Roman" w:eastAsia="Times New Roman" w:hAnsi="Times New Roman" w:cs="Times New Roman"/>
                <w:color w:val="000000"/>
                <w:sz w:val="20"/>
                <w:szCs w:val="20"/>
              </w:rPr>
              <w:t>#</w:t>
            </w:r>
          </w:p>
        </w:tc>
        <w:tc>
          <w:tcPr>
            <w:tcW w:w="4169" w:type="dxa"/>
            <w:gridSpan w:val="5"/>
            <w:vMerge w:val="restart"/>
            <w:tcBorders>
              <w:top w:val="single" w:sz="4" w:space="0" w:color="auto"/>
            </w:tcBorders>
            <w:noWrap/>
            <w:hideMark/>
          </w:tcPr>
          <w:p w:rsidR="005220CB" w:rsidRPr="005220CB" w:rsidRDefault="005220CB" w:rsidP="005220CB">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Elevation (m a.s.l)</w:t>
            </w:r>
          </w:p>
        </w:tc>
        <w:tc>
          <w:tcPr>
            <w:tcW w:w="1036" w:type="dxa"/>
            <w:vMerge/>
            <w:tcBorders>
              <w:top w:val="single" w:sz="4" w:space="0" w:color="auto"/>
            </w:tcBorders>
            <w:hideMark/>
          </w:tcPr>
          <w:p w:rsidR="005220CB" w:rsidRPr="005220CB" w:rsidRDefault="005220CB" w:rsidP="005220CB">
            <w:pPr>
              <w:rPr>
                <w:rFonts w:ascii="Times New Roman" w:eastAsia="Times New Roman" w:hAnsi="Times New Roman" w:cs="Times New Roman"/>
                <w:color w:val="000000"/>
                <w:sz w:val="20"/>
                <w:szCs w:val="20"/>
              </w:rPr>
            </w:pPr>
          </w:p>
        </w:tc>
        <w:tc>
          <w:tcPr>
            <w:tcW w:w="1136" w:type="dxa"/>
            <w:vMerge/>
            <w:tcBorders>
              <w:top w:val="single" w:sz="4" w:space="0" w:color="auto"/>
            </w:tcBorders>
            <w:hideMark/>
          </w:tcPr>
          <w:p w:rsidR="005220CB" w:rsidRPr="005220CB" w:rsidRDefault="005220CB" w:rsidP="005220CB">
            <w:pPr>
              <w:rPr>
                <w:rFonts w:ascii="Times New Roman" w:eastAsia="Times New Roman" w:hAnsi="Times New Roman" w:cs="Times New Roman"/>
                <w:color w:val="000000"/>
                <w:sz w:val="20"/>
                <w:szCs w:val="20"/>
              </w:rPr>
            </w:pPr>
          </w:p>
        </w:tc>
      </w:tr>
      <w:tr w:rsidR="005220CB" w:rsidRPr="005220CB" w:rsidTr="00B90B4D">
        <w:trPr>
          <w:trHeight w:val="253"/>
        </w:trPr>
        <w:tc>
          <w:tcPr>
            <w:tcW w:w="979" w:type="dxa"/>
            <w:vMerge/>
            <w:hideMark/>
          </w:tcPr>
          <w:p w:rsidR="005220CB" w:rsidRPr="005220CB" w:rsidRDefault="005220CB" w:rsidP="005220CB">
            <w:pPr>
              <w:rPr>
                <w:rFonts w:ascii="Times New Roman" w:eastAsia="Times New Roman" w:hAnsi="Times New Roman" w:cs="Times New Roman"/>
                <w:color w:val="000000"/>
                <w:sz w:val="20"/>
                <w:szCs w:val="20"/>
              </w:rPr>
            </w:pPr>
          </w:p>
        </w:tc>
        <w:tc>
          <w:tcPr>
            <w:tcW w:w="1464" w:type="dxa"/>
            <w:gridSpan w:val="2"/>
            <w:vMerge/>
            <w:tcBorders>
              <w:bottom w:val="single" w:sz="4" w:space="0" w:color="auto"/>
            </w:tcBorders>
            <w:hideMark/>
          </w:tcPr>
          <w:p w:rsidR="005220CB" w:rsidRPr="005220CB" w:rsidRDefault="005220CB" w:rsidP="005220CB">
            <w:pPr>
              <w:rPr>
                <w:rFonts w:ascii="Times New Roman" w:eastAsia="Times New Roman" w:hAnsi="Times New Roman" w:cs="Times New Roman"/>
                <w:color w:val="000000"/>
                <w:sz w:val="20"/>
                <w:szCs w:val="20"/>
              </w:rPr>
            </w:pPr>
          </w:p>
        </w:tc>
        <w:tc>
          <w:tcPr>
            <w:tcW w:w="1310" w:type="dxa"/>
            <w:gridSpan w:val="2"/>
            <w:vMerge/>
            <w:tcBorders>
              <w:bottom w:val="single" w:sz="4" w:space="0" w:color="auto"/>
            </w:tcBorders>
            <w:hideMark/>
          </w:tcPr>
          <w:p w:rsidR="005220CB" w:rsidRPr="005220CB" w:rsidRDefault="005220CB" w:rsidP="005220CB">
            <w:pPr>
              <w:rPr>
                <w:rFonts w:ascii="Times New Roman" w:eastAsia="Times New Roman" w:hAnsi="Times New Roman" w:cs="Times New Roman"/>
                <w:color w:val="000000"/>
                <w:sz w:val="20"/>
                <w:szCs w:val="20"/>
              </w:rPr>
            </w:pPr>
          </w:p>
        </w:tc>
        <w:tc>
          <w:tcPr>
            <w:tcW w:w="1516" w:type="dxa"/>
            <w:gridSpan w:val="2"/>
            <w:vMerge/>
            <w:tcBorders>
              <w:bottom w:val="single" w:sz="4" w:space="0" w:color="auto"/>
            </w:tcBorders>
            <w:hideMark/>
          </w:tcPr>
          <w:p w:rsidR="005220CB" w:rsidRPr="005220CB" w:rsidRDefault="005220CB" w:rsidP="005220CB">
            <w:pPr>
              <w:rPr>
                <w:rFonts w:ascii="Times New Roman" w:eastAsia="Times New Roman" w:hAnsi="Times New Roman" w:cs="Times New Roman"/>
                <w:color w:val="000000"/>
                <w:sz w:val="20"/>
                <w:szCs w:val="20"/>
              </w:rPr>
            </w:pPr>
          </w:p>
        </w:tc>
        <w:tc>
          <w:tcPr>
            <w:tcW w:w="751" w:type="dxa"/>
            <w:vMerge/>
            <w:hideMark/>
          </w:tcPr>
          <w:p w:rsidR="005220CB" w:rsidRPr="005220CB" w:rsidRDefault="005220CB" w:rsidP="005220CB">
            <w:pPr>
              <w:rPr>
                <w:rFonts w:ascii="Times New Roman" w:eastAsia="Times New Roman" w:hAnsi="Times New Roman" w:cs="Times New Roman"/>
                <w:color w:val="000000"/>
                <w:sz w:val="20"/>
                <w:szCs w:val="20"/>
              </w:rPr>
            </w:pPr>
          </w:p>
        </w:tc>
        <w:tc>
          <w:tcPr>
            <w:tcW w:w="937" w:type="dxa"/>
            <w:vMerge/>
            <w:hideMark/>
          </w:tcPr>
          <w:p w:rsidR="005220CB" w:rsidRPr="005220CB" w:rsidRDefault="005220CB" w:rsidP="005220CB">
            <w:pPr>
              <w:rPr>
                <w:rFonts w:ascii="Times New Roman" w:eastAsia="Times New Roman" w:hAnsi="Times New Roman" w:cs="Times New Roman"/>
                <w:color w:val="000000"/>
                <w:sz w:val="20"/>
                <w:szCs w:val="20"/>
              </w:rPr>
            </w:pPr>
          </w:p>
        </w:tc>
        <w:tc>
          <w:tcPr>
            <w:tcW w:w="4169" w:type="dxa"/>
            <w:gridSpan w:val="5"/>
            <w:vMerge/>
            <w:tcBorders>
              <w:bottom w:val="single" w:sz="4" w:space="0" w:color="auto"/>
            </w:tcBorders>
            <w:hideMark/>
          </w:tcPr>
          <w:p w:rsidR="005220CB" w:rsidRPr="005220CB" w:rsidRDefault="005220CB" w:rsidP="005220CB">
            <w:pPr>
              <w:rPr>
                <w:rFonts w:ascii="Times New Roman" w:eastAsia="Times New Roman" w:hAnsi="Times New Roman" w:cs="Times New Roman"/>
                <w:color w:val="000000"/>
                <w:sz w:val="20"/>
                <w:szCs w:val="20"/>
              </w:rPr>
            </w:pPr>
          </w:p>
        </w:tc>
        <w:tc>
          <w:tcPr>
            <w:tcW w:w="1036" w:type="dxa"/>
            <w:vMerge/>
            <w:hideMark/>
          </w:tcPr>
          <w:p w:rsidR="005220CB" w:rsidRPr="005220CB" w:rsidRDefault="005220CB" w:rsidP="005220CB">
            <w:pPr>
              <w:rPr>
                <w:rFonts w:ascii="Times New Roman" w:eastAsia="Times New Roman" w:hAnsi="Times New Roman" w:cs="Times New Roman"/>
                <w:color w:val="000000"/>
                <w:sz w:val="20"/>
                <w:szCs w:val="20"/>
              </w:rPr>
            </w:pPr>
          </w:p>
        </w:tc>
        <w:tc>
          <w:tcPr>
            <w:tcW w:w="1136" w:type="dxa"/>
            <w:vMerge/>
            <w:hideMark/>
          </w:tcPr>
          <w:p w:rsidR="005220CB" w:rsidRPr="005220CB" w:rsidRDefault="005220CB" w:rsidP="005220CB">
            <w:pPr>
              <w:rPr>
                <w:rFonts w:ascii="Times New Roman" w:eastAsia="Times New Roman" w:hAnsi="Times New Roman" w:cs="Times New Roman"/>
                <w:color w:val="000000"/>
                <w:sz w:val="20"/>
                <w:szCs w:val="20"/>
              </w:rPr>
            </w:pPr>
          </w:p>
        </w:tc>
      </w:tr>
      <w:tr w:rsidR="005220CB" w:rsidRPr="005220CB" w:rsidTr="00B90B4D">
        <w:trPr>
          <w:trHeight w:val="484"/>
        </w:trPr>
        <w:tc>
          <w:tcPr>
            <w:tcW w:w="979" w:type="dxa"/>
            <w:vMerge/>
            <w:tcBorders>
              <w:bottom w:val="single" w:sz="4" w:space="0" w:color="auto"/>
            </w:tcBorders>
            <w:hideMark/>
          </w:tcPr>
          <w:p w:rsidR="005220CB" w:rsidRPr="005220CB" w:rsidRDefault="005220CB" w:rsidP="005220CB">
            <w:pPr>
              <w:rPr>
                <w:rFonts w:ascii="Times New Roman" w:eastAsia="Times New Roman" w:hAnsi="Times New Roman" w:cs="Times New Roman"/>
                <w:color w:val="000000"/>
                <w:sz w:val="20"/>
                <w:szCs w:val="20"/>
              </w:rPr>
            </w:pPr>
          </w:p>
        </w:tc>
        <w:tc>
          <w:tcPr>
            <w:tcW w:w="681" w:type="dxa"/>
            <w:tcBorders>
              <w:top w:val="single" w:sz="4" w:space="0" w:color="auto"/>
              <w:bottom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ΔA</w:t>
            </w:r>
          </w:p>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w:t>
            </w:r>
          </w:p>
        </w:tc>
        <w:tc>
          <w:tcPr>
            <w:tcW w:w="783" w:type="dxa"/>
            <w:tcBorders>
              <w:top w:val="single" w:sz="4" w:space="0" w:color="auto"/>
              <w:bottom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ΔU</w:t>
            </w:r>
          </w:p>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w:t>
            </w:r>
          </w:p>
        </w:tc>
        <w:tc>
          <w:tcPr>
            <w:tcW w:w="628" w:type="dxa"/>
            <w:tcBorders>
              <w:top w:val="single" w:sz="4" w:space="0" w:color="auto"/>
              <w:bottom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ΔA</w:t>
            </w:r>
          </w:p>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w:t>
            </w:r>
          </w:p>
        </w:tc>
        <w:tc>
          <w:tcPr>
            <w:tcW w:w="682" w:type="dxa"/>
            <w:tcBorders>
              <w:top w:val="single" w:sz="4" w:space="0" w:color="auto"/>
              <w:bottom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ΔU</w:t>
            </w:r>
          </w:p>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w:t>
            </w:r>
          </w:p>
        </w:tc>
        <w:tc>
          <w:tcPr>
            <w:tcW w:w="681" w:type="dxa"/>
            <w:tcBorders>
              <w:top w:val="single" w:sz="4" w:space="0" w:color="auto"/>
              <w:bottom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ΔA</w:t>
            </w:r>
          </w:p>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w:t>
            </w:r>
          </w:p>
        </w:tc>
        <w:tc>
          <w:tcPr>
            <w:tcW w:w="835" w:type="dxa"/>
            <w:tcBorders>
              <w:top w:val="single" w:sz="4" w:space="0" w:color="auto"/>
              <w:bottom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ΔU</w:t>
            </w:r>
          </w:p>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w:t>
            </w:r>
          </w:p>
        </w:tc>
        <w:tc>
          <w:tcPr>
            <w:tcW w:w="751" w:type="dxa"/>
            <w:vMerge/>
            <w:tcBorders>
              <w:bottom w:val="single" w:sz="4" w:space="0" w:color="auto"/>
            </w:tcBorders>
            <w:hideMark/>
          </w:tcPr>
          <w:p w:rsidR="005220CB" w:rsidRPr="005220CB" w:rsidRDefault="005220CB" w:rsidP="005220CB">
            <w:pPr>
              <w:rPr>
                <w:rFonts w:ascii="Times New Roman" w:eastAsia="Times New Roman" w:hAnsi="Times New Roman" w:cs="Times New Roman"/>
                <w:color w:val="000000"/>
                <w:sz w:val="20"/>
                <w:szCs w:val="20"/>
              </w:rPr>
            </w:pPr>
          </w:p>
        </w:tc>
        <w:tc>
          <w:tcPr>
            <w:tcW w:w="937" w:type="dxa"/>
            <w:vMerge/>
            <w:tcBorders>
              <w:bottom w:val="single" w:sz="4" w:space="0" w:color="auto"/>
            </w:tcBorders>
            <w:hideMark/>
          </w:tcPr>
          <w:p w:rsidR="005220CB" w:rsidRPr="005220CB" w:rsidRDefault="005220CB" w:rsidP="005220CB">
            <w:pPr>
              <w:rPr>
                <w:rFonts w:ascii="Times New Roman" w:eastAsia="Times New Roman" w:hAnsi="Times New Roman" w:cs="Times New Roman"/>
                <w:color w:val="000000"/>
                <w:sz w:val="20"/>
                <w:szCs w:val="20"/>
              </w:rPr>
            </w:pPr>
          </w:p>
        </w:tc>
        <w:tc>
          <w:tcPr>
            <w:tcW w:w="751" w:type="dxa"/>
            <w:tcBorders>
              <w:top w:val="single" w:sz="4" w:space="0" w:color="auto"/>
              <w:bottom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Min</w:t>
            </w:r>
          </w:p>
        </w:tc>
        <w:tc>
          <w:tcPr>
            <w:tcW w:w="751" w:type="dxa"/>
            <w:tcBorders>
              <w:top w:val="single" w:sz="4" w:space="0" w:color="auto"/>
              <w:bottom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Max</w:t>
            </w:r>
          </w:p>
        </w:tc>
        <w:tc>
          <w:tcPr>
            <w:tcW w:w="968" w:type="dxa"/>
            <w:tcBorders>
              <w:top w:val="single" w:sz="4" w:space="0" w:color="auto"/>
              <w:bottom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ER</w:t>
            </w:r>
            <w:r w:rsidR="00B90B4D">
              <w:rPr>
                <w:rFonts w:ascii="Times New Roman" w:eastAsia="Times New Roman" w:hAnsi="Times New Roman" w:cs="Times New Roman"/>
                <w:color w:val="000000"/>
                <w:sz w:val="20"/>
                <w:szCs w:val="20"/>
              </w:rPr>
              <w:t xml:space="preserve"> (m)</w:t>
            </w:r>
          </w:p>
        </w:tc>
        <w:tc>
          <w:tcPr>
            <w:tcW w:w="753" w:type="dxa"/>
            <w:tcBorders>
              <w:top w:val="single" w:sz="4" w:space="0" w:color="auto"/>
              <w:bottom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Mean</w:t>
            </w:r>
          </w:p>
        </w:tc>
        <w:tc>
          <w:tcPr>
            <w:tcW w:w="946" w:type="dxa"/>
            <w:tcBorders>
              <w:top w:val="single" w:sz="4" w:space="0" w:color="auto"/>
              <w:bottom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Median</w:t>
            </w:r>
          </w:p>
        </w:tc>
        <w:tc>
          <w:tcPr>
            <w:tcW w:w="1036" w:type="dxa"/>
            <w:vMerge/>
            <w:tcBorders>
              <w:bottom w:val="single" w:sz="4" w:space="0" w:color="auto"/>
            </w:tcBorders>
            <w:hideMark/>
          </w:tcPr>
          <w:p w:rsidR="005220CB" w:rsidRPr="005220CB" w:rsidRDefault="005220CB" w:rsidP="005220CB">
            <w:pPr>
              <w:rPr>
                <w:rFonts w:ascii="Times New Roman" w:eastAsia="Times New Roman" w:hAnsi="Times New Roman" w:cs="Times New Roman"/>
                <w:color w:val="000000"/>
                <w:sz w:val="20"/>
                <w:szCs w:val="20"/>
              </w:rPr>
            </w:pPr>
          </w:p>
        </w:tc>
        <w:tc>
          <w:tcPr>
            <w:tcW w:w="1136" w:type="dxa"/>
            <w:vMerge/>
            <w:tcBorders>
              <w:bottom w:val="single" w:sz="4" w:space="0" w:color="auto"/>
            </w:tcBorders>
            <w:hideMark/>
          </w:tcPr>
          <w:p w:rsidR="005220CB" w:rsidRPr="005220CB" w:rsidRDefault="005220CB" w:rsidP="005220CB">
            <w:pPr>
              <w:rPr>
                <w:rFonts w:ascii="Times New Roman" w:eastAsia="Times New Roman" w:hAnsi="Times New Roman" w:cs="Times New Roman"/>
                <w:color w:val="000000"/>
                <w:sz w:val="20"/>
                <w:szCs w:val="20"/>
              </w:rPr>
            </w:pPr>
          </w:p>
        </w:tc>
      </w:tr>
      <w:tr w:rsidR="005220CB" w:rsidRPr="005220CB" w:rsidTr="00B90B4D">
        <w:trPr>
          <w:trHeight w:val="187"/>
        </w:trPr>
        <w:tc>
          <w:tcPr>
            <w:tcW w:w="979" w:type="dxa"/>
            <w:tcBorders>
              <w:top w:val="single" w:sz="4" w:space="0" w:color="auto"/>
              <w:bottom w:val="single" w:sz="4" w:space="0" w:color="auto"/>
            </w:tcBorders>
            <w:noWrap/>
            <w:hideMark/>
          </w:tcPr>
          <w:p w:rsidR="005220CB" w:rsidRPr="005220CB" w:rsidRDefault="005220CB" w:rsidP="001E7461">
            <w:pPr>
              <w:jc w:val="center"/>
              <w:rPr>
                <w:rFonts w:ascii="Times New Roman" w:eastAsia="Times New Roman" w:hAnsi="Times New Roman" w:cs="Times New Roman"/>
                <w:b/>
                <w:bCs/>
                <w:color w:val="000000"/>
                <w:sz w:val="20"/>
                <w:szCs w:val="20"/>
              </w:rPr>
            </w:pPr>
            <w:r w:rsidRPr="005220CB">
              <w:rPr>
                <w:rFonts w:ascii="Times New Roman" w:eastAsia="Times New Roman" w:hAnsi="Times New Roman" w:cs="Times New Roman"/>
                <w:b/>
                <w:bCs/>
                <w:color w:val="000000"/>
                <w:sz w:val="20"/>
                <w:szCs w:val="20"/>
              </w:rPr>
              <w:t>1</w:t>
            </w:r>
          </w:p>
        </w:tc>
        <w:tc>
          <w:tcPr>
            <w:tcW w:w="681" w:type="dxa"/>
            <w:tcBorders>
              <w:top w:val="single" w:sz="4" w:space="0" w:color="auto"/>
              <w:bottom w:val="single" w:sz="4" w:space="0" w:color="auto"/>
            </w:tcBorders>
            <w:noWrap/>
            <w:hideMark/>
          </w:tcPr>
          <w:p w:rsidR="005220CB" w:rsidRPr="005220CB" w:rsidRDefault="005220CB" w:rsidP="001E7461">
            <w:pPr>
              <w:jc w:val="center"/>
              <w:rPr>
                <w:rFonts w:ascii="Times New Roman" w:eastAsia="Times New Roman" w:hAnsi="Times New Roman" w:cs="Times New Roman"/>
                <w:b/>
                <w:bCs/>
                <w:color w:val="000000"/>
                <w:sz w:val="20"/>
                <w:szCs w:val="20"/>
              </w:rPr>
            </w:pPr>
            <w:r w:rsidRPr="005220CB">
              <w:rPr>
                <w:rFonts w:ascii="Times New Roman" w:eastAsia="Times New Roman" w:hAnsi="Times New Roman" w:cs="Times New Roman"/>
                <w:b/>
                <w:bCs/>
                <w:color w:val="000000"/>
                <w:sz w:val="20"/>
                <w:szCs w:val="20"/>
              </w:rPr>
              <w:t>2</w:t>
            </w:r>
          </w:p>
        </w:tc>
        <w:tc>
          <w:tcPr>
            <w:tcW w:w="783" w:type="dxa"/>
            <w:tcBorders>
              <w:top w:val="single" w:sz="4" w:space="0" w:color="auto"/>
              <w:bottom w:val="single" w:sz="4" w:space="0" w:color="auto"/>
            </w:tcBorders>
            <w:noWrap/>
            <w:hideMark/>
          </w:tcPr>
          <w:p w:rsidR="005220CB" w:rsidRPr="005220CB" w:rsidRDefault="005220CB" w:rsidP="001E7461">
            <w:pPr>
              <w:jc w:val="center"/>
              <w:rPr>
                <w:rFonts w:ascii="Times New Roman" w:eastAsia="Times New Roman" w:hAnsi="Times New Roman" w:cs="Times New Roman"/>
                <w:b/>
                <w:bCs/>
                <w:color w:val="000000"/>
                <w:sz w:val="20"/>
                <w:szCs w:val="20"/>
              </w:rPr>
            </w:pPr>
            <w:r w:rsidRPr="005220CB">
              <w:rPr>
                <w:rFonts w:ascii="Times New Roman" w:eastAsia="Times New Roman" w:hAnsi="Times New Roman" w:cs="Times New Roman"/>
                <w:b/>
                <w:bCs/>
                <w:color w:val="000000"/>
                <w:sz w:val="20"/>
                <w:szCs w:val="20"/>
              </w:rPr>
              <w:t>3</w:t>
            </w:r>
          </w:p>
        </w:tc>
        <w:tc>
          <w:tcPr>
            <w:tcW w:w="628" w:type="dxa"/>
            <w:tcBorders>
              <w:top w:val="single" w:sz="4" w:space="0" w:color="auto"/>
              <w:bottom w:val="single" w:sz="4" w:space="0" w:color="auto"/>
            </w:tcBorders>
            <w:noWrap/>
            <w:hideMark/>
          </w:tcPr>
          <w:p w:rsidR="005220CB" w:rsidRPr="005220CB" w:rsidRDefault="005220CB" w:rsidP="001E7461">
            <w:pPr>
              <w:jc w:val="center"/>
              <w:rPr>
                <w:rFonts w:ascii="Times New Roman" w:eastAsia="Times New Roman" w:hAnsi="Times New Roman" w:cs="Times New Roman"/>
                <w:b/>
                <w:bCs/>
                <w:color w:val="000000"/>
                <w:sz w:val="20"/>
                <w:szCs w:val="20"/>
              </w:rPr>
            </w:pPr>
            <w:r w:rsidRPr="005220CB">
              <w:rPr>
                <w:rFonts w:ascii="Times New Roman" w:eastAsia="Times New Roman" w:hAnsi="Times New Roman" w:cs="Times New Roman"/>
                <w:b/>
                <w:bCs/>
                <w:color w:val="000000"/>
                <w:sz w:val="20"/>
                <w:szCs w:val="20"/>
              </w:rPr>
              <w:t>4</w:t>
            </w:r>
          </w:p>
        </w:tc>
        <w:tc>
          <w:tcPr>
            <w:tcW w:w="682" w:type="dxa"/>
            <w:tcBorders>
              <w:top w:val="single" w:sz="4" w:space="0" w:color="auto"/>
              <w:bottom w:val="single" w:sz="4" w:space="0" w:color="auto"/>
            </w:tcBorders>
            <w:noWrap/>
            <w:hideMark/>
          </w:tcPr>
          <w:p w:rsidR="005220CB" w:rsidRPr="005220CB" w:rsidRDefault="005220CB" w:rsidP="001E7461">
            <w:pPr>
              <w:jc w:val="center"/>
              <w:rPr>
                <w:rFonts w:ascii="Times New Roman" w:eastAsia="Times New Roman" w:hAnsi="Times New Roman" w:cs="Times New Roman"/>
                <w:b/>
                <w:bCs/>
                <w:color w:val="000000"/>
                <w:sz w:val="20"/>
                <w:szCs w:val="20"/>
              </w:rPr>
            </w:pPr>
            <w:r w:rsidRPr="005220CB">
              <w:rPr>
                <w:rFonts w:ascii="Times New Roman" w:eastAsia="Times New Roman" w:hAnsi="Times New Roman" w:cs="Times New Roman"/>
                <w:b/>
                <w:bCs/>
                <w:color w:val="000000"/>
                <w:sz w:val="20"/>
                <w:szCs w:val="20"/>
              </w:rPr>
              <w:t>5</w:t>
            </w:r>
          </w:p>
        </w:tc>
        <w:tc>
          <w:tcPr>
            <w:tcW w:w="681" w:type="dxa"/>
            <w:tcBorders>
              <w:top w:val="single" w:sz="4" w:space="0" w:color="auto"/>
              <w:bottom w:val="single" w:sz="4" w:space="0" w:color="auto"/>
            </w:tcBorders>
            <w:noWrap/>
            <w:hideMark/>
          </w:tcPr>
          <w:p w:rsidR="005220CB" w:rsidRPr="005220CB" w:rsidRDefault="005220CB" w:rsidP="001E7461">
            <w:pPr>
              <w:jc w:val="center"/>
              <w:rPr>
                <w:rFonts w:ascii="Times New Roman" w:eastAsia="Times New Roman" w:hAnsi="Times New Roman" w:cs="Times New Roman"/>
                <w:b/>
                <w:bCs/>
                <w:color w:val="000000"/>
                <w:sz w:val="20"/>
                <w:szCs w:val="20"/>
              </w:rPr>
            </w:pPr>
            <w:r w:rsidRPr="005220CB">
              <w:rPr>
                <w:rFonts w:ascii="Times New Roman" w:eastAsia="Times New Roman" w:hAnsi="Times New Roman" w:cs="Times New Roman"/>
                <w:b/>
                <w:bCs/>
                <w:color w:val="000000"/>
                <w:sz w:val="20"/>
                <w:szCs w:val="20"/>
              </w:rPr>
              <w:t>6</w:t>
            </w:r>
          </w:p>
        </w:tc>
        <w:tc>
          <w:tcPr>
            <w:tcW w:w="835" w:type="dxa"/>
            <w:tcBorders>
              <w:top w:val="single" w:sz="4" w:space="0" w:color="auto"/>
              <w:bottom w:val="single" w:sz="4" w:space="0" w:color="auto"/>
            </w:tcBorders>
            <w:noWrap/>
            <w:hideMark/>
          </w:tcPr>
          <w:p w:rsidR="005220CB" w:rsidRPr="005220CB" w:rsidRDefault="005220CB" w:rsidP="001E7461">
            <w:pPr>
              <w:jc w:val="center"/>
              <w:rPr>
                <w:rFonts w:ascii="Times New Roman" w:eastAsia="Times New Roman" w:hAnsi="Times New Roman" w:cs="Times New Roman"/>
                <w:b/>
                <w:bCs/>
                <w:color w:val="000000"/>
                <w:sz w:val="20"/>
                <w:szCs w:val="20"/>
              </w:rPr>
            </w:pPr>
            <w:r w:rsidRPr="005220CB">
              <w:rPr>
                <w:rFonts w:ascii="Times New Roman" w:eastAsia="Times New Roman" w:hAnsi="Times New Roman" w:cs="Times New Roman"/>
                <w:b/>
                <w:bCs/>
                <w:color w:val="000000"/>
                <w:sz w:val="20"/>
                <w:szCs w:val="20"/>
              </w:rPr>
              <w:t>7</w:t>
            </w:r>
          </w:p>
        </w:tc>
        <w:tc>
          <w:tcPr>
            <w:tcW w:w="751" w:type="dxa"/>
            <w:tcBorders>
              <w:top w:val="single" w:sz="4" w:space="0" w:color="auto"/>
              <w:bottom w:val="single" w:sz="4" w:space="0" w:color="auto"/>
            </w:tcBorders>
            <w:noWrap/>
            <w:hideMark/>
          </w:tcPr>
          <w:p w:rsidR="005220CB" w:rsidRPr="005220CB" w:rsidRDefault="005220CB" w:rsidP="001E7461">
            <w:pPr>
              <w:jc w:val="center"/>
              <w:rPr>
                <w:rFonts w:ascii="Times New Roman" w:eastAsia="Times New Roman" w:hAnsi="Times New Roman" w:cs="Times New Roman"/>
                <w:b/>
                <w:bCs/>
                <w:color w:val="000000"/>
                <w:sz w:val="20"/>
                <w:szCs w:val="20"/>
              </w:rPr>
            </w:pPr>
            <w:r w:rsidRPr="005220CB">
              <w:rPr>
                <w:rFonts w:ascii="Times New Roman" w:eastAsia="Times New Roman" w:hAnsi="Times New Roman" w:cs="Times New Roman"/>
                <w:b/>
                <w:bCs/>
                <w:color w:val="000000"/>
                <w:sz w:val="20"/>
                <w:szCs w:val="20"/>
              </w:rPr>
              <w:t>8</w:t>
            </w:r>
          </w:p>
        </w:tc>
        <w:tc>
          <w:tcPr>
            <w:tcW w:w="937" w:type="dxa"/>
            <w:tcBorders>
              <w:top w:val="single" w:sz="4" w:space="0" w:color="auto"/>
              <w:bottom w:val="single" w:sz="4" w:space="0" w:color="auto"/>
            </w:tcBorders>
            <w:noWrap/>
            <w:hideMark/>
          </w:tcPr>
          <w:p w:rsidR="005220CB" w:rsidRPr="005220CB" w:rsidRDefault="005220CB" w:rsidP="001E7461">
            <w:pPr>
              <w:jc w:val="center"/>
              <w:rPr>
                <w:rFonts w:ascii="Times New Roman" w:eastAsia="Times New Roman" w:hAnsi="Times New Roman" w:cs="Times New Roman"/>
                <w:b/>
                <w:bCs/>
                <w:color w:val="000000"/>
                <w:sz w:val="20"/>
                <w:szCs w:val="20"/>
              </w:rPr>
            </w:pPr>
            <w:r w:rsidRPr="005220CB">
              <w:rPr>
                <w:rFonts w:ascii="Times New Roman" w:eastAsia="Times New Roman" w:hAnsi="Times New Roman" w:cs="Times New Roman"/>
                <w:b/>
                <w:bCs/>
                <w:color w:val="000000"/>
                <w:sz w:val="20"/>
                <w:szCs w:val="20"/>
              </w:rPr>
              <w:t>9</w:t>
            </w:r>
          </w:p>
        </w:tc>
        <w:tc>
          <w:tcPr>
            <w:tcW w:w="751" w:type="dxa"/>
            <w:tcBorders>
              <w:top w:val="single" w:sz="4" w:space="0" w:color="auto"/>
              <w:bottom w:val="single" w:sz="4" w:space="0" w:color="auto"/>
            </w:tcBorders>
            <w:noWrap/>
            <w:hideMark/>
          </w:tcPr>
          <w:p w:rsidR="005220CB" w:rsidRPr="005220CB" w:rsidRDefault="005220CB" w:rsidP="001E7461">
            <w:pPr>
              <w:jc w:val="center"/>
              <w:rPr>
                <w:rFonts w:ascii="Times New Roman" w:eastAsia="Times New Roman" w:hAnsi="Times New Roman" w:cs="Times New Roman"/>
                <w:b/>
                <w:bCs/>
                <w:color w:val="000000"/>
                <w:sz w:val="20"/>
                <w:szCs w:val="20"/>
              </w:rPr>
            </w:pPr>
            <w:r w:rsidRPr="005220CB">
              <w:rPr>
                <w:rFonts w:ascii="Times New Roman" w:eastAsia="Times New Roman" w:hAnsi="Times New Roman" w:cs="Times New Roman"/>
                <w:b/>
                <w:bCs/>
                <w:color w:val="000000"/>
                <w:sz w:val="20"/>
                <w:szCs w:val="20"/>
              </w:rPr>
              <w:t>10</w:t>
            </w:r>
          </w:p>
        </w:tc>
        <w:tc>
          <w:tcPr>
            <w:tcW w:w="751" w:type="dxa"/>
            <w:tcBorders>
              <w:top w:val="single" w:sz="4" w:space="0" w:color="auto"/>
              <w:bottom w:val="single" w:sz="4" w:space="0" w:color="auto"/>
            </w:tcBorders>
            <w:noWrap/>
            <w:hideMark/>
          </w:tcPr>
          <w:p w:rsidR="005220CB" w:rsidRPr="005220CB" w:rsidRDefault="005220CB" w:rsidP="001E7461">
            <w:pPr>
              <w:jc w:val="center"/>
              <w:rPr>
                <w:rFonts w:ascii="Times New Roman" w:eastAsia="Times New Roman" w:hAnsi="Times New Roman" w:cs="Times New Roman"/>
                <w:b/>
                <w:bCs/>
                <w:color w:val="000000"/>
                <w:sz w:val="20"/>
                <w:szCs w:val="20"/>
              </w:rPr>
            </w:pPr>
            <w:r w:rsidRPr="005220CB">
              <w:rPr>
                <w:rFonts w:ascii="Times New Roman" w:eastAsia="Times New Roman" w:hAnsi="Times New Roman" w:cs="Times New Roman"/>
                <w:b/>
                <w:bCs/>
                <w:color w:val="000000"/>
                <w:sz w:val="20"/>
                <w:szCs w:val="20"/>
              </w:rPr>
              <w:t>11</w:t>
            </w:r>
          </w:p>
        </w:tc>
        <w:tc>
          <w:tcPr>
            <w:tcW w:w="968" w:type="dxa"/>
            <w:tcBorders>
              <w:top w:val="single" w:sz="4" w:space="0" w:color="auto"/>
              <w:bottom w:val="single" w:sz="4" w:space="0" w:color="auto"/>
            </w:tcBorders>
            <w:noWrap/>
            <w:hideMark/>
          </w:tcPr>
          <w:p w:rsidR="005220CB" w:rsidRPr="005220CB" w:rsidRDefault="005220CB" w:rsidP="001E7461">
            <w:pPr>
              <w:jc w:val="center"/>
              <w:rPr>
                <w:rFonts w:ascii="Times New Roman" w:eastAsia="Times New Roman" w:hAnsi="Times New Roman" w:cs="Times New Roman"/>
                <w:b/>
                <w:bCs/>
                <w:color w:val="000000"/>
                <w:sz w:val="20"/>
                <w:szCs w:val="20"/>
              </w:rPr>
            </w:pPr>
            <w:r w:rsidRPr="005220CB">
              <w:rPr>
                <w:rFonts w:ascii="Times New Roman" w:eastAsia="Times New Roman" w:hAnsi="Times New Roman" w:cs="Times New Roman"/>
                <w:b/>
                <w:bCs/>
                <w:color w:val="000000"/>
                <w:sz w:val="20"/>
                <w:szCs w:val="20"/>
              </w:rPr>
              <w:t>12</w:t>
            </w:r>
          </w:p>
        </w:tc>
        <w:tc>
          <w:tcPr>
            <w:tcW w:w="753" w:type="dxa"/>
            <w:tcBorders>
              <w:top w:val="single" w:sz="4" w:space="0" w:color="auto"/>
              <w:bottom w:val="single" w:sz="4" w:space="0" w:color="auto"/>
            </w:tcBorders>
            <w:noWrap/>
            <w:hideMark/>
          </w:tcPr>
          <w:p w:rsidR="005220CB" w:rsidRPr="005220CB" w:rsidRDefault="005220CB" w:rsidP="001E7461">
            <w:pPr>
              <w:jc w:val="center"/>
              <w:rPr>
                <w:rFonts w:ascii="Times New Roman" w:eastAsia="Times New Roman" w:hAnsi="Times New Roman" w:cs="Times New Roman"/>
                <w:b/>
                <w:bCs/>
                <w:color w:val="000000"/>
                <w:sz w:val="20"/>
                <w:szCs w:val="20"/>
              </w:rPr>
            </w:pPr>
            <w:r w:rsidRPr="005220CB">
              <w:rPr>
                <w:rFonts w:ascii="Times New Roman" w:eastAsia="Times New Roman" w:hAnsi="Times New Roman" w:cs="Times New Roman"/>
                <w:b/>
                <w:bCs/>
                <w:color w:val="000000"/>
                <w:sz w:val="20"/>
                <w:szCs w:val="20"/>
              </w:rPr>
              <w:t>13</w:t>
            </w:r>
          </w:p>
        </w:tc>
        <w:tc>
          <w:tcPr>
            <w:tcW w:w="946" w:type="dxa"/>
            <w:tcBorders>
              <w:top w:val="single" w:sz="4" w:space="0" w:color="auto"/>
              <w:bottom w:val="single" w:sz="4" w:space="0" w:color="auto"/>
            </w:tcBorders>
            <w:noWrap/>
            <w:hideMark/>
          </w:tcPr>
          <w:p w:rsidR="005220CB" w:rsidRPr="005220CB" w:rsidRDefault="005220CB" w:rsidP="001E7461">
            <w:pPr>
              <w:jc w:val="center"/>
              <w:rPr>
                <w:rFonts w:ascii="Times New Roman" w:eastAsia="Times New Roman" w:hAnsi="Times New Roman" w:cs="Times New Roman"/>
                <w:b/>
                <w:bCs/>
                <w:color w:val="000000"/>
                <w:sz w:val="20"/>
                <w:szCs w:val="20"/>
              </w:rPr>
            </w:pPr>
            <w:r w:rsidRPr="005220CB">
              <w:rPr>
                <w:rFonts w:ascii="Times New Roman" w:eastAsia="Times New Roman" w:hAnsi="Times New Roman" w:cs="Times New Roman"/>
                <w:b/>
                <w:bCs/>
                <w:color w:val="000000"/>
                <w:sz w:val="20"/>
                <w:szCs w:val="20"/>
              </w:rPr>
              <w:t>14</w:t>
            </w:r>
          </w:p>
        </w:tc>
        <w:tc>
          <w:tcPr>
            <w:tcW w:w="1036" w:type="dxa"/>
            <w:tcBorders>
              <w:top w:val="single" w:sz="4" w:space="0" w:color="auto"/>
              <w:bottom w:val="single" w:sz="4" w:space="0" w:color="auto"/>
            </w:tcBorders>
            <w:noWrap/>
            <w:hideMark/>
          </w:tcPr>
          <w:p w:rsidR="005220CB" w:rsidRPr="005220CB" w:rsidRDefault="005220CB" w:rsidP="001E7461">
            <w:pPr>
              <w:jc w:val="center"/>
              <w:rPr>
                <w:rFonts w:ascii="Times New Roman" w:eastAsia="Times New Roman" w:hAnsi="Times New Roman" w:cs="Times New Roman"/>
                <w:b/>
                <w:bCs/>
                <w:color w:val="000000"/>
                <w:sz w:val="20"/>
                <w:szCs w:val="20"/>
              </w:rPr>
            </w:pPr>
            <w:r w:rsidRPr="005220CB">
              <w:rPr>
                <w:rFonts w:ascii="Times New Roman" w:eastAsia="Times New Roman" w:hAnsi="Times New Roman" w:cs="Times New Roman"/>
                <w:b/>
                <w:bCs/>
                <w:color w:val="000000"/>
                <w:sz w:val="20"/>
                <w:szCs w:val="20"/>
              </w:rPr>
              <w:t>15</w:t>
            </w:r>
          </w:p>
        </w:tc>
        <w:tc>
          <w:tcPr>
            <w:tcW w:w="1136" w:type="dxa"/>
            <w:tcBorders>
              <w:top w:val="single" w:sz="4" w:space="0" w:color="auto"/>
              <w:bottom w:val="single" w:sz="4" w:space="0" w:color="auto"/>
            </w:tcBorders>
            <w:noWrap/>
            <w:hideMark/>
          </w:tcPr>
          <w:p w:rsidR="005220CB" w:rsidRPr="005220CB" w:rsidRDefault="005220CB" w:rsidP="001E7461">
            <w:pPr>
              <w:jc w:val="center"/>
              <w:rPr>
                <w:rFonts w:ascii="Times New Roman" w:eastAsia="Times New Roman" w:hAnsi="Times New Roman" w:cs="Times New Roman"/>
                <w:b/>
                <w:bCs/>
                <w:color w:val="000000"/>
                <w:sz w:val="20"/>
                <w:szCs w:val="20"/>
              </w:rPr>
            </w:pPr>
            <w:r w:rsidRPr="005220CB">
              <w:rPr>
                <w:rFonts w:ascii="Times New Roman" w:eastAsia="Times New Roman" w:hAnsi="Times New Roman" w:cs="Times New Roman"/>
                <w:b/>
                <w:bCs/>
                <w:color w:val="000000"/>
                <w:sz w:val="20"/>
                <w:szCs w:val="20"/>
              </w:rPr>
              <w:t>16</w:t>
            </w:r>
          </w:p>
        </w:tc>
      </w:tr>
      <w:tr w:rsidR="005220CB" w:rsidRPr="005220CB" w:rsidTr="00B90B4D">
        <w:trPr>
          <w:trHeight w:val="178"/>
        </w:trPr>
        <w:tc>
          <w:tcPr>
            <w:tcW w:w="979" w:type="dxa"/>
            <w:tcBorders>
              <w:top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G01</w:t>
            </w:r>
          </w:p>
        </w:tc>
        <w:tc>
          <w:tcPr>
            <w:tcW w:w="681" w:type="dxa"/>
            <w:tcBorders>
              <w:top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13.3</w:t>
            </w:r>
          </w:p>
        </w:tc>
        <w:tc>
          <w:tcPr>
            <w:tcW w:w="783" w:type="dxa"/>
            <w:tcBorders>
              <w:top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4.2</w:t>
            </w:r>
          </w:p>
        </w:tc>
        <w:tc>
          <w:tcPr>
            <w:tcW w:w="628" w:type="dxa"/>
            <w:tcBorders>
              <w:top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23.5</w:t>
            </w:r>
          </w:p>
        </w:tc>
        <w:tc>
          <w:tcPr>
            <w:tcW w:w="682" w:type="dxa"/>
            <w:tcBorders>
              <w:top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4.9</w:t>
            </w:r>
          </w:p>
        </w:tc>
        <w:tc>
          <w:tcPr>
            <w:tcW w:w="681" w:type="dxa"/>
            <w:tcBorders>
              <w:top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33.7</w:t>
            </w:r>
          </w:p>
        </w:tc>
        <w:tc>
          <w:tcPr>
            <w:tcW w:w="835" w:type="dxa"/>
            <w:tcBorders>
              <w:top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1.8</w:t>
            </w:r>
          </w:p>
        </w:tc>
        <w:tc>
          <w:tcPr>
            <w:tcW w:w="751" w:type="dxa"/>
            <w:tcBorders>
              <w:top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21</w:t>
            </w:r>
          </w:p>
        </w:tc>
        <w:tc>
          <w:tcPr>
            <w:tcW w:w="937" w:type="dxa"/>
            <w:tcBorders>
              <w:top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E</w:t>
            </w:r>
          </w:p>
        </w:tc>
        <w:tc>
          <w:tcPr>
            <w:tcW w:w="751" w:type="dxa"/>
            <w:tcBorders>
              <w:top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4997</w:t>
            </w:r>
          </w:p>
        </w:tc>
        <w:tc>
          <w:tcPr>
            <w:tcW w:w="751" w:type="dxa"/>
            <w:tcBorders>
              <w:top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5265</w:t>
            </w:r>
          </w:p>
        </w:tc>
        <w:tc>
          <w:tcPr>
            <w:tcW w:w="968" w:type="dxa"/>
            <w:tcBorders>
              <w:top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268</w:t>
            </w:r>
          </w:p>
        </w:tc>
        <w:tc>
          <w:tcPr>
            <w:tcW w:w="753" w:type="dxa"/>
            <w:tcBorders>
              <w:top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5111</w:t>
            </w:r>
          </w:p>
        </w:tc>
        <w:tc>
          <w:tcPr>
            <w:tcW w:w="946" w:type="dxa"/>
            <w:tcBorders>
              <w:top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5110</w:t>
            </w:r>
          </w:p>
        </w:tc>
        <w:tc>
          <w:tcPr>
            <w:tcW w:w="1036" w:type="dxa"/>
            <w:tcBorders>
              <w:top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w:t>
            </w:r>
          </w:p>
        </w:tc>
        <w:tc>
          <w:tcPr>
            <w:tcW w:w="1136" w:type="dxa"/>
            <w:tcBorders>
              <w:top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G02</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4.4</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8.6</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4.7</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9.1</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8.9</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2.2</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31</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E</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5212</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5552</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340</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5382</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5373</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G03</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5.0</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8.5</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5.5</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13.4</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2.1</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23</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NE</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4774</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5099</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325</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4919</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4919</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24.6</w:t>
            </w: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G04</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4.5</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7.1</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1.8</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7.6</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6.2</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2.2</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26</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NW</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4857</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5279</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422</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5036</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5036</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100.0</w:t>
            </w: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G05</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4.4</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10.1</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1.0</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10.7</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5.4</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2.2</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26</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NW</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4740</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4956</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216</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4843</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4844</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56.5</w:t>
            </w: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G06</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4.3</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7.1</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2.2</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7.6</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6.4</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2.2</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29</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NW</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4813</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5224</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411</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5039</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5070</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1.7</w:t>
            </w: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G07</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14.2</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7.1</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3.5</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8.4</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17.2</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2.0</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25</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NW</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4746</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5107</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361</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4943</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4942</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100.0</w:t>
            </w: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G08</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2.4</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4.0</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7.1</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4.3</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9.3</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2.2</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22</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NW</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4829</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5471</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642</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5136</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5120</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48.1</w:t>
            </w: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G09</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11.0</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3.7</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7.8</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4.4</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17.9</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2.0</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18</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NE</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4925</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5269</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344</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5071</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5070</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7.1</w:t>
            </w: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G10</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12.2</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6.5</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9.1</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7.6</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20.2</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2.0</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22</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NE</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5105</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5274</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169</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5194</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5196</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G11</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11.8</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4.8</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36.4</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5.4</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43.8</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1.6</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25</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NE</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5027</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5389</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362</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5214</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5218</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G12</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1.8</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2.6</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5.4</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3.0</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7.1</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2.2</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18</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SE</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4718</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5999</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1281</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5314</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5279</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48.3</w:t>
            </w: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G13</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4.8</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14.0</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5.8</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14.8</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10.3</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2.1</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28</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W</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5348</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5454</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106</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5402</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5406</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G14</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2.4</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3.8</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2.7</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4.2</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5.0</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2.2</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17</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E</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5120</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5430</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310</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5249</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5241</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G15</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10.1</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5.2</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2.9</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5.9</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12.7</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2.1</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21</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E</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5124</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5502</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378</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5313</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5311</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5.5</w:t>
            </w: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G16</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7.8</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8.0</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16.8</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8.8</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23.3</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1.9</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21</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NE</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5246</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5422</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176</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5340</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5347</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G17</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10.1</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3.5</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13.7</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4.1</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22.4</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1.9</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16</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NE</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4980</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5400</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420</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5184</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5185</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G18</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5.6</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3.0</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1.5</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3.5</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7.0</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2.2</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17</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NE</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4804</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5415</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611</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5089</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5097</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36.6</w:t>
            </w: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G19</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4.8</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2.6</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7.2</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3.1</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11.6</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2.1</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18</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NE</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4986</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5815</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829</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5349</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5340</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G20</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2.0</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2.4</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2.6</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2.9</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4.5</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2.2</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18</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NE</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4667</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5790</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1123</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5264</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5305</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6</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75.7</w:t>
            </w:r>
          </w:p>
        </w:tc>
      </w:tr>
      <w:tr w:rsidR="005220CB" w:rsidRPr="005220CB" w:rsidTr="00B90B4D">
        <w:trPr>
          <w:trHeight w:val="187"/>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G21</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10.8</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6.6</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7.2</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7.6</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17.2</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2.0</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22</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NE</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4950</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5178</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228</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5049</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5044</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G22</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10.7</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11.5</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8.8</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12.9</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18.6</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2.0</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23</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E</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4958</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5073</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115</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5027</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5031</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G23</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4.9</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5.4</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2.1</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5.8</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6.8</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2.2</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23</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NE</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5199</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5663</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464</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5450</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5453</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100.0</w:t>
            </w: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G24</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2.4</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2.3</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1.5</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2.8</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3.9</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2.2</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16</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NE</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4908</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5614</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706</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5259</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5247</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19.8</w:t>
            </w: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G25</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9.4</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7.1</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10.5</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8.0</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18.9</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2.0</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30</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NE</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4797</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5133</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336</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4969</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4965</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G26</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4.6</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4.7</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4.5</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5.1</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8.9</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2.2</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18</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NE</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5018</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5393</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375</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5203</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5206</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31.4</w:t>
            </w: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G27</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16.0</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6.2</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6.0</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7.5</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21.1</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2.0</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19</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NW</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4890</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5048</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158</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4961</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4957</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G28</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5.2</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4.8</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6.1</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11.0</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2.1</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20</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NW</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5023</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5463</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440</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5231</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5223</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100.0</w:t>
            </w: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G29</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7.1</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4.2</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7.3</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4.7</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13.9</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2.1</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17</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NW</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5114</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5471</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357</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5300</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5306</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p>
        </w:tc>
      </w:tr>
      <w:tr w:rsidR="005220CB" w:rsidRPr="005220CB" w:rsidTr="00B90B4D">
        <w:trPr>
          <w:trHeight w:val="178"/>
        </w:trPr>
        <w:tc>
          <w:tcPr>
            <w:tcW w:w="979" w:type="dxa"/>
            <w:tcBorders>
              <w:bottom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G30</w:t>
            </w:r>
          </w:p>
        </w:tc>
        <w:tc>
          <w:tcPr>
            <w:tcW w:w="681" w:type="dxa"/>
            <w:tcBorders>
              <w:bottom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7.9</w:t>
            </w:r>
          </w:p>
        </w:tc>
        <w:tc>
          <w:tcPr>
            <w:tcW w:w="783" w:type="dxa"/>
            <w:tcBorders>
              <w:bottom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5.9</w:t>
            </w:r>
          </w:p>
        </w:tc>
        <w:tc>
          <w:tcPr>
            <w:tcW w:w="628" w:type="dxa"/>
            <w:tcBorders>
              <w:bottom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10.3</w:t>
            </w:r>
          </w:p>
        </w:tc>
        <w:tc>
          <w:tcPr>
            <w:tcW w:w="682" w:type="dxa"/>
            <w:tcBorders>
              <w:bottom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6.5</w:t>
            </w:r>
          </w:p>
        </w:tc>
        <w:tc>
          <w:tcPr>
            <w:tcW w:w="681" w:type="dxa"/>
            <w:tcBorders>
              <w:bottom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17.4</w:t>
            </w:r>
          </w:p>
        </w:tc>
        <w:tc>
          <w:tcPr>
            <w:tcW w:w="835" w:type="dxa"/>
            <w:tcBorders>
              <w:bottom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2.0</w:t>
            </w:r>
          </w:p>
        </w:tc>
        <w:tc>
          <w:tcPr>
            <w:tcW w:w="751" w:type="dxa"/>
            <w:tcBorders>
              <w:bottom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21</w:t>
            </w:r>
          </w:p>
        </w:tc>
        <w:tc>
          <w:tcPr>
            <w:tcW w:w="937" w:type="dxa"/>
            <w:tcBorders>
              <w:bottom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NW</w:t>
            </w:r>
          </w:p>
        </w:tc>
        <w:tc>
          <w:tcPr>
            <w:tcW w:w="751" w:type="dxa"/>
            <w:tcBorders>
              <w:bottom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4963</w:t>
            </w:r>
          </w:p>
        </w:tc>
        <w:tc>
          <w:tcPr>
            <w:tcW w:w="751" w:type="dxa"/>
            <w:tcBorders>
              <w:bottom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5295</w:t>
            </w:r>
          </w:p>
        </w:tc>
        <w:tc>
          <w:tcPr>
            <w:tcW w:w="968" w:type="dxa"/>
            <w:tcBorders>
              <w:bottom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332</w:t>
            </w:r>
          </w:p>
        </w:tc>
        <w:tc>
          <w:tcPr>
            <w:tcW w:w="753" w:type="dxa"/>
            <w:tcBorders>
              <w:bottom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5115</w:t>
            </w:r>
          </w:p>
        </w:tc>
        <w:tc>
          <w:tcPr>
            <w:tcW w:w="946" w:type="dxa"/>
            <w:tcBorders>
              <w:bottom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5123</w:t>
            </w:r>
          </w:p>
        </w:tc>
        <w:tc>
          <w:tcPr>
            <w:tcW w:w="1036" w:type="dxa"/>
            <w:tcBorders>
              <w:bottom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w:t>
            </w:r>
          </w:p>
        </w:tc>
        <w:tc>
          <w:tcPr>
            <w:tcW w:w="1136" w:type="dxa"/>
            <w:tcBorders>
              <w:bottom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4.0</w:t>
            </w:r>
          </w:p>
        </w:tc>
      </w:tr>
      <w:tr w:rsidR="00B90B4D" w:rsidRPr="005220CB" w:rsidTr="00B90B4D">
        <w:trPr>
          <w:trHeight w:val="178"/>
        </w:trPr>
        <w:tc>
          <w:tcPr>
            <w:tcW w:w="13298" w:type="dxa"/>
            <w:gridSpan w:val="16"/>
            <w:tcBorders>
              <w:top w:val="single" w:sz="4" w:space="0" w:color="auto"/>
              <w:bottom w:val="single" w:sz="4" w:space="0" w:color="auto"/>
            </w:tcBorders>
            <w:noWrap/>
          </w:tcPr>
          <w:p w:rsidR="00B90B4D" w:rsidRPr="005220CB" w:rsidRDefault="00B90B4D" w:rsidP="00B90B4D">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Table S2 contd.</w:t>
            </w:r>
          </w:p>
        </w:tc>
      </w:tr>
      <w:tr w:rsidR="005220CB" w:rsidRPr="005220CB" w:rsidTr="00B90B4D">
        <w:trPr>
          <w:trHeight w:val="178"/>
        </w:trPr>
        <w:tc>
          <w:tcPr>
            <w:tcW w:w="979" w:type="dxa"/>
            <w:tcBorders>
              <w:top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G31</w:t>
            </w:r>
          </w:p>
        </w:tc>
        <w:tc>
          <w:tcPr>
            <w:tcW w:w="681" w:type="dxa"/>
            <w:tcBorders>
              <w:top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4.9</w:t>
            </w:r>
          </w:p>
        </w:tc>
        <w:tc>
          <w:tcPr>
            <w:tcW w:w="783" w:type="dxa"/>
            <w:tcBorders>
              <w:top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5.6</w:t>
            </w:r>
          </w:p>
        </w:tc>
        <w:tc>
          <w:tcPr>
            <w:tcW w:w="628" w:type="dxa"/>
            <w:tcBorders>
              <w:top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4.7</w:t>
            </w:r>
          </w:p>
        </w:tc>
        <w:tc>
          <w:tcPr>
            <w:tcW w:w="682" w:type="dxa"/>
            <w:tcBorders>
              <w:top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6.1</w:t>
            </w:r>
          </w:p>
        </w:tc>
        <w:tc>
          <w:tcPr>
            <w:tcW w:w="681" w:type="dxa"/>
            <w:tcBorders>
              <w:top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9.4</w:t>
            </w:r>
          </w:p>
        </w:tc>
        <w:tc>
          <w:tcPr>
            <w:tcW w:w="835" w:type="dxa"/>
            <w:tcBorders>
              <w:top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2.1</w:t>
            </w:r>
          </w:p>
        </w:tc>
        <w:tc>
          <w:tcPr>
            <w:tcW w:w="751" w:type="dxa"/>
            <w:tcBorders>
              <w:top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21</w:t>
            </w:r>
          </w:p>
        </w:tc>
        <w:tc>
          <w:tcPr>
            <w:tcW w:w="937" w:type="dxa"/>
            <w:tcBorders>
              <w:top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NW</w:t>
            </w:r>
          </w:p>
        </w:tc>
        <w:tc>
          <w:tcPr>
            <w:tcW w:w="751" w:type="dxa"/>
            <w:tcBorders>
              <w:top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4933</w:t>
            </w:r>
          </w:p>
        </w:tc>
        <w:tc>
          <w:tcPr>
            <w:tcW w:w="751" w:type="dxa"/>
            <w:tcBorders>
              <w:top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5375</w:t>
            </w:r>
          </w:p>
        </w:tc>
        <w:tc>
          <w:tcPr>
            <w:tcW w:w="968" w:type="dxa"/>
            <w:tcBorders>
              <w:top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442</w:t>
            </w:r>
          </w:p>
        </w:tc>
        <w:tc>
          <w:tcPr>
            <w:tcW w:w="753" w:type="dxa"/>
            <w:tcBorders>
              <w:top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5102</w:t>
            </w:r>
          </w:p>
        </w:tc>
        <w:tc>
          <w:tcPr>
            <w:tcW w:w="946" w:type="dxa"/>
            <w:tcBorders>
              <w:top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5087</w:t>
            </w:r>
          </w:p>
        </w:tc>
        <w:tc>
          <w:tcPr>
            <w:tcW w:w="1036" w:type="dxa"/>
            <w:tcBorders>
              <w:top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w:t>
            </w:r>
          </w:p>
        </w:tc>
        <w:tc>
          <w:tcPr>
            <w:tcW w:w="1136" w:type="dxa"/>
            <w:tcBorders>
              <w:top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G32</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4.1</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2.3</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3.6</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2.9</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7.5</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2.2</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18</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NW</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5061</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5754</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693</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5359</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5334</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G33</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12.5</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5.9</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11.7</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6.9</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22.7</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1.9</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20</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NW</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4991</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5192</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201</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5095</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5102</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72.9</w:t>
            </w: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G34</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0.3</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1.9</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1.0</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2.5</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1.3</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2.3</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17</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SE</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4363</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6081</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1718</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5169</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5205</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35.4</w:t>
            </w: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G35</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14.1</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7.7</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4.8</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9.0</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18.2</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2.0</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28</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SE</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5171</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5304</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133</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5236</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5238</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100.0</w:t>
            </w: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G36</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23.3</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3.5</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5.8</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4.8</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27.8</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1.9</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23</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E</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5136</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5560</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424</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5309</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5307</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4.4</w:t>
            </w: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G37</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11.1</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4.4</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1.7</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5.2</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12.6</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2.1</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25</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NE</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5062</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5629</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567</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5330</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5325</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G38</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2.2</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2.2</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3.3</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2.7</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5.4</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2.2</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17</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E</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4689</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6146</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1457</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5314</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5332</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90.8</w:t>
            </w: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G39</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14.9</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11.8</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15.9</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13.9</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28.5</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1.8</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37</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E</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5814</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5952</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138</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5886</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5879</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G40</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4.3</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4.1</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4.2</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4.5</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8.3</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2.2</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20</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NE</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5125</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5548</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423</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5338</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5357</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100.0</w:t>
            </w: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G41</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9.9</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15.7</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10.5</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20.1</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2.0</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25</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E</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5221</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5373</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152</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5291</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5290</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100.0</w:t>
            </w: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G42</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14.0</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13.4</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9.7</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15.6</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22.4</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1.9</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22</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NE</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5313</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5404</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91</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5356</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5355</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G43</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5.6</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3.9</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6.7</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4.4</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11.9</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2.1</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18</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NE</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5078</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5611</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533</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5310</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5325</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100.0</w:t>
            </w: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G44</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12.0</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9.9</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8.1</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11.3</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19.2</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2.0</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31</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NE</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5167</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5458</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291</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5307</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5310</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100.0</w:t>
            </w: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G45</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13.2</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9.3</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7.6</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10.8</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19.8</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2.0</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31</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N</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4975</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5199</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224</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5073</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5071</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26.7</w:t>
            </w: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G46</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11.4</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11.4</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13.7</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12.9</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23.5</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1.9</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36</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E</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4967</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5200</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233</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5058</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5045</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11.2</w:t>
            </w: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G47</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1.3</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3.0</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0.6</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3.5</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1.9</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2.3</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16</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E</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4769</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5991</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1222</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5315</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5300</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6</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G48</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3.2</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4.6</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3.8</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5.0</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6.9</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2.2</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18</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SW</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5284</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5699</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415</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5452</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5444</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G49</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21.0</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12.9</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14.8</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16.4</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32.7</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1.8</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26</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NE</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5599</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5701</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102</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5649</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5645</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p>
        </w:tc>
      </w:tr>
      <w:tr w:rsidR="005220CB" w:rsidRPr="005220CB" w:rsidTr="00B90B4D">
        <w:trPr>
          <w:trHeight w:val="187"/>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G50</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11.7</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5.8</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6.2</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6.7</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17.2</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2.0</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26</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N</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5237</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5564</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327</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5369</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5359</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58.5</w:t>
            </w: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G52</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17.2</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6.7</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7.1</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8.2</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23.1</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1.9</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25</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NW</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4857</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5125</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268</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4962</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4947</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16.3</w:t>
            </w: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G53</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2.4</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3.5</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0.8</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4.0</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3.2</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2.3</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21</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NE</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4905</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5611</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706</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5283</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5283</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92.7</w:t>
            </w: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G54</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1.2</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2.4</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1.5</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2.9</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2.7</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2.3</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17</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SE</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4630</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5974</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1344</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5333</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5357</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37.1</w:t>
            </w: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G55</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6.4</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2.8</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4.2</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3.3</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10.3</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2.1</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16</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E</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5214</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5655</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441</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5423</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5421</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100.0</w:t>
            </w: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G56</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2.5</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5.7</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3.0</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10.7</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2.1</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17</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S</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4857</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5967</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1110</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5305</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5316</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58.5</w:t>
            </w: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G57</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10.2</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7.3</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4.1</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8.3</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13.9</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2.1</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34</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E</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5493</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5955</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462</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5685</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5675</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G58</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15.7</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10.1</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0.0</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12.0</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15.7</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2.0</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26</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S</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5630</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5820</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190</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5764</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5773</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G59</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24.0</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4.1</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20.1</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5.4</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39.3</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1.7</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20</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S</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5328</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5586</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258</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5427</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5419</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100.0</w:t>
            </w: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G61</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30.9</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5.2</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15.5</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7.5</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41.6</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1.6</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17</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S</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5322</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5493</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171</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5417</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5429</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G62</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15.9</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4.9</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6.8</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6.0</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21.6</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1.9</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15</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SE</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5222</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5403</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181</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5309</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5312</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G64</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16.4</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4.5</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15.0</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5.5</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28.9</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1.8</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17</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N</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5190</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5396</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206</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5299</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5301</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100.0</w:t>
            </w: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G65</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3.8</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9.3</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16.0</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9.7</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19.2</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2.0</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37</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NE</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4980</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5250</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270</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5120</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5125</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G66</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12.0</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6.8</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4.8</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7.8</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16.2</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2.0</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27</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NE</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4899</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5198</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299</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5077</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5077</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57.8</w:t>
            </w: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G67</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17.0</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5.6</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8.1</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6.8</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23.7</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1.9</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27</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E</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5052</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5372</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320</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5181</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5180</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100.0</w:t>
            </w: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G68</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2.2</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2.4</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3.0</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2.9</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5.2</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2.2</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17</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S</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4653</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6031</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1378</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5286</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5299</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13.5</w:t>
            </w: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G69</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3.7</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11.3</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3.1</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11.8</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6.7</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2.2</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38</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NE</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5544</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5955</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411</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5818</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5832</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G70</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16.7</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9.4</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8.7</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11.4</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24.0</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1.9</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25</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E</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5586</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5707</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121</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5646</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5645</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G71</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8.0</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10.6</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4.4</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11.6</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12.1</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2.1</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25</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S</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5192</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5329</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137</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5259</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5260</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17.2</w:t>
            </w:r>
          </w:p>
        </w:tc>
      </w:tr>
      <w:tr w:rsidR="005220CB" w:rsidRPr="005220CB" w:rsidTr="00B90B4D">
        <w:trPr>
          <w:trHeight w:val="178"/>
        </w:trPr>
        <w:tc>
          <w:tcPr>
            <w:tcW w:w="979" w:type="dxa"/>
            <w:tcBorders>
              <w:bottom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G72</w:t>
            </w:r>
          </w:p>
        </w:tc>
        <w:tc>
          <w:tcPr>
            <w:tcW w:w="681" w:type="dxa"/>
            <w:tcBorders>
              <w:bottom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2.8</w:t>
            </w:r>
          </w:p>
        </w:tc>
        <w:tc>
          <w:tcPr>
            <w:tcW w:w="783" w:type="dxa"/>
            <w:tcBorders>
              <w:bottom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2.6</w:t>
            </w:r>
          </w:p>
        </w:tc>
        <w:tc>
          <w:tcPr>
            <w:tcW w:w="628" w:type="dxa"/>
            <w:tcBorders>
              <w:bottom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1.7</w:t>
            </w:r>
          </w:p>
        </w:tc>
        <w:tc>
          <w:tcPr>
            <w:tcW w:w="682" w:type="dxa"/>
            <w:tcBorders>
              <w:bottom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3.1</w:t>
            </w:r>
          </w:p>
        </w:tc>
        <w:tc>
          <w:tcPr>
            <w:tcW w:w="681" w:type="dxa"/>
            <w:tcBorders>
              <w:bottom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4.4</w:t>
            </w:r>
          </w:p>
        </w:tc>
        <w:tc>
          <w:tcPr>
            <w:tcW w:w="835" w:type="dxa"/>
            <w:tcBorders>
              <w:bottom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2.2</w:t>
            </w:r>
          </w:p>
        </w:tc>
        <w:tc>
          <w:tcPr>
            <w:tcW w:w="751" w:type="dxa"/>
            <w:tcBorders>
              <w:bottom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15</w:t>
            </w:r>
          </w:p>
        </w:tc>
        <w:tc>
          <w:tcPr>
            <w:tcW w:w="937" w:type="dxa"/>
            <w:tcBorders>
              <w:bottom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E</w:t>
            </w:r>
          </w:p>
        </w:tc>
        <w:tc>
          <w:tcPr>
            <w:tcW w:w="751" w:type="dxa"/>
            <w:tcBorders>
              <w:bottom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4881</w:t>
            </w:r>
          </w:p>
        </w:tc>
        <w:tc>
          <w:tcPr>
            <w:tcW w:w="751" w:type="dxa"/>
            <w:tcBorders>
              <w:bottom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6000</w:t>
            </w:r>
          </w:p>
        </w:tc>
        <w:tc>
          <w:tcPr>
            <w:tcW w:w="968" w:type="dxa"/>
            <w:tcBorders>
              <w:bottom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1119</w:t>
            </w:r>
          </w:p>
        </w:tc>
        <w:tc>
          <w:tcPr>
            <w:tcW w:w="753" w:type="dxa"/>
            <w:tcBorders>
              <w:bottom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5317</w:t>
            </w:r>
          </w:p>
        </w:tc>
        <w:tc>
          <w:tcPr>
            <w:tcW w:w="946" w:type="dxa"/>
            <w:tcBorders>
              <w:bottom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5336</w:t>
            </w:r>
          </w:p>
        </w:tc>
        <w:tc>
          <w:tcPr>
            <w:tcW w:w="1036" w:type="dxa"/>
            <w:tcBorders>
              <w:bottom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w:t>
            </w:r>
          </w:p>
        </w:tc>
        <w:tc>
          <w:tcPr>
            <w:tcW w:w="1136" w:type="dxa"/>
            <w:tcBorders>
              <w:bottom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48.8</w:t>
            </w:r>
          </w:p>
        </w:tc>
      </w:tr>
      <w:tr w:rsidR="00B90B4D" w:rsidRPr="005220CB" w:rsidTr="00170966">
        <w:trPr>
          <w:trHeight w:val="178"/>
        </w:trPr>
        <w:tc>
          <w:tcPr>
            <w:tcW w:w="13298" w:type="dxa"/>
            <w:gridSpan w:val="16"/>
            <w:tcBorders>
              <w:top w:val="single" w:sz="4" w:space="0" w:color="auto"/>
            </w:tcBorders>
            <w:noWrap/>
          </w:tcPr>
          <w:p w:rsidR="00B90B4D" w:rsidRPr="005220CB" w:rsidRDefault="00B90B4D" w:rsidP="00B90B4D">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Table S2 contd.</w:t>
            </w:r>
          </w:p>
        </w:tc>
      </w:tr>
      <w:tr w:rsidR="005220CB" w:rsidRPr="005220CB" w:rsidTr="00B90B4D">
        <w:trPr>
          <w:trHeight w:val="178"/>
        </w:trPr>
        <w:tc>
          <w:tcPr>
            <w:tcW w:w="979" w:type="dxa"/>
            <w:tcBorders>
              <w:top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G73</w:t>
            </w:r>
          </w:p>
        </w:tc>
        <w:tc>
          <w:tcPr>
            <w:tcW w:w="681" w:type="dxa"/>
            <w:tcBorders>
              <w:top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17.8</w:t>
            </w:r>
          </w:p>
        </w:tc>
        <w:tc>
          <w:tcPr>
            <w:tcW w:w="783" w:type="dxa"/>
            <w:tcBorders>
              <w:top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14.0</w:t>
            </w:r>
          </w:p>
        </w:tc>
        <w:tc>
          <w:tcPr>
            <w:tcW w:w="628" w:type="dxa"/>
            <w:tcBorders>
              <w:top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12.2</w:t>
            </w:r>
          </w:p>
        </w:tc>
        <w:tc>
          <w:tcPr>
            <w:tcW w:w="682" w:type="dxa"/>
            <w:tcBorders>
              <w:top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17.1</w:t>
            </w:r>
          </w:p>
        </w:tc>
        <w:tc>
          <w:tcPr>
            <w:tcW w:w="681" w:type="dxa"/>
            <w:tcBorders>
              <w:top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27.9</w:t>
            </w:r>
          </w:p>
        </w:tc>
        <w:tc>
          <w:tcPr>
            <w:tcW w:w="835" w:type="dxa"/>
            <w:tcBorders>
              <w:top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1.9</w:t>
            </w:r>
          </w:p>
        </w:tc>
        <w:tc>
          <w:tcPr>
            <w:tcW w:w="751" w:type="dxa"/>
            <w:tcBorders>
              <w:top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28</w:t>
            </w:r>
          </w:p>
        </w:tc>
        <w:tc>
          <w:tcPr>
            <w:tcW w:w="937" w:type="dxa"/>
            <w:tcBorders>
              <w:top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SW</w:t>
            </w:r>
          </w:p>
        </w:tc>
        <w:tc>
          <w:tcPr>
            <w:tcW w:w="751" w:type="dxa"/>
            <w:tcBorders>
              <w:top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5469</w:t>
            </w:r>
          </w:p>
        </w:tc>
        <w:tc>
          <w:tcPr>
            <w:tcW w:w="751" w:type="dxa"/>
            <w:tcBorders>
              <w:top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5572</w:t>
            </w:r>
          </w:p>
        </w:tc>
        <w:tc>
          <w:tcPr>
            <w:tcW w:w="968" w:type="dxa"/>
            <w:tcBorders>
              <w:top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103</w:t>
            </w:r>
          </w:p>
        </w:tc>
        <w:tc>
          <w:tcPr>
            <w:tcW w:w="753" w:type="dxa"/>
            <w:tcBorders>
              <w:top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5520</w:t>
            </w:r>
          </w:p>
        </w:tc>
        <w:tc>
          <w:tcPr>
            <w:tcW w:w="946" w:type="dxa"/>
            <w:tcBorders>
              <w:top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5517</w:t>
            </w:r>
          </w:p>
        </w:tc>
        <w:tc>
          <w:tcPr>
            <w:tcW w:w="1036" w:type="dxa"/>
            <w:tcBorders>
              <w:top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w:t>
            </w:r>
          </w:p>
        </w:tc>
        <w:tc>
          <w:tcPr>
            <w:tcW w:w="1136" w:type="dxa"/>
            <w:tcBorders>
              <w:top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G74</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3.8</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3.2</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2.8</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3.6</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6.4</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2.2</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17</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S</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5219</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5543</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324</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5381</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5386</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100.0</w:t>
            </w: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G75</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26.6</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6.4</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33.7</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8.7</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51.3</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1.5</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22</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SE</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5356</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5620</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264</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5470</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5451</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100.0</w:t>
            </w: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G76</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8.7</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10.5</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13.1</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11.5</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20.6</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2.0</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41</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SW</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5717</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6064</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347</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5879</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5867</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G77</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3.8</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4.7</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1.6</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5.1</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2.2</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19</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NW</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5168</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5646</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478</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5406</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5411</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49.3</w:t>
            </w: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G78</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4.7</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3.8</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1.9</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4.3</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6.5</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2.2</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18</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NW</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5107</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5790</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683</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5418</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5434</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25.9</w:t>
            </w: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G79</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4.9</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4.9</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3.2</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7.9</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2.2</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23</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W</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5204</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5671</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467</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5439</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5429</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G80</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4.3</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5.5</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1.7</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5.9</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6.0</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2.2</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25</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SW</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5099</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5686</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587</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5371</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5365</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59.4</w:t>
            </w: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G81</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14.1</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5.4</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12.5</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6.4</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24.9</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1.9</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32</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E</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5305</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6089</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784</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5692</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5685</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p>
        </w:tc>
      </w:tr>
      <w:tr w:rsidR="005220CB" w:rsidRPr="005220CB" w:rsidTr="00B90B4D">
        <w:trPr>
          <w:trHeight w:val="187"/>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G82</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3.3</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4.2</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3.9</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4.6</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7.0</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2.2</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18</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SE</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4900</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5245</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345</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5093</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5094</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72.3</w:t>
            </w: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G84</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4.8</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3.1</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1.8</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3.6</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6.5</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2.2</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17</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SE</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5061</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5531</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470</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5336</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5355</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30.3</w:t>
            </w: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G85</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4.8</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3.0</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5.5</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3.5</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10.0</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2.1</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14</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E</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5228</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5625</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397</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5427</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5435</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G86</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6.4</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3.4</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5.6</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3.9</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11.6</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2.1</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16</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NW</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5343</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5628</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285</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5496</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5490</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G87</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4.3</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2.3</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2.7</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2.8</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6.8</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2.2</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19</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SE</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4984</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6019</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1035</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5512</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5504</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34.2</w:t>
            </w: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G88</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14.4</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13.0</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-0.8</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15.3</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13.8</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2.1</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36</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SW</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5681</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5874</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193</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5760</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5757</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G89</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0.8</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13.9</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12.1</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14.0</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12.8</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2.1</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32</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W</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5821</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5979</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158</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5898</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5896</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G90</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-1.3</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12.9</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18.0</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12.8</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16.9</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2.0</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27</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W</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5540</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5690</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150</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5633</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5628</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G91</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5.8</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5.4</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11.8</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5.8</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16.9</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2.0</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29</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SW</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5383</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5879</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496</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5672</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5700</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G92</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17.5</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9.9</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22.5</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12.0</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36.1</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1.7</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33</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S</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5612</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5793</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181</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5713</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5714</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G93</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18.7</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14.8</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41.1</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18.2</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52.1</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1.5</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20</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SE</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5487</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5603</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116</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5530</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5524</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G94</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30.0</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6.1</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25.8</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8.7</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48.1</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1.6</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32</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SE</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5466</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5992</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526</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5732</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5753</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G95</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3.5</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3.2</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13.8</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3.5</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16.9</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2.0</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15</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NW</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5417</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5928</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511</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5597</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5588</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G96</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1.5</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3.0</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3.4</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6.7</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2.2</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17</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NW</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5247</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5834</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587</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5511</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5501</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G97</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8.8</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4.5</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8.2</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5.1</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16.3</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2.0</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21</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NW</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5184</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5675</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491</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5381</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5354</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G98</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9.1</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11.9</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17.1</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13.2</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24.7</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1.9</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27</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NW</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5435</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5630</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195</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5556</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5567</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G99</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6.5</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3.6</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3.3</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4.1</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9.5</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2.1</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17</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NW</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5009</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5587</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578</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5283</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5306</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G100</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7.6</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6.4</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15.2</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7.0</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21.7</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1.9</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31</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NW</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5105</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5375</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270</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5226</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5226</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42.1</w:t>
            </w: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G101</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9.9</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5.6</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4.6</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6.4</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14.0</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2.1</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24</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E</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5069</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5516</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447</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5233</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5224</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35.1</w:t>
            </w: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G104</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5.7</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9.1</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5.9</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9.8</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11.2</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2.1</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30</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W</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5609</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5811</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202</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5735</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5747</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G105</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9.4</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6.2</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6.0</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15.0</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2.1</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21</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E</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5163</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5517</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354</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5303</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5287</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23.4</w:t>
            </w: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G112</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8.6</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9.6</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46.2</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10.4</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50.8</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1.5</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26</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NE</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5247</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5606</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359</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5426</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5424</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G113</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6.7</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4.9</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1.1</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5.5</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7.7</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2.2</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20</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NW</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5043</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5318</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275</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5167</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5156</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63.3</w:t>
            </w: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G114</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1.5</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2.6</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0.9</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3.1</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2.4</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2.3</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18</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NE</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4812</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5878</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1066</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5212</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5213</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6</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38.2</w:t>
            </w: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G115</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8.6</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4.9</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3.7</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5.5</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11.9</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2.1</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21</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NE</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5071</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5427</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356</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5275</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5287</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24.8</w:t>
            </w: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G116</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11.3</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6.1</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8.4</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7.0</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18.7</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2.0</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20</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S</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5300</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5562</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262</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5433</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5426</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G117</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13.1</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12.6</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37.8</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14.4</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46.0</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1.6</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12</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S</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5375</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5415</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40</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5399</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5403</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100.0</w:t>
            </w: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G118</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1.6</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7.4</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6.8</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7.7</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8.2</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2.2</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35</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NE</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5648</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6032</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384</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5836</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5832</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G119</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3.9</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3.6</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1.6</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4.1</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5.5</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2.2</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18</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SW</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5033</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5668</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635</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5329</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5334</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61.6</w:t>
            </w:r>
          </w:p>
        </w:tc>
      </w:tr>
      <w:tr w:rsidR="005220CB" w:rsidRPr="005220CB" w:rsidTr="00B90B4D">
        <w:trPr>
          <w:trHeight w:val="187"/>
        </w:trPr>
        <w:tc>
          <w:tcPr>
            <w:tcW w:w="979" w:type="dxa"/>
            <w:tcBorders>
              <w:bottom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G120</w:t>
            </w:r>
          </w:p>
        </w:tc>
        <w:tc>
          <w:tcPr>
            <w:tcW w:w="681" w:type="dxa"/>
            <w:tcBorders>
              <w:bottom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1.7</w:t>
            </w:r>
          </w:p>
        </w:tc>
        <w:tc>
          <w:tcPr>
            <w:tcW w:w="783" w:type="dxa"/>
            <w:tcBorders>
              <w:bottom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3.0</w:t>
            </w:r>
          </w:p>
        </w:tc>
        <w:tc>
          <w:tcPr>
            <w:tcW w:w="628" w:type="dxa"/>
            <w:tcBorders>
              <w:bottom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2.6</w:t>
            </w:r>
          </w:p>
        </w:tc>
        <w:tc>
          <w:tcPr>
            <w:tcW w:w="682" w:type="dxa"/>
            <w:tcBorders>
              <w:bottom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3.4</w:t>
            </w:r>
          </w:p>
        </w:tc>
        <w:tc>
          <w:tcPr>
            <w:tcW w:w="681" w:type="dxa"/>
            <w:tcBorders>
              <w:bottom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4.2</w:t>
            </w:r>
          </w:p>
        </w:tc>
        <w:tc>
          <w:tcPr>
            <w:tcW w:w="835" w:type="dxa"/>
            <w:tcBorders>
              <w:bottom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2.2</w:t>
            </w:r>
          </w:p>
        </w:tc>
        <w:tc>
          <w:tcPr>
            <w:tcW w:w="751" w:type="dxa"/>
            <w:tcBorders>
              <w:bottom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19</w:t>
            </w:r>
          </w:p>
        </w:tc>
        <w:tc>
          <w:tcPr>
            <w:tcW w:w="937" w:type="dxa"/>
            <w:tcBorders>
              <w:bottom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SE</w:t>
            </w:r>
          </w:p>
        </w:tc>
        <w:tc>
          <w:tcPr>
            <w:tcW w:w="751" w:type="dxa"/>
            <w:tcBorders>
              <w:bottom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5194</w:t>
            </w:r>
          </w:p>
        </w:tc>
        <w:tc>
          <w:tcPr>
            <w:tcW w:w="751" w:type="dxa"/>
            <w:tcBorders>
              <w:bottom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6080</w:t>
            </w:r>
          </w:p>
        </w:tc>
        <w:tc>
          <w:tcPr>
            <w:tcW w:w="968" w:type="dxa"/>
            <w:tcBorders>
              <w:bottom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886</w:t>
            </w:r>
          </w:p>
        </w:tc>
        <w:tc>
          <w:tcPr>
            <w:tcW w:w="753" w:type="dxa"/>
            <w:tcBorders>
              <w:bottom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5555</w:t>
            </w:r>
          </w:p>
        </w:tc>
        <w:tc>
          <w:tcPr>
            <w:tcW w:w="946" w:type="dxa"/>
            <w:tcBorders>
              <w:bottom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5544</w:t>
            </w:r>
          </w:p>
        </w:tc>
        <w:tc>
          <w:tcPr>
            <w:tcW w:w="1036" w:type="dxa"/>
            <w:tcBorders>
              <w:bottom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w:t>
            </w:r>
          </w:p>
        </w:tc>
        <w:tc>
          <w:tcPr>
            <w:tcW w:w="1136" w:type="dxa"/>
            <w:tcBorders>
              <w:bottom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p>
        </w:tc>
      </w:tr>
      <w:tr w:rsidR="00B90B4D" w:rsidRPr="005220CB" w:rsidTr="00170966">
        <w:trPr>
          <w:trHeight w:val="178"/>
        </w:trPr>
        <w:tc>
          <w:tcPr>
            <w:tcW w:w="13298" w:type="dxa"/>
            <w:gridSpan w:val="16"/>
            <w:tcBorders>
              <w:top w:val="single" w:sz="4" w:space="0" w:color="auto"/>
            </w:tcBorders>
            <w:noWrap/>
          </w:tcPr>
          <w:p w:rsidR="00B90B4D" w:rsidRPr="005220CB" w:rsidRDefault="00B90B4D" w:rsidP="00B90B4D">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Table S2 contd.</w:t>
            </w:r>
          </w:p>
        </w:tc>
      </w:tr>
      <w:tr w:rsidR="005220CB" w:rsidRPr="005220CB" w:rsidTr="00B90B4D">
        <w:trPr>
          <w:trHeight w:val="178"/>
        </w:trPr>
        <w:tc>
          <w:tcPr>
            <w:tcW w:w="979" w:type="dxa"/>
            <w:tcBorders>
              <w:top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G121</w:t>
            </w:r>
          </w:p>
        </w:tc>
        <w:tc>
          <w:tcPr>
            <w:tcW w:w="681" w:type="dxa"/>
            <w:tcBorders>
              <w:top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7.5</w:t>
            </w:r>
          </w:p>
        </w:tc>
        <w:tc>
          <w:tcPr>
            <w:tcW w:w="783" w:type="dxa"/>
            <w:tcBorders>
              <w:top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9.4</w:t>
            </w:r>
          </w:p>
        </w:tc>
        <w:tc>
          <w:tcPr>
            <w:tcW w:w="628" w:type="dxa"/>
            <w:tcBorders>
              <w:top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26.0</w:t>
            </w:r>
          </w:p>
        </w:tc>
        <w:tc>
          <w:tcPr>
            <w:tcW w:w="682" w:type="dxa"/>
            <w:tcBorders>
              <w:top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10.1</w:t>
            </w:r>
          </w:p>
        </w:tc>
        <w:tc>
          <w:tcPr>
            <w:tcW w:w="681" w:type="dxa"/>
            <w:tcBorders>
              <w:top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31.6</w:t>
            </w:r>
          </w:p>
        </w:tc>
        <w:tc>
          <w:tcPr>
            <w:tcW w:w="835" w:type="dxa"/>
            <w:tcBorders>
              <w:top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1.8</w:t>
            </w:r>
          </w:p>
        </w:tc>
        <w:tc>
          <w:tcPr>
            <w:tcW w:w="751" w:type="dxa"/>
            <w:tcBorders>
              <w:top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21</w:t>
            </w:r>
          </w:p>
        </w:tc>
        <w:tc>
          <w:tcPr>
            <w:tcW w:w="937" w:type="dxa"/>
            <w:tcBorders>
              <w:top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S</w:t>
            </w:r>
          </w:p>
        </w:tc>
        <w:tc>
          <w:tcPr>
            <w:tcW w:w="751" w:type="dxa"/>
            <w:tcBorders>
              <w:top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5248</w:t>
            </w:r>
          </w:p>
        </w:tc>
        <w:tc>
          <w:tcPr>
            <w:tcW w:w="751" w:type="dxa"/>
            <w:tcBorders>
              <w:top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5429</w:t>
            </w:r>
          </w:p>
        </w:tc>
        <w:tc>
          <w:tcPr>
            <w:tcW w:w="968" w:type="dxa"/>
            <w:tcBorders>
              <w:top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181</w:t>
            </w:r>
          </w:p>
        </w:tc>
        <w:tc>
          <w:tcPr>
            <w:tcW w:w="753" w:type="dxa"/>
            <w:tcBorders>
              <w:top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5342</w:t>
            </w:r>
          </w:p>
        </w:tc>
        <w:tc>
          <w:tcPr>
            <w:tcW w:w="946" w:type="dxa"/>
            <w:tcBorders>
              <w:top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5343</w:t>
            </w:r>
          </w:p>
        </w:tc>
        <w:tc>
          <w:tcPr>
            <w:tcW w:w="1036" w:type="dxa"/>
            <w:tcBorders>
              <w:top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w:t>
            </w:r>
          </w:p>
        </w:tc>
        <w:tc>
          <w:tcPr>
            <w:tcW w:w="1136" w:type="dxa"/>
            <w:tcBorders>
              <w:top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100.0</w:t>
            </w: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G122</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26.2</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7.6</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3.8</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10.3</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29.0</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1.8</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34</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E</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5468</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5750</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282</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5616</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5608</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G123</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31.0</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10.5</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12.9</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15.2</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39.9</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1.7</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33</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NW</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5523</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5732</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209</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5621</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5627</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G124</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6.6</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4.2</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3.5</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4.7</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9.8</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2.1</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18</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NW</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4931</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5418</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487</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5090</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5040</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23.4</w:t>
            </w: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G128</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1.5</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6.8</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2.1</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7.1</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3.6</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2.2</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28</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NW</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5163</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5825</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662</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5424</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5376</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100.0</w:t>
            </w: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G129</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1.5</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3.0</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1.8</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3.4</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3.2</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2.3</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16</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S</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4948</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5761</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813</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5222</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5220</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75.5</w:t>
            </w: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G130</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1.7</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5.1</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7.3</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5.4</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8.9</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2.2</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20</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N</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5103</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5577</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474</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5283</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5262</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100.0</w:t>
            </w: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G132</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15.5</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6.3</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12.8</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7.5</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26.3</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1.9</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21</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NW</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5094</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5393</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299</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5232</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5218</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100.0</w:t>
            </w: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G134</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1.8</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4.0</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3.8</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4.4</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5.5</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2.2</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22</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NE</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5201</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5672</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471</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5394</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5361</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23.1</w:t>
            </w: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G135</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8.4</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4.0</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11.2</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4.5</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18.7</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2.0</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19</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NE</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5180</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5751</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571</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5402</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5391</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60.4</w:t>
            </w: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G136</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1.1</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2.4</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3.9</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2.9</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5.0</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2.2</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19</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NW</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4960</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5922</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962</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5388</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5384</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100.0</w:t>
            </w: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G137</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19.8</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7.1</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17.8</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8.9</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34.1</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1.8</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33</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NE</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5307</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5652</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345</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5481</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5483</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G138</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1.1</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3.6</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0.6</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4.0</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1.7</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2.3</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26</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NW</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4928</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5734</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806</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5338</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5312</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G141</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3.2</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2.7</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3.5</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3.1</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6.6</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2.2</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18</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N</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4897</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5614</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717</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5205</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5206</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100.0</w:t>
            </w: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G142</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18.1</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5.2</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10.1</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6.4</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26.4</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1.9</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18</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S</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5224</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5390</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166</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5312</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5305</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G144</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0.3</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4.6</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6.9</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4.8</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7.1</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2.2</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28</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NW</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4839</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5492</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653</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5191</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5206</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30.5</w:t>
            </w: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G145</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2.0</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9.2</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17.4</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9.5</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19.1</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2.0</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23</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W</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5048</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5238</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190</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5143</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5142</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100.0</w:t>
            </w:r>
          </w:p>
        </w:tc>
      </w:tr>
      <w:tr w:rsidR="005220CB" w:rsidRPr="005220CB" w:rsidTr="00B90B4D">
        <w:trPr>
          <w:trHeight w:val="178"/>
        </w:trPr>
        <w:tc>
          <w:tcPr>
            <w:tcW w:w="979"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G146</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6.6</w:t>
            </w:r>
          </w:p>
        </w:tc>
        <w:tc>
          <w:tcPr>
            <w:tcW w:w="78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7.2</w:t>
            </w:r>
          </w:p>
        </w:tc>
        <w:tc>
          <w:tcPr>
            <w:tcW w:w="62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8.4</w:t>
            </w:r>
          </w:p>
        </w:tc>
        <w:tc>
          <w:tcPr>
            <w:tcW w:w="682"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7.8</w:t>
            </w:r>
          </w:p>
        </w:tc>
        <w:tc>
          <w:tcPr>
            <w:tcW w:w="68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14.5</w:t>
            </w:r>
          </w:p>
        </w:tc>
        <w:tc>
          <w:tcPr>
            <w:tcW w:w="835"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2.1</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27</w:t>
            </w:r>
          </w:p>
        </w:tc>
        <w:tc>
          <w:tcPr>
            <w:tcW w:w="937"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NW</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5012</w:t>
            </w:r>
          </w:p>
        </w:tc>
        <w:tc>
          <w:tcPr>
            <w:tcW w:w="751"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5290</w:t>
            </w:r>
          </w:p>
        </w:tc>
        <w:tc>
          <w:tcPr>
            <w:tcW w:w="968"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278</w:t>
            </w:r>
          </w:p>
        </w:tc>
        <w:tc>
          <w:tcPr>
            <w:tcW w:w="753"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5131</w:t>
            </w:r>
          </w:p>
        </w:tc>
        <w:tc>
          <w:tcPr>
            <w:tcW w:w="94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5123</w:t>
            </w:r>
          </w:p>
        </w:tc>
        <w:tc>
          <w:tcPr>
            <w:tcW w:w="10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w:t>
            </w:r>
          </w:p>
        </w:tc>
        <w:tc>
          <w:tcPr>
            <w:tcW w:w="1136" w:type="dxa"/>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69.6</w:t>
            </w:r>
          </w:p>
        </w:tc>
      </w:tr>
      <w:tr w:rsidR="005220CB" w:rsidRPr="005220CB" w:rsidTr="00B90B4D">
        <w:trPr>
          <w:trHeight w:val="187"/>
        </w:trPr>
        <w:tc>
          <w:tcPr>
            <w:tcW w:w="979" w:type="dxa"/>
            <w:tcBorders>
              <w:bottom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G147</w:t>
            </w:r>
          </w:p>
        </w:tc>
        <w:tc>
          <w:tcPr>
            <w:tcW w:w="681" w:type="dxa"/>
            <w:tcBorders>
              <w:bottom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3.1</w:t>
            </w:r>
          </w:p>
        </w:tc>
        <w:tc>
          <w:tcPr>
            <w:tcW w:w="783" w:type="dxa"/>
            <w:tcBorders>
              <w:bottom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10.3</w:t>
            </w:r>
          </w:p>
        </w:tc>
        <w:tc>
          <w:tcPr>
            <w:tcW w:w="628" w:type="dxa"/>
            <w:tcBorders>
              <w:bottom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5.4</w:t>
            </w:r>
          </w:p>
        </w:tc>
        <w:tc>
          <w:tcPr>
            <w:tcW w:w="682" w:type="dxa"/>
            <w:tcBorders>
              <w:bottom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10.7</w:t>
            </w:r>
          </w:p>
        </w:tc>
        <w:tc>
          <w:tcPr>
            <w:tcW w:w="681" w:type="dxa"/>
            <w:tcBorders>
              <w:bottom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8.3</w:t>
            </w:r>
          </w:p>
        </w:tc>
        <w:tc>
          <w:tcPr>
            <w:tcW w:w="835" w:type="dxa"/>
            <w:tcBorders>
              <w:bottom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2.2</w:t>
            </w:r>
          </w:p>
        </w:tc>
        <w:tc>
          <w:tcPr>
            <w:tcW w:w="751" w:type="dxa"/>
            <w:tcBorders>
              <w:bottom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29</w:t>
            </w:r>
          </w:p>
        </w:tc>
        <w:tc>
          <w:tcPr>
            <w:tcW w:w="937" w:type="dxa"/>
            <w:tcBorders>
              <w:bottom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N</w:t>
            </w:r>
          </w:p>
        </w:tc>
        <w:tc>
          <w:tcPr>
            <w:tcW w:w="751" w:type="dxa"/>
            <w:tcBorders>
              <w:bottom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5029</w:t>
            </w:r>
          </w:p>
        </w:tc>
        <w:tc>
          <w:tcPr>
            <w:tcW w:w="751" w:type="dxa"/>
            <w:tcBorders>
              <w:bottom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5293</w:t>
            </w:r>
          </w:p>
        </w:tc>
        <w:tc>
          <w:tcPr>
            <w:tcW w:w="968" w:type="dxa"/>
            <w:tcBorders>
              <w:bottom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264</w:t>
            </w:r>
          </w:p>
        </w:tc>
        <w:tc>
          <w:tcPr>
            <w:tcW w:w="753" w:type="dxa"/>
            <w:tcBorders>
              <w:bottom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5156</w:t>
            </w:r>
          </w:p>
        </w:tc>
        <w:tc>
          <w:tcPr>
            <w:tcW w:w="946" w:type="dxa"/>
            <w:tcBorders>
              <w:bottom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5160</w:t>
            </w:r>
          </w:p>
        </w:tc>
        <w:tc>
          <w:tcPr>
            <w:tcW w:w="1036" w:type="dxa"/>
            <w:tcBorders>
              <w:bottom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5</w:t>
            </w:r>
          </w:p>
        </w:tc>
        <w:tc>
          <w:tcPr>
            <w:tcW w:w="1136" w:type="dxa"/>
            <w:tcBorders>
              <w:bottom w:val="single" w:sz="4" w:space="0" w:color="auto"/>
            </w:tcBorders>
            <w:noWrap/>
            <w:hideMark/>
          </w:tcPr>
          <w:p w:rsidR="005220CB" w:rsidRPr="005220CB" w:rsidRDefault="005220CB" w:rsidP="001E7461">
            <w:pPr>
              <w:jc w:val="center"/>
              <w:rPr>
                <w:rFonts w:ascii="Times New Roman" w:eastAsia="Times New Roman" w:hAnsi="Times New Roman" w:cs="Times New Roman"/>
                <w:color w:val="000000"/>
                <w:sz w:val="20"/>
                <w:szCs w:val="20"/>
              </w:rPr>
            </w:pPr>
            <w:r w:rsidRPr="005220CB">
              <w:rPr>
                <w:rFonts w:ascii="Times New Roman" w:eastAsia="Times New Roman" w:hAnsi="Times New Roman" w:cs="Times New Roman"/>
                <w:color w:val="000000"/>
                <w:sz w:val="20"/>
                <w:szCs w:val="20"/>
              </w:rPr>
              <w:t>76.7</w:t>
            </w:r>
          </w:p>
        </w:tc>
      </w:tr>
      <w:tr w:rsidR="005220CB" w:rsidRPr="005220CB" w:rsidTr="001E7461">
        <w:trPr>
          <w:trHeight w:val="253"/>
        </w:trPr>
        <w:tc>
          <w:tcPr>
            <w:tcW w:w="13298" w:type="dxa"/>
            <w:gridSpan w:val="16"/>
            <w:vMerge w:val="restart"/>
            <w:tcBorders>
              <w:top w:val="single" w:sz="4" w:space="0" w:color="auto"/>
              <w:bottom w:val="single" w:sz="4" w:space="0" w:color="auto"/>
            </w:tcBorders>
            <w:noWrap/>
            <w:hideMark/>
          </w:tcPr>
          <w:p w:rsidR="0016748B" w:rsidRDefault="0016748B" w:rsidP="005220C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Notes: </w:t>
            </w:r>
          </w:p>
          <w:p w:rsidR="005220CB" w:rsidRDefault="0016748B" w:rsidP="005220CB">
            <w:pPr>
              <w:rPr>
                <w:rFonts w:ascii="Times New Roman" w:eastAsia="Times New Roman" w:hAnsi="Times New Roman" w:cs="Times New Roman"/>
                <w:color w:val="000000"/>
                <w:sz w:val="20"/>
                <w:szCs w:val="20"/>
              </w:rPr>
            </w:pPr>
            <w:r w:rsidRPr="0016748B">
              <w:rPr>
                <w:rFonts w:ascii="Times New Roman" w:hAnsi="Times New Roman" w:cs="Times New Roman"/>
                <w:sz w:val="20"/>
                <w:szCs w:val="24"/>
              </w:rPr>
              <w:t>ΔA = Area change, ΔU = Uncertainty, Min = Minimum, Max = Maximum, ER = Elevation range</w:t>
            </w:r>
            <w:r w:rsidRPr="00AE6D59">
              <w:rPr>
                <w:rFonts w:ascii="Times New Roman" w:hAnsi="Times New Roman" w:cs="Times New Roman"/>
                <w:sz w:val="24"/>
                <w:szCs w:val="24"/>
              </w:rPr>
              <w:t>.</w:t>
            </w:r>
            <w:r>
              <w:rPr>
                <w:rFonts w:ascii="Times New Roman" w:hAnsi="Times New Roman" w:cs="Times New Roman"/>
                <w:sz w:val="24"/>
                <w:szCs w:val="24"/>
              </w:rPr>
              <w:t xml:space="preserve"> </w:t>
            </w:r>
            <w:r w:rsidR="005220CB" w:rsidRPr="005220CB">
              <w:rPr>
                <w:rFonts w:ascii="Times New Roman" w:eastAsia="Times New Roman" w:hAnsi="Times New Roman" w:cs="Times New Roman"/>
                <w:color w:val="000000"/>
                <w:sz w:val="20"/>
                <w:szCs w:val="20"/>
              </w:rPr>
              <w:t>Glacier type: 1 = Valley, 2 = Cirque,</w:t>
            </w:r>
            <w:r>
              <w:rPr>
                <w:rFonts w:ascii="Times New Roman" w:eastAsia="Times New Roman" w:hAnsi="Times New Roman" w:cs="Times New Roman"/>
                <w:color w:val="000000"/>
                <w:sz w:val="20"/>
                <w:szCs w:val="20"/>
              </w:rPr>
              <w:t xml:space="preserve"> 3 = plateau, 4 = hanging, 5 = </w:t>
            </w:r>
            <w:r w:rsidR="005220CB" w:rsidRPr="005220CB">
              <w:rPr>
                <w:rFonts w:ascii="Times New Roman" w:eastAsia="Times New Roman" w:hAnsi="Times New Roman" w:cs="Times New Roman"/>
                <w:color w:val="000000"/>
                <w:sz w:val="20"/>
                <w:szCs w:val="20"/>
              </w:rPr>
              <w:t>Sim</w:t>
            </w:r>
            <w:r>
              <w:rPr>
                <w:rFonts w:ascii="Times New Roman" w:eastAsia="Times New Roman" w:hAnsi="Times New Roman" w:cs="Times New Roman"/>
                <w:color w:val="000000"/>
                <w:sz w:val="20"/>
                <w:szCs w:val="20"/>
              </w:rPr>
              <w:t>ple basin (mountain), 6 = Compound basin (valley)</w:t>
            </w:r>
            <w:r w:rsidR="005220CB" w:rsidRPr="005220CB">
              <w:rPr>
                <w:rFonts w:ascii="Times New Roman" w:eastAsia="Times New Roman" w:hAnsi="Times New Roman" w:cs="Times New Roman"/>
                <w:color w:val="000000"/>
                <w:sz w:val="20"/>
                <w:szCs w:val="20"/>
              </w:rPr>
              <w:t>.</w:t>
            </w:r>
          </w:p>
          <w:p w:rsidR="0016748B" w:rsidRDefault="0016748B" w:rsidP="005220C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Aspect has been calculated by taking the majority value of classified aspect for each glaciers polygon.</w:t>
            </w:r>
          </w:p>
          <w:p w:rsidR="0016748B" w:rsidRPr="005220CB" w:rsidRDefault="0016748B" w:rsidP="005220C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$ 100% debris-covered change denotes that those glaciers were debris free in 1971.</w:t>
            </w:r>
          </w:p>
        </w:tc>
      </w:tr>
      <w:tr w:rsidR="005220CB" w:rsidRPr="005220CB" w:rsidTr="001E7461">
        <w:trPr>
          <w:trHeight w:val="253"/>
        </w:trPr>
        <w:tc>
          <w:tcPr>
            <w:tcW w:w="13298" w:type="dxa"/>
            <w:gridSpan w:val="16"/>
            <w:vMerge/>
            <w:tcBorders>
              <w:top w:val="single" w:sz="4" w:space="0" w:color="auto"/>
              <w:bottom w:val="single" w:sz="4" w:space="0" w:color="auto"/>
            </w:tcBorders>
            <w:hideMark/>
          </w:tcPr>
          <w:p w:rsidR="005220CB" w:rsidRPr="005220CB" w:rsidRDefault="005220CB" w:rsidP="005220CB">
            <w:pPr>
              <w:rPr>
                <w:rFonts w:ascii="Times New Roman" w:eastAsia="Times New Roman" w:hAnsi="Times New Roman" w:cs="Times New Roman"/>
                <w:color w:val="000000"/>
                <w:sz w:val="20"/>
                <w:szCs w:val="20"/>
              </w:rPr>
            </w:pPr>
          </w:p>
        </w:tc>
      </w:tr>
    </w:tbl>
    <w:p w:rsidR="005220CB" w:rsidRDefault="005220CB" w:rsidP="00764271">
      <w:pPr>
        <w:rPr>
          <w:rFonts w:ascii="Times New Roman" w:hAnsi="Times New Roman" w:cs="Times New Roman"/>
          <w:b/>
          <w:sz w:val="24"/>
        </w:rPr>
        <w:sectPr w:rsidR="005220CB" w:rsidSect="005220CB">
          <w:pgSz w:w="15840" w:h="12240" w:orient="landscape" w:code="1"/>
          <w:pgMar w:top="1440" w:right="1440" w:bottom="1440" w:left="1440" w:header="720" w:footer="720" w:gutter="0"/>
          <w:cols w:space="720"/>
          <w:docGrid w:linePitch="360"/>
        </w:sectPr>
      </w:pPr>
    </w:p>
    <w:p w:rsidR="00226CAF" w:rsidRDefault="00226CAF" w:rsidP="00474A6A">
      <w:pPr>
        <w:spacing w:line="480" w:lineRule="auto"/>
        <w:jc w:val="both"/>
        <w:rPr>
          <w:rFonts w:ascii="Times New Roman" w:hAnsi="Times New Roman" w:cs="Times New Roman"/>
          <w:b/>
          <w:iCs/>
          <w:sz w:val="24"/>
          <w:szCs w:val="18"/>
        </w:rPr>
      </w:pPr>
      <w:r>
        <w:rPr>
          <w:rFonts w:ascii="Times New Roman" w:hAnsi="Times New Roman" w:cs="Times New Roman"/>
          <w:b/>
          <w:iCs/>
          <w:sz w:val="24"/>
          <w:szCs w:val="18"/>
        </w:rPr>
        <w:lastRenderedPageBreak/>
        <w:t xml:space="preserve">Table S3. </w:t>
      </w:r>
      <w:r w:rsidR="007E0823">
        <w:rPr>
          <w:rFonts w:ascii="Times New Roman" w:hAnsi="Times New Roman" w:cs="Times New Roman"/>
          <w:iCs/>
          <w:sz w:val="24"/>
          <w:szCs w:val="18"/>
        </w:rPr>
        <w:t>Temperature</w:t>
      </w:r>
      <w:r w:rsidRPr="00226CAF">
        <w:rPr>
          <w:rFonts w:ascii="Times New Roman" w:hAnsi="Times New Roman" w:cs="Times New Roman"/>
          <w:iCs/>
          <w:sz w:val="24"/>
          <w:szCs w:val="18"/>
        </w:rPr>
        <w:t xml:space="preserve"> trends for the period 1948–2017 for </w:t>
      </w:r>
      <w:r>
        <w:rPr>
          <w:rFonts w:ascii="Times New Roman" w:hAnsi="Times New Roman" w:cs="Times New Roman"/>
          <w:iCs/>
          <w:sz w:val="24"/>
          <w:szCs w:val="18"/>
        </w:rPr>
        <w:t>32.5° N and 77.5° E grid</w:t>
      </w:r>
      <w:r w:rsidRPr="00226CAF">
        <w:rPr>
          <w:rFonts w:ascii="Times New Roman" w:hAnsi="Times New Roman" w:cs="Times New Roman"/>
          <w:iCs/>
          <w:sz w:val="24"/>
          <w:szCs w:val="18"/>
        </w:rPr>
        <w:t>, based on the Mann–Kendall non-parametric test</w:t>
      </w:r>
      <w:r w:rsidR="003D08D5">
        <w:rPr>
          <w:rFonts w:ascii="Times New Roman" w:hAnsi="Times New Roman" w:cs="Times New Roman"/>
          <w:iCs/>
          <w:sz w:val="24"/>
          <w:szCs w:val="18"/>
        </w:rPr>
        <w:t xml:space="preserve"> at 95% significant level</w:t>
      </w:r>
      <w:r w:rsidR="00E75148">
        <w:rPr>
          <w:rFonts w:ascii="Times New Roman" w:hAnsi="Times New Roman" w:cs="Times New Roman"/>
          <w:iCs/>
          <w:sz w:val="24"/>
          <w:szCs w:val="18"/>
        </w:rPr>
        <w:t xml:space="preserve">. </w:t>
      </w:r>
      <w:r w:rsidR="00474A6A">
        <w:rPr>
          <w:rFonts w:ascii="Times New Roman" w:hAnsi="Times New Roman" w:cs="Times New Roman"/>
          <w:iCs/>
          <w:sz w:val="24"/>
          <w:szCs w:val="18"/>
        </w:rPr>
        <w:t xml:space="preserve">Data derived from </w:t>
      </w:r>
      <w:r w:rsidR="00474A6A" w:rsidRPr="00474A6A">
        <w:rPr>
          <w:rFonts w:ascii="Times New Roman" w:hAnsi="Times New Roman" w:cs="Times New Roman"/>
          <w:iCs/>
          <w:sz w:val="24"/>
          <w:szCs w:val="18"/>
        </w:rPr>
        <w:t>US National Center</w:t>
      </w:r>
      <w:r w:rsidR="00474A6A">
        <w:rPr>
          <w:rFonts w:ascii="Times New Roman" w:hAnsi="Times New Roman" w:cs="Times New Roman"/>
          <w:iCs/>
          <w:sz w:val="24"/>
          <w:szCs w:val="18"/>
        </w:rPr>
        <w:t xml:space="preserve"> for Environmental Prediction/</w:t>
      </w:r>
      <w:r w:rsidR="00474A6A" w:rsidRPr="00474A6A">
        <w:rPr>
          <w:rFonts w:ascii="Times New Roman" w:hAnsi="Times New Roman" w:cs="Times New Roman"/>
          <w:iCs/>
          <w:sz w:val="24"/>
          <w:szCs w:val="18"/>
        </w:rPr>
        <w:t xml:space="preserve"> National Center for Atmospheric Research (NCEP/NCAR)</w:t>
      </w:r>
      <w:r w:rsidR="008422A9">
        <w:rPr>
          <w:rFonts w:ascii="Times New Roman" w:hAnsi="Times New Roman" w:cs="Times New Roman"/>
          <w:iCs/>
          <w:sz w:val="24"/>
          <w:szCs w:val="18"/>
        </w:rPr>
        <w:t xml:space="preserve"> reanalysis </w:t>
      </w:r>
      <w:proofErr w:type="gramStart"/>
      <w:r w:rsidR="008422A9">
        <w:rPr>
          <w:rFonts w:ascii="Times New Roman" w:hAnsi="Times New Roman" w:cs="Times New Roman"/>
          <w:iCs/>
          <w:sz w:val="24"/>
          <w:szCs w:val="18"/>
        </w:rPr>
        <w:t>I</w:t>
      </w:r>
      <w:proofErr w:type="gramEnd"/>
      <w:r w:rsidR="008422A9">
        <w:rPr>
          <w:rFonts w:ascii="Times New Roman" w:hAnsi="Times New Roman" w:cs="Times New Roman"/>
          <w:iCs/>
          <w:sz w:val="24"/>
          <w:szCs w:val="18"/>
        </w:rPr>
        <w:t xml:space="preserve"> at 2.5° x 2.5° grid.</w:t>
      </w:r>
    </w:p>
    <w:tbl>
      <w:tblPr>
        <w:tblW w:w="7470" w:type="dxa"/>
        <w:jc w:val="center"/>
        <w:tblLook w:val="04A0" w:firstRow="1" w:lastRow="0" w:firstColumn="1" w:lastColumn="0" w:noHBand="0" w:noVBand="1"/>
      </w:tblPr>
      <w:tblGrid>
        <w:gridCol w:w="2430"/>
        <w:gridCol w:w="2070"/>
        <w:gridCol w:w="1440"/>
        <w:gridCol w:w="1530"/>
      </w:tblGrid>
      <w:tr w:rsidR="001669B7" w:rsidRPr="00226CAF" w:rsidTr="001669B7">
        <w:trPr>
          <w:trHeight w:val="305"/>
          <w:jc w:val="center"/>
        </w:trPr>
        <w:tc>
          <w:tcPr>
            <w:tcW w:w="2430" w:type="dxa"/>
            <w:vMerge w:val="restart"/>
            <w:tcBorders>
              <w:top w:val="single" w:sz="4" w:space="0" w:color="auto"/>
            </w:tcBorders>
            <w:shd w:val="clear" w:color="auto" w:fill="auto"/>
            <w:noWrap/>
            <w:vAlign w:val="bottom"/>
          </w:tcPr>
          <w:p w:rsidR="001669B7" w:rsidRPr="00226CAF" w:rsidRDefault="001669B7" w:rsidP="00226CAF">
            <w:pPr>
              <w:spacing w:after="0" w:line="240" w:lineRule="auto"/>
              <w:jc w:val="center"/>
              <w:rPr>
                <w:rFonts w:ascii="Times New Roman" w:eastAsia="Times New Roman" w:hAnsi="Times New Roman" w:cs="Times New Roman"/>
                <w:color w:val="000000"/>
                <w:sz w:val="20"/>
                <w:szCs w:val="20"/>
              </w:rPr>
            </w:pPr>
            <w:r w:rsidRPr="00226CAF">
              <w:rPr>
                <w:rFonts w:ascii="Times New Roman" w:eastAsia="Times New Roman" w:hAnsi="Times New Roman" w:cs="Times New Roman"/>
                <w:color w:val="000000"/>
                <w:sz w:val="20"/>
                <w:szCs w:val="20"/>
              </w:rPr>
              <w:t>Parameters</w:t>
            </w:r>
          </w:p>
        </w:tc>
        <w:tc>
          <w:tcPr>
            <w:tcW w:w="2070" w:type="dxa"/>
            <w:vMerge w:val="restart"/>
            <w:tcBorders>
              <w:top w:val="single" w:sz="4" w:space="0" w:color="auto"/>
            </w:tcBorders>
            <w:shd w:val="clear" w:color="auto" w:fill="auto"/>
            <w:noWrap/>
            <w:vAlign w:val="bottom"/>
          </w:tcPr>
          <w:p w:rsidR="001669B7" w:rsidRPr="00226CAF" w:rsidRDefault="001669B7" w:rsidP="00226CAF">
            <w:pPr>
              <w:spacing w:after="0" w:line="240" w:lineRule="auto"/>
              <w:jc w:val="center"/>
              <w:rPr>
                <w:rFonts w:ascii="Times New Roman" w:eastAsia="Times New Roman" w:hAnsi="Times New Roman" w:cs="Times New Roman"/>
                <w:color w:val="000000"/>
                <w:sz w:val="20"/>
                <w:szCs w:val="20"/>
              </w:rPr>
            </w:pPr>
            <w:r w:rsidRPr="00226CAF">
              <w:rPr>
                <w:rFonts w:ascii="Times New Roman" w:eastAsia="Times New Roman" w:hAnsi="Times New Roman" w:cs="Times New Roman"/>
                <w:color w:val="000000"/>
                <w:sz w:val="20"/>
                <w:szCs w:val="20"/>
              </w:rPr>
              <w:t>Correlation coefficient</w:t>
            </w:r>
          </w:p>
        </w:tc>
        <w:tc>
          <w:tcPr>
            <w:tcW w:w="1440" w:type="dxa"/>
            <w:vMerge w:val="restart"/>
            <w:tcBorders>
              <w:top w:val="single" w:sz="4" w:space="0" w:color="auto"/>
            </w:tcBorders>
            <w:shd w:val="clear" w:color="auto" w:fill="auto"/>
            <w:noWrap/>
            <w:vAlign w:val="bottom"/>
          </w:tcPr>
          <w:p w:rsidR="001669B7" w:rsidRPr="00226CAF" w:rsidRDefault="001669B7" w:rsidP="00226CAF">
            <w:pPr>
              <w:spacing w:after="0" w:line="240" w:lineRule="auto"/>
              <w:jc w:val="center"/>
              <w:rPr>
                <w:rFonts w:ascii="Times New Roman" w:eastAsia="Times New Roman" w:hAnsi="Times New Roman" w:cs="Times New Roman"/>
                <w:color w:val="000000"/>
                <w:sz w:val="20"/>
                <w:szCs w:val="20"/>
              </w:rPr>
            </w:pPr>
            <w:r w:rsidRPr="00107248">
              <w:rPr>
                <w:rFonts w:ascii="Times New Roman" w:eastAsia="Times New Roman" w:hAnsi="Times New Roman" w:cs="Times New Roman"/>
                <w:i/>
                <w:color w:val="000000"/>
                <w:sz w:val="20"/>
                <w:szCs w:val="20"/>
              </w:rPr>
              <w:t>P</w:t>
            </w:r>
            <w:r>
              <w:rPr>
                <w:rFonts w:ascii="Times New Roman" w:eastAsia="Times New Roman" w:hAnsi="Times New Roman" w:cs="Times New Roman"/>
                <w:color w:val="000000"/>
                <w:sz w:val="20"/>
                <w:szCs w:val="20"/>
              </w:rPr>
              <w:t xml:space="preserve"> - value</w:t>
            </w:r>
          </w:p>
        </w:tc>
        <w:tc>
          <w:tcPr>
            <w:tcW w:w="1530" w:type="dxa"/>
            <w:tcBorders>
              <w:top w:val="single" w:sz="4" w:space="0" w:color="auto"/>
              <w:bottom w:val="single" w:sz="4" w:space="0" w:color="auto"/>
            </w:tcBorders>
            <w:shd w:val="clear" w:color="auto" w:fill="auto"/>
            <w:noWrap/>
            <w:vAlign w:val="bottom"/>
          </w:tcPr>
          <w:p w:rsidR="001669B7" w:rsidRPr="00226CAF" w:rsidRDefault="001669B7" w:rsidP="00226CAF">
            <w:pPr>
              <w:spacing w:after="0" w:line="240" w:lineRule="auto"/>
              <w:jc w:val="center"/>
              <w:rPr>
                <w:rFonts w:ascii="Times New Roman" w:eastAsia="Times New Roman" w:hAnsi="Times New Roman" w:cs="Times New Roman"/>
                <w:color w:val="000000"/>
                <w:sz w:val="20"/>
                <w:szCs w:val="20"/>
              </w:rPr>
            </w:pPr>
            <w:r w:rsidRPr="00226CAF">
              <w:rPr>
                <w:rFonts w:ascii="Times New Roman" w:eastAsia="Times New Roman" w:hAnsi="Times New Roman" w:cs="Times New Roman"/>
                <w:color w:val="000000"/>
                <w:sz w:val="20"/>
                <w:szCs w:val="20"/>
              </w:rPr>
              <w:t>Mann-Kendall results</w:t>
            </w:r>
          </w:p>
        </w:tc>
      </w:tr>
      <w:tr w:rsidR="001669B7" w:rsidRPr="00226CAF" w:rsidTr="001669B7">
        <w:trPr>
          <w:trHeight w:val="305"/>
          <w:jc w:val="center"/>
        </w:trPr>
        <w:tc>
          <w:tcPr>
            <w:tcW w:w="2430" w:type="dxa"/>
            <w:vMerge/>
            <w:tcBorders>
              <w:bottom w:val="single" w:sz="4" w:space="0" w:color="auto"/>
            </w:tcBorders>
            <w:shd w:val="clear" w:color="auto" w:fill="auto"/>
            <w:noWrap/>
            <w:vAlign w:val="bottom"/>
            <w:hideMark/>
          </w:tcPr>
          <w:p w:rsidR="001669B7" w:rsidRPr="00226CAF" w:rsidRDefault="001669B7" w:rsidP="00226CAF">
            <w:pPr>
              <w:spacing w:after="0" w:line="240" w:lineRule="auto"/>
              <w:jc w:val="center"/>
              <w:rPr>
                <w:rFonts w:ascii="Times New Roman" w:eastAsia="Times New Roman" w:hAnsi="Times New Roman" w:cs="Times New Roman"/>
                <w:color w:val="000000"/>
                <w:sz w:val="20"/>
                <w:szCs w:val="20"/>
              </w:rPr>
            </w:pPr>
          </w:p>
        </w:tc>
        <w:tc>
          <w:tcPr>
            <w:tcW w:w="2070" w:type="dxa"/>
            <w:vMerge/>
            <w:tcBorders>
              <w:bottom w:val="single" w:sz="4" w:space="0" w:color="auto"/>
            </w:tcBorders>
            <w:shd w:val="clear" w:color="auto" w:fill="auto"/>
            <w:noWrap/>
            <w:vAlign w:val="bottom"/>
            <w:hideMark/>
          </w:tcPr>
          <w:p w:rsidR="001669B7" w:rsidRPr="00226CAF" w:rsidRDefault="001669B7" w:rsidP="00226CAF">
            <w:pPr>
              <w:spacing w:after="0" w:line="240" w:lineRule="auto"/>
              <w:jc w:val="center"/>
              <w:rPr>
                <w:rFonts w:ascii="Times New Roman" w:eastAsia="Times New Roman" w:hAnsi="Times New Roman" w:cs="Times New Roman"/>
                <w:color w:val="000000"/>
                <w:sz w:val="20"/>
                <w:szCs w:val="20"/>
              </w:rPr>
            </w:pPr>
          </w:p>
        </w:tc>
        <w:tc>
          <w:tcPr>
            <w:tcW w:w="1440" w:type="dxa"/>
            <w:vMerge/>
            <w:tcBorders>
              <w:bottom w:val="single" w:sz="4" w:space="0" w:color="auto"/>
            </w:tcBorders>
            <w:shd w:val="clear" w:color="auto" w:fill="auto"/>
            <w:noWrap/>
            <w:vAlign w:val="bottom"/>
            <w:hideMark/>
          </w:tcPr>
          <w:p w:rsidR="001669B7" w:rsidRPr="00226CAF" w:rsidRDefault="001669B7" w:rsidP="00226CAF">
            <w:pPr>
              <w:spacing w:after="0" w:line="240" w:lineRule="auto"/>
              <w:jc w:val="center"/>
              <w:rPr>
                <w:rFonts w:ascii="Times New Roman" w:eastAsia="Times New Roman" w:hAnsi="Times New Roman" w:cs="Times New Roman"/>
                <w:color w:val="000000"/>
                <w:sz w:val="20"/>
                <w:szCs w:val="20"/>
              </w:rPr>
            </w:pPr>
          </w:p>
        </w:tc>
        <w:tc>
          <w:tcPr>
            <w:tcW w:w="1530" w:type="dxa"/>
            <w:tcBorders>
              <w:top w:val="single" w:sz="4" w:space="0" w:color="auto"/>
              <w:bottom w:val="single" w:sz="4" w:space="0" w:color="auto"/>
            </w:tcBorders>
            <w:shd w:val="clear" w:color="auto" w:fill="auto"/>
            <w:noWrap/>
            <w:vAlign w:val="bottom"/>
            <w:hideMark/>
          </w:tcPr>
          <w:p w:rsidR="001669B7" w:rsidRPr="00226CAF" w:rsidRDefault="001669B7" w:rsidP="00226CAF">
            <w:pPr>
              <w:spacing w:after="0" w:line="240" w:lineRule="auto"/>
              <w:jc w:val="center"/>
              <w:rPr>
                <w:rFonts w:ascii="Times New Roman" w:eastAsia="Times New Roman" w:hAnsi="Times New Roman" w:cs="Times New Roman"/>
                <w:color w:val="000000"/>
                <w:sz w:val="20"/>
                <w:szCs w:val="20"/>
              </w:rPr>
            </w:pPr>
            <w:r w:rsidRPr="00226CAF">
              <w:rPr>
                <w:rFonts w:ascii="Times New Roman" w:eastAsia="Times New Roman" w:hAnsi="Times New Roman" w:cs="Times New Roman"/>
                <w:color w:val="000000"/>
                <w:sz w:val="20"/>
                <w:szCs w:val="20"/>
              </w:rPr>
              <w:t>ΔT (°C)</w:t>
            </w:r>
          </w:p>
        </w:tc>
      </w:tr>
      <w:tr w:rsidR="001669B7" w:rsidRPr="00226CAF" w:rsidTr="001669B7">
        <w:trPr>
          <w:trHeight w:val="291"/>
          <w:jc w:val="center"/>
        </w:trPr>
        <w:tc>
          <w:tcPr>
            <w:tcW w:w="2430" w:type="dxa"/>
            <w:tcBorders>
              <w:top w:val="single" w:sz="4" w:space="0" w:color="auto"/>
            </w:tcBorders>
            <w:shd w:val="clear" w:color="auto" w:fill="auto"/>
            <w:noWrap/>
            <w:vAlign w:val="bottom"/>
          </w:tcPr>
          <w:p w:rsidR="001669B7" w:rsidRPr="003D08D5" w:rsidRDefault="001669B7" w:rsidP="00226CAF">
            <w:pPr>
              <w:spacing w:after="0" w:line="240" w:lineRule="auto"/>
              <w:rPr>
                <w:rFonts w:ascii="Times New Roman" w:eastAsia="Times New Roman" w:hAnsi="Times New Roman" w:cs="Times New Roman"/>
                <w:b/>
                <w:color w:val="000000"/>
                <w:sz w:val="20"/>
                <w:szCs w:val="20"/>
              </w:rPr>
            </w:pPr>
            <w:r w:rsidRPr="003D08D5">
              <w:rPr>
                <w:rFonts w:ascii="Times New Roman" w:eastAsia="Times New Roman" w:hAnsi="Times New Roman" w:cs="Times New Roman"/>
                <w:b/>
                <w:color w:val="000000"/>
                <w:sz w:val="20"/>
                <w:szCs w:val="20"/>
              </w:rPr>
              <w:t>1</w:t>
            </w:r>
          </w:p>
        </w:tc>
        <w:tc>
          <w:tcPr>
            <w:tcW w:w="2070" w:type="dxa"/>
            <w:tcBorders>
              <w:top w:val="single" w:sz="4" w:space="0" w:color="auto"/>
            </w:tcBorders>
            <w:shd w:val="clear" w:color="auto" w:fill="auto"/>
            <w:noWrap/>
            <w:vAlign w:val="bottom"/>
          </w:tcPr>
          <w:p w:rsidR="001669B7" w:rsidRPr="003D08D5" w:rsidRDefault="001669B7" w:rsidP="00226CAF">
            <w:pPr>
              <w:spacing w:after="0" w:line="240" w:lineRule="auto"/>
              <w:jc w:val="center"/>
              <w:rPr>
                <w:rFonts w:ascii="Times New Roman" w:eastAsia="Times New Roman" w:hAnsi="Times New Roman" w:cs="Times New Roman"/>
                <w:b/>
                <w:color w:val="000000"/>
                <w:sz w:val="20"/>
                <w:szCs w:val="20"/>
              </w:rPr>
            </w:pPr>
            <w:r w:rsidRPr="003D08D5">
              <w:rPr>
                <w:rFonts w:ascii="Times New Roman" w:eastAsia="Times New Roman" w:hAnsi="Times New Roman" w:cs="Times New Roman"/>
                <w:b/>
                <w:color w:val="000000"/>
                <w:sz w:val="20"/>
                <w:szCs w:val="20"/>
              </w:rPr>
              <w:t>2</w:t>
            </w:r>
          </w:p>
        </w:tc>
        <w:tc>
          <w:tcPr>
            <w:tcW w:w="1440" w:type="dxa"/>
            <w:tcBorders>
              <w:top w:val="single" w:sz="4" w:space="0" w:color="auto"/>
            </w:tcBorders>
            <w:shd w:val="clear" w:color="auto" w:fill="auto"/>
            <w:noWrap/>
            <w:vAlign w:val="bottom"/>
          </w:tcPr>
          <w:p w:rsidR="001669B7" w:rsidRPr="003D08D5" w:rsidRDefault="001669B7" w:rsidP="00226CAF">
            <w:pPr>
              <w:spacing w:after="0" w:line="240" w:lineRule="auto"/>
              <w:jc w:val="center"/>
              <w:rPr>
                <w:rFonts w:ascii="Times New Roman" w:eastAsia="Times New Roman" w:hAnsi="Times New Roman" w:cs="Times New Roman"/>
                <w:b/>
                <w:color w:val="000000"/>
                <w:sz w:val="20"/>
                <w:szCs w:val="20"/>
              </w:rPr>
            </w:pPr>
            <w:r w:rsidRPr="003D08D5">
              <w:rPr>
                <w:rFonts w:ascii="Times New Roman" w:eastAsia="Times New Roman" w:hAnsi="Times New Roman" w:cs="Times New Roman"/>
                <w:b/>
                <w:color w:val="000000"/>
                <w:sz w:val="20"/>
                <w:szCs w:val="20"/>
              </w:rPr>
              <w:t>3</w:t>
            </w:r>
          </w:p>
        </w:tc>
        <w:tc>
          <w:tcPr>
            <w:tcW w:w="1530" w:type="dxa"/>
            <w:tcBorders>
              <w:top w:val="single" w:sz="4" w:space="0" w:color="auto"/>
            </w:tcBorders>
            <w:shd w:val="clear" w:color="auto" w:fill="auto"/>
            <w:noWrap/>
            <w:vAlign w:val="bottom"/>
          </w:tcPr>
          <w:p w:rsidR="001669B7" w:rsidRPr="003D08D5" w:rsidRDefault="001669B7" w:rsidP="00226CAF">
            <w:pPr>
              <w:spacing w:after="0" w:line="240" w:lineRule="auto"/>
              <w:jc w:val="center"/>
              <w:rPr>
                <w:rFonts w:ascii="Times New Roman" w:eastAsia="Times New Roman" w:hAnsi="Times New Roman" w:cs="Times New Roman"/>
                <w:b/>
                <w:color w:val="000000"/>
                <w:sz w:val="20"/>
                <w:szCs w:val="20"/>
              </w:rPr>
            </w:pPr>
            <w:r w:rsidRPr="003D08D5">
              <w:rPr>
                <w:rFonts w:ascii="Times New Roman" w:eastAsia="Times New Roman" w:hAnsi="Times New Roman" w:cs="Times New Roman"/>
                <w:b/>
                <w:color w:val="000000"/>
                <w:sz w:val="20"/>
                <w:szCs w:val="20"/>
              </w:rPr>
              <w:t>4</w:t>
            </w:r>
          </w:p>
        </w:tc>
      </w:tr>
      <w:tr w:rsidR="001669B7" w:rsidRPr="00226CAF" w:rsidTr="001669B7">
        <w:trPr>
          <w:trHeight w:val="291"/>
          <w:jc w:val="center"/>
        </w:trPr>
        <w:tc>
          <w:tcPr>
            <w:tcW w:w="2430" w:type="dxa"/>
            <w:tcBorders>
              <w:top w:val="single" w:sz="4" w:space="0" w:color="auto"/>
            </w:tcBorders>
            <w:shd w:val="clear" w:color="auto" w:fill="auto"/>
            <w:noWrap/>
            <w:vAlign w:val="bottom"/>
            <w:hideMark/>
          </w:tcPr>
          <w:p w:rsidR="001669B7" w:rsidRPr="00226CAF" w:rsidRDefault="001669B7" w:rsidP="00226CAF">
            <w:pPr>
              <w:spacing w:after="0" w:line="240" w:lineRule="auto"/>
              <w:rPr>
                <w:rFonts w:ascii="Times New Roman" w:eastAsia="Times New Roman" w:hAnsi="Times New Roman" w:cs="Times New Roman"/>
                <w:color w:val="000000"/>
                <w:sz w:val="20"/>
                <w:szCs w:val="20"/>
              </w:rPr>
            </w:pPr>
            <w:r w:rsidRPr="00226CAF">
              <w:rPr>
                <w:rFonts w:ascii="Times New Roman" w:eastAsia="Times New Roman" w:hAnsi="Times New Roman" w:cs="Times New Roman"/>
                <w:color w:val="000000"/>
                <w:sz w:val="20"/>
                <w:szCs w:val="20"/>
              </w:rPr>
              <w:t>Annual mean temperature</w:t>
            </w:r>
          </w:p>
        </w:tc>
        <w:tc>
          <w:tcPr>
            <w:tcW w:w="2070" w:type="dxa"/>
            <w:tcBorders>
              <w:top w:val="single" w:sz="4" w:space="0" w:color="auto"/>
            </w:tcBorders>
            <w:shd w:val="clear" w:color="auto" w:fill="auto"/>
            <w:noWrap/>
            <w:vAlign w:val="bottom"/>
            <w:hideMark/>
          </w:tcPr>
          <w:p w:rsidR="001669B7" w:rsidRPr="00226CAF" w:rsidRDefault="001669B7" w:rsidP="00226CAF">
            <w:pPr>
              <w:spacing w:after="0" w:line="240" w:lineRule="auto"/>
              <w:jc w:val="center"/>
              <w:rPr>
                <w:rFonts w:ascii="Times New Roman" w:eastAsia="Times New Roman" w:hAnsi="Times New Roman" w:cs="Times New Roman"/>
                <w:color w:val="000000"/>
                <w:sz w:val="20"/>
                <w:szCs w:val="20"/>
              </w:rPr>
            </w:pPr>
            <w:r w:rsidRPr="00226CAF">
              <w:rPr>
                <w:rFonts w:ascii="Times New Roman" w:eastAsia="Times New Roman" w:hAnsi="Times New Roman" w:cs="Times New Roman"/>
                <w:color w:val="000000"/>
                <w:sz w:val="20"/>
                <w:szCs w:val="20"/>
              </w:rPr>
              <w:t>0.152</w:t>
            </w:r>
          </w:p>
        </w:tc>
        <w:tc>
          <w:tcPr>
            <w:tcW w:w="1440" w:type="dxa"/>
            <w:tcBorders>
              <w:top w:val="single" w:sz="4" w:space="0" w:color="auto"/>
            </w:tcBorders>
            <w:shd w:val="clear" w:color="auto" w:fill="auto"/>
            <w:noWrap/>
            <w:vAlign w:val="bottom"/>
            <w:hideMark/>
          </w:tcPr>
          <w:p w:rsidR="001669B7" w:rsidRPr="00226CAF" w:rsidRDefault="001669B7" w:rsidP="00226CAF">
            <w:pPr>
              <w:spacing w:after="0" w:line="240" w:lineRule="auto"/>
              <w:jc w:val="center"/>
              <w:rPr>
                <w:rFonts w:ascii="Times New Roman" w:eastAsia="Times New Roman" w:hAnsi="Times New Roman" w:cs="Times New Roman"/>
                <w:color w:val="000000"/>
                <w:sz w:val="20"/>
                <w:szCs w:val="20"/>
              </w:rPr>
            </w:pPr>
            <w:r w:rsidRPr="00226CAF">
              <w:rPr>
                <w:rFonts w:ascii="Times New Roman" w:eastAsia="Times New Roman" w:hAnsi="Times New Roman" w:cs="Times New Roman"/>
                <w:color w:val="000000"/>
                <w:sz w:val="20"/>
                <w:szCs w:val="20"/>
              </w:rPr>
              <w:t>0.064</w:t>
            </w:r>
          </w:p>
        </w:tc>
        <w:tc>
          <w:tcPr>
            <w:tcW w:w="1530" w:type="dxa"/>
            <w:tcBorders>
              <w:top w:val="single" w:sz="4" w:space="0" w:color="auto"/>
            </w:tcBorders>
            <w:shd w:val="clear" w:color="auto" w:fill="auto"/>
            <w:noWrap/>
            <w:vAlign w:val="bottom"/>
            <w:hideMark/>
          </w:tcPr>
          <w:p w:rsidR="001669B7" w:rsidRPr="00226CAF" w:rsidRDefault="001669B7" w:rsidP="00226CAF">
            <w:pPr>
              <w:spacing w:after="0" w:line="240" w:lineRule="auto"/>
              <w:jc w:val="center"/>
              <w:rPr>
                <w:rFonts w:ascii="Times New Roman" w:eastAsia="Times New Roman" w:hAnsi="Times New Roman" w:cs="Times New Roman"/>
                <w:color w:val="000000"/>
                <w:sz w:val="20"/>
                <w:szCs w:val="20"/>
              </w:rPr>
            </w:pPr>
            <w:r w:rsidRPr="00226CAF">
              <w:rPr>
                <w:rFonts w:ascii="Times New Roman" w:eastAsia="Times New Roman" w:hAnsi="Times New Roman" w:cs="Times New Roman"/>
                <w:color w:val="000000"/>
                <w:sz w:val="20"/>
                <w:szCs w:val="20"/>
              </w:rPr>
              <w:t>0.008</w:t>
            </w:r>
          </w:p>
        </w:tc>
      </w:tr>
      <w:tr w:rsidR="001669B7" w:rsidRPr="00226CAF" w:rsidTr="001669B7">
        <w:trPr>
          <w:trHeight w:val="305"/>
          <w:jc w:val="center"/>
        </w:trPr>
        <w:tc>
          <w:tcPr>
            <w:tcW w:w="2430" w:type="dxa"/>
            <w:shd w:val="clear" w:color="auto" w:fill="auto"/>
            <w:noWrap/>
            <w:vAlign w:val="bottom"/>
            <w:hideMark/>
          </w:tcPr>
          <w:p w:rsidR="001669B7" w:rsidRPr="00226CAF" w:rsidRDefault="001669B7" w:rsidP="00226CAF">
            <w:pPr>
              <w:spacing w:after="0" w:line="240" w:lineRule="auto"/>
              <w:rPr>
                <w:rFonts w:ascii="Times New Roman" w:eastAsia="Times New Roman" w:hAnsi="Times New Roman" w:cs="Times New Roman"/>
                <w:color w:val="000000"/>
                <w:sz w:val="20"/>
                <w:szCs w:val="20"/>
              </w:rPr>
            </w:pPr>
            <w:r w:rsidRPr="00226CAF">
              <w:rPr>
                <w:rFonts w:ascii="Times New Roman" w:eastAsia="Times New Roman" w:hAnsi="Times New Roman" w:cs="Times New Roman"/>
                <w:color w:val="000000"/>
                <w:sz w:val="20"/>
                <w:szCs w:val="20"/>
              </w:rPr>
              <w:t>DJF mean temperature</w:t>
            </w:r>
          </w:p>
        </w:tc>
        <w:tc>
          <w:tcPr>
            <w:tcW w:w="2070" w:type="dxa"/>
            <w:shd w:val="clear" w:color="auto" w:fill="auto"/>
            <w:noWrap/>
            <w:vAlign w:val="bottom"/>
            <w:hideMark/>
          </w:tcPr>
          <w:p w:rsidR="001669B7" w:rsidRPr="00226CAF" w:rsidRDefault="001669B7" w:rsidP="00226CAF">
            <w:pPr>
              <w:spacing w:after="0" w:line="240" w:lineRule="auto"/>
              <w:jc w:val="center"/>
              <w:rPr>
                <w:rFonts w:ascii="Times New Roman" w:eastAsia="Times New Roman" w:hAnsi="Times New Roman" w:cs="Times New Roman"/>
                <w:color w:val="000000"/>
                <w:sz w:val="20"/>
                <w:szCs w:val="20"/>
              </w:rPr>
            </w:pPr>
            <w:r w:rsidRPr="00226CAF">
              <w:rPr>
                <w:rFonts w:ascii="Times New Roman" w:eastAsia="Times New Roman" w:hAnsi="Times New Roman" w:cs="Times New Roman"/>
                <w:color w:val="000000"/>
                <w:sz w:val="20"/>
                <w:szCs w:val="20"/>
              </w:rPr>
              <w:t>0.284</w:t>
            </w:r>
          </w:p>
        </w:tc>
        <w:tc>
          <w:tcPr>
            <w:tcW w:w="1440" w:type="dxa"/>
            <w:shd w:val="clear" w:color="auto" w:fill="auto"/>
            <w:noWrap/>
            <w:vAlign w:val="bottom"/>
            <w:hideMark/>
          </w:tcPr>
          <w:p w:rsidR="001669B7" w:rsidRPr="00226CAF" w:rsidRDefault="001669B7" w:rsidP="00226CAF">
            <w:pPr>
              <w:spacing w:after="0" w:line="240" w:lineRule="auto"/>
              <w:jc w:val="center"/>
              <w:rPr>
                <w:rFonts w:ascii="Times New Roman" w:eastAsia="Times New Roman" w:hAnsi="Times New Roman" w:cs="Times New Roman"/>
                <w:color w:val="000000"/>
                <w:sz w:val="20"/>
                <w:szCs w:val="20"/>
              </w:rPr>
            </w:pPr>
            <w:r w:rsidRPr="00226CAF">
              <w:rPr>
                <w:rFonts w:ascii="Times New Roman" w:eastAsia="Times New Roman" w:hAnsi="Times New Roman" w:cs="Times New Roman"/>
                <w:color w:val="000000"/>
                <w:sz w:val="20"/>
                <w:szCs w:val="20"/>
              </w:rPr>
              <w:t>0.001</w:t>
            </w:r>
          </w:p>
        </w:tc>
        <w:tc>
          <w:tcPr>
            <w:tcW w:w="1530" w:type="dxa"/>
            <w:shd w:val="clear" w:color="auto" w:fill="auto"/>
            <w:noWrap/>
            <w:vAlign w:val="bottom"/>
            <w:hideMark/>
          </w:tcPr>
          <w:p w:rsidR="001669B7" w:rsidRPr="00226CAF" w:rsidRDefault="001669B7" w:rsidP="00226CAF">
            <w:pPr>
              <w:spacing w:after="0" w:line="240" w:lineRule="auto"/>
              <w:jc w:val="center"/>
              <w:rPr>
                <w:rFonts w:ascii="Times New Roman" w:eastAsia="Times New Roman" w:hAnsi="Times New Roman" w:cs="Times New Roman"/>
                <w:color w:val="000000"/>
                <w:sz w:val="20"/>
                <w:szCs w:val="20"/>
              </w:rPr>
            </w:pPr>
            <w:r w:rsidRPr="00226CAF">
              <w:rPr>
                <w:rFonts w:ascii="Times New Roman" w:eastAsia="Times New Roman" w:hAnsi="Times New Roman" w:cs="Times New Roman"/>
                <w:color w:val="000000"/>
                <w:sz w:val="20"/>
                <w:szCs w:val="20"/>
              </w:rPr>
              <w:t>0.019</w:t>
            </w:r>
          </w:p>
        </w:tc>
      </w:tr>
      <w:tr w:rsidR="001669B7" w:rsidRPr="00226CAF" w:rsidTr="001669B7">
        <w:trPr>
          <w:trHeight w:val="305"/>
          <w:jc w:val="center"/>
        </w:trPr>
        <w:tc>
          <w:tcPr>
            <w:tcW w:w="2430" w:type="dxa"/>
            <w:shd w:val="clear" w:color="auto" w:fill="auto"/>
            <w:noWrap/>
            <w:vAlign w:val="bottom"/>
            <w:hideMark/>
          </w:tcPr>
          <w:p w:rsidR="001669B7" w:rsidRPr="00226CAF" w:rsidRDefault="001669B7" w:rsidP="00226CAF">
            <w:pPr>
              <w:spacing w:after="0" w:line="240" w:lineRule="auto"/>
              <w:rPr>
                <w:rFonts w:ascii="Times New Roman" w:eastAsia="Times New Roman" w:hAnsi="Times New Roman" w:cs="Times New Roman"/>
                <w:color w:val="000000"/>
                <w:sz w:val="20"/>
                <w:szCs w:val="20"/>
              </w:rPr>
            </w:pPr>
            <w:r w:rsidRPr="00226CAF">
              <w:rPr>
                <w:rFonts w:ascii="Times New Roman" w:eastAsia="Times New Roman" w:hAnsi="Times New Roman" w:cs="Times New Roman"/>
                <w:color w:val="000000"/>
                <w:sz w:val="20"/>
                <w:szCs w:val="20"/>
              </w:rPr>
              <w:t>MAM mean temperature</w:t>
            </w:r>
          </w:p>
        </w:tc>
        <w:tc>
          <w:tcPr>
            <w:tcW w:w="2070" w:type="dxa"/>
            <w:shd w:val="clear" w:color="auto" w:fill="auto"/>
            <w:noWrap/>
            <w:vAlign w:val="bottom"/>
            <w:hideMark/>
          </w:tcPr>
          <w:p w:rsidR="001669B7" w:rsidRPr="00226CAF" w:rsidRDefault="001669B7" w:rsidP="00226CAF">
            <w:pPr>
              <w:spacing w:after="0" w:line="240" w:lineRule="auto"/>
              <w:jc w:val="center"/>
              <w:rPr>
                <w:rFonts w:ascii="Times New Roman" w:eastAsia="Times New Roman" w:hAnsi="Times New Roman" w:cs="Times New Roman"/>
                <w:color w:val="000000"/>
                <w:sz w:val="20"/>
                <w:szCs w:val="20"/>
              </w:rPr>
            </w:pPr>
            <w:r w:rsidRPr="00226CAF">
              <w:rPr>
                <w:rFonts w:ascii="Times New Roman" w:eastAsia="Times New Roman" w:hAnsi="Times New Roman" w:cs="Times New Roman"/>
                <w:color w:val="000000"/>
                <w:sz w:val="20"/>
                <w:szCs w:val="20"/>
              </w:rPr>
              <w:t>-0.036</w:t>
            </w:r>
          </w:p>
        </w:tc>
        <w:tc>
          <w:tcPr>
            <w:tcW w:w="1440" w:type="dxa"/>
            <w:shd w:val="clear" w:color="auto" w:fill="auto"/>
            <w:noWrap/>
            <w:vAlign w:val="bottom"/>
            <w:hideMark/>
          </w:tcPr>
          <w:p w:rsidR="001669B7" w:rsidRPr="00226CAF" w:rsidRDefault="001669B7" w:rsidP="00226CAF">
            <w:pPr>
              <w:spacing w:after="0" w:line="240" w:lineRule="auto"/>
              <w:jc w:val="center"/>
              <w:rPr>
                <w:rFonts w:ascii="Times New Roman" w:eastAsia="Times New Roman" w:hAnsi="Times New Roman" w:cs="Times New Roman"/>
                <w:color w:val="000000"/>
                <w:sz w:val="20"/>
                <w:szCs w:val="20"/>
              </w:rPr>
            </w:pPr>
            <w:r w:rsidRPr="00226CAF">
              <w:rPr>
                <w:rFonts w:ascii="Times New Roman" w:eastAsia="Times New Roman" w:hAnsi="Times New Roman" w:cs="Times New Roman"/>
                <w:color w:val="000000"/>
                <w:sz w:val="20"/>
                <w:szCs w:val="20"/>
              </w:rPr>
              <w:t>0.663</w:t>
            </w:r>
          </w:p>
        </w:tc>
        <w:tc>
          <w:tcPr>
            <w:tcW w:w="1530" w:type="dxa"/>
            <w:shd w:val="clear" w:color="auto" w:fill="auto"/>
            <w:noWrap/>
            <w:vAlign w:val="bottom"/>
            <w:hideMark/>
          </w:tcPr>
          <w:p w:rsidR="001669B7" w:rsidRPr="00226CAF" w:rsidRDefault="001669B7" w:rsidP="00226CAF">
            <w:pPr>
              <w:spacing w:after="0" w:line="240" w:lineRule="auto"/>
              <w:jc w:val="center"/>
              <w:rPr>
                <w:rFonts w:ascii="Times New Roman" w:eastAsia="Times New Roman" w:hAnsi="Times New Roman" w:cs="Times New Roman"/>
                <w:color w:val="000000"/>
                <w:sz w:val="20"/>
                <w:szCs w:val="20"/>
              </w:rPr>
            </w:pPr>
            <w:r w:rsidRPr="00226CAF">
              <w:rPr>
                <w:rFonts w:ascii="Times New Roman" w:eastAsia="Times New Roman" w:hAnsi="Times New Roman" w:cs="Times New Roman"/>
                <w:color w:val="000000"/>
                <w:sz w:val="20"/>
                <w:szCs w:val="20"/>
              </w:rPr>
              <w:t>-0.003</w:t>
            </w:r>
          </w:p>
        </w:tc>
      </w:tr>
      <w:tr w:rsidR="001669B7" w:rsidRPr="00226CAF" w:rsidTr="001669B7">
        <w:trPr>
          <w:trHeight w:val="305"/>
          <w:jc w:val="center"/>
        </w:trPr>
        <w:tc>
          <w:tcPr>
            <w:tcW w:w="2430" w:type="dxa"/>
            <w:shd w:val="clear" w:color="auto" w:fill="auto"/>
            <w:noWrap/>
            <w:vAlign w:val="bottom"/>
            <w:hideMark/>
          </w:tcPr>
          <w:p w:rsidR="001669B7" w:rsidRPr="00226CAF" w:rsidRDefault="001669B7" w:rsidP="00226CAF">
            <w:pPr>
              <w:spacing w:after="0" w:line="240" w:lineRule="auto"/>
              <w:rPr>
                <w:rFonts w:ascii="Times New Roman" w:eastAsia="Times New Roman" w:hAnsi="Times New Roman" w:cs="Times New Roman"/>
                <w:color w:val="000000"/>
                <w:sz w:val="20"/>
                <w:szCs w:val="20"/>
              </w:rPr>
            </w:pPr>
            <w:r w:rsidRPr="00226CAF">
              <w:rPr>
                <w:rFonts w:ascii="Times New Roman" w:eastAsia="Times New Roman" w:hAnsi="Times New Roman" w:cs="Times New Roman"/>
                <w:color w:val="000000"/>
                <w:sz w:val="20"/>
                <w:szCs w:val="20"/>
              </w:rPr>
              <w:t>JJA mean temperature</w:t>
            </w:r>
          </w:p>
        </w:tc>
        <w:tc>
          <w:tcPr>
            <w:tcW w:w="2070" w:type="dxa"/>
            <w:shd w:val="clear" w:color="auto" w:fill="auto"/>
            <w:noWrap/>
            <w:vAlign w:val="bottom"/>
            <w:hideMark/>
          </w:tcPr>
          <w:p w:rsidR="001669B7" w:rsidRPr="00226CAF" w:rsidRDefault="001669B7" w:rsidP="00226CAF">
            <w:pPr>
              <w:spacing w:after="0" w:line="240" w:lineRule="auto"/>
              <w:jc w:val="center"/>
              <w:rPr>
                <w:rFonts w:ascii="Times New Roman" w:eastAsia="Times New Roman" w:hAnsi="Times New Roman" w:cs="Times New Roman"/>
                <w:color w:val="000000"/>
                <w:sz w:val="20"/>
                <w:szCs w:val="20"/>
              </w:rPr>
            </w:pPr>
            <w:r w:rsidRPr="00226CAF">
              <w:rPr>
                <w:rFonts w:ascii="Times New Roman" w:eastAsia="Times New Roman" w:hAnsi="Times New Roman" w:cs="Times New Roman"/>
                <w:color w:val="000000"/>
                <w:sz w:val="20"/>
                <w:szCs w:val="20"/>
              </w:rPr>
              <w:t>0.017</w:t>
            </w:r>
          </w:p>
        </w:tc>
        <w:tc>
          <w:tcPr>
            <w:tcW w:w="1440" w:type="dxa"/>
            <w:shd w:val="clear" w:color="auto" w:fill="auto"/>
            <w:noWrap/>
            <w:vAlign w:val="bottom"/>
            <w:hideMark/>
          </w:tcPr>
          <w:p w:rsidR="001669B7" w:rsidRPr="00226CAF" w:rsidRDefault="001669B7" w:rsidP="00226CAF">
            <w:pPr>
              <w:spacing w:after="0" w:line="240" w:lineRule="auto"/>
              <w:jc w:val="center"/>
              <w:rPr>
                <w:rFonts w:ascii="Times New Roman" w:eastAsia="Times New Roman" w:hAnsi="Times New Roman" w:cs="Times New Roman"/>
                <w:color w:val="000000"/>
                <w:sz w:val="20"/>
                <w:szCs w:val="20"/>
              </w:rPr>
            </w:pPr>
            <w:r w:rsidRPr="00226CAF">
              <w:rPr>
                <w:rFonts w:ascii="Times New Roman" w:eastAsia="Times New Roman" w:hAnsi="Times New Roman" w:cs="Times New Roman"/>
                <w:color w:val="000000"/>
                <w:sz w:val="20"/>
                <w:szCs w:val="20"/>
              </w:rPr>
              <w:t>0.835</w:t>
            </w:r>
          </w:p>
        </w:tc>
        <w:tc>
          <w:tcPr>
            <w:tcW w:w="1530" w:type="dxa"/>
            <w:shd w:val="clear" w:color="auto" w:fill="auto"/>
            <w:noWrap/>
            <w:vAlign w:val="bottom"/>
            <w:hideMark/>
          </w:tcPr>
          <w:p w:rsidR="001669B7" w:rsidRPr="00226CAF" w:rsidRDefault="001669B7" w:rsidP="00226CAF">
            <w:pPr>
              <w:spacing w:after="0" w:line="240" w:lineRule="auto"/>
              <w:jc w:val="center"/>
              <w:rPr>
                <w:rFonts w:ascii="Times New Roman" w:eastAsia="Times New Roman" w:hAnsi="Times New Roman" w:cs="Times New Roman"/>
                <w:color w:val="000000"/>
                <w:sz w:val="20"/>
                <w:szCs w:val="20"/>
              </w:rPr>
            </w:pPr>
            <w:r w:rsidRPr="00226CAF">
              <w:rPr>
                <w:rFonts w:ascii="Times New Roman" w:eastAsia="Times New Roman" w:hAnsi="Times New Roman" w:cs="Times New Roman"/>
                <w:color w:val="000000"/>
                <w:sz w:val="20"/>
                <w:szCs w:val="20"/>
              </w:rPr>
              <w:t>0.001</w:t>
            </w:r>
          </w:p>
        </w:tc>
      </w:tr>
      <w:tr w:rsidR="001669B7" w:rsidRPr="00226CAF" w:rsidTr="001669B7">
        <w:trPr>
          <w:trHeight w:val="305"/>
          <w:jc w:val="center"/>
        </w:trPr>
        <w:tc>
          <w:tcPr>
            <w:tcW w:w="2430" w:type="dxa"/>
            <w:tcBorders>
              <w:bottom w:val="single" w:sz="4" w:space="0" w:color="auto"/>
            </w:tcBorders>
            <w:shd w:val="clear" w:color="auto" w:fill="auto"/>
            <w:noWrap/>
            <w:vAlign w:val="bottom"/>
            <w:hideMark/>
          </w:tcPr>
          <w:p w:rsidR="001669B7" w:rsidRPr="00226CAF" w:rsidRDefault="001669B7" w:rsidP="00226CAF">
            <w:pPr>
              <w:spacing w:after="0" w:line="240" w:lineRule="auto"/>
              <w:rPr>
                <w:rFonts w:ascii="Times New Roman" w:eastAsia="Times New Roman" w:hAnsi="Times New Roman" w:cs="Times New Roman"/>
                <w:color w:val="000000"/>
                <w:sz w:val="20"/>
                <w:szCs w:val="20"/>
              </w:rPr>
            </w:pPr>
            <w:r w:rsidRPr="00226CAF">
              <w:rPr>
                <w:rFonts w:ascii="Times New Roman" w:eastAsia="Times New Roman" w:hAnsi="Times New Roman" w:cs="Times New Roman"/>
                <w:color w:val="000000"/>
                <w:sz w:val="20"/>
                <w:szCs w:val="20"/>
              </w:rPr>
              <w:t>SON mean temperature</w:t>
            </w:r>
          </w:p>
        </w:tc>
        <w:tc>
          <w:tcPr>
            <w:tcW w:w="2070" w:type="dxa"/>
            <w:tcBorders>
              <w:bottom w:val="single" w:sz="4" w:space="0" w:color="auto"/>
            </w:tcBorders>
            <w:shd w:val="clear" w:color="auto" w:fill="auto"/>
            <w:noWrap/>
            <w:vAlign w:val="bottom"/>
            <w:hideMark/>
          </w:tcPr>
          <w:p w:rsidR="001669B7" w:rsidRPr="00226CAF" w:rsidRDefault="001669B7" w:rsidP="00226CAF">
            <w:pPr>
              <w:spacing w:after="0" w:line="240" w:lineRule="auto"/>
              <w:jc w:val="center"/>
              <w:rPr>
                <w:rFonts w:ascii="Times New Roman" w:eastAsia="Times New Roman" w:hAnsi="Times New Roman" w:cs="Times New Roman"/>
                <w:color w:val="000000"/>
                <w:sz w:val="20"/>
                <w:szCs w:val="20"/>
              </w:rPr>
            </w:pPr>
            <w:r w:rsidRPr="00226CAF">
              <w:rPr>
                <w:rFonts w:ascii="Times New Roman" w:eastAsia="Times New Roman" w:hAnsi="Times New Roman" w:cs="Times New Roman"/>
                <w:color w:val="000000"/>
                <w:sz w:val="20"/>
                <w:szCs w:val="20"/>
              </w:rPr>
              <w:t>0.152</w:t>
            </w:r>
          </w:p>
        </w:tc>
        <w:tc>
          <w:tcPr>
            <w:tcW w:w="1440" w:type="dxa"/>
            <w:tcBorders>
              <w:bottom w:val="single" w:sz="4" w:space="0" w:color="auto"/>
            </w:tcBorders>
            <w:shd w:val="clear" w:color="auto" w:fill="auto"/>
            <w:noWrap/>
            <w:vAlign w:val="bottom"/>
            <w:hideMark/>
          </w:tcPr>
          <w:p w:rsidR="001669B7" w:rsidRPr="00226CAF" w:rsidRDefault="001669B7" w:rsidP="00226CAF">
            <w:pPr>
              <w:spacing w:after="0" w:line="240" w:lineRule="auto"/>
              <w:jc w:val="center"/>
              <w:rPr>
                <w:rFonts w:ascii="Times New Roman" w:eastAsia="Times New Roman" w:hAnsi="Times New Roman" w:cs="Times New Roman"/>
                <w:color w:val="000000"/>
                <w:sz w:val="20"/>
                <w:szCs w:val="20"/>
              </w:rPr>
            </w:pPr>
            <w:r w:rsidRPr="00226CAF">
              <w:rPr>
                <w:rFonts w:ascii="Times New Roman" w:eastAsia="Times New Roman" w:hAnsi="Times New Roman" w:cs="Times New Roman"/>
                <w:color w:val="000000"/>
                <w:sz w:val="20"/>
                <w:szCs w:val="20"/>
              </w:rPr>
              <w:t>0.064</w:t>
            </w:r>
          </w:p>
        </w:tc>
        <w:tc>
          <w:tcPr>
            <w:tcW w:w="1530" w:type="dxa"/>
            <w:tcBorders>
              <w:bottom w:val="single" w:sz="4" w:space="0" w:color="auto"/>
            </w:tcBorders>
            <w:shd w:val="clear" w:color="auto" w:fill="auto"/>
            <w:noWrap/>
            <w:vAlign w:val="bottom"/>
            <w:hideMark/>
          </w:tcPr>
          <w:p w:rsidR="001669B7" w:rsidRPr="00226CAF" w:rsidRDefault="001669B7" w:rsidP="00226CAF">
            <w:pPr>
              <w:spacing w:after="0" w:line="240" w:lineRule="auto"/>
              <w:jc w:val="center"/>
              <w:rPr>
                <w:rFonts w:ascii="Times New Roman" w:eastAsia="Times New Roman" w:hAnsi="Times New Roman" w:cs="Times New Roman"/>
                <w:color w:val="000000"/>
                <w:sz w:val="20"/>
                <w:szCs w:val="20"/>
              </w:rPr>
            </w:pPr>
            <w:r w:rsidRPr="00226CAF">
              <w:rPr>
                <w:rFonts w:ascii="Times New Roman" w:eastAsia="Times New Roman" w:hAnsi="Times New Roman" w:cs="Times New Roman"/>
                <w:color w:val="000000"/>
                <w:sz w:val="20"/>
                <w:szCs w:val="20"/>
              </w:rPr>
              <w:t>0.016</w:t>
            </w:r>
          </w:p>
        </w:tc>
      </w:tr>
    </w:tbl>
    <w:p w:rsidR="00823745" w:rsidRDefault="00E75148" w:rsidP="00823745">
      <w:pPr>
        <w:spacing w:after="0" w:line="480" w:lineRule="auto"/>
        <w:jc w:val="both"/>
        <w:rPr>
          <w:rStyle w:val="Emphasis"/>
          <w:rFonts w:ascii="Times New Roman" w:hAnsi="Times New Roman" w:cs="Times New Roman"/>
          <w:i w:val="0"/>
          <w:sz w:val="24"/>
        </w:rPr>
      </w:pPr>
      <w:r w:rsidRPr="00474A6A">
        <w:rPr>
          <w:rStyle w:val="Emphasis"/>
          <w:rFonts w:ascii="Times New Roman" w:hAnsi="Times New Roman" w:cs="Times New Roman"/>
          <w:i w:val="0"/>
          <w:sz w:val="24"/>
        </w:rPr>
        <w:t xml:space="preserve">Data source: NCEP Reanalysis data provided by the NOAA/OAR/ESRL PSD, Boulder, Colorado, USA, </w:t>
      </w:r>
      <w:r w:rsidR="003D08D5">
        <w:rPr>
          <w:rStyle w:val="Emphasis"/>
          <w:rFonts w:ascii="Times New Roman" w:hAnsi="Times New Roman" w:cs="Times New Roman"/>
          <w:i w:val="0"/>
          <w:sz w:val="24"/>
        </w:rPr>
        <w:t>and downloaded from their Web site</w:t>
      </w:r>
      <w:r w:rsidRPr="00474A6A">
        <w:rPr>
          <w:rStyle w:val="Emphasis"/>
          <w:rFonts w:ascii="Times New Roman" w:hAnsi="Times New Roman" w:cs="Times New Roman"/>
          <w:i w:val="0"/>
          <w:sz w:val="24"/>
        </w:rPr>
        <w:t xml:space="preserve"> </w:t>
      </w:r>
      <w:r w:rsidR="003D08D5">
        <w:rPr>
          <w:rStyle w:val="Emphasis"/>
          <w:rFonts w:ascii="Times New Roman" w:hAnsi="Times New Roman" w:cs="Times New Roman"/>
          <w:i w:val="0"/>
          <w:sz w:val="24"/>
        </w:rPr>
        <w:t>(</w:t>
      </w:r>
      <w:hyperlink r:id="rId7" w:history="1">
        <w:r w:rsidRPr="003D08D5">
          <w:rPr>
            <w:rStyle w:val="Hyperlink"/>
            <w:rFonts w:ascii="Times New Roman" w:hAnsi="Times New Roman" w:cs="Times New Roman"/>
            <w:color w:val="auto"/>
            <w:sz w:val="24"/>
            <w:u w:val="none"/>
          </w:rPr>
          <w:t>https://www.esrl.noaa.gov/psd/</w:t>
        </w:r>
      </w:hyperlink>
      <w:r w:rsidR="003D08D5" w:rsidRPr="003D08D5">
        <w:rPr>
          <w:rStyle w:val="Hyperlink"/>
          <w:rFonts w:ascii="Times New Roman" w:hAnsi="Times New Roman" w:cs="Times New Roman"/>
          <w:color w:val="auto"/>
          <w:sz w:val="24"/>
          <w:u w:val="none"/>
        </w:rPr>
        <w:t>)</w:t>
      </w:r>
      <w:r w:rsidR="003D08D5">
        <w:rPr>
          <w:rStyle w:val="Hyperlink"/>
          <w:rFonts w:ascii="Times New Roman" w:hAnsi="Times New Roman" w:cs="Times New Roman"/>
          <w:color w:val="auto"/>
          <w:sz w:val="24"/>
          <w:u w:val="none"/>
        </w:rPr>
        <w:t>.</w:t>
      </w:r>
      <w:r w:rsidR="0073054A">
        <w:rPr>
          <w:rStyle w:val="Emphasis"/>
          <w:rFonts w:ascii="Times New Roman" w:hAnsi="Times New Roman" w:cs="Times New Roman"/>
          <w:i w:val="0"/>
          <w:sz w:val="24"/>
        </w:rPr>
        <w:t xml:space="preserve"> </w:t>
      </w:r>
      <w:r w:rsidRPr="00474A6A">
        <w:rPr>
          <w:rStyle w:val="Emphasis"/>
          <w:rFonts w:ascii="Times New Roman" w:hAnsi="Times New Roman" w:cs="Times New Roman"/>
          <w:i w:val="0"/>
          <w:sz w:val="24"/>
        </w:rPr>
        <w:t>Note: DJF: December, January, February</w:t>
      </w:r>
      <w:r w:rsidR="00474A6A" w:rsidRPr="00474A6A">
        <w:rPr>
          <w:rStyle w:val="Emphasis"/>
          <w:rFonts w:ascii="Times New Roman" w:hAnsi="Times New Roman" w:cs="Times New Roman"/>
          <w:i w:val="0"/>
          <w:sz w:val="24"/>
        </w:rPr>
        <w:t>; MAM: March, April, May; JJA: June, July, August; SON: September, October, November</w:t>
      </w:r>
      <w:r w:rsidR="001669B7">
        <w:rPr>
          <w:rStyle w:val="Emphasis"/>
          <w:rFonts w:ascii="Times New Roman" w:hAnsi="Times New Roman" w:cs="Times New Roman"/>
          <w:i w:val="0"/>
          <w:sz w:val="24"/>
        </w:rPr>
        <w:t>.</w:t>
      </w:r>
    </w:p>
    <w:p w:rsidR="00823745" w:rsidRDefault="00823745" w:rsidP="00823745">
      <w:pPr>
        <w:spacing w:after="0" w:line="480" w:lineRule="auto"/>
        <w:jc w:val="both"/>
        <w:rPr>
          <w:rStyle w:val="Emphasis"/>
          <w:rFonts w:ascii="Times New Roman" w:hAnsi="Times New Roman" w:cs="Times New Roman"/>
          <w:i w:val="0"/>
          <w:sz w:val="24"/>
        </w:rPr>
      </w:pPr>
    </w:p>
    <w:p w:rsidR="00823745" w:rsidRDefault="00823745" w:rsidP="00823745">
      <w:pPr>
        <w:spacing w:after="0" w:line="480" w:lineRule="auto"/>
        <w:jc w:val="both"/>
        <w:rPr>
          <w:rStyle w:val="Emphasis"/>
          <w:rFonts w:ascii="Times New Roman" w:hAnsi="Times New Roman" w:cs="Times New Roman"/>
          <w:i w:val="0"/>
          <w:sz w:val="24"/>
        </w:rPr>
      </w:pPr>
    </w:p>
    <w:p w:rsidR="00823745" w:rsidRDefault="00823745" w:rsidP="00823745">
      <w:pPr>
        <w:spacing w:after="0" w:line="480" w:lineRule="auto"/>
        <w:jc w:val="both"/>
        <w:rPr>
          <w:rStyle w:val="Emphasis"/>
          <w:rFonts w:ascii="Times New Roman" w:hAnsi="Times New Roman" w:cs="Times New Roman"/>
          <w:i w:val="0"/>
          <w:sz w:val="24"/>
        </w:rPr>
      </w:pPr>
    </w:p>
    <w:p w:rsidR="00823745" w:rsidRDefault="00823745" w:rsidP="00823745">
      <w:pPr>
        <w:spacing w:after="0" w:line="480" w:lineRule="auto"/>
        <w:jc w:val="both"/>
        <w:rPr>
          <w:rStyle w:val="Emphasis"/>
          <w:rFonts w:ascii="Times New Roman" w:hAnsi="Times New Roman" w:cs="Times New Roman"/>
          <w:i w:val="0"/>
          <w:sz w:val="24"/>
        </w:rPr>
      </w:pPr>
    </w:p>
    <w:p w:rsidR="00823745" w:rsidRDefault="00823745" w:rsidP="00823745">
      <w:pPr>
        <w:spacing w:after="0" w:line="480" w:lineRule="auto"/>
        <w:jc w:val="both"/>
        <w:rPr>
          <w:rStyle w:val="Emphasis"/>
          <w:rFonts w:ascii="Times New Roman" w:hAnsi="Times New Roman" w:cs="Times New Roman"/>
          <w:i w:val="0"/>
          <w:sz w:val="24"/>
        </w:rPr>
      </w:pPr>
    </w:p>
    <w:p w:rsidR="00823745" w:rsidRDefault="00823745" w:rsidP="00823745">
      <w:pPr>
        <w:spacing w:after="0" w:line="480" w:lineRule="auto"/>
        <w:jc w:val="both"/>
        <w:rPr>
          <w:rStyle w:val="Emphasis"/>
          <w:rFonts w:ascii="Times New Roman" w:hAnsi="Times New Roman" w:cs="Times New Roman"/>
          <w:i w:val="0"/>
          <w:sz w:val="24"/>
        </w:rPr>
      </w:pPr>
    </w:p>
    <w:p w:rsidR="00823745" w:rsidRDefault="00823745" w:rsidP="00823745">
      <w:pPr>
        <w:spacing w:after="0" w:line="480" w:lineRule="auto"/>
        <w:jc w:val="both"/>
        <w:rPr>
          <w:rStyle w:val="Emphasis"/>
          <w:rFonts w:ascii="Times New Roman" w:hAnsi="Times New Roman" w:cs="Times New Roman"/>
          <w:i w:val="0"/>
          <w:sz w:val="24"/>
        </w:rPr>
      </w:pPr>
    </w:p>
    <w:p w:rsidR="00823745" w:rsidRDefault="00823745" w:rsidP="00823745">
      <w:pPr>
        <w:spacing w:after="0" w:line="480" w:lineRule="auto"/>
        <w:jc w:val="both"/>
        <w:rPr>
          <w:rStyle w:val="Emphasis"/>
          <w:rFonts w:ascii="Times New Roman" w:hAnsi="Times New Roman" w:cs="Times New Roman"/>
          <w:i w:val="0"/>
          <w:sz w:val="24"/>
        </w:rPr>
      </w:pPr>
    </w:p>
    <w:p w:rsidR="00823745" w:rsidRDefault="00823745" w:rsidP="00823745">
      <w:pPr>
        <w:spacing w:after="0" w:line="480" w:lineRule="auto"/>
        <w:jc w:val="both"/>
        <w:rPr>
          <w:rStyle w:val="Emphasis"/>
          <w:rFonts w:ascii="Times New Roman" w:hAnsi="Times New Roman" w:cs="Times New Roman"/>
          <w:i w:val="0"/>
          <w:sz w:val="24"/>
        </w:rPr>
      </w:pPr>
    </w:p>
    <w:p w:rsidR="00823745" w:rsidRDefault="00823745" w:rsidP="00823745">
      <w:pPr>
        <w:spacing w:after="0" w:line="480" w:lineRule="auto"/>
        <w:jc w:val="both"/>
        <w:rPr>
          <w:rStyle w:val="Emphasis"/>
          <w:rFonts w:ascii="Times New Roman" w:hAnsi="Times New Roman" w:cs="Times New Roman"/>
          <w:i w:val="0"/>
          <w:sz w:val="24"/>
        </w:rPr>
      </w:pPr>
    </w:p>
    <w:p w:rsidR="00823745" w:rsidRPr="00C86E51" w:rsidRDefault="00823745" w:rsidP="00823745">
      <w:pPr>
        <w:rPr>
          <w:rFonts w:ascii="Times New Roman" w:hAnsi="Times New Roman" w:cs="Times New Roman"/>
          <w:b/>
          <w:sz w:val="32"/>
        </w:rPr>
      </w:pPr>
      <w:r>
        <w:rPr>
          <w:rFonts w:ascii="Times New Roman" w:hAnsi="Times New Roman" w:cs="Times New Roman"/>
          <w:b/>
          <w:iCs/>
          <w:sz w:val="24"/>
          <w:szCs w:val="18"/>
        </w:rPr>
        <w:lastRenderedPageBreak/>
        <w:t>Table S4</w:t>
      </w:r>
      <w:r w:rsidRPr="00C86E51">
        <w:rPr>
          <w:rFonts w:ascii="Times New Roman" w:hAnsi="Times New Roman" w:cs="Times New Roman"/>
          <w:b/>
          <w:iCs/>
          <w:sz w:val="24"/>
          <w:szCs w:val="18"/>
        </w:rPr>
        <w:t xml:space="preserve">. </w:t>
      </w:r>
      <w:r w:rsidRPr="00C86E51">
        <w:rPr>
          <w:rFonts w:ascii="Times New Roman" w:hAnsi="Times New Roman" w:cs="Times New Roman"/>
          <w:iCs/>
          <w:sz w:val="24"/>
          <w:szCs w:val="18"/>
        </w:rPr>
        <w:t>Comparison of glacier inventory of the Jankar Ch</w:t>
      </w:r>
      <w:r>
        <w:rPr>
          <w:rFonts w:ascii="Times New Roman" w:hAnsi="Times New Roman" w:cs="Times New Roman"/>
          <w:iCs/>
          <w:sz w:val="24"/>
          <w:szCs w:val="18"/>
        </w:rPr>
        <w:t>hu watershed, Lahaul Himalaya.</w:t>
      </w:r>
    </w:p>
    <w:tbl>
      <w:tblPr>
        <w:tblStyle w:val="TableGrid"/>
        <w:tblW w:w="99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5"/>
        <w:gridCol w:w="1728"/>
        <w:gridCol w:w="1022"/>
        <w:gridCol w:w="1088"/>
        <w:gridCol w:w="1262"/>
        <w:gridCol w:w="2340"/>
        <w:gridCol w:w="1894"/>
      </w:tblGrid>
      <w:tr w:rsidR="00823745" w:rsidRPr="00474A6A" w:rsidTr="00C56608">
        <w:trPr>
          <w:trHeight w:val="252"/>
        </w:trPr>
        <w:tc>
          <w:tcPr>
            <w:tcW w:w="655" w:type="dxa"/>
            <w:tcBorders>
              <w:top w:val="single" w:sz="4" w:space="0" w:color="auto"/>
              <w:bottom w:val="single" w:sz="4" w:space="0" w:color="auto"/>
            </w:tcBorders>
            <w:noWrap/>
            <w:hideMark/>
          </w:tcPr>
          <w:p w:rsidR="00823745" w:rsidRPr="00474A6A" w:rsidRDefault="00823745" w:rsidP="00C56608">
            <w:pPr>
              <w:jc w:val="center"/>
              <w:rPr>
                <w:rFonts w:ascii="Times New Roman" w:eastAsia="Times New Roman" w:hAnsi="Times New Roman" w:cs="Times New Roman"/>
                <w:b/>
                <w:color w:val="000000" w:themeColor="text1"/>
                <w:sz w:val="20"/>
                <w:szCs w:val="20"/>
              </w:rPr>
            </w:pPr>
            <w:r w:rsidRPr="00474A6A">
              <w:rPr>
                <w:rFonts w:ascii="Times New Roman" w:eastAsia="Times New Roman" w:hAnsi="Times New Roman" w:cs="Times New Roman"/>
                <w:color w:val="000000" w:themeColor="text1"/>
                <w:sz w:val="20"/>
                <w:szCs w:val="20"/>
              </w:rPr>
              <w:t>Sl. no</w:t>
            </w:r>
          </w:p>
        </w:tc>
        <w:tc>
          <w:tcPr>
            <w:tcW w:w="1728" w:type="dxa"/>
            <w:tcBorders>
              <w:top w:val="single" w:sz="4" w:space="0" w:color="auto"/>
              <w:bottom w:val="single" w:sz="4" w:space="0" w:color="auto"/>
            </w:tcBorders>
            <w:noWrap/>
            <w:hideMark/>
          </w:tcPr>
          <w:p w:rsidR="00823745" w:rsidRPr="00474A6A" w:rsidRDefault="00823745" w:rsidP="00C56608">
            <w:pPr>
              <w:jc w:val="center"/>
              <w:rPr>
                <w:rFonts w:ascii="Times New Roman" w:eastAsia="Times New Roman" w:hAnsi="Times New Roman" w:cs="Times New Roman"/>
                <w:b/>
                <w:color w:val="000000" w:themeColor="text1"/>
                <w:sz w:val="20"/>
                <w:szCs w:val="20"/>
              </w:rPr>
            </w:pPr>
            <w:r w:rsidRPr="00474A6A">
              <w:rPr>
                <w:rFonts w:ascii="Times New Roman" w:eastAsia="Times New Roman" w:hAnsi="Times New Roman" w:cs="Times New Roman"/>
                <w:color w:val="000000" w:themeColor="text1"/>
                <w:sz w:val="20"/>
                <w:szCs w:val="20"/>
              </w:rPr>
              <w:t>Inventory</w:t>
            </w:r>
          </w:p>
        </w:tc>
        <w:tc>
          <w:tcPr>
            <w:tcW w:w="1022" w:type="dxa"/>
            <w:tcBorders>
              <w:top w:val="single" w:sz="4" w:space="0" w:color="auto"/>
              <w:bottom w:val="single" w:sz="4" w:space="0" w:color="auto"/>
            </w:tcBorders>
            <w:noWrap/>
            <w:hideMark/>
          </w:tcPr>
          <w:p w:rsidR="00823745" w:rsidRPr="00474A6A" w:rsidRDefault="00823745" w:rsidP="00C56608">
            <w:pPr>
              <w:jc w:val="center"/>
              <w:rPr>
                <w:rFonts w:ascii="Times New Roman" w:eastAsia="Times New Roman" w:hAnsi="Times New Roman" w:cs="Times New Roman"/>
                <w:b/>
                <w:color w:val="000000" w:themeColor="text1"/>
                <w:sz w:val="20"/>
                <w:szCs w:val="20"/>
              </w:rPr>
            </w:pPr>
            <w:r w:rsidRPr="00474A6A">
              <w:rPr>
                <w:rFonts w:ascii="Times New Roman" w:eastAsia="Times New Roman" w:hAnsi="Times New Roman" w:cs="Times New Roman"/>
                <w:color w:val="000000" w:themeColor="text1"/>
                <w:sz w:val="20"/>
                <w:szCs w:val="20"/>
              </w:rPr>
              <w:t>Numbers of glaciers</w:t>
            </w:r>
          </w:p>
        </w:tc>
        <w:tc>
          <w:tcPr>
            <w:tcW w:w="1088" w:type="dxa"/>
            <w:tcBorders>
              <w:top w:val="single" w:sz="4" w:space="0" w:color="auto"/>
              <w:bottom w:val="single" w:sz="4" w:space="0" w:color="auto"/>
            </w:tcBorders>
            <w:noWrap/>
            <w:hideMark/>
          </w:tcPr>
          <w:p w:rsidR="00823745" w:rsidRPr="00474A6A" w:rsidRDefault="00823745" w:rsidP="00C56608">
            <w:pPr>
              <w:jc w:val="center"/>
              <w:rPr>
                <w:rFonts w:ascii="Times New Roman" w:eastAsia="Times New Roman" w:hAnsi="Times New Roman" w:cs="Times New Roman"/>
                <w:b/>
                <w:color w:val="000000" w:themeColor="text1"/>
                <w:sz w:val="20"/>
                <w:szCs w:val="20"/>
              </w:rPr>
            </w:pPr>
            <w:r w:rsidRPr="00474A6A">
              <w:rPr>
                <w:rFonts w:ascii="Times New Roman" w:eastAsia="Times New Roman" w:hAnsi="Times New Roman" w:cs="Times New Roman"/>
                <w:color w:val="000000" w:themeColor="text1"/>
                <w:sz w:val="20"/>
                <w:szCs w:val="20"/>
              </w:rPr>
              <w:t>Area (km²)</w:t>
            </w:r>
          </w:p>
        </w:tc>
        <w:tc>
          <w:tcPr>
            <w:tcW w:w="1262" w:type="dxa"/>
            <w:tcBorders>
              <w:top w:val="single" w:sz="4" w:space="0" w:color="auto"/>
              <w:bottom w:val="single" w:sz="4" w:space="0" w:color="auto"/>
            </w:tcBorders>
            <w:noWrap/>
            <w:hideMark/>
          </w:tcPr>
          <w:p w:rsidR="00823745" w:rsidRPr="00474A6A" w:rsidRDefault="00823745" w:rsidP="00C56608">
            <w:pPr>
              <w:jc w:val="center"/>
              <w:rPr>
                <w:rFonts w:ascii="Times New Roman" w:eastAsia="Times New Roman" w:hAnsi="Times New Roman" w:cs="Times New Roman"/>
                <w:b/>
                <w:color w:val="000000" w:themeColor="text1"/>
                <w:sz w:val="20"/>
                <w:szCs w:val="20"/>
              </w:rPr>
            </w:pPr>
            <w:r w:rsidRPr="00474A6A">
              <w:rPr>
                <w:rFonts w:ascii="Times New Roman" w:eastAsia="Times New Roman" w:hAnsi="Times New Roman" w:cs="Times New Roman"/>
                <w:color w:val="000000" w:themeColor="text1"/>
                <w:sz w:val="20"/>
                <w:szCs w:val="20"/>
              </w:rPr>
              <w:t>Minimum glacier size (km²)</w:t>
            </w:r>
          </w:p>
        </w:tc>
        <w:tc>
          <w:tcPr>
            <w:tcW w:w="2340" w:type="dxa"/>
            <w:tcBorders>
              <w:top w:val="single" w:sz="4" w:space="0" w:color="auto"/>
              <w:bottom w:val="single" w:sz="4" w:space="0" w:color="auto"/>
            </w:tcBorders>
            <w:noWrap/>
            <w:hideMark/>
          </w:tcPr>
          <w:p w:rsidR="00823745" w:rsidRPr="00474A6A" w:rsidRDefault="00823745" w:rsidP="00C56608">
            <w:pPr>
              <w:jc w:val="center"/>
              <w:rPr>
                <w:rFonts w:ascii="Times New Roman" w:eastAsia="Times New Roman" w:hAnsi="Times New Roman" w:cs="Times New Roman"/>
                <w:b/>
                <w:color w:val="000000" w:themeColor="text1"/>
                <w:sz w:val="20"/>
                <w:szCs w:val="20"/>
              </w:rPr>
            </w:pPr>
            <w:r w:rsidRPr="00474A6A">
              <w:rPr>
                <w:rFonts w:ascii="Times New Roman" w:eastAsia="Times New Roman" w:hAnsi="Times New Roman" w:cs="Times New Roman"/>
                <w:color w:val="000000" w:themeColor="text1"/>
                <w:sz w:val="20"/>
                <w:szCs w:val="20"/>
              </w:rPr>
              <w:t>Data used (year)</w:t>
            </w:r>
          </w:p>
        </w:tc>
        <w:tc>
          <w:tcPr>
            <w:tcW w:w="1894" w:type="dxa"/>
            <w:tcBorders>
              <w:top w:val="single" w:sz="4" w:space="0" w:color="auto"/>
              <w:bottom w:val="single" w:sz="4" w:space="0" w:color="auto"/>
            </w:tcBorders>
            <w:noWrap/>
            <w:hideMark/>
          </w:tcPr>
          <w:p w:rsidR="00823745" w:rsidRPr="00474A6A" w:rsidRDefault="00823745" w:rsidP="00C56608">
            <w:pPr>
              <w:jc w:val="center"/>
              <w:rPr>
                <w:rFonts w:ascii="Times New Roman" w:eastAsia="Times New Roman" w:hAnsi="Times New Roman" w:cs="Times New Roman"/>
                <w:b/>
                <w:color w:val="000000" w:themeColor="text1"/>
                <w:sz w:val="20"/>
                <w:szCs w:val="20"/>
              </w:rPr>
            </w:pPr>
            <w:r w:rsidRPr="00474A6A">
              <w:rPr>
                <w:rFonts w:ascii="Times New Roman" w:eastAsia="Times New Roman" w:hAnsi="Times New Roman" w:cs="Times New Roman"/>
                <w:color w:val="000000" w:themeColor="text1"/>
                <w:sz w:val="20"/>
                <w:szCs w:val="20"/>
              </w:rPr>
              <w:t>References</w:t>
            </w:r>
          </w:p>
        </w:tc>
      </w:tr>
      <w:tr w:rsidR="00823745" w:rsidRPr="00474A6A" w:rsidTr="00C56608">
        <w:trPr>
          <w:trHeight w:val="252"/>
        </w:trPr>
        <w:tc>
          <w:tcPr>
            <w:tcW w:w="655" w:type="dxa"/>
            <w:tcBorders>
              <w:top w:val="single" w:sz="4" w:space="0" w:color="auto"/>
              <w:bottom w:val="single" w:sz="4" w:space="0" w:color="auto"/>
            </w:tcBorders>
            <w:noWrap/>
          </w:tcPr>
          <w:p w:rsidR="00823745" w:rsidRPr="00474A6A" w:rsidRDefault="00823745" w:rsidP="00C56608">
            <w:pPr>
              <w:jc w:val="center"/>
              <w:rPr>
                <w:rFonts w:ascii="Times New Roman" w:eastAsia="Times New Roman" w:hAnsi="Times New Roman" w:cs="Times New Roman"/>
                <w:color w:val="000000" w:themeColor="text1"/>
                <w:sz w:val="20"/>
                <w:szCs w:val="20"/>
              </w:rPr>
            </w:pPr>
            <w:r w:rsidRPr="00474A6A">
              <w:rPr>
                <w:rFonts w:ascii="Times New Roman" w:eastAsia="Times New Roman" w:hAnsi="Times New Roman" w:cs="Times New Roman"/>
                <w:color w:val="000000" w:themeColor="text1"/>
                <w:sz w:val="20"/>
                <w:szCs w:val="20"/>
              </w:rPr>
              <w:t>1</w:t>
            </w:r>
          </w:p>
        </w:tc>
        <w:tc>
          <w:tcPr>
            <w:tcW w:w="1728" w:type="dxa"/>
            <w:tcBorders>
              <w:top w:val="single" w:sz="4" w:space="0" w:color="auto"/>
              <w:bottom w:val="single" w:sz="4" w:space="0" w:color="auto"/>
            </w:tcBorders>
            <w:noWrap/>
          </w:tcPr>
          <w:p w:rsidR="00823745" w:rsidRPr="00474A6A" w:rsidRDefault="00823745" w:rsidP="00C56608">
            <w:pPr>
              <w:jc w:val="center"/>
              <w:rPr>
                <w:rFonts w:ascii="Times New Roman" w:eastAsia="Times New Roman" w:hAnsi="Times New Roman" w:cs="Times New Roman"/>
                <w:b/>
                <w:color w:val="000000" w:themeColor="text1"/>
                <w:sz w:val="20"/>
                <w:szCs w:val="20"/>
              </w:rPr>
            </w:pPr>
            <w:r w:rsidRPr="00474A6A">
              <w:rPr>
                <w:rFonts w:ascii="Times New Roman" w:eastAsia="Times New Roman" w:hAnsi="Times New Roman" w:cs="Times New Roman"/>
                <w:b/>
                <w:color w:val="000000" w:themeColor="text1"/>
                <w:sz w:val="20"/>
                <w:szCs w:val="20"/>
              </w:rPr>
              <w:t>2</w:t>
            </w:r>
          </w:p>
        </w:tc>
        <w:tc>
          <w:tcPr>
            <w:tcW w:w="1022" w:type="dxa"/>
            <w:tcBorders>
              <w:top w:val="single" w:sz="4" w:space="0" w:color="auto"/>
              <w:bottom w:val="single" w:sz="4" w:space="0" w:color="auto"/>
            </w:tcBorders>
            <w:noWrap/>
          </w:tcPr>
          <w:p w:rsidR="00823745" w:rsidRPr="00474A6A" w:rsidRDefault="00823745" w:rsidP="00C56608">
            <w:pPr>
              <w:jc w:val="center"/>
              <w:rPr>
                <w:rFonts w:ascii="Times New Roman" w:eastAsia="Times New Roman" w:hAnsi="Times New Roman" w:cs="Times New Roman"/>
                <w:b/>
                <w:color w:val="000000" w:themeColor="text1"/>
                <w:sz w:val="20"/>
                <w:szCs w:val="20"/>
              </w:rPr>
            </w:pPr>
            <w:r w:rsidRPr="00474A6A">
              <w:rPr>
                <w:rFonts w:ascii="Times New Roman" w:eastAsia="Times New Roman" w:hAnsi="Times New Roman" w:cs="Times New Roman"/>
                <w:b/>
                <w:color w:val="000000" w:themeColor="text1"/>
                <w:sz w:val="20"/>
                <w:szCs w:val="20"/>
              </w:rPr>
              <w:t>3</w:t>
            </w:r>
          </w:p>
        </w:tc>
        <w:tc>
          <w:tcPr>
            <w:tcW w:w="1088" w:type="dxa"/>
            <w:tcBorders>
              <w:top w:val="single" w:sz="4" w:space="0" w:color="auto"/>
              <w:bottom w:val="single" w:sz="4" w:space="0" w:color="auto"/>
            </w:tcBorders>
            <w:noWrap/>
          </w:tcPr>
          <w:p w:rsidR="00823745" w:rsidRPr="00474A6A" w:rsidRDefault="00823745" w:rsidP="00C56608">
            <w:pPr>
              <w:jc w:val="center"/>
              <w:rPr>
                <w:rFonts w:ascii="Times New Roman" w:eastAsia="Times New Roman" w:hAnsi="Times New Roman" w:cs="Times New Roman"/>
                <w:b/>
                <w:color w:val="000000" w:themeColor="text1"/>
                <w:sz w:val="20"/>
                <w:szCs w:val="20"/>
              </w:rPr>
            </w:pPr>
            <w:r w:rsidRPr="00474A6A">
              <w:rPr>
                <w:rFonts w:ascii="Times New Roman" w:eastAsia="Times New Roman" w:hAnsi="Times New Roman" w:cs="Times New Roman"/>
                <w:b/>
                <w:color w:val="000000" w:themeColor="text1"/>
                <w:sz w:val="20"/>
                <w:szCs w:val="20"/>
              </w:rPr>
              <w:t>4</w:t>
            </w:r>
          </w:p>
        </w:tc>
        <w:tc>
          <w:tcPr>
            <w:tcW w:w="1262" w:type="dxa"/>
            <w:tcBorders>
              <w:top w:val="single" w:sz="4" w:space="0" w:color="auto"/>
              <w:bottom w:val="single" w:sz="4" w:space="0" w:color="auto"/>
            </w:tcBorders>
            <w:noWrap/>
          </w:tcPr>
          <w:p w:rsidR="00823745" w:rsidRPr="00474A6A" w:rsidRDefault="00823745" w:rsidP="00C56608">
            <w:pPr>
              <w:jc w:val="center"/>
              <w:rPr>
                <w:rFonts w:ascii="Times New Roman" w:eastAsia="Times New Roman" w:hAnsi="Times New Roman" w:cs="Times New Roman"/>
                <w:b/>
                <w:color w:val="000000" w:themeColor="text1"/>
                <w:sz w:val="20"/>
                <w:szCs w:val="20"/>
              </w:rPr>
            </w:pPr>
            <w:r w:rsidRPr="00474A6A">
              <w:rPr>
                <w:rFonts w:ascii="Times New Roman" w:eastAsia="Times New Roman" w:hAnsi="Times New Roman" w:cs="Times New Roman"/>
                <w:b/>
                <w:color w:val="000000" w:themeColor="text1"/>
                <w:sz w:val="20"/>
                <w:szCs w:val="20"/>
              </w:rPr>
              <w:t>5</w:t>
            </w:r>
          </w:p>
        </w:tc>
        <w:tc>
          <w:tcPr>
            <w:tcW w:w="2340" w:type="dxa"/>
            <w:tcBorders>
              <w:top w:val="single" w:sz="4" w:space="0" w:color="auto"/>
              <w:bottom w:val="single" w:sz="4" w:space="0" w:color="auto"/>
            </w:tcBorders>
            <w:noWrap/>
          </w:tcPr>
          <w:p w:rsidR="00823745" w:rsidRPr="00474A6A" w:rsidRDefault="00823745" w:rsidP="00C56608">
            <w:pPr>
              <w:jc w:val="center"/>
              <w:rPr>
                <w:rFonts w:ascii="Times New Roman" w:eastAsia="Times New Roman" w:hAnsi="Times New Roman" w:cs="Times New Roman"/>
                <w:b/>
                <w:color w:val="000000" w:themeColor="text1"/>
                <w:sz w:val="20"/>
                <w:szCs w:val="20"/>
              </w:rPr>
            </w:pPr>
            <w:r w:rsidRPr="00474A6A">
              <w:rPr>
                <w:rFonts w:ascii="Times New Roman" w:eastAsia="Times New Roman" w:hAnsi="Times New Roman" w:cs="Times New Roman"/>
                <w:b/>
                <w:color w:val="000000" w:themeColor="text1"/>
                <w:sz w:val="20"/>
                <w:szCs w:val="20"/>
              </w:rPr>
              <w:t>6</w:t>
            </w:r>
          </w:p>
        </w:tc>
        <w:tc>
          <w:tcPr>
            <w:tcW w:w="1894" w:type="dxa"/>
            <w:tcBorders>
              <w:top w:val="single" w:sz="4" w:space="0" w:color="auto"/>
              <w:bottom w:val="single" w:sz="4" w:space="0" w:color="auto"/>
            </w:tcBorders>
            <w:noWrap/>
          </w:tcPr>
          <w:p w:rsidR="00823745" w:rsidRPr="00474A6A" w:rsidRDefault="00823745" w:rsidP="00C56608">
            <w:pPr>
              <w:jc w:val="center"/>
              <w:rPr>
                <w:rFonts w:ascii="Times New Roman" w:eastAsia="Times New Roman" w:hAnsi="Times New Roman" w:cs="Times New Roman"/>
                <w:b/>
                <w:color w:val="000000" w:themeColor="text1"/>
                <w:sz w:val="20"/>
                <w:szCs w:val="20"/>
              </w:rPr>
            </w:pPr>
            <w:r w:rsidRPr="00474A6A">
              <w:rPr>
                <w:rFonts w:ascii="Times New Roman" w:eastAsia="Times New Roman" w:hAnsi="Times New Roman" w:cs="Times New Roman"/>
                <w:b/>
                <w:color w:val="000000" w:themeColor="text1"/>
                <w:sz w:val="20"/>
                <w:szCs w:val="20"/>
              </w:rPr>
              <w:t>7</w:t>
            </w:r>
          </w:p>
        </w:tc>
      </w:tr>
      <w:tr w:rsidR="00823745" w:rsidRPr="00474A6A" w:rsidTr="00C56608">
        <w:trPr>
          <w:trHeight w:val="252"/>
        </w:trPr>
        <w:tc>
          <w:tcPr>
            <w:tcW w:w="9989" w:type="dxa"/>
            <w:gridSpan w:val="7"/>
            <w:tcBorders>
              <w:top w:val="single" w:sz="4" w:space="0" w:color="auto"/>
              <w:bottom w:val="single" w:sz="4" w:space="0" w:color="auto"/>
            </w:tcBorders>
            <w:noWrap/>
          </w:tcPr>
          <w:p w:rsidR="00823745" w:rsidRPr="00474A6A" w:rsidRDefault="00823745" w:rsidP="00C56608">
            <w:pPr>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A. Previously reported glacier inventory records for the JCW.</w:t>
            </w:r>
          </w:p>
        </w:tc>
      </w:tr>
      <w:tr w:rsidR="00823745" w:rsidRPr="00474A6A" w:rsidTr="00C56608">
        <w:trPr>
          <w:trHeight w:val="252"/>
        </w:trPr>
        <w:tc>
          <w:tcPr>
            <w:tcW w:w="655" w:type="dxa"/>
            <w:tcBorders>
              <w:top w:val="single" w:sz="4" w:space="0" w:color="auto"/>
            </w:tcBorders>
            <w:noWrap/>
            <w:hideMark/>
          </w:tcPr>
          <w:p w:rsidR="00823745" w:rsidRPr="00474A6A" w:rsidRDefault="00823745" w:rsidP="00C56608">
            <w:pPr>
              <w:jc w:val="center"/>
              <w:rPr>
                <w:rFonts w:ascii="Times New Roman" w:eastAsia="Times New Roman" w:hAnsi="Times New Roman" w:cs="Times New Roman"/>
                <w:b/>
                <w:color w:val="000000" w:themeColor="text1"/>
                <w:sz w:val="20"/>
                <w:szCs w:val="20"/>
              </w:rPr>
            </w:pPr>
            <w:r w:rsidRPr="00474A6A">
              <w:rPr>
                <w:rFonts w:ascii="Times New Roman" w:eastAsia="Times New Roman" w:hAnsi="Times New Roman" w:cs="Times New Roman"/>
                <w:color w:val="000000" w:themeColor="text1"/>
                <w:sz w:val="20"/>
                <w:szCs w:val="20"/>
              </w:rPr>
              <w:t>1</w:t>
            </w:r>
          </w:p>
        </w:tc>
        <w:tc>
          <w:tcPr>
            <w:tcW w:w="1728" w:type="dxa"/>
            <w:tcBorders>
              <w:top w:val="single" w:sz="4" w:space="0" w:color="auto"/>
            </w:tcBorders>
            <w:noWrap/>
            <w:hideMark/>
          </w:tcPr>
          <w:p w:rsidR="00823745" w:rsidRPr="00474A6A" w:rsidRDefault="00823745" w:rsidP="00C56608">
            <w:pPr>
              <w:jc w:val="center"/>
              <w:rPr>
                <w:rFonts w:ascii="Times New Roman" w:eastAsia="Times New Roman" w:hAnsi="Times New Roman" w:cs="Times New Roman"/>
                <w:color w:val="000000" w:themeColor="text1"/>
                <w:sz w:val="20"/>
                <w:szCs w:val="20"/>
              </w:rPr>
            </w:pPr>
            <w:r w:rsidRPr="00474A6A">
              <w:rPr>
                <w:rFonts w:ascii="Times New Roman" w:eastAsia="Times New Roman" w:hAnsi="Times New Roman" w:cs="Times New Roman"/>
                <w:color w:val="000000" w:themeColor="text1"/>
                <w:sz w:val="20"/>
                <w:szCs w:val="20"/>
              </w:rPr>
              <w:t>ICIMOD (2011)</w:t>
            </w:r>
          </w:p>
        </w:tc>
        <w:tc>
          <w:tcPr>
            <w:tcW w:w="1022" w:type="dxa"/>
            <w:tcBorders>
              <w:top w:val="single" w:sz="4" w:space="0" w:color="auto"/>
            </w:tcBorders>
            <w:noWrap/>
            <w:hideMark/>
          </w:tcPr>
          <w:p w:rsidR="00823745" w:rsidRPr="00474A6A" w:rsidRDefault="00823745" w:rsidP="00C56608">
            <w:pPr>
              <w:jc w:val="center"/>
              <w:rPr>
                <w:rFonts w:ascii="Times New Roman" w:eastAsia="Times New Roman" w:hAnsi="Times New Roman" w:cs="Times New Roman"/>
                <w:color w:val="000000" w:themeColor="text1"/>
                <w:sz w:val="20"/>
                <w:szCs w:val="20"/>
              </w:rPr>
            </w:pPr>
            <w:r w:rsidRPr="00474A6A">
              <w:rPr>
                <w:rFonts w:ascii="Times New Roman" w:eastAsia="Times New Roman" w:hAnsi="Times New Roman" w:cs="Times New Roman"/>
                <w:color w:val="000000" w:themeColor="text1"/>
                <w:sz w:val="20"/>
                <w:szCs w:val="20"/>
              </w:rPr>
              <w:t>145</w:t>
            </w:r>
          </w:p>
        </w:tc>
        <w:tc>
          <w:tcPr>
            <w:tcW w:w="1088" w:type="dxa"/>
            <w:tcBorders>
              <w:top w:val="single" w:sz="4" w:space="0" w:color="auto"/>
            </w:tcBorders>
            <w:noWrap/>
            <w:hideMark/>
          </w:tcPr>
          <w:p w:rsidR="00823745" w:rsidRPr="00474A6A" w:rsidRDefault="00823745" w:rsidP="00C56608">
            <w:pPr>
              <w:jc w:val="center"/>
              <w:rPr>
                <w:rFonts w:ascii="Times New Roman" w:eastAsia="Times New Roman" w:hAnsi="Times New Roman" w:cs="Times New Roman"/>
                <w:color w:val="000000" w:themeColor="text1"/>
                <w:sz w:val="20"/>
                <w:szCs w:val="20"/>
              </w:rPr>
            </w:pPr>
            <w:r w:rsidRPr="00474A6A">
              <w:rPr>
                <w:rFonts w:ascii="Times New Roman" w:eastAsia="Times New Roman" w:hAnsi="Times New Roman" w:cs="Times New Roman"/>
                <w:color w:val="000000" w:themeColor="text1"/>
                <w:sz w:val="20"/>
                <w:szCs w:val="20"/>
              </w:rPr>
              <w:t>177.26</w:t>
            </w:r>
          </w:p>
        </w:tc>
        <w:tc>
          <w:tcPr>
            <w:tcW w:w="1262" w:type="dxa"/>
            <w:tcBorders>
              <w:top w:val="single" w:sz="4" w:space="0" w:color="auto"/>
            </w:tcBorders>
            <w:noWrap/>
            <w:hideMark/>
          </w:tcPr>
          <w:p w:rsidR="00823745" w:rsidRPr="00474A6A" w:rsidRDefault="00823745" w:rsidP="00C56608">
            <w:pPr>
              <w:jc w:val="center"/>
              <w:rPr>
                <w:rFonts w:ascii="Times New Roman" w:eastAsia="Times New Roman" w:hAnsi="Times New Roman" w:cs="Times New Roman"/>
                <w:color w:val="000000" w:themeColor="text1"/>
                <w:sz w:val="20"/>
                <w:szCs w:val="20"/>
              </w:rPr>
            </w:pPr>
            <w:r w:rsidRPr="00474A6A">
              <w:rPr>
                <w:rFonts w:ascii="Times New Roman" w:eastAsia="Times New Roman" w:hAnsi="Times New Roman" w:cs="Times New Roman"/>
                <w:color w:val="000000" w:themeColor="text1"/>
                <w:sz w:val="20"/>
                <w:szCs w:val="20"/>
              </w:rPr>
              <w:t>0.02</w:t>
            </w:r>
          </w:p>
        </w:tc>
        <w:tc>
          <w:tcPr>
            <w:tcW w:w="2340" w:type="dxa"/>
            <w:tcBorders>
              <w:top w:val="single" w:sz="4" w:space="0" w:color="auto"/>
            </w:tcBorders>
            <w:noWrap/>
            <w:hideMark/>
          </w:tcPr>
          <w:p w:rsidR="00823745" w:rsidRPr="00474A6A" w:rsidRDefault="00823745" w:rsidP="00C56608">
            <w:pPr>
              <w:jc w:val="center"/>
              <w:rPr>
                <w:rFonts w:ascii="Times New Roman" w:eastAsia="Times New Roman" w:hAnsi="Times New Roman" w:cs="Times New Roman"/>
                <w:color w:val="000000" w:themeColor="text1"/>
                <w:sz w:val="20"/>
                <w:szCs w:val="20"/>
              </w:rPr>
            </w:pPr>
            <w:r w:rsidRPr="00474A6A">
              <w:rPr>
                <w:rFonts w:ascii="Times New Roman" w:eastAsia="Times New Roman" w:hAnsi="Times New Roman" w:cs="Times New Roman"/>
                <w:color w:val="000000" w:themeColor="text1"/>
                <w:sz w:val="20"/>
                <w:szCs w:val="20"/>
              </w:rPr>
              <w:t>Landsat ETM+ (2005 ± 3)</w:t>
            </w:r>
          </w:p>
        </w:tc>
        <w:tc>
          <w:tcPr>
            <w:tcW w:w="1894" w:type="dxa"/>
            <w:tcBorders>
              <w:top w:val="single" w:sz="4" w:space="0" w:color="auto"/>
            </w:tcBorders>
            <w:noWrap/>
            <w:hideMark/>
          </w:tcPr>
          <w:p w:rsidR="00823745" w:rsidRPr="00474A6A" w:rsidRDefault="00823745" w:rsidP="00C56608">
            <w:pPr>
              <w:jc w:val="center"/>
              <w:rPr>
                <w:rFonts w:ascii="Times New Roman" w:eastAsia="Times New Roman" w:hAnsi="Times New Roman" w:cs="Times New Roman"/>
                <w:color w:val="000000" w:themeColor="text1"/>
                <w:sz w:val="20"/>
                <w:szCs w:val="20"/>
              </w:rPr>
            </w:pPr>
            <w:r w:rsidRPr="00474A6A">
              <w:rPr>
                <w:rFonts w:ascii="Times New Roman" w:eastAsia="Times New Roman" w:hAnsi="Times New Roman" w:cs="Times New Roman"/>
                <w:color w:val="000000" w:themeColor="text1"/>
                <w:sz w:val="20"/>
                <w:szCs w:val="20"/>
              </w:rPr>
              <w:fldChar w:fldCharType="begin" w:fldLock="1"/>
            </w:r>
            <w:r>
              <w:rPr>
                <w:rFonts w:ascii="Times New Roman" w:eastAsia="Times New Roman" w:hAnsi="Times New Roman" w:cs="Times New Roman"/>
                <w:color w:val="000000" w:themeColor="text1"/>
                <w:sz w:val="20"/>
                <w:szCs w:val="20"/>
              </w:rPr>
              <w:instrText>ADDIN CSL_CITATION { "citationItems" : [ { "id" : "ITEM-1", "itemData" : { "ISBN" : "978 92 9115 217 9", "ISSN" : "0276-4741", "abstract" : "The cryosphere plays a significant role in the regional climatic system and is a sensitive indicator of global climate change, but to date there has been a marked lack of consistent, long-term information on glaciers and snow cover in the Hindu Kush-Himalayan (HKH) region to support assessments and analysis. This publication offers the first consistent and comprehensive account of the glacier coverage of the entire HKH region, based on a standardised analysis of satellite images (Landsat ETM+) from around the year 2005, in combination with Shuttle Radar Topography Mission (SRTM) digital elevation models and the use of a consistent semi-automated methodology. The data are analysed for the region\u2019s ten major river basins and their sub-basins. The glaciers in the region were found to number more than 54,000, covering an area of 60,000 km2. Glaciers were analysed for area, elevation range, slope, and aspect. In addition, 28,500 glaciers with a total area of 32,000 km2 were analysed for debris cover, morphology, and hypsometry. The report represents a significant first step in filling the gap in information on the glaciers of the Hindu Kush-Himalayan region. The data are expected to support regional level assessments and the development of strategies and policies in the context of climate change, and will also contribute to increased understanding of the impacts of climate change on glaciers and the implications for the mountain ecosystem and for water availability in the downstream countries.", "author" : [ { "dropping-particle" : "", "family" : "Bajracharya", "given" : "Basanta", "non-dropping-particle" : "", "parse-names" : false, "suffix" : "" }, { "dropping-particle" : "", "family" : "Shrestha", "given" : "Samjwal Ratna", "non-dropping-particle" : "", "parse-names" : false, "suffix" : "" } ], "container-title" : "ICIMOD", "id" : "ITEM-1", "issued" : { "date-parts" : [ [ "2011" ] ] }, "publisher-place" : "Kathmandu", "title" : "The Status of Glaciers in the Hindu Kush\u2013Himalayan Region", "type" : "report" }, "uris" : [ "http://www.mendeley.com/documents/?uuid=bc49c7b2-186d-4c2b-a263-d220076df2ac" ] } ], "mendeley" : { "formattedCitation" : "(Bajracharya and Shrestha, 2011)", "plainTextFormattedCitation" : "(Bajracharya and Shrestha, 2011)", "previouslyFormattedCitation" : "(Bajracharya and Shrestha, 2011)" }, "properties" : { "noteIndex" : 0 }, "schema" : "https://github.com/citation-style-language/schema/raw/master/csl-citation.json" }</w:instrText>
            </w:r>
            <w:r w:rsidRPr="00474A6A">
              <w:rPr>
                <w:rFonts w:ascii="Times New Roman" w:eastAsia="Times New Roman" w:hAnsi="Times New Roman" w:cs="Times New Roman"/>
                <w:color w:val="000000" w:themeColor="text1"/>
                <w:sz w:val="20"/>
                <w:szCs w:val="20"/>
              </w:rPr>
              <w:fldChar w:fldCharType="separate"/>
            </w:r>
            <w:r w:rsidRPr="00474A6A">
              <w:rPr>
                <w:rFonts w:ascii="Times New Roman" w:eastAsia="Times New Roman" w:hAnsi="Times New Roman" w:cs="Times New Roman"/>
                <w:noProof/>
                <w:color w:val="000000" w:themeColor="text1"/>
                <w:sz w:val="20"/>
                <w:szCs w:val="20"/>
              </w:rPr>
              <w:t>(Bajracharya and Shrestha, 2011)</w:t>
            </w:r>
            <w:r w:rsidRPr="00474A6A">
              <w:rPr>
                <w:rFonts w:ascii="Times New Roman" w:eastAsia="Times New Roman" w:hAnsi="Times New Roman" w:cs="Times New Roman"/>
                <w:color w:val="000000" w:themeColor="text1"/>
                <w:sz w:val="20"/>
                <w:szCs w:val="20"/>
              </w:rPr>
              <w:fldChar w:fldCharType="end"/>
            </w:r>
          </w:p>
        </w:tc>
      </w:tr>
      <w:tr w:rsidR="00823745" w:rsidRPr="00474A6A" w:rsidTr="00C56608">
        <w:trPr>
          <w:trHeight w:val="252"/>
        </w:trPr>
        <w:tc>
          <w:tcPr>
            <w:tcW w:w="655" w:type="dxa"/>
            <w:noWrap/>
            <w:hideMark/>
          </w:tcPr>
          <w:p w:rsidR="00823745" w:rsidRPr="00474A6A" w:rsidRDefault="00823745" w:rsidP="00C56608">
            <w:pPr>
              <w:jc w:val="center"/>
              <w:rPr>
                <w:rFonts w:ascii="Times New Roman" w:eastAsia="Times New Roman" w:hAnsi="Times New Roman" w:cs="Times New Roman"/>
                <w:b/>
                <w:color w:val="000000" w:themeColor="text1"/>
                <w:sz w:val="20"/>
                <w:szCs w:val="20"/>
              </w:rPr>
            </w:pPr>
            <w:r w:rsidRPr="00474A6A">
              <w:rPr>
                <w:rFonts w:ascii="Times New Roman" w:eastAsia="Times New Roman" w:hAnsi="Times New Roman" w:cs="Times New Roman"/>
                <w:color w:val="000000" w:themeColor="text1"/>
                <w:sz w:val="20"/>
                <w:szCs w:val="20"/>
              </w:rPr>
              <w:t>2</w:t>
            </w:r>
          </w:p>
        </w:tc>
        <w:tc>
          <w:tcPr>
            <w:tcW w:w="1728" w:type="dxa"/>
            <w:noWrap/>
            <w:hideMark/>
          </w:tcPr>
          <w:p w:rsidR="00823745" w:rsidRPr="00474A6A" w:rsidRDefault="00823745" w:rsidP="00C56608">
            <w:pPr>
              <w:jc w:val="center"/>
              <w:rPr>
                <w:rFonts w:ascii="Times New Roman" w:eastAsia="Times New Roman" w:hAnsi="Times New Roman" w:cs="Times New Roman"/>
                <w:color w:val="000000" w:themeColor="text1"/>
                <w:sz w:val="20"/>
                <w:szCs w:val="20"/>
              </w:rPr>
            </w:pPr>
            <w:r w:rsidRPr="00474A6A">
              <w:rPr>
                <w:rFonts w:ascii="Times New Roman" w:eastAsia="Times New Roman" w:hAnsi="Times New Roman" w:cs="Times New Roman"/>
                <w:color w:val="000000" w:themeColor="text1"/>
                <w:sz w:val="20"/>
                <w:szCs w:val="20"/>
              </w:rPr>
              <w:t>Glob Glacier, (2002) (part of RGI v4)</w:t>
            </w:r>
          </w:p>
        </w:tc>
        <w:tc>
          <w:tcPr>
            <w:tcW w:w="1022" w:type="dxa"/>
            <w:noWrap/>
            <w:hideMark/>
          </w:tcPr>
          <w:p w:rsidR="00823745" w:rsidRPr="00474A6A" w:rsidRDefault="00823745" w:rsidP="00C56608">
            <w:pPr>
              <w:jc w:val="center"/>
              <w:rPr>
                <w:rFonts w:ascii="Times New Roman" w:eastAsia="Times New Roman" w:hAnsi="Times New Roman" w:cs="Times New Roman"/>
                <w:color w:val="000000" w:themeColor="text1"/>
                <w:sz w:val="20"/>
                <w:szCs w:val="20"/>
              </w:rPr>
            </w:pPr>
            <w:r w:rsidRPr="00474A6A">
              <w:rPr>
                <w:rFonts w:ascii="Times New Roman" w:eastAsia="Times New Roman" w:hAnsi="Times New Roman" w:cs="Times New Roman"/>
                <w:color w:val="000000" w:themeColor="text1"/>
                <w:sz w:val="20"/>
                <w:szCs w:val="20"/>
              </w:rPr>
              <w:t>197</w:t>
            </w:r>
          </w:p>
        </w:tc>
        <w:tc>
          <w:tcPr>
            <w:tcW w:w="1088" w:type="dxa"/>
            <w:noWrap/>
            <w:hideMark/>
          </w:tcPr>
          <w:p w:rsidR="00823745" w:rsidRPr="00474A6A" w:rsidRDefault="00823745" w:rsidP="00C56608">
            <w:pPr>
              <w:jc w:val="center"/>
              <w:rPr>
                <w:rFonts w:ascii="Times New Roman" w:eastAsia="Times New Roman" w:hAnsi="Times New Roman" w:cs="Times New Roman"/>
                <w:color w:val="000000" w:themeColor="text1"/>
                <w:sz w:val="20"/>
                <w:szCs w:val="20"/>
              </w:rPr>
            </w:pPr>
            <w:r w:rsidRPr="00474A6A">
              <w:rPr>
                <w:rFonts w:ascii="Times New Roman" w:eastAsia="Times New Roman" w:hAnsi="Times New Roman" w:cs="Times New Roman"/>
                <w:color w:val="000000" w:themeColor="text1"/>
                <w:sz w:val="20"/>
                <w:szCs w:val="20"/>
              </w:rPr>
              <w:t>205.08</w:t>
            </w:r>
          </w:p>
        </w:tc>
        <w:tc>
          <w:tcPr>
            <w:tcW w:w="1262" w:type="dxa"/>
            <w:noWrap/>
            <w:hideMark/>
          </w:tcPr>
          <w:p w:rsidR="00823745" w:rsidRPr="00474A6A" w:rsidRDefault="00823745" w:rsidP="00C56608">
            <w:pPr>
              <w:jc w:val="center"/>
              <w:rPr>
                <w:rFonts w:ascii="Times New Roman" w:eastAsia="Times New Roman" w:hAnsi="Times New Roman" w:cs="Times New Roman"/>
                <w:color w:val="000000" w:themeColor="text1"/>
                <w:sz w:val="20"/>
                <w:szCs w:val="20"/>
              </w:rPr>
            </w:pPr>
            <w:r w:rsidRPr="00474A6A">
              <w:rPr>
                <w:rFonts w:ascii="Times New Roman" w:eastAsia="Times New Roman" w:hAnsi="Times New Roman" w:cs="Times New Roman"/>
                <w:color w:val="000000" w:themeColor="text1"/>
                <w:sz w:val="20"/>
                <w:szCs w:val="20"/>
              </w:rPr>
              <w:t>0.02</w:t>
            </w:r>
          </w:p>
        </w:tc>
        <w:tc>
          <w:tcPr>
            <w:tcW w:w="2340" w:type="dxa"/>
            <w:noWrap/>
            <w:hideMark/>
          </w:tcPr>
          <w:p w:rsidR="00823745" w:rsidRPr="00474A6A" w:rsidRDefault="00823745" w:rsidP="00C56608">
            <w:pPr>
              <w:jc w:val="center"/>
              <w:rPr>
                <w:rFonts w:ascii="Times New Roman" w:eastAsia="Times New Roman" w:hAnsi="Times New Roman" w:cs="Times New Roman"/>
                <w:color w:val="000000" w:themeColor="text1"/>
                <w:sz w:val="20"/>
                <w:szCs w:val="20"/>
              </w:rPr>
            </w:pPr>
            <w:r w:rsidRPr="00474A6A">
              <w:rPr>
                <w:rFonts w:ascii="Times New Roman" w:eastAsia="Times New Roman" w:hAnsi="Times New Roman" w:cs="Times New Roman"/>
                <w:color w:val="000000" w:themeColor="text1"/>
                <w:sz w:val="20"/>
                <w:szCs w:val="20"/>
              </w:rPr>
              <w:t xml:space="preserve">Landsat ETM+ (2002) and ALOS </w:t>
            </w:r>
            <w:proofErr w:type="spellStart"/>
            <w:r w:rsidRPr="00474A6A">
              <w:rPr>
                <w:rFonts w:ascii="Times New Roman" w:eastAsia="Times New Roman" w:hAnsi="Times New Roman" w:cs="Times New Roman"/>
                <w:color w:val="000000" w:themeColor="text1"/>
                <w:sz w:val="20"/>
                <w:szCs w:val="20"/>
              </w:rPr>
              <w:t>Palsar</w:t>
            </w:r>
            <w:proofErr w:type="spellEnd"/>
            <w:r w:rsidRPr="00474A6A">
              <w:rPr>
                <w:rFonts w:ascii="Times New Roman" w:eastAsia="Times New Roman" w:hAnsi="Times New Roman" w:cs="Times New Roman"/>
                <w:color w:val="000000" w:themeColor="text1"/>
                <w:sz w:val="20"/>
                <w:szCs w:val="20"/>
              </w:rPr>
              <w:t xml:space="preserve"> (2007)</w:t>
            </w:r>
          </w:p>
        </w:tc>
        <w:tc>
          <w:tcPr>
            <w:tcW w:w="1894" w:type="dxa"/>
            <w:noWrap/>
            <w:hideMark/>
          </w:tcPr>
          <w:p w:rsidR="00823745" w:rsidRPr="00474A6A" w:rsidRDefault="00823745" w:rsidP="00C56608">
            <w:pPr>
              <w:jc w:val="center"/>
              <w:rPr>
                <w:rFonts w:ascii="Times New Roman" w:eastAsia="Times New Roman" w:hAnsi="Times New Roman" w:cs="Times New Roman"/>
                <w:color w:val="000000" w:themeColor="text1"/>
                <w:sz w:val="20"/>
                <w:szCs w:val="20"/>
              </w:rPr>
            </w:pPr>
            <w:r w:rsidRPr="00474A6A">
              <w:rPr>
                <w:rFonts w:ascii="Times New Roman" w:eastAsia="Times New Roman" w:hAnsi="Times New Roman" w:cs="Times New Roman"/>
                <w:color w:val="000000" w:themeColor="text1"/>
                <w:sz w:val="20"/>
                <w:szCs w:val="20"/>
              </w:rPr>
              <w:fldChar w:fldCharType="begin" w:fldLock="1"/>
            </w:r>
            <w:r>
              <w:rPr>
                <w:rFonts w:ascii="Times New Roman" w:eastAsia="Times New Roman" w:hAnsi="Times New Roman" w:cs="Times New Roman"/>
                <w:color w:val="000000" w:themeColor="text1"/>
                <w:sz w:val="20"/>
                <w:szCs w:val="20"/>
              </w:rPr>
              <w:instrText>ADDIN CSL_CITATION { "citationItems" : [ { "id" : "ITEM-1", "itemData" : { "DOI" : "10.1016/j.rse.2012.06.020", "ISBN" : "0034-4257", "ISSN" : "00344257", "abstract" : "Due to their sensitive reaction to changes in climatic conditions, glaciers have been selected as an essential climate variable (ECV). Although a large amount of ice is located in the Himalayas, this region is yet only sparsely represented in global glacier databases. Accordingly, a sound and comprehensive change assessment or determination of water resources was not yet possible. In this study, we present a new glacier inventory for the western Himalayas, compiled from Landsat ETM+ scenes acquired between 2000 and 2002, coherence images from ALOS PALSAR image pairs, the SRTM digital elevation model (DEM) and the ASTER Global DEM (GDEM). Several specific challenges for glacier mapping were found in this region and addressed. They are related to debris cover, orographic clouds, locally variable snow conditions, and creeping permafrost features in cold-dry regions. Additional to seven topographic parameters that are obtained from the ASTER GDEM for each glacier, we also determined the relative amount of debris cover on the glacier surface. The inventory contains 11,400 glaciers larger than 0.02km2, which cover a total area of 9,310km2. Analysis of the inventory data revealed characteristic patterns of mean glacier elevation and relative debris cover amounts that might be related to the governing climatic conditions. The full dataset will be freely available in the GLIMS glacier database to foster further analyses and modeling of the glaciers in this region. \u00a9 2012 Elsevier Inc.", "author" : [ { "dropping-particle" : "", "family" : "Frey", "given" : "Holger", "non-dropping-particle" : "", "parse-names" : false, "suffix" : "" }, { "dropping-particle" : "", "family" : "Paul", "given" : "Frank", "non-dropping-particle" : "", "parse-names" : false, "suffix" : "" }, { "dropping-particle" : "", "family" : "Strozzi", "given" : "Tazio", "non-dropping-particle" : "", "parse-names" : false, "suffix" : "" } ], "container-title" : "Remote Sensing of Environment", "id" : "ITEM-1", "issued" : { "date-parts" : [ [ "2012" ] ] }, "page" : "832-843", "publisher" : "Elsevier Inc.", "title" : "Compilation of a glacier inventory for the western Himalayas from satellite data: Methods, challenges, and results", "type" : "article-journal", "volume" : "124" }, "uris" : [ "http://www.mendeley.com/documents/?uuid=b83cd05f-d113-4640-9d1c-208f51ce9d8f" ] } ], "mendeley" : { "formattedCitation" : "(Frey and others, 2012)", "plainTextFormattedCitation" : "(Frey and others, 2012)", "previouslyFormattedCitation" : "(Frey and others, 2012)" }, "properties" : { "noteIndex" : 0 }, "schema" : "https://github.com/citation-style-language/schema/raw/master/csl-citation.json" }</w:instrText>
            </w:r>
            <w:r w:rsidRPr="00474A6A">
              <w:rPr>
                <w:rFonts w:ascii="Times New Roman" w:eastAsia="Times New Roman" w:hAnsi="Times New Roman" w:cs="Times New Roman"/>
                <w:color w:val="000000" w:themeColor="text1"/>
                <w:sz w:val="20"/>
                <w:szCs w:val="20"/>
              </w:rPr>
              <w:fldChar w:fldCharType="separate"/>
            </w:r>
            <w:r w:rsidRPr="00474A6A">
              <w:rPr>
                <w:rFonts w:ascii="Times New Roman" w:eastAsia="Times New Roman" w:hAnsi="Times New Roman" w:cs="Times New Roman"/>
                <w:noProof/>
                <w:color w:val="000000" w:themeColor="text1"/>
                <w:sz w:val="20"/>
                <w:szCs w:val="20"/>
              </w:rPr>
              <w:t>(Frey and others, 2012)</w:t>
            </w:r>
            <w:r w:rsidRPr="00474A6A">
              <w:rPr>
                <w:rFonts w:ascii="Times New Roman" w:eastAsia="Times New Roman" w:hAnsi="Times New Roman" w:cs="Times New Roman"/>
                <w:color w:val="000000" w:themeColor="text1"/>
                <w:sz w:val="20"/>
                <w:szCs w:val="20"/>
              </w:rPr>
              <w:fldChar w:fldCharType="end"/>
            </w:r>
          </w:p>
          <w:p w:rsidR="00823745" w:rsidRPr="00474A6A" w:rsidRDefault="00823745" w:rsidP="00C56608">
            <w:pPr>
              <w:jc w:val="center"/>
              <w:rPr>
                <w:rFonts w:ascii="Times New Roman" w:eastAsia="Times New Roman" w:hAnsi="Times New Roman" w:cs="Times New Roman"/>
                <w:color w:val="000000" w:themeColor="text1"/>
                <w:sz w:val="20"/>
                <w:szCs w:val="20"/>
              </w:rPr>
            </w:pPr>
            <w:r w:rsidRPr="00474A6A">
              <w:rPr>
                <w:rFonts w:ascii="Times New Roman" w:eastAsia="Times New Roman" w:hAnsi="Times New Roman" w:cs="Times New Roman"/>
                <w:color w:val="000000" w:themeColor="text1"/>
                <w:sz w:val="20"/>
                <w:szCs w:val="20"/>
              </w:rPr>
              <w:fldChar w:fldCharType="begin" w:fldLock="1"/>
            </w:r>
            <w:r>
              <w:rPr>
                <w:rFonts w:ascii="Times New Roman" w:eastAsia="Times New Roman" w:hAnsi="Times New Roman" w:cs="Times New Roman"/>
                <w:color w:val="000000" w:themeColor="text1"/>
                <w:sz w:val="20"/>
                <w:szCs w:val="20"/>
              </w:rPr>
              <w:instrText>ADDIN CSL_CITATION { "citationItems" : [ { "id" : "ITEM-1", "itemData" : { "DOI" : "10.3189/2014JoG13J176", "ISBN" : "9788578110796", "ISSN" : "00221430", "abstract" : "ABSTRACT. The Randolph Glacier Inventory (RGI) is a globally complete collection of digital outlines of glaciers, excluding the ice sheets, developed to meet the needs of the Fifth Assessment of the Intergovernmental Panel on Climate Change for estimates of past and future mass balance. The RGI was created with limited resources in a short period. Priority was given to completeness of coverage, but a limited, uniform set of attributes is attached to each of the 198 000 glaciers in its latest version, 3.2. Satellite imagery from 1999\u20132010 provided most of the outlines. Their total extent is estimated as 726 80034 000km2. The uncertainty, about 5%, is derived from careful single-glacier and basin-scale uncertainty estimates and comparisons with inventories that were not sources for the RGI. The main contributors to uncertainty are probably misinterpretation of seasonal snow cover and debris cover. These errors appear not to be normally distributed, and quantifying them reliably is an unsolved problem. Combined with digital elevation models, the RGI glacier outlines yield hypsometries that can be combined with atmospheric data or model outputs for analysis of the impacts of climatic change on glaciers. The RGI has already proved its value in the generation of significantly improved aggregate estimates of glacier mass changes and total volume, and thus actual and potential contributions to sea-level rise.", "author" : [ { "dropping-particle" : "", "family" : "Pfeffer", "given" : "W. Tad", "non-dropping-particle" : "", "parse-names" : false, "suffix" : "" }, { "dropping-particle" : "", "family" : "Arendt", "given" : "Anthony A.", "non-dropping-particle" : "", "parse-names" : false, "suffix" : "" }, { "dropping-particle" : "", "family" : "Bliss", "given" : "Andrew", "non-dropping-particle" : "", "parse-names" : false, "suffix" : "" }, { "dropping-particle" : "", "family" : "Bolch", "given" : "Tobias", "non-dropping-particle" : "", "parse-names" : false, "suffix" : "" }, { "dropping-particle" : "", "family" : "Cogley", "given" : "J. Graham", "non-dropping-particle" : "", "parse-names" : false, "suffix" : "" }, { "dropping-particle" : "", "family" : "Gardner", "given" : "Alex S.", "non-dropping-particle" : "", "parse-names" : false, "suffix" : "" }, { "dropping-particle" : "", "family" : "Hagen", "given" : "Jon Ove", "non-dropping-particle" : "", "parse-names" : false, "suffix" : "" }, { "dropping-particle" : "", "family" : "Hock", "given" : "Regine", "non-dropping-particle" : "", "parse-names" : false, "suffix" : "" }, { "dropping-particle" : "", "family" : "Kaser", "given" : "Georg", "non-dropping-particle" : "", "parse-names" : false, "suffix" : "" }, { "dropping-particle" : "", "family" : "Kienholz", "given" : "Christian", "non-dropping-particle" : "", "parse-names" : false, "suffix" : "" }, { "dropping-particle" : "", "family" : "Miles", "given" : "Evan S.", "non-dropping-particle" : "", "parse-names" : false, "suffix" : "" }, { "dropping-particle" : "", "family" : "Moholdt", "given" : "Geir", "non-dropping-particle" : "", "parse-names" : false, "suffix" : "" }, { "dropping-particle" : "", "family" : "Molg", "given" : "Nico", "non-dropping-particle" : "", "parse-names" : false, "suffix" : "" }, { "dropping-particle" : "", "family" : "Paul", "given" : "Frank", "non-dropping-particle" : "", "parse-names" : false, "suffix" : "" }, { "dropping-particle" : "", "family" : "Radic", "given" : "Valentina", "non-dropping-particle" : "", "parse-names" : false, "suffix" : "" }, { "dropping-particle" : "", "family" : "Rastner", "given" : "Philipp", "non-dropping-particle" : "", "parse-names" : false, "suffix" : "" }, { "dropping-particle" : "", "family" : "Raup", "given" : "Bruce H.", "non-dropping-particle" : "", "parse-names" : false, "suffix" : "" }, { "dropping-particle" : "", "family" : "Rich", "given" : "Justin", "non-dropping-particle" : "", "parse-names" : false, "suffix" : "" }, { "dropping-particle" : "", "family" : "Sharp", "given" : "Martin J.", "non-dropping-particle" : "", "parse-names" : false, "suffix" : "" }, { "dropping-particle" : "", "family" : "Andreassen", "given" : "L. M.", "non-dropping-particle" : "", "parse-names" : false, "suffix" : "" }, { "dropping-particle" : "", "family" : "Bajracharya", "given" : "S.", "non-dropping-particle" : "", "parse-names" : false, "suffix" : "" }, { "dropping-particle" : "", "family" : "Barrand", "given" : "N. E.", "non-dropping-particle" : "", "parse-names" : false, "suffix" : "" }, { "dropping-particle" : "", "family" : "Beedle", "given" : "M. J.", "non-dropping-particle" : "", "parse-names" : false, "suffix" : "" }, { "dropping-particle" : "", "family" : "Berthier", "given" : "E.", "non-dropping-particle" : "", "parse-names" : false, "suffix" : "" }, { "dropping-particle" : "", "family" : "Bhambri", "given" : "R.", "non-dropping-particle" : "", "parse-names" : false, "suffix" : "" }, { "dropping-particle" : "", "family" : "Brown", "given" : "I.", "non-dropping-particle" : "", "parse-names" : false, "suffix" : "" }, { "dropping-particle" : "", "family" : "Burgess", "given" : "D. O.", "non-dropping-particle" : "", "parse-names" : false, "suffix" : "" }, { "dropping-particle" : "", "family" : "Burgess", "given" : "E. W.", "non-dropping-particle" : "", "parse-names" : false, "suffix" : "" }, { "dropping-particle" : "", "family" : "Cawkwell", "given" : "F.", "non-dropping-particle" : "", "parse-names" : false, "suffix" : "" }, { "dropping-particle" : "", "family" : "Chinn", "given" : "T.", "non-dropping-particle" : "", "parse-names" : false, "suffix" : "" }, { "dropping-particle" : "", "family" : "Copland", "given" : "L.", "non-dropping-particle" : "", "parse-names" : false, "suffix" : "" }, { "dropping-particle" : "", "family" : "Cullen", "given" : "N. J.", "non-dropping-particle" : "", "parse-names" : false, "suffix" : "" }, { "dropping-particle" : "", "family" : "Davies", "given" : "B.", "non-dropping-particle" : "", "parse-names" : false, "suffix" : "" }, { "dropping-particle" : "", "family" : "Angelis", "given" : "H.", "non-dropping-particle" : "De", "parse-names" : false, "suffix" : "" }, { "dropping-particle" : "", "family" : "Fountain", "given" : "A. G.", "non-dropping-particle" : "", "parse-names" : false, "suffix" : "" }, { "dropping-particle" : "", "family" : "Frey", "given" : "H.", "non-dropping-particle" : "", "parse-names" : false, "suffix" : "" }, { "dropping-particle" : "", "family" : "Giffen", "given" : "B. A.", "non-dropping-particle" : "", "parse-names" : false, "suffix" : "" }, { "dropping-particle" : "", "family" : "Glasser", "given" : "N. F.", "non-dropping-particle" : "", "parse-names" : false, "suffix" : "" }, { "dropping-particle" : "", "family" : "Gurney", "given" : "S. D.", "non-dropping-particle" : "", "parse-names" : false, "suffix" : "" }, { "dropping-particle" : "", "family" : "Hagg", "given" : "W.", "non-dropping-particle" : "", "parse-names" : false, "suffix" : "" }, { "dropping-particle" : "", "family" : "Hall", "given" : "D. K.", "non-dropping-particle" : "", "parse-names" : false, "suffix" : "" }, { "dropping-particle" : "", "family" : "Haritashya", "given" : "U. K.", "non-dropping-particle" : "", "parse-names" : false, "suffix" : "" }, { "dropping-particle" : "", "family" : "Hartmann", "given" : "G.", "non-dropping-particle" : "", "parse-names" : false, "suffix" : "" }, { "dropping-particle" : "", "family" : "Herreid", "given" : "S.", "non-dropping-particle" : "", "parse-names" : false, "suffix" : "" }, { "dropping-particle" : "", "family" : "Howat", "given" : "I.", "non-dropping-particle" : "", "parse-names" : false, "suffix" : "" }, { "dropping-particle" : "", "family" : "Jiskoot", "given" : "H.", "non-dropping-particle" : "", "parse-names" : false, "suffix" : "" }, { "dropping-particle" : "", "family" : "Khromova", "given" : "T. E.", "non-dropping-particle" : "", "parse-names" : false, "suffix" : "" }, { "dropping-particle" : "", "family" : "Klein", "given" : "A.", "non-dropping-particle" : "", "parse-names" : false, "suffix" : "" }, { "dropping-particle" : "", "family" : "Kohler", "given" : "J.", "non-dropping-particle" : "", "parse-names" : false, "suffix" : "" }, { "dropping-particle" : "", "family" : "Konig", "given" : "M.", "non-dropping-particle" : "", "parse-names" : false, "suffix" : "" }, { "dropping-particle" : "", "family" : "Kriegel", "given" : "D.", "non-dropping-particle" : "", "parse-names" : false, "suffix" : "" }, { "dropping-particle" : "", "family" : "Kutuzov", "given" : "S.", "non-dropping-particle" : "", "parse-names" : false, "suffix" : "" }, { "dropping-particle" : "", "family" : "Lavrentiev", "given" : "I.", "non-dropping-particle" : "", "parse-names" : false, "suffix" : "" }, { "dropping-particle" : "", "family" : "Bris", "given" : "R.", "non-dropping-particle" : "Le", "parse-names" : false, "suffix" : "" }, { "dropping-particle" : "", "family" : "Li", "given" : "X.", "non-dropping-particle" : "", "parse-names" : false, "suffix" : "" }, { "dropping-particle" : "", "family" : "Manley", "given" : "W. F.", "non-dropping-particle" : "", "parse-names" : false, "suffix" : "" }, { "dropping-particle" : "", "family" : "Mayer", "given" : "C.", "non-dropping-particle" : "", "parse-names" : false, "suffix" : "" }, { "dropping-particle" : "", "family" : "Menounos", "given" : "B.", "non-dropping-particle" : "", "parse-names" : false, "suffix" : "" }, { "dropping-particle" : "", "family" : "Mercer", "given" : "A.", "non-dropping-particle" : "", "parse-names" : false, "suffix" : "" }, { "dropping-particle" : "", "family" : "Mool", "given" : "P.", "non-dropping-particle" : "", "parse-names" : false, "suffix" : "" }, { "dropping-particle" : "", "family" : "Negrete", "given" : "A.", "non-dropping-particle" : "", "parse-names" : false, "suffix" : "" }, { "dropping-particle" : "", "family" : "Nosenko", "given" : "G.", "non-dropping-particle" : "", "parse-names" : false, "suffix" : "" }, { "dropping-particle" : "", "family" : "Nuth", "given" : "C.", "non-dropping-particle" : "", "parse-names" : false, "suffix" : "" }, { "dropping-particle" : "", "family" : "Osmonov", "given" : "A.", "non-dropping-particle" : "", "parse-names" : false, "suffix" : "" }, { "dropping-particle" : "", "family" : "Pettersson", "given" : "R.", "non-dropping-particle" : "", "parse-names" : false, "suffix" : "" }, { "dropping-particle" : "", "family" : "Racoviteanu", "given" : "A.", "non-dropping-particle" : "", "parse-names" : false, "suffix" : "" }, { "dropping-particle" : "", "family" : "Ranzi", "given" : "R.", "non-dropping-particle" : "", "parse-names" : false, "suffix" : "" }, { "dropping-particle" : "", "family" : "Sarikaya", "given" : "M. A.", "non-dropping-particle" : "", "parse-names" : false, "suffix" : "" }, { "dropping-particle" : "", "family" : "Schneider", "given" : "C.", "non-dropping-particle" : "", "parse-names" : false, "suffix" : "" }, { "dropping-particle" : "", "family" : "Sigurdsson", "given" : "O.", "non-dropping-particle" : "", "parse-names" : false, "suffix" : "" }, { "dropping-particle" : "", "family" : "Sirguey", "given" : "P.", "non-dropping-particle" : "", "parse-names" : false, "suffix" : "" }, { "dropping-particle" : "", "family" : "Stokes", "given" : "C. R.", "non-dropping-particle" : "", "parse-names" : false, "suffix" : "" }, { "dropping-particle" : "", "family" : "Wheate", "given" : "R.", "non-dropping-particle" : "", "parse-names" : false, "suffix" : "" }, { "dropping-particle" : "", "family" : "Wolken", "given" : "G. J.", "non-dropping-particle" : "", "parse-names" : false, "suffix" : "" }, { "dropping-particle" : "", "family" : "Wu", "given" : "L. Z.", "non-dropping-particle" : "", "parse-names" : false, "suffix" : "" }, { "dropping-particle" : "", "family" : "Wyatt", "given" : "F. R.", "non-dropping-particle" : "", "parse-names" : false, "suffix" : "" } ], "container-title" : "Journal of Glaciology", "id" : "ITEM-1", "issue" : "221", "issued" : { "date-parts" : [ [ "2014" ] ] }, "page" : "537-552", "title" : "The randolph glacier inventory: A globally complete inventory of glaciers", "type" : "article-journal", "volume" : "60" }, "uris" : [ "http://www.mendeley.com/documents/?uuid=607f5879-9373-4b4d-a7f9-685a7df5b09a" ] } ], "mendeley" : { "formattedCitation" : "(Pfeffer and others, 2014)", "plainTextFormattedCitation" : "(Pfeffer and others, 2014)", "previouslyFormattedCitation" : "(Pfeffer and others, 2014)" }, "properties" : { "noteIndex" : 0 }, "schema" : "https://github.com/citation-style-language/schema/raw/master/csl-citation.json" }</w:instrText>
            </w:r>
            <w:r w:rsidRPr="00474A6A">
              <w:rPr>
                <w:rFonts w:ascii="Times New Roman" w:eastAsia="Times New Roman" w:hAnsi="Times New Roman" w:cs="Times New Roman"/>
                <w:color w:val="000000" w:themeColor="text1"/>
                <w:sz w:val="20"/>
                <w:szCs w:val="20"/>
              </w:rPr>
              <w:fldChar w:fldCharType="separate"/>
            </w:r>
            <w:r w:rsidRPr="00474A6A">
              <w:rPr>
                <w:rFonts w:ascii="Times New Roman" w:eastAsia="Times New Roman" w:hAnsi="Times New Roman" w:cs="Times New Roman"/>
                <w:noProof/>
                <w:color w:val="000000" w:themeColor="text1"/>
                <w:sz w:val="20"/>
                <w:szCs w:val="20"/>
              </w:rPr>
              <w:t>(Pfeffer and others, 2014)</w:t>
            </w:r>
            <w:r w:rsidRPr="00474A6A">
              <w:rPr>
                <w:rFonts w:ascii="Times New Roman" w:eastAsia="Times New Roman" w:hAnsi="Times New Roman" w:cs="Times New Roman"/>
                <w:color w:val="000000" w:themeColor="text1"/>
                <w:sz w:val="20"/>
                <w:szCs w:val="20"/>
              </w:rPr>
              <w:fldChar w:fldCharType="end"/>
            </w:r>
          </w:p>
        </w:tc>
      </w:tr>
      <w:tr w:rsidR="00823745" w:rsidRPr="00474A6A" w:rsidTr="00C56608">
        <w:trPr>
          <w:trHeight w:val="252"/>
        </w:trPr>
        <w:tc>
          <w:tcPr>
            <w:tcW w:w="655" w:type="dxa"/>
            <w:noWrap/>
            <w:hideMark/>
          </w:tcPr>
          <w:p w:rsidR="00823745" w:rsidRPr="00474A6A" w:rsidRDefault="00823745" w:rsidP="00C56608">
            <w:pPr>
              <w:jc w:val="center"/>
              <w:rPr>
                <w:rFonts w:ascii="Times New Roman" w:eastAsia="Times New Roman" w:hAnsi="Times New Roman" w:cs="Times New Roman"/>
                <w:b/>
                <w:color w:val="000000" w:themeColor="text1"/>
                <w:sz w:val="20"/>
                <w:szCs w:val="20"/>
              </w:rPr>
            </w:pPr>
            <w:r w:rsidRPr="00474A6A">
              <w:rPr>
                <w:rFonts w:ascii="Times New Roman" w:eastAsia="Times New Roman" w:hAnsi="Times New Roman" w:cs="Times New Roman"/>
                <w:color w:val="000000" w:themeColor="text1"/>
                <w:sz w:val="20"/>
                <w:szCs w:val="20"/>
              </w:rPr>
              <w:t>3</w:t>
            </w:r>
          </w:p>
        </w:tc>
        <w:tc>
          <w:tcPr>
            <w:tcW w:w="1728" w:type="dxa"/>
            <w:noWrap/>
            <w:hideMark/>
          </w:tcPr>
          <w:p w:rsidR="00823745" w:rsidRPr="00474A6A" w:rsidRDefault="00823745" w:rsidP="00C56608">
            <w:pPr>
              <w:jc w:val="center"/>
              <w:rPr>
                <w:rFonts w:ascii="Times New Roman" w:eastAsia="Times New Roman" w:hAnsi="Times New Roman" w:cs="Times New Roman"/>
                <w:color w:val="000000" w:themeColor="text1"/>
                <w:sz w:val="20"/>
                <w:szCs w:val="20"/>
              </w:rPr>
            </w:pPr>
            <w:r w:rsidRPr="00474A6A">
              <w:rPr>
                <w:rFonts w:ascii="Times New Roman" w:eastAsia="Times New Roman" w:hAnsi="Times New Roman" w:cs="Times New Roman"/>
                <w:color w:val="000000" w:themeColor="text1"/>
                <w:sz w:val="20"/>
                <w:szCs w:val="20"/>
              </w:rPr>
              <w:t>Glob Glacier, (2002) (part of RGI v5/v6)/GAMDAM Inventory</w:t>
            </w:r>
          </w:p>
        </w:tc>
        <w:tc>
          <w:tcPr>
            <w:tcW w:w="1022" w:type="dxa"/>
            <w:noWrap/>
            <w:hideMark/>
          </w:tcPr>
          <w:p w:rsidR="00823745" w:rsidRPr="00474A6A" w:rsidRDefault="00823745" w:rsidP="00C56608">
            <w:pPr>
              <w:jc w:val="center"/>
              <w:rPr>
                <w:rFonts w:ascii="Times New Roman" w:eastAsia="Times New Roman" w:hAnsi="Times New Roman" w:cs="Times New Roman"/>
                <w:color w:val="000000" w:themeColor="text1"/>
                <w:sz w:val="20"/>
                <w:szCs w:val="20"/>
              </w:rPr>
            </w:pPr>
            <w:r w:rsidRPr="00474A6A">
              <w:rPr>
                <w:rFonts w:ascii="Times New Roman" w:eastAsia="Times New Roman" w:hAnsi="Times New Roman" w:cs="Times New Roman"/>
                <w:color w:val="000000" w:themeColor="text1"/>
                <w:sz w:val="20"/>
                <w:szCs w:val="20"/>
              </w:rPr>
              <w:t>142</w:t>
            </w:r>
          </w:p>
        </w:tc>
        <w:tc>
          <w:tcPr>
            <w:tcW w:w="1088" w:type="dxa"/>
            <w:noWrap/>
            <w:hideMark/>
          </w:tcPr>
          <w:p w:rsidR="00823745" w:rsidRPr="00474A6A" w:rsidRDefault="00823745" w:rsidP="00C56608">
            <w:pPr>
              <w:jc w:val="center"/>
              <w:rPr>
                <w:rFonts w:ascii="Times New Roman" w:eastAsia="Times New Roman" w:hAnsi="Times New Roman" w:cs="Times New Roman"/>
                <w:color w:val="000000" w:themeColor="text1"/>
                <w:sz w:val="20"/>
                <w:szCs w:val="20"/>
              </w:rPr>
            </w:pPr>
            <w:r w:rsidRPr="00474A6A">
              <w:rPr>
                <w:rFonts w:ascii="Times New Roman" w:eastAsia="Times New Roman" w:hAnsi="Times New Roman" w:cs="Times New Roman"/>
                <w:color w:val="000000" w:themeColor="text1"/>
                <w:sz w:val="20"/>
                <w:szCs w:val="20"/>
              </w:rPr>
              <w:t>192.24</w:t>
            </w:r>
          </w:p>
        </w:tc>
        <w:tc>
          <w:tcPr>
            <w:tcW w:w="1262" w:type="dxa"/>
            <w:noWrap/>
            <w:hideMark/>
          </w:tcPr>
          <w:p w:rsidR="00823745" w:rsidRPr="00474A6A" w:rsidRDefault="00823745" w:rsidP="00C56608">
            <w:pPr>
              <w:jc w:val="center"/>
              <w:rPr>
                <w:rFonts w:ascii="Times New Roman" w:eastAsia="Times New Roman" w:hAnsi="Times New Roman" w:cs="Times New Roman"/>
                <w:color w:val="000000" w:themeColor="text1"/>
                <w:sz w:val="20"/>
                <w:szCs w:val="20"/>
              </w:rPr>
            </w:pPr>
            <w:r w:rsidRPr="00474A6A">
              <w:rPr>
                <w:rFonts w:ascii="Times New Roman" w:eastAsia="Times New Roman" w:hAnsi="Times New Roman" w:cs="Times New Roman"/>
                <w:color w:val="000000" w:themeColor="text1"/>
                <w:sz w:val="20"/>
                <w:szCs w:val="20"/>
              </w:rPr>
              <w:t>0.02</w:t>
            </w:r>
          </w:p>
        </w:tc>
        <w:tc>
          <w:tcPr>
            <w:tcW w:w="2340" w:type="dxa"/>
            <w:noWrap/>
            <w:hideMark/>
          </w:tcPr>
          <w:p w:rsidR="00823745" w:rsidRPr="00474A6A" w:rsidRDefault="00823745" w:rsidP="00C56608">
            <w:pPr>
              <w:jc w:val="center"/>
              <w:rPr>
                <w:rFonts w:ascii="Times New Roman" w:eastAsia="Times New Roman" w:hAnsi="Times New Roman" w:cs="Times New Roman"/>
                <w:color w:val="000000" w:themeColor="text1"/>
                <w:sz w:val="20"/>
                <w:szCs w:val="20"/>
              </w:rPr>
            </w:pPr>
            <w:r w:rsidRPr="00474A6A">
              <w:rPr>
                <w:rFonts w:ascii="Times New Roman" w:eastAsia="Times New Roman" w:hAnsi="Times New Roman" w:cs="Times New Roman"/>
                <w:color w:val="000000" w:themeColor="text1"/>
                <w:sz w:val="20"/>
                <w:szCs w:val="20"/>
              </w:rPr>
              <w:t xml:space="preserve">Landsat ETM+ (2002) and ALOS </w:t>
            </w:r>
            <w:proofErr w:type="spellStart"/>
            <w:r w:rsidRPr="00474A6A">
              <w:rPr>
                <w:rFonts w:ascii="Times New Roman" w:eastAsia="Times New Roman" w:hAnsi="Times New Roman" w:cs="Times New Roman"/>
                <w:color w:val="000000" w:themeColor="text1"/>
                <w:sz w:val="20"/>
                <w:szCs w:val="20"/>
              </w:rPr>
              <w:t>Palsar</w:t>
            </w:r>
            <w:proofErr w:type="spellEnd"/>
            <w:r w:rsidRPr="00474A6A">
              <w:rPr>
                <w:rFonts w:ascii="Times New Roman" w:eastAsia="Times New Roman" w:hAnsi="Times New Roman" w:cs="Times New Roman"/>
                <w:color w:val="000000" w:themeColor="text1"/>
                <w:sz w:val="20"/>
                <w:szCs w:val="20"/>
              </w:rPr>
              <w:t xml:space="preserve"> (2007)</w:t>
            </w:r>
          </w:p>
        </w:tc>
        <w:tc>
          <w:tcPr>
            <w:tcW w:w="1894" w:type="dxa"/>
            <w:noWrap/>
            <w:hideMark/>
          </w:tcPr>
          <w:p w:rsidR="00823745" w:rsidRPr="00474A6A" w:rsidRDefault="00823745" w:rsidP="00C56608">
            <w:pPr>
              <w:jc w:val="center"/>
              <w:rPr>
                <w:rFonts w:ascii="Times New Roman" w:eastAsia="Times New Roman" w:hAnsi="Times New Roman" w:cs="Times New Roman"/>
                <w:color w:val="000000" w:themeColor="text1"/>
                <w:sz w:val="20"/>
                <w:szCs w:val="20"/>
              </w:rPr>
            </w:pPr>
            <w:r w:rsidRPr="00474A6A">
              <w:rPr>
                <w:rFonts w:ascii="Times New Roman" w:eastAsia="Times New Roman" w:hAnsi="Times New Roman" w:cs="Times New Roman"/>
                <w:color w:val="000000" w:themeColor="text1"/>
                <w:sz w:val="20"/>
                <w:szCs w:val="20"/>
              </w:rPr>
              <w:fldChar w:fldCharType="begin" w:fldLock="1"/>
            </w:r>
            <w:r>
              <w:rPr>
                <w:rFonts w:ascii="Times New Roman" w:eastAsia="Times New Roman" w:hAnsi="Times New Roman" w:cs="Times New Roman"/>
                <w:color w:val="000000" w:themeColor="text1"/>
                <w:sz w:val="20"/>
                <w:szCs w:val="20"/>
              </w:rPr>
              <w:instrText>ADDIN CSL_CITATION { "citationItems" : [ { "id" : "ITEM-1", "itemData" : { "author" : [ { "dropping-particle" : "", "family" : "Arendt", "given" : "A", "non-dropping-particle" : "", "parse-names" : false, "suffix" : "" }, { "dropping-particle" : "", "family" : "Bliss", "given" : "A", "non-dropping-particle" : "", "parse-names" : false, "suffix" : "" }, { "dropping-particle" : "", "family" : "Bolch", "given" : "T", "non-dropping-particle" : "", "parse-names" : false, "suffix" : "" }, { "dropping-particle" : "", "family" : "Cogley", "given" : "JG", "non-dropping-particle" : "", "parse-names" : false, "suffix" : "" }, { "dropping-particle" : "", "family" : "Gardner", "given" : "AS", "non-dropping-particle" : "", "parse-names" : false, "suffix" : "" }, { "dropping-particle" : "", "family" : "Hagen", "given" : "JO", "non-dropping-particle" : "", "parse-names" : false, "suffix" : "" }, { "dropping-particle" : "", "family" : "Hick", "given" : "R", "non-dropping-particle" : "", "parse-names" : false, "suffix" : "" }, { "dropping-particle" : "", "family" : "Huss", "given" : "M", "non-dropping-particle" : "", "parse-names" : false, "suffix" : "" }, { "dropping-particle" : "", "family" : "Kaser", "given" : "G", "non-dropping-particle" : "", "parse-names" : false, "suffix" : "" }, { "dropping-particle" : "", "family" : "Kienhilz", "given" : "C", "non-dropping-particle" : "", "parse-names" : false, "suffix" : "" }, { "dropping-particle" : "", "family" : "Pfeffer", "given" : "WT", "non-dropping-particle" : "", "parse-names" : false, "suffix" : "" }, { "dropping-particle" : "", "family" : "Moholdt", "given" : "G", "non-dropping-particle" : "", "parse-names" : false, "suffix" : "" }, { "dropping-particle" : "", "family" : "Paul", "given" : "F", "non-dropping-particle" : "", "parse-names" : false, "suffix" : "" }, { "dropping-particle" : "", "family" : "Radic", "given" : "V", "non-dropping-particle" : "", "parse-names" : false, "suffix" : "" }, { "dropping-particle" : "", "family" : "Andreassen", "given" : "L", "non-dropping-particle" : "", "parse-names" : false, "suffix" : "" }, { "dropping-particle" : "", "family" : "Bajracharya", "given" : "S", "non-dropping-particle" : "", "parse-names" : false, "suffix" : "" }, { "dropping-particle" : "", "family" : "Barrand", "given" : "NE", "non-dropping-particle" : "", "parse-names" : false, "suffix" : "" }, { "dropping-particle" : "", "family" : "Beddle", "given" : "M", "non-dropping-particle" : "", "parse-names" : false, "suffix" : "" }, { "dropping-particle" : "", "family" : "Bertheir", "given" : "E", "non-dropping-particle" : "", "parse-names" : false, "suffix" : "" }, { "dropping-particle" : "", "family" : "Bhambri", "given" : "R", "non-dropping-particle" : "", "parse-names" : false, "suffix" : "" }, { "dropping-particle" : "", "family" : "Brown", "given" : "I", "non-dropping-particle" : "", "parse-names" : false, "suffix" : "" }, { "dropping-particle" : "", "family" : "Burgess", "given" : "E", "non-dropping-particle" : "", "parse-names" : false, "suffix" : "" }, { "dropping-particle" : "", "family" : "Burgess", "given" : "D", "non-dropping-particle" : "", "parse-names" : false, "suffix" : "" }, { "dropping-particle" : "", "family" : "Cawkwell", "given" : "F", "non-dropping-particle" : "", "parse-names" : false, "suffix" : "" }, { "dropping-particle" : "", "family" : "Chinn", "given" : "T", "non-dropping-particle" : "", "parse-names" : false, "suffix" : "" }, { "dropping-particle" : "", "family" : "Copland", "given" : "L", "non-dropping-particle" : "", "parse-names" : false, "suffix" : "" }, { "dropping-particle" : "", "family" : "Davies", "given" : "R", "non-dropping-particle" : "", "parse-names" : false, "suffix" : "" }, { "dropping-particle" : "", "family" : "Angelis", "given" : "HD", "non-dropping-particle" : "", "parse-names" : false, "suffix" : "" }, { "dropping-particle" : "", "family" : "Dolgova", "given" : "E", "non-dropping-particle" : "", "parse-names" : false, "suffix" : "" }, { "dropping-particle" : "", "family" : "Earl", "given" : "L", "non-dropping-particle" : "", "parse-names" : false, "suffix" : "" }, { "dropping-particle" : "", "family" : "Filbert", "given" : "K", "non-dropping-particle" : "", "parse-names" : false, "suffix" : "" }, { "dropping-particle" : "", "family" : "Forester", "given" : "R", "non-dropping-particle" : "", "parse-names" : false, "suffix" : "" }, { "dropping-particle" : "", "family" : "Fountain", "given" : "AG", "non-dropping-particle" : "", "parse-names" : false, "suffix" : "" }, { "dropping-particle" : "", "family" : "Frey", "given" : "H", "non-dropping-particle" : "", "parse-names" : false, "suffix" : "" }, { "dropping-particle" : "", "family" : "Giffen", "given" : "B", "non-dropping-particle" : "", "parse-names" : false, "suffix" : "" }, { "dropping-particle" : "", "family" : "Glasser", "given" : "N", "non-dropping-particle" : "", "parse-names" : false, "suffix" : "" }, { "dropping-particle" : "", "family" : "Guo", "given" : "WQ", "non-dropping-particle" : "", "parse-names" : false, "suffix" : "" }, { "dropping-particle" : "", "family" : "Gurney", "given" : "S", "non-dropping-particle" : "", "parse-names" : false, "suffix" : "" }, { "dropping-particle" : "", "family" : "Hagg", "given" : "W", "non-dropping-particle" : "", "parse-names" : false, "suffix" : "" }, { "dropping-particle" : "", "family" : "Hall", "given" : "D", "non-dropping-particle" : "", "parse-names" : false, "suffix" : "" }, { "dropping-particle" : "", "family" : "Haritashya", "given" : "UK", "non-dropping-particle" : "", "parse-names" : false, "suffix" : "" }, { "dropping-particle" : "", "family" : "Hartman", "given" : "G", "non-dropping-particle" : "", "parse-names" : false, "suffix" : "" }, { "dropping-particle" : "", "family" : "Helm", "given" : "C", "non-dropping-particle" : "", "parse-names" : false, "suffix" : "" }, { "dropping-particle" : "", "family" : "Herried", "given" : "S", "non-dropping-particle" : "", "parse-names" : false, "suffix" : "" }, { "dropping-particle" : "", "family" : "Howat", "given" : "I", "non-dropping-particle" : "", "parse-names" : false, "suffix" : "" }, { "dropping-particle" : "", "family" : "Kapustin", "given" : "G", "non-dropping-particle" : "", "parse-names" : false, "suffix" : "" }, { "dropping-particle" : "", "family" : "Khromova", "given" : "T", "non-dropping-particle" : "", "parse-names" : false, "suffix" : "" }, { "dropping-particle" : "", "family" : "Konig", "given" : "M", "non-dropping-particle" : "", "parse-names" : false, "suffix" : "" }, { "dropping-particle" : "", "family" : "Kohler", "given" : "J", "non-dropping-particle" : "", "parse-names" : false, "suffix" : "" }, { "dropping-particle" : "", "family" : "Kreigel", "given" : "D", "non-dropping-particle" : "", "parse-names" : false, "suffix" : "" }, { "dropping-particle" : "", "family" : "Kutuzov", "given" : "S", "non-dropping-particle" : "", "parse-names" : false, "suffix" : "" }, { "dropping-particle" : "", "family" : "Lavrentiev", "given" : "I", "non-dropping-particle" : "", "parse-names" : false, "suffix" : "" }, { "dropping-particle" : "", "family" : "LeBris", "given" : "R", "non-dropping-particle" : "", "parse-names" : false, "suffix" : "" }, { "dropping-particle" : "", "family" : "Liu", "given" : "SY", "non-dropping-particle" : "", "parse-names" : false, "suffix" : "" }, { "dropping-particle" : "", "family" : "Lund", "given" : "J", "non-dropping-particle" : "", "parse-names" : false, "suffix" : "" }, { "dropping-particle" : "", "family" : "Manley", "given" : "W", "non-dropping-particle" : "", "parse-names" : false, "suffix" : "" }, { "dropping-particle" : "", "family" : "Marti", "given" : "R", "non-dropping-particle" : "", "parse-names" : false, "suffix" : "" }, { "dropping-particle" : "", "family" : "Mayar", "given" : "C", "non-dropping-particle" : "", "parse-names" : false, "suffix" : "" }, { "dropping-particle" : "", "family" : "Miles", "given" : "ES", "non-dropping-particle" : "", "parse-names" : false, "suffix" : "" }, { "dropping-particle" : "", "family" : "Li", "given" : "X", "non-dropping-particle" : "", "parse-names" : false, "suffix" : "" }, { "dropping-particle" : "", "family" : "Menounos", "given" : "B", "non-dropping-particle" : "", "parse-names" : false, "suffix" : "" }, { "dropping-particle" : "", "family" : "Mercer", "given" : "A", "non-dropping-particle" : "", "parse-names" : false, "suffix" : "" }, { "dropping-particle" : "", "family" : "Molg", "given" : "N", "non-dropping-particle" : "", "parse-names" : false, "suffix" : "" }, { "dropping-particle" : "", "family" : "Mool", "given" : "P", "non-dropping-particle" : "", "parse-names" : false, "suffix" : "" }, { "dropping-particle" : "", "family" : "Nosenko", "given" : "G", "non-dropping-particle" : "", "parse-names" : false, "suffix" : "" }, { "dropping-particle" : "", "family" : "Negrete", "given" : "G", "non-dropping-particle" : "", "parse-names" : false, "suffix" : "" }, { "dropping-particle" : "", "family" : "Nuimara", "given" : "T", "non-dropping-particle" : "", "parse-names" : false, "suffix" : "" }, { "dropping-particle" : "", "family" : "Nuth", "given" : "C", "non-dropping-particle" : "", "parse-names" : false, "suffix" : "" }, { "dropping-particle" : "", "family" : "Petterson", "given" : "R", "non-dropping-particle" : "", "parse-names" : false, "suffix" : "" }, { "dropping-particle" : "", "family" : "Racoviteanu", "given" : "A", "non-dropping-particle" : "", "parse-names" : false, "suffix" : "" }, { "dropping-particle" : "", "family" : "Ranzi", "given" : "R", "non-dropping-particle" : "", "parse-names" : false, "suffix" : "" }, { "dropping-particle" : "", "family" : "Rastner", "given" : "P", "non-dropping-particle" : "", "parse-names" : false, "suffix" : "" }, { "dropping-particle" : "", "family" : "Rau", "given" : "F", "non-dropping-particle" : "", "parse-names" : false, "suffix" : "" }, { "dropping-particle" : "", "family" : "Raup", "given" : "B", "non-dropping-particle" : "", "parse-names" : false, "suffix" : "" }, { "dropping-particle" : "", "family" : "Rich", "given" : "J", "non-dropping-particle" : "", "parse-names" : false, "suffix" : "" }, { "dropping-particle" : "", "family" : "Rott", "given" : "H", "non-dropping-particle" : "", "parse-names" : false, "suffix" : "" }, { "dropping-particle" : "", "family" : "Sakai", "given" : "A", "non-dropping-particle" : "", "parse-names" : false, "suffix" : "" }, { "dropping-particle" : "", "family" : "Schneider", "given" : "C", "non-dropping-particle" : "", "parse-names" : false, "suffix" : "" }, { "dropping-particle" : "", "family" : "Seliverstov", "given" : "Y", "non-dropping-particle" : "", "parse-names" : false, "suffix" : "" }, { "dropping-particle" : "", "family" : "Sharp", "given" : "M", "non-dropping-particle" : "", "parse-names" : false, "suffix" : "" }, { "dropping-particle" : "", "family" : "Sigurosson", "given" : "O", "non-dropping-particle" : "", "parse-names" : false, "suffix" : "" }, { "dropping-particle" : "", "family" : "Stokes", "given" : "C", "non-dropping-particle" : "", "parse-names" : false, "suffix" : "" }, { "dropping-particle" : "", "family" : "Way", "given" : "RG", "non-dropping-particle" : "", "parse-names" : false, "suffix" : "" }, { "dropping-particle" : "", "family" : "Wheate", "given" : "R", "non-dropping-particle" : "", "parse-names" : false, "suffix" : "" }, { "dropping-particle" : "", "family" : "Winsvold", "given" : "S", "non-dropping-particle" : "", "parse-names" : false, "suffix" : "" }, { "dropping-particle" : "", "family" : "Wolken", "given" : "G", "non-dropping-particle" : "", "parse-names" : false, "suffix" : "" }, { "dropping-particle" : "", "family" : "Wyatt", "given" : "F", "non-dropping-particle" : "", "parse-names" : false, "suffix" : "" }, { "dropping-particle" : "", "family" : "Zheltyhina", "given" : "N", "non-dropping-particle" : "", "parse-names" : false, "suffix" : "" } ], "container-title" : "GLIMS Technical Report", "id" : "ITEM-1", "issue" : "July", "issued" : { "date-parts" : [ [ "2015" ] ] }, "page" : "63", "title" : "Randolf Glacier Inventory - A dataset of global glacier outlines: Version 5.0", "type" : "article-journal" }, "uris" : [ "http://www.mendeley.com/documents/?uuid=a9b1ac9c-dca3-41de-ace6-c73fe1987b81" ] } ], "mendeley" : { "formattedCitation" : "(Arendt and others, 2015)", "plainTextFormattedCitation" : "(Arendt and others, 2015)", "previouslyFormattedCitation" : "(Arendt and others, 2015)" }, "properties" : { "noteIndex" : 0 }, "schema" : "https://github.com/citation-style-language/schema/raw/master/csl-citation.json" }</w:instrText>
            </w:r>
            <w:r w:rsidRPr="00474A6A">
              <w:rPr>
                <w:rFonts w:ascii="Times New Roman" w:eastAsia="Times New Roman" w:hAnsi="Times New Roman" w:cs="Times New Roman"/>
                <w:color w:val="000000" w:themeColor="text1"/>
                <w:sz w:val="20"/>
                <w:szCs w:val="20"/>
              </w:rPr>
              <w:fldChar w:fldCharType="separate"/>
            </w:r>
            <w:r w:rsidRPr="00474A6A">
              <w:rPr>
                <w:rFonts w:ascii="Times New Roman" w:eastAsia="Times New Roman" w:hAnsi="Times New Roman" w:cs="Times New Roman"/>
                <w:noProof/>
                <w:color w:val="000000" w:themeColor="text1"/>
                <w:sz w:val="20"/>
                <w:szCs w:val="20"/>
              </w:rPr>
              <w:t>(Arendt and others, 2015)</w:t>
            </w:r>
            <w:r w:rsidRPr="00474A6A">
              <w:rPr>
                <w:rFonts w:ascii="Times New Roman" w:eastAsia="Times New Roman" w:hAnsi="Times New Roman" w:cs="Times New Roman"/>
                <w:color w:val="000000" w:themeColor="text1"/>
                <w:sz w:val="20"/>
                <w:szCs w:val="20"/>
              </w:rPr>
              <w:fldChar w:fldCharType="end"/>
            </w:r>
          </w:p>
          <w:p w:rsidR="00823745" w:rsidRPr="00474A6A" w:rsidRDefault="00823745" w:rsidP="00C56608">
            <w:pPr>
              <w:jc w:val="center"/>
              <w:rPr>
                <w:rFonts w:ascii="Times New Roman" w:eastAsia="Times New Roman" w:hAnsi="Times New Roman" w:cs="Times New Roman"/>
                <w:color w:val="000000" w:themeColor="text1"/>
                <w:sz w:val="20"/>
                <w:szCs w:val="20"/>
              </w:rPr>
            </w:pPr>
            <w:r w:rsidRPr="00474A6A">
              <w:rPr>
                <w:rFonts w:ascii="Times New Roman" w:eastAsia="Times New Roman" w:hAnsi="Times New Roman" w:cs="Times New Roman"/>
                <w:color w:val="000000" w:themeColor="text1"/>
                <w:sz w:val="20"/>
                <w:szCs w:val="20"/>
              </w:rPr>
              <w:fldChar w:fldCharType="begin" w:fldLock="1"/>
            </w:r>
            <w:r>
              <w:rPr>
                <w:rFonts w:ascii="Times New Roman" w:eastAsia="Times New Roman" w:hAnsi="Times New Roman" w:cs="Times New Roman"/>
                <w:color w:val="000000" w:themeColor="text1"/>
                <w:sz w:val="20"/>
                <w:szCs w:val="20"/>
              </w:rPr>
              <w:instrText>ADDIN CSL_CITATION { "citationItems" : [ { "id" : "ITEM-1", "itemData" : { "DOI" : "10.3189/2014JoG13J176", "ISBN" : "9788578110796", "ISSN" : "00221430", "abstract" : "ABSTRACT. The Randolph Glacier Inventory (RGI) is a globally complete collection of digital outlines of glaciers, excluding the ice sheets, developed to meet the needs of the Fifth Assessment of the Intergovernmental Panel on Climate Change for estimates of past and future mass balance. The RGI was created with limited resources in a short period. Priority was given to completeness of coverage, but a limited, uniform set of attributes is attached to each of the 198 000 glaciers in its latest version, 3.2. Satellite imagery from 1999\u20132010 provided most of the outlines. Their total extent is estimated as 726 80034 000km2. The uncertainty, about 5%, is derived from careful single-glacier and basin-scale uncertainty estimates and comparisons with inventories that were not sources for the RGI. The main contributors to uncertainty are probably misinterpretation of seasonal snow cover and debris cover. These errors appear not to be normally distributed, and quantifying them reliably is an unsolved problem. Combined with digital elevation models, the RGI glacier outlines yield hypsometries that can be combined with atmospheric data or model outputs for analysis of the impacts of climatic change on glaciers. The RGI has already proved its value in the generation of significantly improved aggregate estimates of glacier mass changes and total volume, and thus actual and potential contributions to sea-level rise.", "author" : [ { "dropping-particle" : "", "family" : "Pfeffer", "given" : "W. Tad", "non-dropping-particle" : "", "parse-names" : false, "suffix" : "" }, { "dropping-particle" : "", "family" : "Arendt", "given" : "Anthony A.", "non-dropping-particle" : "", "parse-names" : false, "suffix" : "" }, { "dropping-particle" : "", "family" : "Bliss", "given" : "Andrew", "non-dropping-particle" : "", "parse-names" : false, "suffix" : "" }, { "dropping-particle" : "", "family" : "Bolch", "given" : "Tobias", "non-dropping-particle" : "", "parse-names" : false, "suffix" : "" }, { "dropping-particle" : "", "family" : "Cogley", "given" : "J. Graham", "non-dropping-particle" : "", "parse-names" : false, "suffix" : "" }, { "dropping-particle" : "", "family" : "Gardner", "given" : "Alex S.", "non-dropping-particle" : "", "parse-names" : false, "suffix" : "" }, { "dropping-particle" : "", "family" : "Hagen", "given" : "Jon Ove", "non-dropping-particle" : "", "parse-names" : false, "suffix" : "" }, { "dropping-particle" : "", "family" : "Hock", "given" : "Regine", "non-dropping-particle" : "", "parse-names" : false, "suffix" : "" }, { "dropping-particle" : "", "family" : "Kaser", "given" : "Georg", "non-dropping-particle" : "", "parse-names" : false, "suffix" : "" }, { "dropping-particle" : "", "family" : "Kienholz", "given" : "Christian", "non-dropping-particle" : "", "parse-names" : false, "suffix" : "" }, { "dropping-particle" : "", "family" : "Miles", "given" : "Evan S.", "non-dropping-particle" : "", "parse-names" : false, "suffix" : "" }, { "dropping-particle" : "", "family" : "Moholdt", "given" : "Geir", "non-dropping-particle" : "", "parse-names" : false, "suffix" : "" }, { "dropping-particle" : "", "family" : "Molg", "given" : "Nico", "non-dropping-particle" : "", "parse-names" : false, "suffix" : "" }, { "dropping-particle" : "", "family" : "Paul", "given" : "Frank", "non-dropping-particle" : "", "parse-names" : false, "suffix" : "" }, { "dropping-particle" : "", "family" : "Radic", "given" : "Valentina", "non-dropping-particle" : "", "parse-names" : false, "suffix" : "" }, { "dropping-particle" : "", "family" : "Rastner", "given" : "Philipp", "non-dropping-particle" : "", "parse-names" : false, "suffix" : "" }, { "dropping-particle" : "", "family" : "Raup", "given" : "Bruce H.", "non-dropping-particle" : "", "parse-names" : false, "suffix" : "" }, { "dropping-particle" : "", "family" : "Rich", "given" : "Justin", "non-dropping-particle" : "", "parse-names" : false, "suffix" : "" }, { "dropping-particle" : "", "family" : "Sharp", "given" : "Martin J.", "non-dropping-particle" : "", "parse-names" : false, "suffix" : "" }, { "dropping-particle" : "", "family" : "Andreassen", "given" : "L. M.", "non-dropping-particle" : "", "parse-names" : false, "suffix" : "" }, { "dropping-particle" : "", "family" : "Bajracharya", "given" : "S.", "non-dropping-particle" : "", "parse-names" : false, "suffix" : "" }, { "dropping-particle" : "", "family" : "Barrand", "given" : "N. E.", "non-dropping-particle" : "", "parse-names" : false, "suffix" : "" }, { "dropping-particle" : "", "family" : "Beedle", "given" : "M. J.", "non-dropping-particle" : "", "parse-names" : false, "suffix" : "" }, { "dropping-particle" : "", "family" : "Berthier", "given" : "E.", "non-dropping-particle" : "", "parse-names" : false, "suffix" : "" }, { "dropping-particle" : "", "family" : "Bhambri", "given" : "R.", "non-dropping-particle" : "", "parse-names" : false, "suffix" : "" }, { "dropping-particle" : "", "family" : "Brown", "given" : "I.", "non-dropping-particle" : "", "parse-names" : false, "suffix" : "" }, { "dropping-particle" : "", "family" : "Burgess", "given" : "D. O.", "non-dropping-particle" : "", "parse-names" : false, "suffix" : "" }, { "dropping-particle" : "", "family" : "Burgess", "given" : "E. W.", "non-dropping-particle" : "", "parse-names" : false, "suffix" : "" }, { "dropping-particle" : "", "family" : "Cawkwell", "given" : "F.", "non-dropping-particle" : "", "parse-names" : false, "suffix" : "" }, { "dropping-particle" : "", "family" : "Chinn", "given" : "T.", "non-dropping-particle" : "", "parse-names" : false, "suffix" : "" }, { "dropping-particle" : "", "family" : "Copland", "given" : "L.", "non-dropping-particle" : "", "parse-names" : false, "suffix" : "" }, { "dropping-particle" : "", "family" : "Cullen", "given" : "N. J.", "non-dropping-particle" : "", "parse-names" : false, "suffix" : "" }, { "dropping-particle" : "", "family" : "Davies", "given" : "B.", "non-dropping-particle" : "", "parse-names" : false, "suffix" : "" }, { "dropping-particle" : "", "family" : "Angelis", "given" : "H.", "non-dropping-particle" : "De", "parse-names" : false, "suffix" : "" }, { "dropping-particle" : "", "family" : "Fountain", "given" : "A. G.", "non-dropping-particle" : "", "parse-names" : false, "suffix" : "" }, { "dropping-particle" : "", "family" : "Frey", "given" : "H.", "non-dropping-particle" : "", "parse-names" : false, "suffix" : "" }, { "dropping-particle" : "", "family" : "Giffen", "given" : "B. A.", "non-dropping-particle" : "", "parse-names" : false, "suffix" : "" }, { "dropping-particle" : "", "family" : "Glasser", "given" : "N. F.", "non-dropping-particle" : "", "parse-names" : false, "suffix" : "" }, { "dropping-particle" : "", "family" : "Gurney", "given" : "S. D.", "non-dropping-particle" : "", "parse-names" : false, "suffix" : "" }, { "dropping-particle" : "", "family" : "Hagg", "given" : "W.", "non-dropping-particle" : "", "parse-names" : false, "suffix" : "" }, { "dropping-particle" : "", "family" : "Hall", "given" : "D. K.", "non-dropping-particle" : "", "parse-names" : false, "suffix" : "" }, { "dropping-particle" : "", "family" : "Haritashya", "given" : "U. K.", "non-dropping-particle" : "", "parse-names" : false, "suffix" : "" }, { "dropping-particle" : "", "family" : "Hartmann", "given" : "G.", "non-dropping-particle" : "", "parse-names" : false, "suffix" : "" }, { "dropping-particle" : "", "family" : "Herreid", "given" : "S.", "non-dropping-particle" : "", "parse-names" : false, "suffix" : "" }, { "dropping-particle" : "", "family" : "Howat", "given" : "I.", "non-dropping-particle" : "", "parse-names" : false, "suffix" : "" }, { "dropping-particle" : "", "family" : "Jiskoot", "given" : "H.", "non-dropping-particle" : "", "parse-names" : false, "suffix" : "" }, { "dropping-particle" : "", "family" : "Khromova", "given" : "T. E.", "non-dropping-particle" : "", "parse-names" : false, "suffix" : "" }, { "dropping-particle" : "", "family" : "Klein", "given" : "A.", "non-dropping-particle" : "", "parse-names" : false, "suffix" : "" }, { "dropping-particle" : "", "family" : "Kohler", "given" : "J.", "non-dropping-particle" : "", "parse-names" : false, "suffix" : "" }, { "dropping-particle" : "", "family" : "Konig", "given" : "M.", "non-dropping-particle" : "", "parse-names" : false, "suffix" : "" }, { "dropping-particle" : "", "family" : "Kriegel", "given" : "D.", "non-dropping-particle" : "", "parse-names" : false, "suffix" : "" }, { "dropping-particle" : "", "family" : "Kutuzov", "given" : "S.", "non-dropping-particle" : "", "parse-names" : false, "suffix" : "" }, { "dropping-particle" : "", "family" : "Lavrentiev", "given" : "I.", "non-dropping-particle" : "", "parse-names" : false, "suffix" : "" }, { "dropping-particle" : "", "family" : "Bris", "given" : "R.", "non-dropping-particle" : "Le", "parse-names" : false, "suffix" : "" }, { "dropping-particle" : "", "family" : "Li", "given" : "X.", "non-dropping-particle" : "", "parse-names" : false, "suffix" : "" }, { "dropping-particle" : "", "family" : "Manley", "given" : "W. F.", "non-dropping-particle" : "", "parse-names" : false, "suffix" : "" }, { "dropping-particle" : "", "family" : "Mayer", "given" : "C.", "non-dropping-particle" : "", "parse-names" : false, "suffix" : "" }, { "dropping-particle" : "", "family" : "Menounos", "given" : "B.", "non-dropping-particle" : "", "parse-names" : false, "suffix" : "" }, { "dropping-particle" : "", "family" : "Mercer", "given" : "A.", "non-dropping-particle" : "", "parse-names" : false, "suffix" : "" }, { "dropping-particle" : "", "family" : "Mool", "given" : "P.", "non-dropping-particle" : "", "parse-names" : false, "suffix" : "" }, { "dropping-particle" : "", "family" : "Negrete", "given" : "A.", "non-dropping-particle" : "", "parse-names" : false, "suffix" : "" }, { "dropping-particle" : "", "family" : "Nosenko", "given" : "G.", "non-dropping-particle" : "", "parse-names" : false, "suffix" : "" }, { "dropping-particle" : "", "family" : "Nuth", "given" : "C.", "non-dropping-particle" : "", "parse-names" : false, "suffix" : "" }, { "dropping-particle" : "", "family" : "Osmonov", "given" : "A.", "non-dropping-particle" : "", "parse-names" : false, "suffix" : "" }, { "dropping-particle" : "", "family" : "Pettersson", "given" : "R.", "non-dropping-particle" : "", "parse-names" : false, "suffix" : "" }, { "dropping-particle" : "", "family" : "Racoviteanu", "given" : "A.", "non-dropping-particle" : "", "parse-names" : false, "suffix" : "" }, { "dropping-particle" : "", "family" : "Ranzi", "given" : "R.", "non-dropping-particle" : "", "parse-names" : false, "suffix" : "" }, { "dropping-particle" : "", "family" : "Sarikaya", "given" : "M. A.", "non-dropping-particle" : "", "parse-names" : false, "suffix" : "" }, { "dropping-particle" : "", "family" : "Schneider", "given" : "C.", "non-dropping-particle" : "", "parse-names" : false, "suffix" : "" }, { "dropping-particle" : "", "family" : "Sigurdsson", "given" : "O.", "non-dropping-particle" : "", "parse-names" : false, "suffix" : "" }, { "dropping-particle" : "", "family" : "Sirguey", "given" : "P.", "non-dropping-particle" : "", "parse-names" : false, "suffix" : "" }, { "dropping-particle" : "", "family" : "Stokes", "given" : "C. R.", "non-dropping-particle" : "", "parse-names" : false, "suffix" : "" }, { "dropping-particle" : "", "family" : "Wheate", "given" : "R.", "non-dropping-particle" : "", "parse-names" : false, "suffix" : "" }, { "dropping-particle" : "", "family" : "Wolken", "given" : "G. J.", "non-dropping-particle" : "", "parse-names" : false, "suffix" : "" }, { "dropping-particle" : "", "family" : "Wu", "given" : "L. Z.", "non-dropping-particle" : "", "parse-names" : false, "suffix" : "" }, { "dropping-particle" : "", "family" : "Wyatt", "given" : "F. R.", "non-dropping-particle" : "", "parse-names" : false, "suffix" : "" } ], "container-title" : "Journal of Glaciology", "id" : "ITEM-1", "issue" : "221", "issued" : { "date-parts" : [ [ "2014" ] ] }, "page" : "537-552", "title" : "The randolph glacier inventory: A globally complete inventory of glaciers", "type" : "article-journal", "volume" : "60" }, "uris" : [ "http://www.mendeley.com/documents/?uuid=607f5879-9373-4b4d-a7f9-685a7df5b09a" ] } ], "mendeley" : { "formattedCitation" : "(Pfeffer and others, 2014)", "plainTextFormattedCitation" : "(Pfeffer and others, 2014)", "previouslyFormattedCitation" : "(Pfeffer and others, 2014)" }, "properties" : { "noteIndex" : 0 }, "schema" : "https://github.com/citation-style-language/schema/raw/master/csl-citation.json" }</w:instrText>
            </w:r>
            <w:r w:rsidRPr="00474A6A">
              <w:rPr>
                <w:rFonts w:ascii="Times New Roman" w:eastAsia="Times New Roman" w:hAnsi="Times New Roman" w:cs="Times New Roman"/>
                <w:color w:val="000000" w:themeColor="text1"/>
                <w:sz w:val="20"/>
                <w:szCs w:val="20"/>
              </w:rPr>
              <w:fldChar w:fldCharType="separate"/>
            </w:r>
            <w:r w:rsidRPr="00474A6A">
              <w:rPr>
                <w:rFonts w:ascii="Times New Roman" w:eastAsia="Times New Roman" w:hAnsi="Times New Roman" w:cs="Times New Roman"/>
                <w:noProof/>
                <w:color w:val="000000" w:themeColor="text1"/>
                <w:sz w:val="20"/>
                <w:szCs w:val="20"/>
              </w:rPr>
              <w:t>(Pfeffer and others, 2014)</w:t>
            </w:r>
            <w:r w:rsidRPr="00474A6A">
              <w:rPr>
                <w:rFonts w:ascii="Times New Roman" w:eastAsia="Times New Roman" w:hAnsi="Times New Roman" w:cs="Times New Roman"/>
                <w:color w:val="000000" w:themeColor="text1"/>
                <w:sz w:val="20"/>
                <w:szCs w:val="20"/>
              </w:rPr>
              <w:fldChar w:fldCharType="end"/>
            </w:r>
          </w:p>
          <w:p w:rsidR="00823745" w:rsidRPr="00474A6A" w:rsidRDefault="00823745" w:rsidP="00C56608">
            <w:pPr>
              <w:jc w:val="center"/>
              <w:rPr>
                <w:rFonts w:ascii="Times New Roman" w:eastAsia="Times New Roman" w:hAnsi="Times New Roman" w:cs="Times New Roman"/>
                <w:color w:val="000000" w:themeColor="text1"/>
                <w:sz w:val="20"/>
                <w:szCs w:val="20"/>
              </w:rPr>
            </w:pPr>
            <w:r w:rsidRPr="00474A6A">
              <w:rPr>
                <w:rFonts w:ascii="Times New Roman" w:eastAsia="Times New Roman" w:hAnsi="Times New Roman" w:cs="Times New Roman"/>
                <w:color w:val="000000" w:themeColor="text1"/>
                <w:sz w:val="20"/>
                <w:szCs w:val="20"/>
              </w:rPr>
              <w:fldChar w:fldCharType="begin" w:fldLock="1"/>
            </w:r>
            <w:r>
              <w:rPr>
                <w:rFonts w:ascii="Times New Roman" w:eastAsia="Times New Roman" w:hAnsi="Times New Roman" w:cs="Times New Roman"/>
                <w:color w:val="000000" w:themeColor="text1"/>
                <w:sz w:val="20"/>
                <w:szCs w:val="20"/>
              </w:rPr>
              <w:instrText>ADDIN CSL_CITATION { "citationItems" : [ { "id" : "ITEM-1", "itemData" : { "DOI" : "10.5194/tc-9-849-2015", "ISBN" : "1994-0424", "ISSN" : "19940424", "abstract" : "&lt;p&gt;We present a new glacier inventory for the high mountain Asia named \"Glacier Area Mapping for Discharge from the Asian Mountains\" (GAMDAM). Glacier outlines were delineated manually using more than 226 Landsat ETM+ scenes from the period 1999\u20132003, in conjunction with a digital elevation model (DEM) and high-resolution Google Earth imagery. Geolocations are consistent between the Landsat imagery and DEM due to systematic radiometric and geometric corrections made by the United States Geological Survey. We performed repeated delineation tests and rigorous peer review of all scenes used in order to maintain the consistency and quality of the inventory. Our GAMDAM Glacier Inventory (GGI) includes 82776 glaciers covering a total area of 87507 \u00b1 13126 km&lt;sup&gt;2&lt;/sup&gt; in the high mountain Asia. Thus, our inventory represents a greater number (+4%) of glaciers but significantly less surface area (\u221231%) than a recent global glacier inventory (Randolph Glacier Inventory, RGI). The employed definition of the upper boundaries of glaciers, glacier recession since the 1970s, and misinterpretation of seasonal snow cover are likely causes of discrepancies between the inventories, though it is difficult to evaluate these effects quantitatively. The GGI will help improve the temporal consistency of the RGI, which incorporated glacier outlines from the 1970s for the Tibetan Plateau, and will provide new opportunities to study Asian glaciers.&lt;/p&gt;", "author" : [ { "dropping-particle" : "", "family" : "Nuimura", "given" : "T.", "non-dropping-particle" : "", "parse-names" : false, "suffix" : "" }, { "dropping-particle" : "", "family" : "Sakai", "given" : "A.", "non-dropping-particle" : "", "parse-names" : false, "suffix" : "" }, { "dropping-particle" : "", "family" : "Taniguchi", "given" : "K.", "non-dropping-particle" : "", "parse-names" : false, "suffix" : "" }, { "dropping-particle" : "", "family" : "Nagai", "given" : "H.", "non-dropping-particle" : "", "parse-names" : false, "suffix" : "" }, { "dropping-particle" : "", "family" : "Lamsal", "given" : "D.", "non-dropping-particle" : "", "parse-names" : false, "suffix" : "" }, { "dropping-particle" : "", "family" : "Tsutaki", "given" : "S.", "non-dropping-particle" : "", "parse-names" : false, "suffix" : "" }, { "dropping-particle" : "", "family" : "Kozawa", "given" : "A.", "non-dropping-particle" : "", "parse-names" : false, "suffix" : "" }, { "dropping-particle" : "", "family" : "Hoshina", "given" : "Y.", "non-dropping-particle" : "", "parse-names" : false, "suffix" : "" }, { "dropping-particle" : "", "family" : "Takenaka", "given" : "S.", "non-dropping-particle" : "", "parse-names" : false, "suffix" : "" }, { "dropping-particle" : "", "family" : "Omiya", "given" : "S.", "non-dropping-particle" : "", "parse-names" : false, "suffix" : "" }, { "dropping-particle" : "", "family" : "Tsunematsu", "given" : "K.", "non-dropping-particle" : "", "parse-names" : false, "suffix" : "" }, { "dropping-particle" : "", "family" : "Tshering", "given" : "P.", "non-dropping-particle" : "", "parse-names" : false, "suffix" : "" }, { "dropping-particle" : "", "family" : "Fujita", "given" : "K.", "non-dropping-particle" : "", "parse-names" : false, "suffix" : "" } ], "container-title" : "Cryosphere", "id" : "ITEM-1", "issue" : "3", "issued" : { "date-parts" : [ [ "2015" ] ] }, "page" : "849-864", "title" : "The GAMDAM glacier inventory: A quality-controlled inventory of Asian glaciers", "type" : "article-journal", "volume" : "9" }, "uris" : [ "http://www.mendeley.com/documents/?uuid=3f928488-2bc5-4879-8125-c9bb630d1c0d" ] } ], "mendeley" : { "formattedCitation" : "(Nuimura and others, 2015)", "plainTextFormattedCitation" : "(Nuimura and others, 2015)", "previouslyFormattedCitation" : "(Nuimura and others, 2015)" }, "properties" : { "noteIndex" : 0 }, "schema" : "https://github.com/citation-style-language/schema/raw/master/csl-citation.json" }</w:instrText>
            </w:r>
            <w:r w:rsidRPr="00474A6A">
              <w:rPr>
                <w:rFonts w:ascii="Times New Roman" w:eastAsia="Times New Roman" w:hAnsi="Times New Roman" w:cs="Times New Roman"/>
                <w:color w:val="000000" w:themeColor="text1"/>
                <w:sz w:val="20"/>
                <w:szCs w:val="20"/>
              </w:rPr>
              <w:fldChar w:fldCharType="separate"/>
            </w:r>
            <w:r w:rsidRPr="00474A6A">
              <w:rPr>
                <w:rFonts w:ascii="Times New Roman" w:eastAsia="Times New Roman" w:hAnsi="Times New Roman" w:cs="Times New Roman"/>
                <w:noProof/>
                <w:color w:val="000000" w:themeColor="text1"/>
                <w:sz w:val="20"/>
                <w:szCs w:val="20"/>
              </w:rPr>
              <w:t>(Nuimura and others, 2015)</w:t>
            </w:r>
            <w:r w:rsidRPr="00474A6A">
              <w:rPr>
                <w:rFonts w:ascii="Times New Roman" w:eastAsia="Times New Roman" w:hAnsi="Times New Roman" w:cs="Times New Roman"/>
                <w:color w:val="000000" w:themeColor="text1"/>
                <w:sz w:val="20"/>
                <w:szCs w:val="20"/>
              </w:rPr>
              <w:fldChar w:fldCharType="end"/>
            </w:r>
          </w:p>
        </w:tc>
      </w:tr>
      <w:tr w:rsidR="00823745" w:rsidRPr="00474A6A" w:rsidTr="00C56608">
        <w:trPr>
          <w:trHeight w:val="252"/>
        </w:trPr>
        <w:tc>
          <w:tcPr>
            <w:tcW w:w="655" w:type="dxa"/>
            <w:tcBorders>
              <w:bottom w:val="single" w:sz="4" w:space="0" w:color="auto"/>
            </w:tcBorders>
            <w:noWrap/>
            <w:hideMark/>
          </w:tcPr>
          <w:p w:rsidR="00823745" w:rsidRPr="00474A6A" w:rsidRDefault="00823745" w:rsidP="00C56608">
            <w:pPr>
              <w:jc w:val="center"/>
              <w:rPr>
                <w:rFonts w:ascii="Times New Roman" w:eastAsia="Times New Roman" w:hAnsi="Times New Roman" w:cs="Times New Roman"/>
                <w:b/>
                <w:color w:val="000000" w:themeColor="text1"/>
                <w:sz w:val="20"/>
                <w:szCs w:val="20"/>
              </w:rPr>
            </w:pPr>
            <w:r w:rsidRPr="00474A6A">
              <w:rPr>
                <w:rFonts w:ascii="Times New Roman" w:eastAsia="Times New Roman" w:hAnsi="Times New Roman" w:cs="Times New Roman"/>
                <w:color w:val="000000" w:themeColor="text1"/>
                <w:sz w:val="20"/>
                <w:szCs w:val="20"/>
              </w:rPr>
              <w:t>4</w:t>
            </w:r>
          </w:p>
        </w:tc>
        <w:tc>
          <w:tcPr>
            <w:tcW w:w="1728" w:type="dxa"/>
            <w:tcBorders>
              <w:bottom w:val="single" w:sz="4" w:space="0" w:color="auto"/>
            </w:tcBorders>
            <w:noWrap/>
            <w:hideMark/>
          </w:tcPr>
          <w:p w:rsidR="00823745" w:rsidRPr="00474A6A" w:rsidRDefault="00823745" w:rsidP="00C56608">
            <w:pPr>
              <w:jc w:val="center"/>
              <w:rPr>
                <w:rFonts w:ascii="Times New Roman" w:eastAsia="Times New Roman" w:hAnsi="Times New Roman" w:cs="Times New Roman"/>
                <w:color w:val="000000" w:themeColor="text1"/>
                <w:sz w:val="20"/>
                <w:szCs w:val="20"/>
              </w:rPr>
            </w:pPr>
            <w:r w:rsidRPr="00474A6A">
              <w:rPr>
                <w:rFonts w:ascii="Times New Roman" w:eastAsia="Times New Roman" w:hAnsi="Times New Roman" w:cs="Times New Roman"/>
                <w:color w:val="000000" w:themeColor="text1"/>
                <w:sz w:val="20"/>
                <w:szCs w:val="20"/>
              </w:rPr>
              <w:t>Present study (2016)</w:t>
            </w:r>
          </w:p>
        </w:tc>
        <w:tc>
          <w:tcPr>
            <w:tcW w:w="1022" w:type="dxa"/>
            <w:tcBorders>
              <w:bottom w:val="single" w:sz="4" w:space="0" w:color="auto"/>
            </w:tcBorders>
            <w:noWrap/>
            <w:hideMark/>
          </w:tcPr>
          <w:p w:rsidR="00823745" w:rsidRPr="00474A6A" w:rsidRDefault="00823745" w:rsidP="00C56608">
            <w:pPr>
              <w:jc w:val="center"/>
              <w:rPr>
                <w:rFonts w:ascii="Times New Roman" w:eastAsia="Times New Roman" w:hAnsi="Times New Roman" w:cs="Times New Roman"/>
                <w:color w:val="000000" w:themeColor="text1"/>
                <w:sz w:val="20"/>
                <w:szCs w:val="20"/>
              </w:rPr>
            </w:pPr>
            <w:r w:rsidRPr="00474A6A">
              <w:rPr>
                <w:rFonts w:ascii="Times New Roman" w:eastAsia="Times New Roman" w:hAnsi="Times New Roman" w:cs="Times New Roman"/>
                <w:color w:val="000000" w:themeColor="text1"/>
                <w:sz w:val="20"/>
                <w:szCs w:val="20"/>
              </w:rPr>
              <w:t>153</w:t>
            </w:r>
          </w:p>
        </w:tc>
        <w:tc>
          <w:tcPr>
            <w:tcW w:w="1088" w:type="dxa"/>
            <w:tcBorders>
              <w:bottom w:val="single" w:sz="4" w:space="0" w:color="auto"/>
            </w:tcBorders>
            <w:noWrap/>
            <w:hideMark/>
          </w:tcPr>
          <w:p w:rsidR="00823745" w:rsidRPr="00474A6A" w:rsidRDefault="00823745" w:rsidP="00C56608">
            <w:pPr>
              <w:jc w:val="center"/>
              <w:rPr>
                <w:rFonts w:ascii="Times New Roman" w:eastAsia="Times New Roman" w:hAnsi="Times New Roman" w:cs="Times New Roman"/>
                <w:color w:val="000000" w:themeColor="text1"/>
                <w:sz w:val="20"/>
                <w:szCs w:val="20"/>
              </w:rPr>
            </w:pPr>
            <w:r w:rsidRPr="00474A6A">
              <w:rPr>
                <w:rFonts w:ascii="Times New Roman" w:eastAsia="Times New Roman" w:hAnsi="Times New Roman" w:cs="Times New Roman"/>
                <w:color w:val="000000" w:themeColor="text1"/>
                <w:sz w:val="20"/>
                <w:szCs w:val="20"/>
              </w:rPr>
              <w:t>185.62</w:t>
            </w:r>
            <w:r>
              <w:rPr>
                <w:rFonts w:ascii="Times New Roman" w:eastAsia="Times New Roman" w:hAnsi="Times New Roman" w:cs="Times New Roman"/>
                <w:color w:val="000000" w:themeColor="text1"/>
                <w:sz w:val="20"/>
                <w:szCs w:val="20"/>
              </w:rPr>
              <w:t xml:space="preserve"> </w:t>
            </w:r>
            <w:r w:rsidRPr="00474A6A">
              <w:rPr>
                <w:rFonts w:ascii="Times New Roman" w:eastAsia="Times New Roman" w:hAnsi="Times New Roman" w:cs="Times New Roman"/>
                <w:color w:val="000000" w:themeColor="text1"/>
                <w:sz w:val="20"/>
                <w:szCs w:val="20"/>
              </w:rPr>
              <w:t>± 3.84</w:t>
            </w:r>
          </w:p>
        </w:tc>
        <w:tc>
          <w:tcPr>
            <w:tcW w:w="1262" w:type="dxa"/>
            <w:tcBorders>
              <w:bottom w:val="single" w:sz="4" w:space="0" w:color="auto"/>
            </w:tcBorders>
            <w:noWrap/>
            <w:hideMark/>
          </w:tcPr>
          <w:p w:rsidR="00823745" w:rsidRPr="00474A6A" w:rsidRDefault="00823745" w:rsidP="00C56608">
            <w:pPr>
              <w:jc w:val="center"/>
              <w:rPr>
                <w:rFonts w:ascii="Times New Roman" w:eastAsia="Times New Roman" w:hAnsi="Times New Roman" w:cs="Times New Roman"/>
                <w:color w:val="000000" w:themeColor="text1"/>
                <w:sz w:val="20"/>
                <w:szCs w:val="20"/>
              </w:rPr>
            </w:pPr>
            <w:r w:rsidRPr="00474A6A">
              <w:rPr>
                <w:rFonts w:ascii="Times New Roman" w:eastAsia="Times New Roman" w:hAnsi="Times New Roman" w:cs="Times New Roman"/>
                <w:color w:val="000000" w:themeColor="text1"/>
                <w:sz w:val="20"/>
                <w:szCs w:val="20"/>
              </w:rPr>
              <w:t>0.02</w:t>
            </w:r>
          </w:p>
        </w:tc>
        <w:tc>
          <w:tcPr>
            <w:tcW w:w="2340" w:type="dxa"/>
            <w:tcBorders>
              <w:bottom w:val="single" w:sz="4" w:space="0" w:color="auto"/>
            </w:tcBorders>
            <w:noWrap/>
            <w:hideMark/>
          </w:tcPr>
          <w:p w:rsidR="00823745" w:rsidRPr="00474A6A" w:rsidRDefault="00823745" w:rsidP="00C56608">
            <w:pPr>
              <w:jc w:val="center"/>
              <w:rPr>
                <w:rFonts w:ascii="Times New Roman" w:eastAsia="Times New Roman" w:hAnsi="Times New Roman" w:cs="Times New Roman"/>
                <w:color w:val="000000" w:themeColor="text1"/>
                <w:sz w:val="20"/>
                <w:szCs w:val="20"/>
              </w:rPr>
            </w:pPr>
            <w:r w:rsidRPr="00474A6A">
              <w:rPr>
                <w:rFonts w:ascii="Times New Roman" w:eastAsia="Times New Roman" w:hAnsi="Times New Roman" w:cs="Times New Roman"/>
                <w:color w:val="000000" w:themeColor="text1"/>
                <w:sz w:val="20"/>
                <w:szCs w:val="20"/>
              </w:rPr>
              <w:t>Sentinel 2A (2016) and ASTER GDEM v2(2011)</w:t>
            </w:r>
          </w:p>
        </w:tc>
        <w:tc>
          <w:tcPr>
            <w:tcW w:w="1894" w:type="dxa"/>
            <w:tcBorders>
              <w:bottom w:val="single" w:sz="4" w:space="0" w:color="auto"/>
            </w:tcBorders>
            <w:noWrap/>
            <w:hideMark/>
          </w:tcPr>
          <w:p w:rsidR="00823745" w:rsidRPr="00474A6A" w:rsidRDefault="00823745" w:rsidP="00C56608">
            <w:pPr>
              <w:jc w:val="center"/>
              <w:rPr>
                <w:rFonts w:ascii="Times New Roman" w:eastAsia="Times New Roman" w:hAnsi="Times New Roman" w:cs="Times New Roman"/>
                <w:color w:val="000000" w:themeColor="text1"/>
                <w:sz w:val="20"/>
                <w:szCs w:val="20"/>
              </w:rPr>
            </w:pPr>
            <w:r w:rsidRPr="00474A6A">
              <w:rPr>
                <w:rFonts w:ascii="Times New Roman" w:eastAsia="Times New Roman" w:hAnsi="Times New Roman" w:cs="Times New Roman"/>
                <w:color w:val="000000" w:themeColor="text1"/>
                <w:sz w:val="20"/>
                <w:szCs w:val="20"/>
              </w:rPr>
              <w:t>Present study</w:t>
            </w:r>
          </w:p>
        </w:tc>
      </w:tr>
      <w:tr w:rsidR="00823745" w:rsidRPr="00474A6A" w:rsidTr="00C56608">
        <w:trPr>
          <w:trHeight w:val="252"/>
        </w:trPr>
        <w:tc>
          <w:tcPr>
            <w:tcW w:w="9989" w:type="dxa"/>
            <w:gridSpan w:val="7"/>
            <w:tcBorders>
              <w:top w:val="single" w:sz="4" w:space="0" w:color="auto"/>
              <w:bottom w:val="single" w:sz="4" w:space="0" w:color="auto"/>
            </w:tcBorders>
            <w:noWrap/>
          </w:tcPr>
          <w:p w:rsidR="00823745" w:rsidRPr="00474A6A" w:rsidRDefault="00823745" w:rsidP="00C56608">
            <w:pPr>
              <w:rPr>
                <w:rFonts w:ascii="Times New Roman" w:eastAsia="Times New Roman" w:hAnsi="Times New Roman" w:cs="Times New Roman"/>
                <w:color w:val="000000" w:themeColor="text1"/>
                <w:sz w:val="20"/>
                <w:szCs w:val="20"/>
              </w:rPr>
            </w:pPr>
            <w:r>
              <w:rPr>
                <w:rFonts w:ascii="Times New Roman" w:eastAsia="Times New Roman" w:hAnsi="Times New Roman" w:cs="Times New Roman"/>
                <w:b/>
                <w:color w:val="000000" w:themeColor="text1"/>
                <w:sz w:val="20"/>
                <w:szCs w:val="20"/>
              </w:rPr>
              <w:t>B. Previously reported glacier inventory records for the Bhaga basin. @</w:t>
            </w:r>
          </w:p>
        </w:tc>
      </w:tr>
      <w:tr w:rsidR="00823745" w:rsidRPr="00474A6A" w:rsidTr="00C56608">
        <w:trPr>
          <w:trHeight w:val="252"/>
        </w:trPr>
        <w:tc>
          <w:tcPr>
            <w:tcW w:w="655" w:type="dxa"/>
            <w:tcBorders>
              <w:top w:val="single" w:sz="4" w:space="0" w:color="auto"/>
              <w:bottom w:val="single" w:sz="4" w:space="0" w:color="auto"/>
            </w:tcBorders>
            <w:noWrap/>
          </w:tcPr>
          <w:p w:rsidR="00823745" w:rsidRPr="00474A6A" w:rsidRDefault="00823745" w:rsidP="00C5660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728" w:type="dxa"/>
            <w:tcBorders>
              <w:top w:val="single" w:sz="4" w:space="0" w:color="auto"/>
              <w:bottom w:val="single" w:sz="4" w:space="0" w:color="auto"/>
            </w:tcBorders>
            <w:noWrap/>
          </w:tcPr>
          <w:p w:rsidR="00823745" w:rsidRPr="00474A6A" w:rsidRDefault="00823745" w:rsidP="00C56608">
            <w:pPr>
              <w:jc w:val="center"/>
              <w:rPr>
                <w:rFonts w:ascii="Times New Roman" w:eastAsia="Times New Roman" w:hAnsi="Times New Roman" w:cs="Times New Roman"/>
                <w:color w:val="000000" w:themeColor="text1"/>
                <w:sz w:val="20"/>
                <w:szCs w:val="20"/>
              </w:rPr>
            </w:pPr>
            <w:r w:rsidRPr="002C2079">
              <w:rPr>
                <w:rFonts w:ascii="Times New Roman" w:eastAsia="Times New Roman" w:hAnsi="Times New Roman" w:cs="Times New Roman"/>
                <w:color w:val="000000" w:themeColor="text1"/>
                <w:sz w:val="20"/>
                <w:szCs w:val="20"/>
              </w:rPr>
              <w:t>ISPRS Technical Commission VIII Symposium, 09 – 12 December 2014, Hyderabad, India</w:t>
            </w:r>
          </w:p>
        </w:tc>
        <w:tc>
          <w:tcPr>
            <w:tcW w:w="1022" w:type="dxa"/>
            <w:tcBorders>
              <w:top w:val="single" w:sz="4" w:space="0" w:color="auto"/>
              <w:bottom w:val="single" w:sz="4" w:space="0" w:color="auto"/>
            </w:tcBorders>
            <w:noWrap/>
          </w:tcPr>
          <w:p w:rsidR="00823745" w:rsidRPr="00474A6A" w:rsidRDefault="00823745" w:rsidP="00C5660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231</w:t>
            </w:r>
          </w:p>
        </w:tc>
        <w:tc>
          <w:tcPr>
            <w:tcW w:w="1088" w:type="dxa"/>
            <w:tcBorders>
              <w:top w:val="single" w:sz="4" w:space="0" w:color="auto"/>
              <w:bottom w:val="single" w:sz="4" w:space="0" w:color="auto"/>
            </w:tcBorders>
            <w:noWrap/>
          </w:tcPr>
          <w:p w:rsidR="00823745" w:rsidRPr="00474A6A" w:rsidRDefault="00823745" w:rsidP="00C5660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385.17 ± 3.71</w:t>
            </w:r>
          </w:p>
        </w:tc>
        <w:tc>
          <w:tcPr>
            <w:tcW w:w="1262" w:type="dxa"/>
            <w:tcBorders>
              <w:top w:val="single" w:sz="4" w:space="0" w:color="auto"/>
              <w:bottom w:val="single" w:sz="4" w:space="0" w:color="auto"/>
            </w:tcBorders>
            <w:noWrap/>
          </w:tcPr>
          <w:p w:rsidR="00823745" w:rsidRPr="00474A6A" w:rsidRDefault="00823745" w:rsidP="00C5660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0.03</w:t>
            </w:r>
          </w:p>
        </w:tc>
        <w:tc>
          <w:tcPr>
            <w:tcW w:w="2340" w:type="dxa"/>
            <w:tcBorders>
              <w:top w:val="single" w:sz="4" w:space="0" w:color="auto"/>
              <w:bottom w:val="single" w:sz="4" w:space="0" w:color="auto"/>
            </w:tcBorders>
            <w:noWrap/>
          </w:tcPr>
          <w:p w:rsidR="00823745" w:rsidRPr="00474A6A" w:rsidRDefault="00823745" w:rsidP="00C56608">
            <w:pPr>
              <w:jc w:val="center"/>
              <w:rPr>
                <w:rFonts w:ascii="Times New Roman" w:eastAsia="Times New Roman" w:hAnsi="Times New Roman" w:cs="Times New Roman"/>
                <w:color w:val="000000" w:themeColor="text1"/>
                <w:sz w:val="20"/>
                <w:szCs w:val="20"/>
              </w:rPr>
            </w:pPr>
            <w:r w:rsidRPr="002C2079">
              <w:rPr>
                <w:rFonts w:ascii="Times New Roman" w:eastAsia="Times New Roman" w:hAnsi="Times New Roman" w:cs="Times New Roman"/>
                <w:color w:val="000000" w:themeColor="text1"/>
                <w:sz w:val="20"/>
                <w:szCs w:val="20"/>
              </w:rPr>
              <w:t xml:space="preserve">IRS P6 LISS </w:t>
            </w:r>
            <w:r>
              <w:rPr>
                <w:rFonts w:ascii="Times New Roman" w:eastAsia="Times New Roman" w:hAnsi="Times New Roman" w:cs="Times New Roman"/>
                <w:color w:val="000000" w:themeColor="text1"/>
                <w:sz w:val="20"/>
                <w:szCs w:val="20"/>
              </w:rPr>
              <w:t>III data</w:t>
            </w:r>
            <w:r w:rsidRPr="002C2079">
              <w:rPr>
                <w:rFonts w:ascii="Times New Roman" w:eastAsia="Times New Roman" w:hAnsi="Times New Roman" w:cs="Times New Roman"/>
                <w:color w:val="000000" w:themeColor="text1"/>
                <w:sz w:val="20"/>
                <w:szCs w:val="20"/>
              </w:rPr>
              <w:t>, ASTER DEM and other ancillary data</w:t>
            </w:r>
            <w:r>
              <w:rPr>
                <w:rFonts w:ascii="Times New Roman" w:eastAsia="Times New Roman" w:hAnsi="Times New Roman" w:cs="Times New Roman"/>
                <w:color w:val="000000" w:themeColor="text1"/>
                <w:sz w:val="20"/>
                <w:szCs w:val="20"/>
              </w:rPr>
              <w:t xml:space="preserve"> (2011)</w:t>
            </w:r>
          </w:p>
        </w:tc>
        <w:tc>
          <w:tcPr>
            <w:tcW w:w="1894" w:type="dxa"/>
            <w:tcBorders>
              <w:top w:val="single" w:sz="4" w:space="0" w:color="auto"/>
              <w:bottom w:val="single" w:sz="4" w:space="0" w:color="auto"/>
            </w:tcBorders>
            <w:noWrap/>
          </w:tcPr>
          <w:p w:rsidR="00823745" w:rsidRPr="00474A6A" w:rsidRDefault="00823745" w:rsidP="00C5660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fldChar w:fldCharType="begin" w:fldLock="1"/>
            </w:r>
            <w:r>
              <w:rPr>
                <w:rFonts w:ascii="Times New Roman" w:eastAsia="Times New Roman" w:hAnsi="Times New Roman" w:cs="Times New Roman"/>
                <w:color w:val="000000" w:themeColor="text1"/>
                <w:sz w:val="20"/>
                <w:szCs w:val="20"/>
              </w:rPr>
              <w:instrText>ADDIN CSL_CITATION { "citationItems" : [ { "id" : "ITEM-1", "itemData" : { "DOI" : "10.5194/isprsannals-II-8-37-2014", "ISSN" : "2194-9050", "abstract" : "&lt;p&gt;Himalayan glaciers show large uncertainty regarding their present and future state due to their sensitive reaction towards change in climatic condition. Himalayan glaciers are unique as they are located in tropical, high altitude regions, predominantly valley type and many are covered with debris. The great northern plains of India sustain on the perennial melt of glaciers meeting the water requirements of agriculture, industries, domestic sector even in the months of summer when large tracts of the country go dry. Therefore, it is important to monitor and assess the state of snow and glaciers and to know the sustainability of glaciers in view of changing global scenarios of climate and water security of the nation. Any information pertaining to Himalayan glaciers is normally difficult to be obtained by conventional means due to its harsh weather and rugged terrains. Due to the ecological diversity and geographical vividness, major part of the Indian Himalaya is largely un-investigated. Considering the fact that Himalayan glaciers are situated in a harsh environment, conventional techniques of their study is challenging and difficult both in terms of logistics and finances whereas the satellite remote sensing offers a potential mode for monitoring glaciers in long term. In order to gain an updated overview of the present state of the glacier cover and its changes since the previous inventories, an attempt has been made to generate a new remotesensing- derived glacier inventory on 1:50,000 scale for Bhaga basin (N32&amp;deg;28'19.7'' - N33&amp;deg;0'9.9'' ; E76&amp;deg;56'16.3'' - E77&amp;deg;25'23.7'' ) Western Himalaya covering an area of 1695.63 km2. having 231 glaciers and occupying glacierized area of 385.17 \u00b13.71 km2. ranging from 0.03 km&lt;sup&gt;2&lt;/sup&gt;. to 29.28 km&lt;sup&gt;2&lt;/sup&gt;. Glacier inventory has been carried out using high resolution IRS P6 LISS III data of 2011, ASTER DEM and other ancillary data. Specific measurements of mapped glacier features are the inputs for generating the glacier inventory data sheet with 37 parameters as per the UNESCO/TTS format, 11 additional parameters associated with the de-glaciated valley as per the suggestions of Space Application Center Ahmadabad and 9 newly introduced parameters of present study. The data sheet provides glacier wise details for each glacier on the significant glacier parameters like morphology, dimensions, orientation, elevation, etc. for both the active glacier component as well as the associated de-glaciat\u2026", "author" : [ { "dropping-particle" : "", "family" : "Birajdar", "given" : "F. S.", "non-dropping-particle" : "", "parse-names" : false, "suffix" : "" }, { "dropping-particle" : "", "family" : "Venkataraman", "given" : "G.", "non-dropping-particle" : "", "parse-names" : false, "suffix" : "" }, { "dropping-particle" : "", "family" : "Bahuguna", "given" : "I. M.", "non-dropping-particle" : "", "parse-names" : false, "suffix" : "" }, { "dropping-particle" : "", "family" : "Samant", "given" : "H. P.", "non-dropping-particle" : "", "parse-names" : false, "suffix" : "" } ], "container-title" : "ISPRS Annals of the Photogrammetry, Remote Sensing and Spatial Information Sciences", "id" : "ITEM-1", "issue" : "December", "issued" : { "date-parts" : [ [ "2014" ] ] }, "page" : "9-12", "title" : "A Revised glaciers inventory of Bhaga basin Himachal Pradesh , India : Current status and recent glacier variation", "type" : "article-journal", "volume" : "II" }, "uris" : [ "http://www.mendeley.com/documents/?uuid=49457d00-0c10-44e1-9c90-210b643e4134" ] } ], "mendeley" : { "formattedCitation" : "(Birajdar and others, 2014)", "plainTextFormattedCitation" : "(Birajdar and others, 2014)" }, "properties" : { "noteIndex" : 0 }, "schema" : "https://github.com/citation-style-language/schema/raw/master/csl-citation.json" }</w:instrText>
            </w:r>
            <w:r>
              <w:rPr>
                <w:rFonts w:ascii="Times New Roman" w:eastAsia="Times New Roman" w:hAnsi="Times New Roman" w:cs="Times New Roman"/>
                <w:color w:val="000000" w:themeColor="text1"/>
                <w:sz w:val="20"/>
                <w:szCs w:val="20"/>
              </w:rPr>
              <w:fldChar w:fldCharType="separate"/>
            </w:r>
            <w:r w:rsidRPr="002C2079">
              <w:rPr>
                <w:rFonts w:ascii="Times New Roman" w:eastAsia="Times New Roman" w:hAnsi="Times New Roman" w:cs="Times New Roman"/>
                <w:noProof/>
                <w:color w:val="000000" w:themeColor="text1"/>
                <w:sz w:val="20"/>
                <w:szCs w:val="20"/>
              </w:rPr>
              <w:t>(Birajdar and others, 2014)</w:t>
            </w:r>
            <w:r>
              <w:rPr>
                <w:rFonts w:ascii="Times New Roman" w:eastAsia="Times New Roman" w:hAnsi="Times New Roman" w:cs="Times New Roman"/>
                <w:color w:val="000000" w:themeColor="text1"/>
                <w:sz w:val="20"/>
                <w:szCs w:val="20"/>
              </w:rPr>
              <w:fldChar w:fldCharType="end"/>
            </w:r>
          </w:p>
        </w:tc>
      </w:tr>
      <w:tr w:rsidR="00823745" w:rsidRPr="00474A6A" w:rsidTr="00C56608">
        <w:trPr>
          <w:trHeight w:val="252"/>
        </w:trPr>
        <w:tc>
          <w:tcPr>
            <w:tcW w:w="9989" w:type="dxa"/>
            <w:gridSpan w:val="7"/>
            <w:tcBorders>
              <w:top w:val="single" w:sz="4" w:space="0" w:color="auto"/>
              <w:bottom w:val="single" w:sz="4" w:space="0" w:color="auto"/>
            </w:tcBorders>
            <w:noWrap/>
          </w:tcPr>
          <w:p w:rsidR="00823745" w:rsidRDefault="00823745" w:rsidP="00C56608">
            <w:pPr>
              <w:rPr>
                <w:rFonts w:ascii="Times New Roman" w:eastAsia="Times New Roman" w:hAnsi="Times New Roman" w:cs="Times New Roman"/>
                <w:color w:val="000000" w:themeColor="text1"/>
                <w:sz w:val="20"/>
                <w:szCs w:val="20"/>
              </w:rPr>
            </w:pPr>
            <w:r>
              <w:rPr>
                <w:rFonts w:ascii="Times New Roman" w:eastAsia="Times New Roman" w:hAnsi="Times New Roman" w:cs="Times New Roman"/>
                <w:b/>
                <w:color w:val="000000" w:themeColor="text1"/>
                <w:sz w:val="20"/>
                <w:szCs w:val="20"/>
              </w:rPr>
              <w:t>C. Previously reported glacier inventory records for the Chenab basin. #</w:t>
            </w:r>
          </w:p>
        </w:tc>
      </w:tr>
      <w:tr w:rsidR="00823745" w:rsidRPr="00474A6A" w:rsidTr="00C56608">
        <w:trPr>
          <w:trHeight w:val="252"/>
        </w:trPr>
        <w:tc>
          <w:tcPr>
            <w:tcW w:w="655" w:type="dxa"/>
            <w:tcBorders>
              <w:top w:val="single" w:sz="4" w:space="0" w:color="auto"/>
              <w:bottom w:val="single" w:sz="4" w:space="0" w:color="auto"/>
            </w:tcBorders>
            <w:noWrap/>
          </w:tcPr>
          <w:p w:rsidR="00823745" w:rsidRPr="00474A6A" w:rsidRDefault="00823745" w:rsidP="00C5660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6</w:t>
            </w:r>
          </w:p>
        </w:tc>
        <w:tc>
          <w:tcPr>
            <w:tcW w:w="1728" w:type="dxa"/>
            <w:tcBorders>
              <w:top w:val="single" w:sz="4" w:space="0" w:color="auto"/>
              <w:bottom w:val="single" w:sz="4" w:space="0" w:color="auto"/>
            </w:tcBorders>
            <w:noWrap/>
          </w:tcPr>
          <w:p w:rsidR="00823745" w:rsidRPr="00474A6A" w:rsidRDefault="00823745" w:rsidP="00C5660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Glacier atlas of India</w:t>
            </w:r>
          </w:p>
        </w:tc>
        <w:tc>
          <w:tcPr>
            <w:tcW w:w="1022" w:type="dxa"/>
            <w:tcBorders>
              <w:top w:val="single" w:sz="4" w:space="0" w:color="auto"/>
              <w:bottom w:val="single" w:sz="4" w:space="0" w:color="auto"/>
            </w:tcBorders>
            <w:noWrap/>
          </w:tcPr>
          <w:p w:rsidR="00823745" w:rsidRPr="00474A6A" w:rsidRDefault="00823745" w:rsidP="00C5660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1278</w:t>
            </w:r>
          </w:p>
        </w:tc>
        <w:tc>
          <w:tcPr>
            <w:tcW w:w="1088" w:type="dxa"/>
            <w:tcBorders>
              <w:top w:val="single" w:sz="4" w:space="0" w:color="auto"/>
              <w:bottom w:val="single" w:sz="4" w:space="0" w:color="auto"/>
            </w:tcBorders>
            <w:noWrap/>
          </w:tcPr>
          <w:p w:rsidR="00823745" w:rsidRPr="00474A6A" w:rsidRDefault="00823745" w:rsidP="00C5660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2300</w:t>
            </w:r>
          </w:p>
        </w:tc>
        <w:tc>
          <w:tcPr>
            <w:tcW w:w="1262" w:type="dxa"/>
            <w:tcBorders>
              <w:top w:val="single" w:sz="4" w:space="0" w:color="auto"/>
              <w:bottom w:val="single" w:sz="4" w:space="0" w:color="auto"/>
            </w:tcBorders>
            <w:noWrap/>
          </w:tcPr>
          <w:p w:rsidR="00823745" w:rsidRPr="00474A6A" w:rsidRDefault="00823745" w:rsidP="00C5660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Not mentioned</w:t>
            </w:r>
          </w:p>
        </w:tc>
        <w:tc>
          <w:tcPr>
            <w:tcW w:w="2340" w:type="dxa"/>
            <w:tcBorders>
              <w:top w:val="single" w:sz="4" w:space="0" w:color="auto"/>
              <w:bottom w:val="single" w:sz="4" w:space="0" w:color="auto"/>
            </w:tcBorders>
            <w:noWrap/>
          </w:tcPr>
          <w:p w:rsidR="00823745" w:rsidRPr="00474A6A" w:rsidRDefault="00823745" w:rsidP="00C5660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Survey of India topographic maps, vertical aerial photographs and satellite imagery.</w:t>
            </w:r>
          </w:p>
        </w:tc>
        <w:tc>
          <w:tcPr>
            <w:tcW w:w="1894" w:type="dxa"/>
            <w:tcBorders>
              <w:top w:val="single" w:sz="4" w:space="0" w:color="auto"/>
              <w:bottom w:val="single" w:sz="4" w:space="0" w:color="auto"/>
            </w:tcBorders>
            <w:noWrap/>
          </w:tcPr>
          <w:p w:rsidR="00823745" w:rsidRPr="00474A6A" w:rsidRDefault="00823745" w:rsidP="00C56608">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fldChar w:fldCharType="begin" w:fldLock="1"/>
            </w:r>
            <w:r>
              <w:rPr>
                <w:rFonts w:ascii="Times New Roman" w:eastAsia="Times New Roman" w:hAnsi="Times New Roman" w:cs="Times New Roman"/>
                <w:color w:val="000000" w:themeColor="text1"/>
                <w:sz w:val="20"/>
                <w:szCs w:val="20"/>
              </w:rPr>
              <w:instrText>ADDIN CSL_CITATION { "citationItems" : [ { "id" : "ITEM-1", "itemData" : { "ISBN" : "81-85867-80-9", "author" : [ { "dropping-particle" : "", "family" : "Raina", "given" : "V. K.", "non-dropping-particle" : "", "parse-names" : false, "suffix" : "" }, { "dropping-particle" : "", "family" : "Srivastava", "given" : "D.", "non-dropping-particle" : "", "parse-names" : false, "suffix" : "" } ], "edition" : "First ed", "id" : "ITEM-1", "issued" : { "date-parts" : [ [ "2008" ] ] }, "number-of-pages" : "315pp", "publisher" : "Geological society of India", "publisher-place" : "Bangalore", "title" : "Glaviers atlas of India", "type" : "book" }, "uris" : [ "http://www.mendeley.com/documents/?uuid=dedcdb9f-9341-48e1-94a1-b1d9ab378016" ] } ], "mendeley" : { "formattedCitation" : "(Raina and Srivastava, 2008)", "plainTextFormattedCitation" : "(Raina and Srivastava, 2008)", "previouslyFormattedCitation" : "(Raina and Srivastava, 2008)" }, "properties" : { "noteIndex" : 0 }, "schema" : "https://github.com/citation-style-language/schema/raw/master/csl-citation.json" }</w:instrText>
            </w:r>
            <w:r>
              <w:rPr>
                <w:rFonts w:ascii="Times New Roman" w:eastAsia="Times New Roman" w:hAnsi="Times New Roman" w:cs="Times New Roman"/>
                <w:color w:val="000000" w:themeColor="text1"/>
                <w:sz w:val="20"/>
                <w:szCs w:val="20"/>
              </w:rPr>
              <w:fldChar w:fldCharType="separate"/>
            </w:r>
            <w:r w:rsidRPr="002C2079">
              <w:rPr>
                <w:rFonts w:ascii="Times New Roman" w:eastAsia="Times New Roman" w:hAnsi="Times New Roman" w:cs="Times New Roman"/>
                <w:noProof/>
                <w:color w:val="000000" w:themeColor="text1"/>
                <w:sz w:val="20"/>
                <w:szCs w:val="20"/>
              </w:rPr>
              <w:t>(Raina and Srivastava, 2008)</w:t>
            </w:r>
            <w:r>
              <w:rPr>
                <w:rFonts w:ascii="Times New Roman" w:eastAsia="Times New Roman" w:hAnsi="Times New Roman" w:cs="Times New Roman"/>
                <w:color w:val="000000" w:themeColor="text1"/>
                <w:sz w:val="20"/>
                <w:szCs w:val="20"/>
              </w:rPr>
              <w:fldChar w:fldCharType="end"/>
            </w:r>
          </w:p>
        </w:tc>
      </w:tr>
    </w:tbl>
    <w:p w:rsidR="00823745" w:rsidRDefault="00823745" w:rsidP="00823745">
      <w:pPr>
        <w:spacing w:line="276" w:lineRule="auto"/>
        <w:jc w:val="both"/>
        <w:rPr>
          <w:rFonts w:ascii="Times New Roman" w:eastAsia="Times New Roman" w:hAnsi="Times New Roman" w:cs="Times New Roman"/>
          <w:color w:val="000000" w:themeColor="text1"/>
          <w:sz w:val="20"/>
          <w:szCs w:val="20"/>
        </w:rPr>
      </w:pPr>
      <w:r>
        <w:rPr>
          <w:rFonts w:ascii="Times New Roman" w:hAnsi="Times New Roman" w:cs="Times New Roman"/>
          <w:sz w:val="24"/>
          <w:szCs w:val="24"/>
        </w:rPr>
        <w:t xml:space="preserve">@ </w:t>
      </w:r>
      <w:r>
        <w:rPr>
          <w:rFonts w:ascii="Times New Roman" w:eastAsia="Times New Roman" w:hAnsi="Times New Roman" w:cs="Times New Roman"/>
          <w:color w:val="000000" w:themeColor="text1"/>
          <w:sz w:val="20"/>
          <w:szCs w:val="20"/>
        </w:rPr>
        <w:fldChar w:fldCharType="begin" w:fldLock="1"/>
      </w:r>
      <w:r>
        <w:rPr>
          <w:rFonts w:ascii="Times New Roman" w:eastAsia="Times New Roman" w:hAnsi="Times New Roman" w:cs="Times New Roman"/>
          <w:color w:val="000000" w:themeColor="text1"/>
          <w:sz w:val="20"/>
          <w:szCs w:val="20"/>
        </w:rPr>
        <w:instrText>ADDIN CSL_CITATION { "citationItems" : [ { "id" : "ITEM-1", "itemData" : { "DOI" : "10.5194/isprsannals-II-8-37-2014", "ISSN" : "2194-9050", "abstract" : "&lt;p&gt;Himalayan glaciers show large uncertainty regarding their present and future state due to their sensitive reaction towards change in climatic condition. Himalayan glaciers are unique as they are located in tropical, high altitude regions, predominantly valley type and many are covered with debris. The great northern plains of India sustain on the perennial melt of glaciers meeting the water requirements of agriculture, industries, domestic sector even in the months of summer when large tracts of the country go dry. Therefore, it is important to monitor and assess the state of snow and glaciers and to know the sustainability of glaciers in view of changing global scenarios of climate and water security of the nation. Any information pertaining to Himalayan glaciers is normally difficult to be obtained by conventional means due to its harsh weather and rugged terrains. Due to the ecological diversity and geographical vividness, major part of the Indian Himalaya is largely un-investigated. Considering the fact that Himalayan glaciers are situated in a harsh environment, conventional techniques of their study is challenging and difficult both in terms of logistics and finances whereas the satellite remote sensing offers a potential mode for monitoring glaciers in long term. In order to gain an updated overview of the present state of the glacier cover and its changes since the previous inventories, an attempt has been made to generate a new remotesensing- derived glacier inventory on 1:50,000 scale for Bhaga basin (N32&amp;deg;28'19.7'' - N33&amp;deg;0'9.9'' ; E76&amp;deg;56'16.3'' - E77&amp;deg;25'23.7'' ) Western Himalaya covering an area of 1695.63 km2. having 231 glaciers and occupying glacierized area of 385.17 \u00b13.71 km2. ranging from 0.03 km&lt;sup&gt;2&lt;/sup&gt;. to 29.28 km&lt;sup&gt;2&lt;/sup&gt;. Glacier inventory has been carried out using high resolution IRS P6 LISS III data of 2011, ASTER DEM and other ancillary data. Specific measurements of mapped glacier features are the inputs for generating the glacier inventory data sheet with 37 parameters as per the UNESCO/TTS format, 11 additional parameters associated with the de-glaciated valley as per the suggestions of Space Application Center Ahmadabad and 9 newly introduced parameters of present study. The data sheet provides glacier wise details for each glacier on the significant glacier parameters like morphology, dimensions, orientation, elevation, etc. for both the active glacier component as well as the associated de-glaciat\u2026", "author" : [ { "dropping-particle" : "", "family" : "Birajdar", "given" : "F. S.", "non-dropping-particle" : "", "parse-names" : false, "suffix" : "" }, { "dropping-particle" : "", "family" : "Venkataraman", "given" : "G.", "non-dropping-particle" : "", "parse-names" : false, "suffix" : "" }, { "dropping-particle" : "", "family" : "Bahuguna", "given" : "I. M.", "non-dropping-particle" : "", "parse-names" : false, "suffix" : "" }, { "dropping-particle" : "", "family" : "Samant", "given" : "H. P.", "non-dropping-particle" : "", "parse-names" : false, "suffix" : "" } ], "container-title" : "ISPRS Annals of the Photogrammetry, Remote Sensing and Spatial Information Sciences", "id" : "ITEM-1", "issue" : "December", "issued" : { "date-parts" : [ [ "2014" ] ] }, "page" : "9-12", "title" : "A Revised glaciers inventory of Bhaga basin Himachal Pradesh , India : Current status and recent glacier variation", "type" : "article-journal", "volume" : "II" }, "uris" : [ "http://www.mendeley.com/documents/?uuid=49457d00-0c10-44e1-9c90-210b643e4134" ] } ], "mendeley" : { "formattedCitation" : "(Birajdar and others, 2014)", "manualFormatting" : "Birajdar and others (2014)", "plainTextFormattedCitation" : "(Birajdar and others, 2014)" }, "properties" : { "noteIndex" : 0 }, "schema" : "https://github.com/citation-style-language/schema/raw/master/csl-citation.json" }</w:instrText>
      </w:r>
      <w:r>
        <w:rPr>
          <w:rFonts w:ascii="Times New Roman" w:eastAsia="Times New Roman" w:hAnsi="Times New Roman" w:cs="Times New Roman"/>
          <w:color w:val="000000" w:themeColor="text1"/>
          <w:sz w:val="20"/>
          <w:szCs w:val="20"/>
        </w:rPr>
        <w:fldChar w:fldCharType="separate"/>
      </w:r>
      <w:r>
        <w:rPr>
          <w:rFonts w:ascii="Times New Roman" w:eastAsia="Times New Roman" w:hAnsi="Times New Roman" w:cs="Times New Roman"/>
          <w:noProof/>
          <w:color w:val="000000" w:themeColor="text1"/>
          <w:sz w:val="20"/>
          <w:szCs w:val="20"/>
        </w:rPr>
        <w:t>Birajdar and others</w:t>
      </w:r>
      <w:r w:rsidRPr="002C2079">
        <w:rPr>
          <w:rFonts w:ascii="Times New Roman" w:eastAsia="Times New Roman" w:hAnsi="Times New Roman" w:cs="Times New Roman"/>
          <w:noProof/>
          <w:color w:val="000000" w:themeColor="text1"/>
          <w:sz w:val="20"/>
          <w:szCs w:val="20"/>
        </w:rPr>
        <w:t xml:space="preserve"> </w:t>
      </w:r>
      <w:r>
        <w:rPr>
          <w:rFonts w:ascii="Times New Roman" w:eastAsia="Times New Roman" w:hAnsi="Times New Roman" w:cs="Times New Roman"/>
          <w:noProof/>
          <w:color w:val="000000" w:themeColor="text1"/>
          <w:sz w:val="20"/>
          <w:szCs w:val="20"/>
        </w:rPr>
        <w:t>(</w:t>
      </w:r>
      <w:r w:rsidRPr="002C2079">
        <w:rPr>
          <w:rFonts w:ascii="Times New Roman" w:eastAsia="Times New Roman" w:hAnsi="Times New Roman" w:cs="Times New Roman"/>
          <w:noProof/>
          <w:color w:val="000000" w:themeColor="text1"/>
          <w:sz w:val="20"/>
          <w:szCs w:val="20"/>
        </w:rPr>
        <w:t>2014)</w:t>
      </w:r>
      <w:r>
        <w:rPr>
          <w:rFonts w:ascii="Times New Roman" w:eastAsia="Times New Roman" w:hAnsi="Times New Roman" w:cs="Times New Roman"/>
          <w:color w:val="000000" w:themeColor="text1"/>
          <w:sz w:val="20"/>
          <w:szCs w:val="20"/>
        </w:rPr>
        <w:fldChar w:fldCharType="end"/>
      </w:r>
      <w:r>
        <w:rPr>
          <w:rFonts w:ascii="Times New Roman" w:eastAsia="Times New Roman" w:hAnsi="Times New Roman" w:cs="Times New Roman"/>
          <w:color w:val="000000" w:themeColor="text1"/>
          <w:sz w:val="20"/>
          <w:szCs w:val="20"/>
        </w:rPr>
        <w:t xml:space="preserve"> has been generated an inventory for the Bhaga basin for 2011 </w:t>
      </w:r>
      <w:r w:rsidRPr="007659CF">
        <w:rPr>
          <w:rFonts w:ascii="Times New Roman" w:eastAsia="Times New Roman" w:hAnsi="Times New Roman" w:cs="Times New Roman"/>
          <w:color w:val="000000" w:themeColor="text1"/>
          <w:sz w:val="20"/>
          <w:szCs w:val="20"/>
        </w:rPr>
        <w:t>as suggested by United Nations Temporary Technical Secretariat (UNESCO/TTS) and later modified with few additional parameters</w:t>
      </w:r>
      <w:r>
        <w:rPr>
          <w:rFonts w:ascii="Times New Roman" w:eastAsia="Times New Roman" w:hAnsi="Times New Roman" w:cs="Times New Roman"/>
          <w:color w:val="000000" w:themeColor="text1"/>
          <w:sz w:val="20"/>
          <w:szCs w:val="20"/>
        </w:rPr>
        <w:t>. Shape file of glacier outlines are not available from the authors. There is no separate watershed wise classification (e.g. JCW, Milang valley) of glaciers.</w:t>
      </w:r>
    </w:p>
    <w:p w:rsidR="00823745" w:rsidRDefault="00823745" w:rsidP="00823745">
      <w:pPr>
        <w:spacing w:line="276" w:lineRule="auto"/>
        <w:jc w:val="both"/>
        <w:rPr>
          <w:rFonts w:ascii="Times New Roman" w:eastAsia="Times New Roman" w:hAnsi="Times New Roman" w:cs="Times New Roman"/>
          <w:color w:val="000000" w:themeColor="text1"/>
          <w:sz w:val="20"/>
          <w:szCs w:val="20"/>
        </w:rPr>
        <w:sectPr w:rsidR="00823745" w:rsidSect="00823745">
          <w:pgSz w:w="12240" w:h="15840"/>
          <w:pgMar w:top="1440" w:right="1440" w:bottom="1440" w:left="1440" w:header="720" w:footer="720" w:gutter="0"/>
          <w:cols w:space="720"/>
          <w:docGrid w:linePitch="360"/>
        </w:sectPr>
      </w:pPr>
      <w:r>
        <w:rPr>
          <w:rFonts w:ascii="Times New Roman" w:eastAsia="Times New Roman" w:hAnsi="Times New Roman" w:cs="Times New Roman"/>
          <w:color w:val="000000" w:themeColor="text1"/>
          <w:sz w:val="20"/>
          <w:szCs w:val="20"/>
        </w:rPr>
        <w:t xml:space="preserve"># For glacier inventory, </w:t>
      </w:r>
      <w:r>
        <w:rPr>
          <w:rFonts w:ascii="Times New Roman" w:eastAsia="Times New Roman" w:hAnsi="Times New Roman" w:cs="Times New Roman"/>
          <w:color w:val="000000" w:themeColor="text1"/>
          <w:sz w:val="20"/>
          <w:szCs w:val="20"/>
        </w:rPr>
        <w:fldChar w:fldCharType="begin" w:fldLock="1"/>
      </w:r>
      <w:r>
        <w:rPr>
          <w:rFonts w:ascii="Times New Roman" w:eastAsia="Times New Roman" w:hAnsi="Times New Roman" w:cs="Times New Roman"/>
          <w:color w:val="000000" w:themeColor="text1"/>
          <w:sz w:val="20"/>
          <w:szCs w:val="20"/>
        </w:rPr>
        <w:instrText>ADDIN CSL_CITATION { "citationItems" : [ { "id" : "ITEM-1", "itemData" : { "ISBN" : "81-85867-80-9", "author" : [ { "dropping-particle" : "", "family" : "Raina", "given" : "V. K.", "non-dropping-particle" : "", "parse-names" : false, "suffix" : "" }, { "dropping-particle" : "", "family" : "Srivastava", "given" : "D.", "non-dropping-particle" : "", "parse-names" : false, "suffix" : "" } ], "edition" : "First ed", "id" : "ITEM-1", "issued" : { "date-parts" : [ [ "2008" ] ] }, "number-of-pages" : "315pp", "publisher" : "Geological society of India", "publisher-place" : "Bangalore", "title" : "Glaviers atlas of India", "type" : "book" }, "uris" : [ "http://www.mendeley.com/documents/?uuid=dedcdb9f-9341-48e1-94a1-b1d9ab378016" ] } ], "mendeley" : { "formattedCitation" : "(Raina and Srivastava, 2008)", "manualFormatting" : "Raina and Srivastava (2008)", "plainTextFormattedCitation" : "(Raina and Srivastava, 2008)", "previouslyFormattedCitation" : "(Raina and Srivastava, 2008)" }, "properties" : { "noteIndex" : 0 }, "schema" : "https://github.com/citation-style-language/schema/raw/master/csl-citation.json" }</w:instrText>
      </w:r>
      <w:r>
        <w:rPr>
          <w:rFonts w:ascii="Times New Roman" w:eastAsia="Times New Roman" w:hAnsi="Times New Roman" w:cs="Times New Roman"/>
          <w:color w:val="000000" w:themeColor="text1"/>
          <w:sz w:val="20"/>
          <w:szCs w:val="20"/>
        </w:rPr>
        <w:fldChar w:fldCharType="separate"/>
      </w:r>
      <w:r>
        <w:rPr>
          <w:rFonts w:ascii="Times New Roman" w:eastAsia="Times New Roman" w:hAnsi="Times New Roman" w:cs="Times New Roman"/>
          <w:noProof/>
          <w:color w:val="000000" w:themeColor="text1"/>
          <w:sz w:val="20"/>
          <w:szCs w:val="20"/>
        </w:rPr>
        <w:t>Raina and Srivastava</w:t>
      </w:r>
      <w:r w:rsidRPr="002C2079">
        <w:rPr>
          <w:rFonts w:ascii="Times New Roman" w:eastAsia="Times New Roman" w:hAnsi="Times New Roman" w:cs="Times New Roman"/>
          <w:noProof/>
          <w:color w:val="000000" w:themeColor="text1"/>
          <w:sz w:val="20"/>
          <w:szCs w:val="20"/>
        </w:rPr>
        <w:t xml:space="preserve"> </w:t>
      </w:r>
      <w:r>
        <w:rPr>
          <w:rFonts w:ascii="Times New Roman" w:eastAsia="Times New Roman" w:hAnsi="Times New Roman" w:cs="Times New Roman"/>
          <w:noProof/>
          <w:color w:val="000000" w:themeColor="text1"/>
          <w:sz w:val="20"/>
          <w:szCs w:val="20"/>
        </w:rPr>
        <w:t>(</w:t>
      </w:r>
      <w:r w:rsidRPr="002C2079">
        <w:rPr>
          <w:rFonts w:ascii="Times New Roman" w:eastAsia="Times New Roman" w:hAnsi="Times New Roman" w:cs="Times New Roman"/>
          <w:noProof/>
          <w:color w:val="000000" w:themeColor="text1"/>
          <w:sz w:val="20"/>
          <w:szCs w:val="20"/>
        </w:rPr>
        <w:t>2008)</w:t>
      </w:r>
      <w:r>
        <w:rPr>
          <w:rFonts w:ascii="Times New Roman" w:eastAsia="Times New Roman" w:hAnsi="Times New Roman" w:cs="Times New Roman"/>
          <w:color w:val="000000" w:themeColor="text1"/>
          <w:sz w:val="20"/>
          <w:szCs w:val="20"/>
        </w:rPr>
        <w:fldChar w:fldCharType="end"/>
      </w:r>
      <w:r>
        <w:rPr>
          <w:rFonts w:ascii="Times New Roman" w:eastAsia="Times New Roman" w:hAnsi="Times New Roman" w:cs="Times New Roman"/>
          <w:color w:val="000000" w:themeColor="text1"/>
          <w:sz w:val="20"/>
          <w:szCs w:val="20"/>
        </w:rPr>
        <w:t xml:space="preserve"> demarcated the glacier outlines from Survey of India topographical  maps on 1:50000 scale with a contour interval of 40 m. In addition, vertical aerial photographs and satellite imagery has also been used in the compilation of inventory. Glaciers were categorized based on the large scale river basins for the Indian Himalaya. They have classified glaciers number and area for Chenab basin whereas JCW is a small watershed within Chenab basin.</w:t>
      </w:r>
    </w:p>
    <w:p w:rsidR="00C63037" w:rsidRPr="004B0297" w:rsidRDefault="004B0297" w:rsidP="00823745">
      <w:pPr>
        <w:spacing w:after="0" w:line="480" w:lineRule="auto"/>
        <w:jc w:val="both"/>
        <w:rPr>
          <w:rFonts w:ascii="Times New Roman" w:hAnsi="Times New Roman" w:cs="Times New Roman"/>
          <w:iCs/>
          <w:sz w:val="24"/>
          <w:szCs w:val="18"/>
        </w:rPr>
      </w:pPr>
      <w:r w:rsidRPr="00AB3FCF">
        <w:rPr>
          <w:rFonts w:ascii="Times New Roman" w:hAnsi="Times New Roman" w:cs="Times New Roman"/>
          <w:b/>
          <w:iCs/>
          <w:sz w:val="24"/>
          <w:szCs w:val="18"/>
        </w:rPr>
        <w:lastRenderedPageBreak/>
        <w:t xml:space="preserve">Table </w:t>
      </w:r>
      <w:r w:rsidR="00823745">
        <w:rPr>
          <w:rFonts w:ascii="Times New Roman" w:hAnsi="Times New Roman" w:cs="Times New Roman"/>
          <w:b/>
          <w:iCs/>
          <w:sz w:val="24"/>
          <w:szCs w:val="18"/>
        </w:rPr>
        <w:t>S5</w:t>
      </w:r>
      <w:r w:rsidRPr="00AB3FCF">
        <w:rPr>
          <w:rFonts w:ascii="Times New Roman" w:hAnsi="Times New Roman" w:cs="Times New Roman"/>
          <w:b/>
          <w:iCs/>
          <w:sz w:val="24"/>
          <w:szCs w:val="18"/>
        </w:rPr>
        <w:t>.</w:t>
      </w:r>
      <w:r w:rsidRPr="00597204">
        <w:rPr>
          <w:rFonts w:ascii="Times New Roman" w:hAnsi="Times New Roman" w:cs="Times New Roman"/>
          <w:iCs/>
          <w:sz w:val="24"/>
          <w:szCs w:val="18"/>
        </w:rPr>
        <w:t xml:space="preserve"> </w:t>
      </w:r>
      <w:r>
        <w:rPr>
          <w:rFonts w:ascii="Times New Roman" w:hAnsi="Times New Roman" w:cs="Times New Roman"/>
          <w:iCs/>
          <w:sz w:val="24"/>
          <w:szCs w:val="18"/>
        </w:rPr>
        <w:t xml:space="preserve">Assessment of glacier area change across the Himalaya. </w:t>
      </w:r>
    </w:p>
    <w:tbl>
      <w:tblPr>
        <w:tblW w:w="13131" w:type="dxa"/>
        <w:tblLook w:val="04A0" w:firstRow="1" w:lastRow="0" w:firstColumn="1" w:lastColumn="0" w:noHBand="0" w:noVBand="1"/>
      </w:tblPr>
      <w:tblGrid>
        <w:gridCol w:w="1434"/>
        <w:gridCol w:w="1536"/>
        <w:gridCol w:w="1491"/>
        <w:gridCol w:w="1099"/>
        <w:gridCol w:w="1419"/>
        <w:gridCol w:w="3589"/>
        <w:gridCol w:w="2563"/>
      </w:tblGrid>
      <w:tr w:rsidR="00FD272F" w:rsidRPr="00216517" w:rsidTr="000C548F">
        <w:trPr>
          <w:trHeight w:val="748"/>
        </w:trPr>
        <w:tc>
          <w:tcPr>
            <w:tcW w:w="1434" w:type="dxa"/>
            <w:tcBorders>
              <w:top w:val="single" w:sz="4" w:space="0" w:color="auto"/>
              <w:bottom w:val="single" w:sz="4" w:space="0" w:color="auto"/>
            </w:tcBorders>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Region/ Basin/ Sub-basin</w:t>
            </w:r>
          </w:p>
        </w:tc>
        <w:tc>
          <w:tcPr>
            <w:tcW w:w="1536" w:type="dxa"/>
            <w:tcBorders>
              <w:top w:val="single" w:sz="4" w:space="0" w:color="auto"/>
              <w:bottom w:val="single" w:sz="4" w:space="0" w:color="auto"/>
            </w:tcBorders>
            <w:shd w:val="clear" w:color="auto" w:fill="auto"/>
            <w:vAlign w:val="center"/>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Glaciers</w:t>
            </w:r>
          </w:p>
        </w:tc>
        <w:tc>
          <w:tcPr>
            <w:tcW w:w="1491" w:type="dxa"/>
            <w:tcBorders>
              <w:top w:val="single" w:sz="4" w:space="0" w:color="auto"/>
              <w:bottom w:val="single" w:sz="4" w:space="0" w:color="auto"/>
            </w:tcBorders>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Period</w:t>
            </w:r>
          </w:p>
        </w:tc>
        <w:tc>
          <w:tcPr>
            <w:tcW w:w="1099" w:type="dxa"/>
            <w:tcBorders>
              <w:top w:val="single" w:sz="4" w:space="0" w:color="auto"/>
              <w:bottom w:val="single" w:sz="4" w:space="0" w:color="auto"/>
            </w:tcBorders>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Change in surface area (%)</w:t>
            </w:r>
          </w:p>
        </w:tc>
        <w:tc>
          <w:tcPr>
            <w:tcW w:w="1419" w:type="dxa"/>
            <w:tcBorders>
              <w:top w:val="single" w:sz="4" w:space="0" w:color="auto"/>
              <w:bottom w:val="single" w:sz="4" w:space="0" w:color="auto"/>
            </w:tcBorders>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Change rate</w:t>
            </w:r>
          </w:p>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b/>
                <w:bCs/>
                <w:color w:val="000000"/>
                <w:sz w:val="18"/>
                <w:szCs w:val="18"/>
              </w:rPr>
              <w:t xml:space="preserve"> </w:t>
            </w:r>
            <w:r w:rsidRPr="00216517">
              <w:rPr>
                <w:rFonts w:ascii="Times New Roman" w:eastAsia="Times New Roman" w:hAnsi="Times New Roman" w:cs="Times New Roman"/>
                <w:color w:val="000000"/>
                <w:sz w:val="18"/>
                <w:szCs w:val="18"/>
              </w:rPr>
              <w:t>(% aˉ¹)</w:t>
            </w:r>
          </w:p>
        </w:tc>
        <w:tc>
          <w:tcPr>
            <w:tcW w:w="3589" w:type="dxa"/>
            <w:tcBorders>
              <w:top w:val="single" w:sz="4" w:space="0" w:color="auto"/>
              <w:bottom w:val="single" w:sz="4" w:space="0" w:color="auto"/>
            </w:tcBorders>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Data used</w:t>
            </w:r>
          </w:p>
        </w:tc>
        <w:tc>
          <w:tcPr>
            <w:tcW w:w="2563" w:type="dxa"/>
            <w:tcBorders>
              <w:top w:val="single" w:sz="4" w:space="0" w:color="auto"/>
              <w:bottom w:val="single" w:sz="4" w:space="0" w:color="auto"/>
            </w:tcBorders>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References</w:t>
            </w:r>
          </w:p>
        </w:tc>
      </w:tr>
      <w:tr w:rsidR="00FD272F" w:rsidRPr="00216517" w:rsidTr="000C548F">
        <w:trPr>
          <w:trHeight w:val="196"/>
        </w:trPr>
        <w:tc>
          <w:tcPr>
            <w:tcW w:w="1434" w:type="dxa"/>
            <w:tcBorders>
              <w:top w:val="single" w:sz="4" w:space="0" w:color="auto"/>
              <w:bottom w:val="single" w:sz="4" w:space="0" w:color="auto"/>
            </w:tcBorders>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b/>
                <w:bCs/>
                <w:color w:val="000000"/>
                <w:sz w:val="18"/>
                <w:szCs w:val="18"/>
              </w:rPr>
            </w:pPr>
            <w:r w:rsidRPr="00216517">
              <w:rPr>
                <w:rFonts w:ascii="Times New Roman" w:eastAsia="Times New Roman" w:hAnsi="Times New Roman" w:cs="Times New Roman"/>
                <w:b/>
                <w:bCs/>
                <w:color w:val="000000"/>
                <w:sz w:val="18"/>
                <w:szCs w:val="18"/>
              </w:rPr>
              <w:t>1</w:t>
            </w:r>
          </w:p>
        </w:tc>
        <w:tc>
          <w:tcPr>
            <w:tcW w:w="1536" w:type="dxa"/>
            <w:tcBorders>
              <w:top w:val="single" w:sz="4" w:space="0" w:color="auto"/>
              <w:bottom w:val="single" w:sz="4" w:space="0" w:color="auto"/>
            </w:tcBorders>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b/>
                <w:bCs/>
                <w:color w:val="000000"/>
                <w:sz w:val="18"/>
                <w:szCs w:val="18"/>
              </w:rPr>
            </w:pPr>
            <w:r w:rsidRPr="00216517">
              <w:rPr>
                <w:rFonts w:ascii="Times New Roman" w:eastAsia="Times New Roman" w:hAnsi="Times New Roman" w:cs="Times New Roman"/>
                <w:b/>
                <w:bCs/>
                <w:color w:val="000000"/>
                <w:sz w:val="18"/>
                <w:szCs w:val="18"/>
              </w:rPr>
              <w:t>2</w:t>
            </w:r>
          </w:p>
        </w:tc>
        <w:tc>
          <w:tcPr>
            <w:tcW w:w="1491" w:type="dxa"/>
            <w:tcBorders>
              <w:top w:val="single" w:sz="4" w:space="0" w:color="auto"/>
              <w:bottom w:val="single" w:sz="4" w:space="0" w:color="auto"/>
            </w:tcBorders>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b/>
                <w:bCs/>
                <w:color w:val="000000"/>
                <w:sz w:val="18"/>
                <w:szCs w:val="18"/>
              </w:rPr>
            </w:pPr>
            <w:r w:rsidRPr="00216517">
              <w:rPr>
                <w:rFonts w:ascii="Times New Roman" w:eastAsia="Times New Roman" w:hAnsi="Times New Roman" w:cs="Times New Roman"/>
                <w:b/>
                <w:bCs/>
                <w:color w:val="000000"/>
                <w:sz w:val="18"/>
                <w:szCs w:val="18"/>
              </w:rPr>
              <w:t>3</w:t>
            </w:r>
          </w:p>
        </w:tc>
        <w:tc>
          <w:tcPr>
            <w:tcW w:w="1099" w:type="dxa"/>
            <w:tcBorders>
              <w:top w:val="single" w:sz="4" w:space="0" w:color="auto"/>
              <w:bottom w:val="single" w:sz="4" w:space="0" w:color="auto"/>
            </w:tcBorders>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b/>
                <w:bCs/>
                <w:color w:val="000000"/>
                <w:sz w:val="18"/>
                <w:szCs w:val="18"/>
              </w:rPr>
            </w:pPr>
            <w:r w:rsidRPr="00216517">
              <w:rPr>
                <w:rFonts w:ascii="Times New Roman" w:eastAsia="Times New Roman" w:hAnsi="Times New Roman" w:cs="Times New Roman"/>
                <w:b/>
                <w:bCs/>
                <w:color w:val="000000"/>
                <w:sz w:val="18"/>
                <w:szCs w:val="18"/>
              </w:rPr>
              <w:t>4</w:t>
            </w:r>
          </w:p>
        </w:tc>
        <w:tc>
          <w:tcPr>
            <w:tcW w:w="1419" w:type="dxa"/>
            <w:tcBorders>
              <w:top w:val="single" w:sz="4" w:space="0" w:color="auto"/>
              <w:bottom w:val="single" w:sz="4" w:space="0" w:color="auto"/>
            </w:tcBorders>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b/>
                <w:bCs/>
                <w:color w:val="000000"/>
                <w:sz w:val="18"/>
                <w:szCs w:val="18"/>
              </w:rPr>
            </w:pPr>
            <w:r w:rsidRPr="00216517">
              <w:rPr>
                <w:rFonts w:ascii="Times New Roman" w:eastAsia="Times New Roman" w:hAnsi="Times New Roman" w:cs="Times New Roman"/>
                <w:b/>
                <w:bCs/>
                <w:color w:val="000000"/>
                <w:sz w:val="18"/>
                <w:szCs w:val="18"/>
              </w:rPr>
              <w:t>5</w:t>
            </w:r>
          </w:p>
        </w:tc>
        <w:tc>
          <w:tcPr>
            <w:tcW w:w="3589" w:type="dxa"/>
            <w:tcBorders>
              <w:top w:val="single" w:sz="4" w:space="0" w:color="auto"/>
              <w:bottom w:val="single" w:sz="4" w:space="0" w:color="auto"/>
            </w:tcBorders>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b/>
                <w:bCs/>
                <w:color w:val="000000"/>
                <w:sz w:val="18"/>
                <w:szCs w:val="18"/>
              </w:rPr>
            </w:pPr>
            <w:r w:rsidRPr="00216517">
              <w:rPr>
                <w:rFonts w:ascii="Times New Roman" w:eastAsia="Times New Roman" w:hAnsi="Times New Roman" w:cs="Times New Roman"/>
                <w:b/>
                <w:bCs/>
                <w:color w:val="000000"/>
                <w:sz w:val="18"/>
                <w:szCs w:val="18"/>
              </w:rPr>
              <w:t>6</w:t>
            </w:r>
          </w:p>
        </w:tc>
        <w:tc>
          <w:tcPr>
            <w:tcW w:w="2563" w:type="dxa"/>
            <w:tcBorders>
              <w:top w:val="single" w:sz="4" w:space="0" w:color="auto"/>
              <w:bottom w:val="single" w:sz="4" w:space="0" w:color="auto"/>
            </w:tcBorders>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b/>
                <w:bCs/>
                <w:color w:val="000000"/>
                <w:sz w:val="18"/>
                <w:szCs w:val="18"/>
              </w:rPr>
            </w:pPr>
            <w:r w:rsidRPr="00216517">
              <w:rPr>
                <w:rFonts w:ascii="Times New Roman" w:eastAsia="Times New Roman" w:hAnsi="Times New Roman" w:cs="Times New Roman"/>
                <w:b/>
                <w:bCs/>
                <w:color w:val="000000"/>
                <w:sz w:val="18"/>
                <w:szCs w:val="18"/>
              </w:rPr>
              <w:t>7</w:t>
            </w:r>
          </w:p>
        </w:tc>
      </w:tr>
      <w:tr w:rsidR="00FD272F" w:rsidRPr="00216517" w:rsidTr="000C548F">
        <w:trPr>
          <w:trHeight w:val="196"/>
        </w:trPr>
        <w:tc>
          <w:tcPr>
            <w:tcW w:w="13131" w:type="dxa"/>
            <w:gridSpan w:val="7"/>
            <w:tcBorders>
              <w:top w:val="single" w:sz="4" w:space="0" w:color="auto"/>
            </w:tcBorders>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b/>
                <w:bCs/>
                <w:color w:val="000000"/>
                <w:sz w:val="18"/>
                <w:szCs w:val="18"/>
              </w:rPr>
            </w:pPr>
            <w:r w:rsidRPr="00216517">
              <w:rPr>
                <w:rFonts w:ascii="Times New Roman" w:eastAsia="Times New Roman" w:hAnsi="Times New Roman" w:cs="Times New Roman"/>
                <w:b/>
                <w:bCs/>
                <w:color w:val="000000"/>
                <w:sz w:val="18"/>
                <w:szCs w:val="18"/>
              </w:rPr>
              <w:t>Western Himalaya</w:t>
            </w:r>
          </w:p>
        </w:tc>
      </w:tr>
      <w:tr w:rsidR="00FD272F" w:rsidRPr="00216517" w:rsidTr="000C548F">
        <w:trPr>
          <w:trHeight w:val="196"/>
        </w:trPr>
        <w:tc>
          <w:tcPr>
            <w:tcW w:w="2970" w:type="dxa"/>
            <w:gridSpan w:val="2"/>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Ravi basin</w:t>
            </w:r>
          </w:p>
        </w:tc>
        <w:tc>
          <w:tcPr>
            <w:tcW w:w="1491"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1971‒</w:t>
            </w:r>
            <w:r w:rsidRPr="00216517">
              <w:rPr>
                <w:rFonts w:ascii="Times New Roman" w:eastAsia="Times New Roman" w:hAnsi="Times New Roman" w:cs="Times New Roman"/>
                <w:color w:val="000000"/>
                <w:sz w:val="18"/>
                <w:szCs w:val="18"/>
              </w:rPr>
              <w:t>2010/2013</w:t>
            </w:r>
          </w:p>
        </w:tc>
        <w:tc>
          <w:tcPr>
            <w:tcW w:w="109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4.6 ± 4.1</w:t>
            </w:r>
          </w:p>
        </w:tc>
        <w:tc>
          <w:tcPr>
            <w:tcW w:w="141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0.1 ± 0.1</w:t>
            </w:r>
          </w:p>
        </w:tc>
        <w:tc>
          <w:tcPr>
            <w:tcW w:w="358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Corona, Landsat, Worldview, Aster</w:t>
            </w:r>
          </w:p>
        </w:tc>
        <w:tc>
          <w:tcPr>
            <w:tcW w:w="2563"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noProof/>
                <w:color w:val="000000"/>
                <w:sz w:val="18"/>
                <w:szCs w:val="18"/>
              </w:rPr>
              <w:t>(Chand and Sharma, 2015)</w:t>
            </w:r>
          </w:p>
        </w:tc>
      </w:tr>
      <w:tr w:rsidR="00FD272F" w:rsidRPr="00216517" w:rsidTr="000C548F">
        <w:trPr>
          <w:trHeight w:val="196"/>
        </w:trPr>
        <w:tc>
          <w:tcPr>
            <w:tcW w:w="2970" w:type="dxa"/>
            <w:gridSpan w:val="2"/>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Saraswati/Alaknanda</w:t>
            </w:r>
          </w:p>
        </w:tc>
        <w:tc>
          <w:tcPr>
            <w:tcW w:w="1491"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1968‒</w:t>
            </w:r>
            <w:r w:rsidRPr="00216517">
              <w:rPr>
                <w:rFonts w:ascii="Times New Roman" w:eastAsia="Times New Roman" w:hAnsi="Times New Roman" w:cs="Times New Roman"/>
                <w:color w:val="000000"/>
                <w:sz w:val="18"/>
                <w:szCs w:val="18"/>
              </w:rPr>
              <w:t>2006</w:t>
            </w:r>
          </w:p>
        </w:tc>
        <w:tc>
          <w:tcPr>
            <w:tcW w:w="109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4.6 ± 2.8</w:t>
            </w:r>
          </w:p>
        </w:tc>
        <w:tc>
          <w:tcPr>
            <w:tcW w:w="141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0.12 ± 0.07</w:t>
            </w:r>
          </w:p>
        </w:tc>
        <w:tc>
          <w:tcPr>
            <w:tcW w:w="3589" w:type="dxa"/>
            <w:vMerge w:val="restart"/>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7444E7">
              <w:rPr>
                <w:rFonts w:ascii="Times New Roman" w:eastAsia="Times New Roman" w:hAnsi="Times New Roman" w:cs="Times New Roman"/>
                <w:noProof/>
                <w:color w:val="000000"/>
                <w:sz w:val="18"/>
                <w:szCs w:val="18"/>
              </w:rPr>
              <w:t>Corona,</w:t>
            </w:r>
            <w:r w:rsidRPr="00216517">
              <w:rPr>
                <w:rFonts w:ascii="Times New Roman" w:eastAsia="Times New Roman" w:hAnsi="Times New Roman" w:cs="Times New Roman"/>
                <w:color w:val="000000"/>
                <w:sz w:val="18"/>
                <w:szCs w:val="18"/>
              </w:rPr>
              <w:t xml:space="preserve"> Landsat, ASTER, LISS IV, Cartosat</w:t>
            </w:r>
          </w:p>
        </w:tc>
        <w:tc>
          <w:tcPr>
            <w:tcW w:w="2563" w:type="dxa"/>
            <w:vMerge w:val="restart"/>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noProof/>
                <w:color w:val="000000"/>
                <w:sz w:val="18"/>
                <w:szCs w:val="18"/>
              </w:rPr>
              <w:t>(Bhambri and others, 2011)</w:t>
            </w:r>
          </w:p>
        </w:tc>
      </w:tr>
      <w:tr w:rsidR="00FD272F" w:rsidRPr="00216517" w:rsidTr="000C548F">
        <w:trPr>
          <w:trHeight w:val="196"/>
        </w:trPr>
        <w:tc>
          <w:tcPr>
            <w:tcW w:w="2970" w:type="dxa"/>
            <w:gridSpan w:val="2"/>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Bhagirathi</w:t>
            </w:r>
          </w:p>
        </w:tc>
        <w:tc>
          <w:tcPr>
            <w:tcW w:w="1491"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1968‒</w:t>
            </w:r>
            <w:r w:rsidRPr="00216517">
              <w:rPr>
                <w:rFonts w:ascii="Times New Roman" w:eastAsia="Times New Roman" w:hAnsi="Times New Roman" w:cs="Times New Roman"/>
                <w:color w:val="000000"/>
                <w:sz w:val="18"/>
                <w:szCs w:val="18"/>
              </w:rPr>
              <w:t>2006</w:t>
            </w:r>
          </w:p>
        </w:tc>
        <w:tc>
          <w:tcPr>
            <w:tcW w:w="109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5.7</w:t>
            </w:r>
            <w:r>
              <w:rPr>
                <w:rFonts w:ascii="Times New Roman" w:eastAsia="Times New Roman" w:hAnsi="Times New Roman" w:cs="Times New Roman"/>
                <w:color w:val="000000"/>
                <w:sz w:val="18"/>
                <w:szCs w:val="18"/>
              </w:rPr>
              <w:t xml:space="preserve"> </w:t>
            </w:r>
            <w:r w:rsidRPr="00216517">
              <w:rPr>
                <w:rFonts w:ascii="Times New Roman" w:eastAsia="Times New Roman" w:hAnsi="Times New Roman" w:cs="Times New Roman"/>
                <w:color w:val="000000"/>
                <w:sz w:val="18"/>
                <w:szCs w:val="18"/>
              </w:rPr>
              <w:t>± 2.7</w:t>
            </w:r>
          </w:p>
        </w:tc>
        <w:tc>
          <w:tcPr>
            <w:tcW w:w="141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0.15</w:t>
            </w:r>
            <w:r>
              <w:rPr>
                <w:rFonts w:ascii="Times New Roman" w:eastAsia="Times New Roman" w:hAnsi="Times New Roman" w:cs="Times New Roman"/>
                <w:color w:val="000000"/>
                <w:sz w:val="18"/>
                <w:szCs w:val="18"/>
              </w:rPr>
              <w:t xml:space="preserve"> </w:t>
            </w:r>
            <w:r w:rsidRPr="00216517">
              <w:rPr>
                <w:rFonts w:ascii="Times New Roman" w:eastAsia="Times New Roman" w:hAnsi="Times New Roman" w:cs="Times New Roman"/>
                <w:color w:val="000000"/>
                <w:sz w:val="18"/>
                <w:szCs w:val="18"/>
              </w:rPr>
              <w:t>± 0.7</w:t>
            </w:r>
          </w:p>
        </w:tc>
        <w:tc>
          <w:tcPr>
            <w:tcW w:w="3589" w:type="dxa"/>
            <w:vMerge/>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c>
          <w:tcPr>
            <w:tcW w:w="2563" w:type="dxa"/>
            <w:vMerge/>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r>
      <w:tr w:rsidR="00FD272F" w:rsidRPr="00216517" w:rsidTr="000C548F">
        <w:trPr>
          <w:trHeight w:val="186"/>
        </w:trPr>
        <w:tc>
          <w:tcPr>
            <w:tcW w:w="2970" w:type="dxa"/>
            <w:gridSpan w:val="2"/>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 xml:space="preserve">Kang </w:t>
            </w:r>
            <w:proofErr w:type="spellStart"/>
            <w:r w:rsidRPr="00216517">
              <w:rPr>
                <w:rFonts w:ascii="Times New Roman" w:eastAsia="Times New Roman" w:hAnsi="Times New Roman" w:cs="Times New Roman"/>
                <w:color w:val="000000"/>
                <w:sz w:val="18"/>
                <w:szCs w:val="18"/>
              </w:rPr>
              <w:t>Yatze</w:t>
            </w:r>
            <w:proofErr w:type="spellEnd"/>
            <w:r w:rsidRPr="00216517">
              <w:rPr>
                <w:rFonts w:ascii="Times New Roman" w:eastAsia="Times New Roman" w:hAnsi="Times New Roman" w:cs="Times New Roman"/>
                <w:color w:val="000000"/>
                <w:sz w:val="18"/>
                <w:szCs w:val="18"/>
              </w:rPr>
              <w:t xml:space="preserve"> </w:t>
            </w:r>
          </w:p>
        </w:tc>
        <w:tc>
          <w:tcPr>
            <w:tcW w:w="1491" w:type="dxa"/>
            <w:vMerge w:val="restart"/>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1969‒</w:t>
            </w:r>
            <w:r w:rsidRPr="00216517">
              <w:rPr>
                <w:rFonts w:ascii="Times New Roman" w:eastAsia="Times New Roman" w:hAnsi="Times New Roman" w:cs="Times New Roman"/>
                <w:color w:val="000000"/>
                <w:sz w:val="18"/>
                <w:szCs w:val="18"/>
              </w:rPr>
              <w:t>2010</w:t>
            </w:r>
          </w:p>
        </w:tc>
        <w:tc>
          <w:tcPr>
            <w:tcW w:w="1099" w:type="dxa"/>
            <w:vMerge w:val="restart"/>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14.3</w:t>
            </w:r>
          </w:p>
        </w:tc>
        <w:tc>
          <w:tcPr>
            <w:tcW w:w="1419" w:type="dxa"/>
            <w:vMerge w:val="restart"/>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0.3</w:t>
            </w:r>
          </w:p>
        </w:tc>
        <w:tc>
          <w:tcPr>
            <w:tcW w:w="3589" w:type="dxa"/>
            <w:vMerge w:val="restart"/>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Corona, Landsat, Spot, Worldview</w:t>
            </w:r>
          </w:p>
        </w:tc>
        <w:tc>
          <w:tcPr>
            <w:tcW w:w="2563" w:type="dxa"/>
            <w:vMerge w:val="restart"/>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noProof/>
                <w:color w:val="000000"/>
                <w:sz w:val="18"/>
                <w:szCs w:val="18"/>
              </w:rPr>
              <w:t>(Schmidt and Nüsser, 2012)</w:t>
            </w:r>
          </w:p>
        </w:tc>
      </w:tr>
      <w:tr w:rsidR="00FD272F" w:rsidRPr="00216517" w:rsidTr="000C548F">
        <w:trPr>
          <w:trHeight w:val="196"/>
        </w:trPr>
        <w:tc>
          <w:tcPr>
            <w:tcW w:w="2970" w:type="dxa"/>
            <w:gridSpan w:val="2"/>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Massif, Ladakh</w:t>
            </w:r>
          </w:p>
        </w:tc>
        <w:tc>
          <w:tcPr>
            <w:tcW w:w="1491" w:type="dxa"/>
            <w:vMerge/>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c>
          <w:tcPr>
            <w:tcW w:w="1099" w:type="dxa"/>
            <w:vMerge/>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c>
          <w:tcPr>
            <w:tcW w:w="1419" w:type="dxa"/>
            <w:vMerge/>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c>
          <w:tcPr>
            <w:tcW w:w="3589" w:type="dxa"/>
            <w:vMerge/>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c>
          <w:tcPr>
            <w:tcW w:w="2563" w:type="dxa"/>
            <w:vMerge/>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r>
      <w:tr w:rsidR="00FD272F" w:rsidRPr="00216517" w:rsidTr="000C548F">
        <w:trPr>
          <w:trHeight w:val="196"/>
        </w:trPr>
        <w:tc>
          <w:tcPr>
            <w:tcW w:w="1434" w:type="dxa"/>
            <w:vMerge w:val="restart"/>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 </w:t>
            </w:r>
          </w:p>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Central Ladakh Range</w:t>
            </w:r>
          </w:p>
        </w:tc>
        <w:tc>
          <w:tcPr>
            <w:tcW w:w="1536"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roofErr w:type="spellStart"/>
            <w:r>
              <w:rPr>
                <w:rFonts w:ascii="Times New Roman" w:eastAsia="Times New Roman" w:hAnsi="Times New Roman" w:cs="Times New Roman"/>
                <w:color w:val="000000"/>
                <w:sz w:val="18"/>
                <w:szCs w:val="18"/>
              </w:rPr>
              <w:t>Phutse</w:t>
            </w:r>
            <w:proofErr w:type="spellEnd"/>
          </w:p>
        </w:tc>
        <w:tc>
          <w:tcPr>
            <w:tcW w:w="1491" w:type="dxa"/>
            <w:vMerge w:val="restart"/>
            <w:shd w:val="clear" w:color="auto" w:fill="auto"/>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1969‒</w:t>
            </w:r>
            <w:r w:rsidRPr="00216517">
              <w:rPr>
                <w:rFonts w:ascii="Times New Roman" w:eastAsia="Times New Roman" w:hAnsi="Times New Roman" w:cs="Times New Roman"/>
                <w:color w:val="000000"/>
                <w:sz w:val="18"/>
                <w:szCs w:val="18"/>
              </w:rPr>
              <w:t>2016</w:t>
            </w:r>
          </w:p>
        </w:tc>
        <w:tc>
          <w:tcPr>
            <w:tcW w:w="109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6</w:t>
            </w:r>
          </w:p>
        </w:tc>
        <w:tc>
          <w:tcPr>
            <w:tcW w:w="141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 0.4</w:t>
            </w:r>
          </w:p>
        </w:tc>
        <w:tc>
          <w:tcPr>
            <w:tcW w:w="3589" w:type="dxa"/>
            <w:vMerge w:val="restart"/>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 Corona, Landsat, and field campaigns</w:t>
            </w:r>
          </w:p>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 </w:t>
            </w:r>
          </w:p>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 </w:t>
            </w:r>
          </w:p>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 </w:t>
            </w:r>
          </w:p>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 </w:t>
            </w:r>
          </w:p>
        </w:tc>
        <w:tc>
          <w:tcPr>
            <w:tcW w:w="2563" w:type="dxa"/>
            <w:vMerge w:val="restart"/>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noProof/>
                <w:color w:val="000000"/>
                <w:sz w:val="18"/>
                <w:szCs w:val="18"/>
              </w:rPr>
              <w:t>(Schmidt and Nüsser, 2017)</w:t>
            </w:r>
          </w:p>
        </w:tc>
      </w:tr>
      <w:tr w:rsidR="00FD272F" w:rsidRPr="00216517" w:rsidTr="000C548F">
        <w:trPr>
          <w:trHeight w:val="196"/>
        </w:trPr>
        <w:tc>
          <w:tcPr>
            <w:tcW w:w="1434" w:type="dxa"/>
            <w:vMerge/>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c>
          <w:tcPr>
            <w:tcW w:w="1536"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roofErr w:type="spellStart"/>
            <w:r>
              <w:rPr>
                <w:rFonts w:ascii="Times New Roman" w:eastAsia="Times New Roman" w:hAnsi="Times New Roman" w:cs="Times New Roman"/>
                <w:color w:val="000000"/>
                <w:sz w:val="18"/>
                <w:szCs w:val="18"/>
              </w:rPr>
              <w:t>Nangtse</w:t>
            </w:r>
            <w:proofErr w:type="spellEnd"/>
          </w:p>
        </w:tc>
        <w:tc>
          <w:tcPr>
            <w:tcW w:w="1491" w:type="dxa"/>
            <w:vMerge/>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c>
          <w:tcPr>
            <w:tcW w:w="109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7</w:t>
            </w:r>
          </w:p>
        </w:tc>
        <w:tc>
          <w:tcPr>
            <w:tcW w:w="141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 0.5</w:t>
            </w:r>
          </w:p>
        </w:tc>
        <w:tc>
          <w:tcPr>
            <w:tcW w:w="3589" w:type="dxa"/>
            <w:vMerge/>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c>
          <w:tcPr>
            <w:tcW w:w="2563" w:type="dxa"/>
            <w:vMerge/>
            <w:shd w:val="clear" w:color="auto" w:fill="auto"/>
            <w:vAlign w:val="center"/>
            <w:hideMark/>
          </w:tcPr>
          <w:p w:rsidR="00FD272F" w:rsidRPr="00216517" w:rsidRDefault="00FD272F" w:rsidP="000C548F">
            <w:pPr>
              <w:spacing w:after="0" w:line="240" w:lineRule="auto"/>
              <w:jc w:val="center"/>
              <w:rPr>
                <w:rFonts w:ascii="Times New Roman" w:eastAsia="Times New Roman" w:hAnsi="Times New Roman" w:cs="Times New Roman"/>
                <w:color w:val="000000"/>
                <w:sz w:val="18"/>
                <w:szCs w:val="18"/>
              </w:rPr>
            </w:pPr>
          </w:p>
        </w:tc>
      </w:tr>
      <w:tr w:rsidR="00FD272F" w:rsidRPr="00216517" w:rsidTr="000C548F">
        <w:trPr>
          <w:trHeight w:val="196"/>
        </w:trPr>
        <w:tc>
          <w:tcPr>
            <w:tcW w:w="2970" w:type="dxa"/>
            <w:gridSpan w:val="2"/>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roofErr w:type="spellStart"/>
            <w:r w:rsidRPr="00216517">
              <w:rPr>
                <w:rFonts w:ascii="Times New Roman" w:eastAsia="Times New Roman" w:hAnsi="Times New Roman" w:cs="Times New Roman"/>
                <w:color w:val="000000"/>
                <w:sz w:val="18"/>
                <w:szCs w:val="18"/>
              </w:rPr>
              <w:t>Stok</w:t>
            </w:r>
            <w:proofErr w:type="spellEnd"/>
            <w:r w:rsidRPr="00216517">
              <w:rPr>
                <w:rFonts w:ascii="Times New Roman" w:eastAsia="Times New Roman" w:hAnsi="Times New Roman" w:cs="Times New Roman"/>
                <w:color w:val="000000"/>
                <w:sz w:val="18"/>
                <w:szCs w:val="18"/>
              </w:rPr>
              <w:t xml:space="preserve"> Range</w:t>
            </w:r>
          </w:p>
        </w:tc>
        <w:tc>
          <w:tcPr>
            <w:tcW w:w="1491" w:type="dxa"/>
            <w:vMerge/>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c>
          <w:tcPr>
            <w:tcW w:w="109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22.4</w:t>
            </w:r>
          </w:p>
        </w:tc>
        <w:tc>
          <w:tcPr>
            <w:tcW w:w="141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0.5</w:t>
            </w:r>
          </w:p>
        </w:tc>
        <w:tc>
          <w:tcPr>
            <w:tcW w:w="3589" w:type="dxa"/>
            <w:vMerge/>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c>
          <w:tcPr>
            <w:tcW w:w="2563" w:type="dxa"/>
            <w:vMerge/>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r>
      <w:tr w:rsidR="00FD272F" w:rsidRPr="00216517" w:rsidTr="000C548F">
        <w:trPr>
          <w:trHeight w:val="196"/>
        </w:trPr>
        <w:tc>
          <w:tcPr>
            <w:tcW w:w="2970" w:type="dxa"/>
            <w:gridSpan w:val="2"/>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 xml:space="preserve">Kang </w:t>
            </w:r>
            <w:proofErr w:type="spellStart"/>
            <w:r w:rsidRPr="00216517">
              <w:rPr>
                <w:rFonts w:ascii="Times New Roman" w:eastAsia="Times New Roman" w:hAnsi="Times New Roman" w:cs="Times New Roman"/>
                <w:color w:val="000000"/>
                <w:sz w:val="18"/>
                <w:szCs w:val="18"/>
              </w:rPr>
              <w:t>Yatze</w:t>
            </w:r>
            <w:proofErr w:type="spellEnd"/>
            <w:r w:rsidRPr="00216517">
              <w:rPr>
                <w:rFonts w:ascii="Times New Roman" w:eastAsia="Times New Roman" w:hAnsi="Times New Roman" w:cs="Times New Roman"/>
                <w:color w:val="000000"/>
                <w:sz w:val="18"/>
                <w:szCs w:val="18"/>
              </w:rPr>
              <w:t xml:space="preserve"> Range</w:t>
            </w:r>
          </w:p>
        </w:tc>
        <w:tc>
          <w:tcPr>
            <w:tcW w:w="1491" w:type="dxa"/>
            <w:vMerge/>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c>
          <w:tcPr>
            <w:tcW w:w="109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21.4</w:t>
            </w:r>
          </w:p>
        </w:tc>
        <w:tc>
          <w:tcPr>
            <w:tcW w:w="141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0.5</w:t>
            </w:r>
          </w:p>
        </w:tc>
        <w:tc>
          <w:tcPr>
            <w:tcW w:w="3589" w:type="dxa"/>
            <w:vMerge/>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c>
          <w:tcPr>
            <w:tcW w:w="2563" w:type="dxa"/>
            <w:vMerge/>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r>
      <w:tr w:rsidR="00FD272F" w:rsidRPr="00216517" w:rsidTr="000C548F">
        <w:trPr>
          <w:trHeight w:val="344"/>
        </w:trPr>
        <w:tc>
          <w:tcPr>
            <w:tcW w:w="2970" w:type="dxa"/>
            <w:gridSpan w:val="2"/>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roofErr w:type="spellStart"/>
            <w:r w:rsidRPr="00216517">
              <w:rPr>
                <w:rFonts w:ascii="Times New Roman" w:eastAsia="Times New Roman" w:hAnsi="Times New Roman" w:cs="Times New Roman"/>
                <w:color w:val="000000"/>
                <w:sz w:val="18"/>
                <w:szCs w:val="18"/>
              </w:rPr>
              <w:t>Lungser</w:t>
            </w:r>
            <w:proofErr w:type="spellEnd"/>
            <w:r w:rsidRPr="00216517">
              <w:rPr>
                <w:rFonts w:ascii="Times New Roman" w:eastAsia="Times New Roman" w:hAnsi="Times New Roman" w:cs="Times New Roman"/>
                <w:color w:val="000000"/>
                <w:sz w:val="18"/>
                <w:szCs w:val="18"/>
              </w:rPr>
              <w:t xml:space="preserve"> Range</w:t>
            </w:r>
          </w:p>
        </w:tc>
        <w:tc>
          <w:tcPr>
            <w:tcW w:w="1491" w:type="dxa"/>
            <w:vMerge/>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c>
          <w:tcPr>
            <w:tcW w:w="1099" w:type="dxa"/>
            <w:shd w:val="clear" w:color="auto" w:fill="auto"/>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17.7</w:t>
            </w:r>
          </w:p>
        </w:tc>
        <w:tc>
          <w:tcPr>
            <w:tcW w:w="1419" w:type="dxa"/>
            <w:shd w:val="clear" w:color="auto" w:fill="auto"/>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0.4</w:t>
            </w:r>
          </w:p>
        </w:tc>
        <w:tc>
          <w:tcPr>
            <w:tcW w:w="3589" w:type="dxa"/>
            <w:vMerge/>
            <w:shd w:val="clear" w:color="auto" w:fill="auto"/>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c>
          <w:tcPr>
            <w:tcW w:w="2563" w:type="dxa"/>
            <w:vMerge/>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r>
      <w:tr w:rsidR="00FD272F" w:rsidRPr="00216517" w:rsidTr="000C548F">
        <w:trPr>
          <w:trHeight w:val="196"/>
        </w:trPr>
        <w:tc>
          <w:tcPr>
            <w:tcW w:w="2970" w:type="dxa"/>
            <w:gridSpan w:val="2"/>
            <w:shd w:val="clear" w:color="auto" w:fill="auto"/>
            <w:noWrap/>
            <w:vAlign w:val="center"/>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Ladakh range</w:t>
            </w:r>
          </w:p>
        </w:tc>
        <w:tc>
          <w:tcPr>
            <w:tcW w:w="1491" w:type="dxa"/>
            <w:shd w:val="clear" w:color="auto" w:fill="auto"/>
            <w:noWrap/>
            <w:vAlign w:val="center"/>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1991‒</w:t>
            </w:r>
            <w:r w:rsidRPr="00216517">
              <w:rPr>
                <w:rFonts w:ascii="Times New Roman" w:eastAsia="Times New Roman" w:hAnsi="Times New Roman" w:cs="Times New Roman"/>
                <w:color w:val="000000"/>
                <w:sz w:val="18"/>
                <w:szCs w:val="18"/>
              </w:rPr>
              <w:t>2014</w:t>
            </w:r>
          </w:p>
        </w:tc>
        <w:tc>
          <w:tcPr>
            <w:tcW w:w="1099" w:type="dxa"/>
            <w:shd w:val="clear" w:color="auto" w:fill="auto"/>
            <w:noWrap/>
            <w:vAlign w:val="center"/>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12.8</w:t>
            </w:r>
          </w:p>
        </w:tc>
        <w:tc>
          <w:tcPr>
            <w:tcW w:w="1419" w:type="dxa"/>
            <w:shd w:val="clear" w:color="auto" w:fill="auto"/>
            <w:noWrap/>
            <w:vAlign w:val="center"/>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0.6</w:t>
            </w:r>
          </w:p>
        </w:tc>
        <w:tc>
          <w:tcPr>
            <w:tcW w:w="3589" w:type="dxa"/>
            <w:shd w:val="clear" w:color="auto" w:fill="auto"/>
            <w:noWrap/>
            <w:vAlign w:val="center"/>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Landsat TM, ETM+, OLI</w:t>
            </w:r>
          </w:p>
        </w:tc>
        <w:tc>
          <w:tcPr>
            <w:tcW w:w="2563" w:type="dxa"/>
            <w:shd w:val="clear" w:color="auto" w:fill="auto"/>
            <w:noWrap/>
            <w:vAlign w:val="center"/>
          </w:tcPr>
          <w:p w:rsidR="00FD272F" w:rsidRPr="00216517" w:rsidRDefault="00FD272F" w:rsidP="000C548F">
            <w:pPr>
              <w:spacing w:after="0" w:line="240" w:lineRule="auto"/>
              <w:rPr>
                <w:rFonts w:ascii="Times New Roman" w:eastAsia="Times New Roman" w:hAnsi="Times New Roman" w:cs="Times New Roman"/>
                <w:noProof/>
                <w:color w:val="000000"/>
                <w:sz w:val="18"/>
                <w:szCs w:val="18"/>
              </w:rPr>
            </w:pPr>
            <w:r w:rsidRPr="00216517">
              <w:rPr>
                <w:rFonts w:ascii="Times New Roman" w:eastAsia="Times New Roman" w:hAnsi="Times New Roman" w:cs="Times New Roman"/>
                <w:noProof/>
                <w:color w:val="000000"/>
                <w:sz w:val="18"/>
                <w:szCs w:val="18"/>
              </w:rPr>
              <w:fldChar w:fldCharType="begin" w:fldLock="1"/>
            </w:r>
            <w:r>
              <w:rPr>
                <w:rFonts w:ascii="Times New Roman" w:eastAsia="Times New Roman" w:hAnsi="Times New Roman" w:cs="Times New Roman"/>
                <w:noProof/>
                <w:color w:val="000000"/>
                <w:sz w:val="18"/>
                <w:szCs w:val="18"/>
              </w:rPr>
              <w:instrText>ADDIN CSL_CITATION { "citationItems" : [ { "id" : "ITEM-1", "itemData" : { "DOI" : "10.1080/2150704X.2017.1295480", "ISSN" : "21507058", "abstract" : "ABSTRACTGlaciers in the Ladakh Range lie between the Himalaya, a monsoon-forced region of glacier retreat, and the Karakoram, a region of anomalous glacier stability driven by mid-latitude westerlies. Given this context, glaciers might be expected to display behaviour intermediate to the two adjacent ranges. However, no glacier change data have been compiled for the Ladakh Range itself. Here, we examine 864 glaciers in the central section of the Ladakh Range, covering a number of smaller glaciers not included in alternative glacier inventories. Glaciers in the range are small (median 0.25 km2; maximum 6.58 km2) and largely distributed 5000\u20136000 m above sea level (a.s.l.). 657 glaciers are available for multitemporal analysis between 1991 to 2014 using data from Landsat multispectral sensors. We find glaciers to have lost 12.8% of their area over the period. Glacier changes are consistent with observations in the Western Himalaya (to the south) and in sharp contrast with the Karakoram (to the north) in spi...", "author" : [ { "dropping-particle" : "", "family" : "Chudley", "given" : "Thomas R.", "non-dropping-particle" : "", "parse-names" : false, "suffix" : "" }, { "dropping-particle" : "", "family" : "Miles", "given" : "Evan S.", "non-dropping-particle" : "", "parse-names" : false, "suffix" : "" }, { "dropping-particle" : "", "family" : "Willis", "given" : "Ian C.", "non-dropping-particle" : "", "parse-names" : false, "suffix" : "" } ], "container-title" : "Remote Sensing Letters", "id" : "ITEM-1", "issue" : "6", "issued" : { "date-parts" : [ [ "2017" ] ] }, "page" : "518-527", "publisher" : "Taylor &amp; Francis", "title" : "Glacier characteristics and retreat between 1991 and 2014 in the Ladakh range, Jammu and Kashmir", "type" : "article-journal", "volume" : "8" }, "uris" : [ "http://www.mendeley.com/documents/?uuid=0792af19-9c81-45b2-a6a9-00f46de5cf6a" ] } ], "mendeley" : { "formattedCitation" : "(Chudley and others, 2017)", "plainTextFormattedCitation" : "(Chudley and others, 2017)", "previouslyFormattedCitation" : "(Chudley and others, 2017)" }, "properties" : { "noteIndex" : 0 }, "schema" : "https://github.com/citation-style-language/schema/raw/master/csl-citation.json" }</w:instrText>
            </w:r>
            <w:r w:rsidRPr="00216517">
              <w:rPr>
                <w:rFonts w:ascii="Times New Roman" w:eastAsia="Times New Roman" w:hAnsi="Times New Roman" w:cs="Times New Roman"/>
                <w:noProof/>
                <w:color w:val="000000"/>
                <w:sz w:val="18"/>
                <w:szCs w:val="18"/>
              </w:rPr>
              <w:fldChar w:fldCharType="separate"/>
            </w:r>
            <w:r w:rsidRPr="00216517">
              <w:rPr>
                <w:rFonts w:ascii="Times New Roman" w:eastAsia="Times New Roman" w:hAnsi="Times New Roman" w:cs="Times New Roman"/>
                <w:noProof/>
                <w:color w:val="000000"/>
                <w:sz w:val="18"/>
                <w:szCs w:val="18"/>
              </w:rPr>
              <w:t>(Chudley and others, 2017)</w:t>
            </w:r>
            <w:r w:rsidRPr="00216517">
              <w:rPr>
                <w:rFonts w:ascii="Times New Roman" w:eastAsia="Times New Roman" w:hAnsi="Times New Roman" w:cs="Times New Roman"/>
                <w:noProof/>
                <w:color w:val="000000"/>
                <w:sz w:val="18"/>
                <w:szCs w:val="18"/>
              </w:rPr>
              <w:fldChar w:fldCharType="end"/>
            </w:r>
          </w:p>
        </w:tc>
      </w:tr>
      <w:tr w:rsidR="00FD272F" w:rsidRPr="00216517" w:rsidTr="000C548F">
        <w:trPr>
          <w:trHeight w:val="196"/>
        </w:trPr>
        <w:tc>
          <w:tcPr>
            <w:tcW w:w="2970" w:type="dxa"/>
            <w:gridSpan w:val="2"/>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Chenab basin</w:t>
            </w:r>
          </w:p>
        </w:tc>
        <w:tc>
          <w:tcPr>
            <w:tcW w:w="1491" w:type="dxa"/>
            <w:vMerge w:val="restart"/>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1962‒</w:t>
            </w:r>
            <w:r w:rsidRPr="00216517">
              <w:rPr>
                <w:rFonts w:ascii="Times New Roman" w:eastAsia="Times New Roman" w:hAnsi="Times New Roman" w:cs="Times New Roman"/>
                <w:color w:val="000000"/>
                <w:sz w:val="18"/>
                <w:szCs w:val="18"/>
              </w:rPr>
              <w:t>2001/2004</w:t>
            </w:r>
          </w:p>
        </w:tc>
        <w:tc>
          <w:tcPr>
            <w:tcW w:w="109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21</w:t>
            </w:r>
          </w:p>
        </w:tc>
        <w:tc>
          <w:tcPr>
            <w:tcW w:w="141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0.5</w:t>
            </w:r>
          </w:p>
        </w:tc>
        <w:tc>
          <w:tcPr>
            <w:tcW w:w="3589" w:type="dxa"/>
            <w:vMerge w:val="restart"/>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SOI Maps, LISS III, LISS IV</w:t>
            </w:r>
          </w:p>
        </w:tc>
        <w:tc>
          <w:tcPr>
            <w:tcW w:w="2563" w:type="dxa"/>
            <w:vMerge w:val="restart"/>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noProof/>
                <w:color w:val="000000"/>
                <w:sz w:val="18"/>
                <w:szCs w:val="18"/>
              </w:rPr>
              <w:t>(Kulkarni and others, 2007)</w:t>
            </w:r>
          </w:p>
        </w:tc>
      </w:tr>
      <w:tr w:rsidR="00FD272F" w:rsidRPr="00216517" w:rsidTr="000C548F">
        <w:trPr>
          <w:trHeight w:val="196"/>
        </w:trPr>
        <w:tc>
          <w:tcPr>
            <w:tcW w:w="2970" w:type="dxa"/>
            <w:gridSpan w:val="2"/>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Parbati basin</w:t>
            </w:r>
          </w:p>
        </w:tc>
        <w:tc>
          <w:tcPr>
            <w:tcW w:w="1491" w:type="dxa"/>
            <w:vMerge/>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c>
          <w:tcPr>
            <w:tcW w:w="109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22</w:t>
            </w:r>
          </w:p>
        </w:tc>
        <w:tc>
          <w:tcPr>
            <w:tcW w:w="141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0.52</w:t>
            </w:r>
          </w:p>
        </w:tc>
        <w:tc>
          <w:tcPr>
            <w:tcW w:w="3589" w:type="dxa"/>
            <w:vMerge/>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c>
          <w:tcPr>
            <w:tcW w:w="2563" w:type="dxa"/>
            <w:vMerge/>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r>
      <w:tr w:rsidR="00FD272F" w:rsidRPr="00216517" w:rsidTr="000C548F">
        <w:trPr>
          <w:trHeight w:val="196"/>
        </w:trPr>
        <w:tc>
          <w:tcPr>
            <w:tcW w:w="2970" w:type="dxa"/>
            <w:gridSpan w:val="2"/>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Baspa basin</w:t>
            </w:r>
          </w:p>
        </w:tc>
        <w:tc>
          <w:tcPr>
            <w:tcW w:w="1491" w:type="dxa"/>
            <w:vMerge/>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c>
          <w:tcPr>
            <w:tcW w:w="109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19</w:t>
            </w:r>
          </w:p>
        </w:tc>
        <w:tc>
          <w:tcPr>
            <w:tcW w:w="141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0.45</w:t>
            </w:r>
          </w:p>
        </w:tc>
        <w:tc>
          <w:tcPr>
            <w:tcW w:w="3589" w:type="dxa"/>
            <w:vMerge/>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c>
          <w:tcPr>
            <w:tcW w:w="2563" w:type="dxa"/>
            <w:vMerge/>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r>
      <w:tr w:rsidR="00FD272F" w:rsidRPr="00216517" w:rsidTr="000C548F">
        <w:trPr>
          <w:trHeight w:val="196"/>
        </w:trPr>
        <w:tc>
          <w:tcPr>
            <w:tcW w:w="2970" w:type="dxa"/>
            <w:gridSpan w:val="2"/>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Goriganga basin</w:t>
            </w:r>
          </w:p>
        </w:tc>
        <w:tc>
          <w:tcPr>
            <w:tcW w:w="1491" w:type="dxa"/>
            <w:vMerge w:val="restart"/>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1962‒</w:t>
            </w:r>
            <w:r w:rsidRPr="00216517">
              <w:rPr>
                <w:rFonts w:ascii="Times New Roman" w:eastAsia="Times New Roman" w:hAnsi="Times New Roman" w:cs="Times New Roman"/>
                <w:color w:val="000000"/>
                <w:sz w:val="18"/>
                <w:szCs w:val="18"/>
              </w:rPr>
              <w:t>2001/2004</w:t>
            </w:r>
          </w:p>
        </w:tc>
        <w:tc>
          <w:tcPr>
            <w:tcW w:w="109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19</w:t>
            </w:r>
          </w:p>
        </w:tc>
        <w:tc>
          <w:tcPr>
            <w:tcW w:w="141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0.45</w:t>
            </w:r>
          </w:p>
        </w:tc>
        <w:tc>
          <w:tcPr>
            <w:tcW w:w="3589" w:type="dxa"/>
            <w:vMerge w:val="restart"/>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SOI Maps, LISS III, LISS IV</w:t>
            </w:r>
          </w:p>
        </w:tc>
        <w:tc>
          <w:tcPr>
            <w:tcW w:w="2563" w:type="dxa"/>
            <w:vMerge w:val="restart"/>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noProof/>
                <w:color w:val="000000"/>
                <w:sz w:val="18"/>
                <w:szCs w:val="18"/>
              </w:rPr>
              <w:t>(Kulkarni and others, 2011)</w:t>
            </w:r>
          </w:p>
        </w:tc>
      </w:tr>
      <w:tr w:rsidR="00FD272F" w:rsidRPr="00216517" w:rsidTr="000C548F">
        <w:trPr>
          <w:trHeight w:val="196"/>
        </w:trPr>
        <w:tc>
          <w:tcPr>
            <w:tcW w:w="2970" w:type="dxa"/>
            <w:gridSpan w:val="2"/>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Bhagirathi basin</w:t>
            </w:r>
          </w:p>
        </w:tc>
        <w:tc>
          <w:tcPr>
            <w:tcW w:w="1491" w:type="dxa"/>
            <w:vMerge/>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c>
          <w:tcPr>
            <w:tcW w:w="109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14</w:t>
            </w:r>
          </w:p>
        </w:tc>
        <w:tc>
          <w:tcPr>
            <w:tcW w:w="141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0.33</w:t>
            </w:r>
          </w:p>
        </w:tc>
        <w:tc>
          <w:tcPr>
            <w:tcW w:w="3589" w:type="dxa"/>
            <w:vMerge/>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c>
          <w:tcPr>
            <w:tcW w:w="2563" w:type="dxa"/>
            <w:vMerge/>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r>
      <w:tr w:rsidR="00FD272F" w:rsidRPr="00216517" w:rsidTr="000C548F">
        <w:trPr>
          <w:trHeight w:val="196"/>
        </w:trPr>
        <w:tc>
          <w:tcPr>
            <w:tcW w:w="2970" w:type="dxa"/>
            <w:gridSpan w:val="2"/>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Chandra basin</w:t>
            </w:r>
          </w:p>
        </w:tc>
        <w:tc>
          <w:tcPr>
            <w:tcW w:w="1491" w:type="dxa"/>
            <w:vMerge/>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c>
          <w:tcPr>
            <w:tcW w:w="109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20</w:t>
            </w:r>
          </w:p>
        </w:tc>
        <w:tc>
          <w:tcPr>
            <w:tcW w:w="141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0.48</w:t>
            </w:r>
          </w:p>
        </w:tc>
        <w:tc>
          <w:tcPr>
            <w:tcW w:w="3589" w:type="dxa"/>
            <w:vMerge/>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c>
          <w:tcPr>
            <w:tcW w:w="2563" w:type="dxa"/>
            <w:vMerge/>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r>
      <w:tr w:rsidR="00FD272F" w:rsidRPr="00216517" w:rsidTr="000C548F">
        <w:trPr>
          <w:trHeight w:val="196"/>
        </w:trPr>
        <w:tc>
          <w:tcPr>
            <w:tcW w:w="2970" w:type="dxa"/>
            <w:gridSpan w:val="2"/>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Bhaga basin</w:t>
            </w:r>
          </w:p>
        </w:tc>
        <w:tc>
          <w:tcPr>
            <w:tcW w:w="1491" w:type="dxa"/>
            <w:vMerge/>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c>
          <w:tcPr>
            <w:tcW w:w="109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30</w:t>
            </w:r>
          </w:p>
        </w:tc>
        <w:tc>
          <w:tcPr>
            <w:tcW w:w="141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0.71</w:t>
            </w:r>
          </w:p>
        </w:tc>
        <w:tc>
          <w:tcPr>
            <w:tcW w:w="3589" w:type="dxa"/>
            <w:vMerge/>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c>
          <w:tcPr>
            <w:tcW w:w="2563" w:type="dxa"/>
            <w:vMerge/>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r>
      <w:tr w:rsidR="00FD272F" w:rsidRPr="00216517" w:rsidTr="000C548F">
        <w:trPr>
          <w:trHeight w:val="196"/>
        </w:trPr>
        <w:tc>
          <w:tcPr>
            <w:tcW w:w="2970" w:type="dxa"/>
            <w:gridSpan w:val="2"/>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Miyar basin</w:t>
            </w:r>
          </w:p>
        </w:tc>
        <w:tc>
          <w:tcPr>
            <w:tcW w:w="1491" w:type="dxa"/>
            <w:vMerge/>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c>
          <w:tcPr>
            <w:tcW w:w="109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8</w:t>
            </w:r>
          </w:p>
        </w:tc>
        <w:tc>
          <w:tcPr>
            <w:tcW w:w="141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0.19</w:t>
            </w:r>
          </w:p>
        </w:tc>
        <w:tc>
          <w:tcPr>
            <w:tcW w:w="3589" w:type="dxa"/>
            <w:vMerge/>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c>
          <w:tcPr>
            <w:tcW w:w="2563" w:type="dxa"/>
            <w:vMerge/>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r>
      <w:tr w:rsidR="00FD272F" w:rsidRPr="00216517" w:rsidTr="000C548F">
        <w:trPr>
          <w:trHeight w:val="196"/>
        </w:trPr>
        <w:tc>
          <w:tcPr>
            <w:tcW w:w="2970" w:type="dxa"/>
            <w:gridSpan w:val="2"/>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roofErr w:type="spellStart"/>
            <w:r w:rsidRPr="00216517">
              <w:rPr>
                <w:rFonts w:ascii="Times New Roman" w:eastAsia="Times New Roman" w:hAnsi="Times New Roman" w:cs="Times New Roman"/>
                <w:color w:val="000000"/>
                <w:sz w:val="18"/>
                <w:szCs w:val="18"/>
              </w:rPr>
              <w:t>Bhut</w:t>
            </w:r>
            <w:proofErr w:type="spellEnd"/>
            <w:r w:rsidRPr="00216517">
              <w:rPr>
                <w:rFonts w:ascii="Times New Roman" w:eastAsia="Times New Roman" w:hAnsi="Times New Roman" w:cs="Times New Roman"/>
                <w:color w:val="000000"/>
                <w:sz w:val="18"/>
                <w:szCs w:val="18"/>
              </w:rPr>
              <w:t xml:space="preserve"> basin</w:t>
            </w:r>
          </w:p>
        </w:tc>
        <w:tc>
          <w:tcPr>
            <w:tcW w:w="1491" w:type="dxa"/>
            <w:vMerge/>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c>
          <w:tcPr>
            <w:tcW w:w="109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10</w:t>
            </w:r>
          </w:p>
        </w:tc>
        <w:tc>
          <w:tcPr>
            <w:tcW w:w="141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0.24</w:t>
            </w:r>
          </w:p>
        </w:tc>
        <w:tc>
          <w:tcPr>
            <w:tcW w:w="3589" w:type="dxa"/>
            <w:vMerge/>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c>
          <w:tcPr>
            <w:tcW w:w="2563" w:type="dxa"/>
            <w:vMerge/>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r>
      <w:tr w:rsidR="00FD272F" w:rsidRPr="00216517" w:rsidTr="000C548F">
        <w:trPr>
          <w:trHeight w:val="196"/>
        </w:trPr>
        <w:tc>
          <w:tcPr>
            <w:tcW w:w="2970" w:type="dxa"/>
            <w:gridSpan w:val="2"/>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roofErr w:type="spellStart"/>
            <w:r w:rsidRPr="00216517">
              <w:rPr>
                <w:rFonts w:ascii="Times New Roman" w:eastAsia="Times New Roman" w:hAnsi="Times New Roman" w:cs="Times New Roman"/>
                <w:color w:val="000000"/>
                <w:sz w:val="18"/>
                <w:szCs w:val="18"/>
              </w:rPr>
              <w:t>Warwan</w:t>
            </w:r>
            <w:proofErr w:type="spellEnd"/>
            <w:r w:rsidRPr="00216517">
              <w:rPr>
                <w:rFonts w:ascii="Times New Roman" w:eastAsia="Times New Roman" w:hAnsi="Times New Roman" w:cs="Times New Roman"/>
                <w:color w:val="000000"/>
                <w:sz w:val="18"/>
                <w:szCs w:val="18"/>
              </w:rPr>
              <w:t xml:space="preserve"> basin</w:t>
            </w:r>
          </w:p>
        </w:tc>
        <w:tc>
          <w:tcPr>
            <w:tcW w:w="1491" w:type="dxa"/>
            <w:vMerge/>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c>
          <w:tcPr>
            <w:tcW w:w="109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21</w:t>
            </w:r>
          </w:p>
        </w:tc>
        <w:tc>
          <w:tcPr>
            <w:tcW w:w="141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0.5</w:t>
            </w:r>
          </w:p>
        </w:tc>
        <w:tc>
          <w:tcPr>
            <w:tcW w:w="3589" w:type="dxa"/>
            <w:vMerge/>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c>
          <w:tcPr>
            <w:tcW w:w="2563" w:type="dxa"/>
            <w:vMerge/>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r>
      <w:tr w:rsidR="00FD272F" w:rsidRPr="00216517" w:rsidTr="000C548F">
        <w:trPr>
          <w:trHeight w:val="196"/>
        </w:trPr>
        <w:tc>
          <w:tcPr>
            <w:tcW w:w="2970" w:type="dxa"/>
            <w:gridSpan w:val="2"/>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Zanskar basin</w:t>
            </w:r>
          </w:p>
        </w:tc>
        <w:tc>
          <w:tcPr>
            <w:tcW w:w="1491" w:type="dxa"/>
            <w:vMerge/>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c>
          <w:tcPr>
            <w:tcW w:w="109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9</w:t>
            </w:r>
          </w:p>
        </w:tc>
        <w:tc>
          <w:tcPr>
            <w:tcW w:w="141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0.21</w:t>
            </w:r>
          </w:p>
        </w:tc>
        <w:tc>
          <w:tcPr>
            <w:tcW w:w="3589" w:type="dxa"/>
            <w:vMerge/>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c>
          <w:tcPr>
            <w:tcW w:w="2563" w:type="dxa"/>
            <w:vMerge/>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r>
      <w:tr w:rsidR="00FD272F" w:rsidRPr="00216517" w:rsidTr="000C548F">
        <w:trPr>
          <w:trHeight w:val="196"/>
        </w:trPr>
        <w:tc>
          <w:tcPr>
            <w:tcW w:w="1434"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Bhaga basin</w:t>
            </w:r>
          </w:p>
        </w:tc>
        <w:tc>
          <w:tcPr>
            <w:tcW w:w="1536"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Baralacha La</w:t>
            </w:r>
          </w:p>
        </w:tc>
        <w:tc>
          <w:tcPr>
            <w:tcW w:w="1491"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1971‒</w:t>
            </w:r>
            <w:r w:rsidRPr="00216517">
              <w:rPr>
                <w:rFonts w:ascii="Times New Roman" w:eastAsia="Times New Roman" w:hAnsi="Times New Roman" w:cs="Times New Roman"/>
                <w:color w:val="000000"/>
                <w:sz w:val="18"/>
                <w:szCs w:val="18"/>
              </w:rPr>
              <w:t>2011</w:t>
            </w:r>
          </w:p>
        </w:tc>
        <w:tc>
          <w:tcPr>
            <w:tcW w:w="109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16.37</w:t>
            </w:r>
            <w:r>
              <w:rPr>
                <w:rFonts w:ascii="Times New Roman" w:eastAsia="Times New Roman" w:hAnsi="Times New Roman" w:cs="Times New Roman"/>
                <w:color w:val="000000"/>
                <w:sz w:val="18"/>
                <w:szCs w:val="18"/>
              </w:rPr>
              <w:t xml:space="preserve"> </w:t>
            </w:r>
            <w:r w:rsidRPr="00216517">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 xml:space="preserve"> </w:t>
            </w:r>
            <w:r w:rsidRPr="00216517">
              <w:rPr>
                <w:rFonts w:ascii="Times New Roman" w:eastAsia="Times New Roman" w:hAnsi="Times New Roman" w:cs="Times New Roman"/>
                <w:color w:val="000000"/>
                <w:sz w:val="18"/>
                <w:szCs w:val="18"/>
              </w:rPr>
              <w:t>3.74</w:t>
            </w:r>
          </w:p>
        </w:tc>
        <w:tc>
          <w:tcPr>
            <w:tcW w:w="141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0.41 ±</w:t>
            </w:r>
            <w:r>
              <w:rPr>
                <w:rFonts w:ascii="Times New Roman" w:eastAsia="Times New Roman" w:hAnsi="Times New Roman" w:cs="Times New Roman"/>
                <w:color w:val="000000"/>
                <w:sz w:val="18"/>
                <w:szCs w:val="18"/>
              </w:rPr>
              <w:t xml:space="preserve"> </w:t>
            </w:r>
            <w:r w:rsidRPr="00216517">
              <w:rPr>
                <w:rFonts w:ascii="Times New Roman" w:eastAsia="Times New Roman" w:hAnsi="Times New Roman" w:cs="Times New Roman"/>
                <w:color w:val="000000"/>
                <w:sz w:val="18"/>
                <w:szCs w:val="18"/>
              </w:rPr>
              <w:t>0.09</w:t>
            </w:r>
          </w:p>
        </w:tc>
        <w:tc>
          <w:tcPr>
            <w:tcW w:w="358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Corona, Landsat, LISS IV, Cartosat 1</w:t>
            </w:r>
          </w:p>
        </w:tc>
        <w:tc>
          <w:tcPr>
            <w:tcW w:w="2563"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noProof/>
                <w:color w:val="000000"/>
                <w:sz w:val="18"/>
                <w:szCs w:val="18"/>
              </w:rPr>
              <w:t>(Negi and others, 2013)</w:t>
            </w:r>
          </w:p>
        </w:tc>
      </w:tr>
      <w:tr w:rsidR="00FD272F" w:rsidRPr="00216517" w:rsidTr="000C548F">
        <w:trPr>
          <w:trHeight w:val="196"/>
        </w:trPr>
        <w:tc>
          <w:tcPr>
            <w:tcW w:w="1434"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Zanskar range</w:t>
            </w:r>
          </w:p>
        </w:tc>
        <w:tc>
          <w:tcPr>
            <w:tcW w:w="1536"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Parkachik</w:t>
            </w:r>
          </w:p>
        </w:tc>
        <w:tc>
          <w:tcPr>
            <w:tcW w:w="1491"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1971‒</w:t>
            </w:r>
            <w:r w:rsidRPr="00216517">
              <w:rPr>
                <w:rFonts w:ascii="Times New Roman" w:eastAsia="Times New Roman" w:hAnsi="Times New Roman" w:cs="Times New Roman"/>
                <w:color w:val="000000"/>
                <w:sz w:val="18"/>
                <w:szCs w:val="18"/>
              </w:rPr>
              <w:t>2015</w:t>
            </w:r>
          </w:p>
        </w:tc>
        <w:tc>
          <w:tcPr>
            <w:tcW w:w="109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1.5 ± 0.09</w:t>
            </w:r>
          </w:p>
        </w:tc>
        <w:tc>
          <w:tcPr>
            <w:tcW w:w="141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0.03 ±</w:t>
            </w:r>
            <w:r>
              <w:rPr>
                <w:rFonts w:ascii="Times New Roman" w:eastAsia="Times New Roman" w:hAnsi="Times New Roman" w:cs="Times New Roman"/>
                <w:color w:val="000000"/>
                <w:sz w:val="18"/>
                <w:szCs w:val="18"/>
              </w:rPr>
              <w:t xml:space="preserve"> </w:t>
            </w:r>
            <w:r w:rsidRPr="00216517">
              <w:rPr>
                <w:rFonts w:ascii="Times New Roman" w:eastAsia="Times New Roman" w:hAnsi="Times New Roman" w:cs="Times New Roman"/>
                <w:color w:val="000000"/>
                <w:sz w:val="18"/>
                <w:szCs w:val="18"/>
              </w:rPr>
              <w:t>0.002</w:t>
            </w:r>
          </w:p>
        </w:tc>
        <w:tc>
          <w:tcPr>
            <w:tcW w:w="358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Corona, Landsat, GE</w:t>
            </w:r>
          </w:p>
        </w:tc>
        <w:tc>
          <w:tcPr>
            <w:tcW w:w="2563"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fldChar w:fldCharType="begin" w:fldLock="1"/>
            </w:r>
            <w:r>
              <w:rPr>
                <w:rFonts w:ascii="Times New Roman" w:eastAsia="Times New Roman" w:hAnsi="Times New Roman" w:cs="Times New Roman"/>
                <w:color w:val="000000"/>
                <w:sz w:val="18"/>
                <w:szCs w:val="18"/>
              </w:rPr>
              <w:instrText>ADDIN CSL_CITATION { "citationItems" : [ { "id" : "ITEM-1", "itemData" : { "DOI" : "10.1080/10106049.2016.1232439", "ISSN" : "1010-6049", "author" : [ { "dropping-particle" : "", "family" : "Mir", "given" : "Riyaz Ahmad", "non-dropping-particle" : "", "parse-names" : false, "suffix" : "" }, { "dropping-particle" : "", "family" : "Majeed", "given" : "Zahid", "non-dropping-particle" : "", "parse-names" : false, "suffix" : "" } ], "container-title" : "Geocarto International", "id" : "ITEM-1", "issue" : "November", "issued" : { "date-parts" : [ [ "2016" ] ] }, "page" : "1-15", "title" : "Frontal recession of Parkachik Glacier between 1971-2015, Zanskar Himalaya using remote sensing and field data", "type" : "article-journal", "volume" : "6049" }, "uris" : [ "http://www.mendeley.com/documents/?uuid=abed9d6a-0c95-436f-8e1d-66c990c95325" ] } ], "mendeley" : { "formattedCitation" : "(Mir and Majeed, 2016)", "plainTextFormattedCitation" : "(Mir and Majeed, 2016)", "previouslyFormattedCitation" : "(Mir and Majeed, 2016)" }, "properties" : { "noteIndex" : 0 }, "schema" : "https://github.com/citation-style-language/schema/raw/master/csl-citation.json" }</w:instrText>
            </w:r>
            <w:r>
              <w:rPr>
                <w:rFonts w:ascii="Times New Roman" w:eastAsia="Times New Roman" w:hAnsi="Times New Roman" w:cs="Times New Roman"/>
                <w:color w:val="000000"/>
                <w:sz w:val="18"/>
                <w:szCs w:val="18"/>
              </w:rPr>
              <w:fldChar w:fldCharType="separate"/>
            </w:r>
            <w:r w:rsidRPr="00AB02AD">
              <w:rPr>
                <w:rFonts w:ascii="Times New Roman" w:eastAsia="Times New Roman" w:hAnsi="Times New Roman" w:cs="Times New Roman"/>
                <w:noProof/>
                <w:color w:val="000000"/>
                <w:sz w:val="18"/>
                <w:szCs w:val="18"/>
              </w:rPr>
              <w:t>(Mir and Majeed, 2016)</w:t>
            </w:r>
            <w:r>
              <w:rPr>
                <w:rFonts w:ascii="Times New Roman" w:eastAsia="Times New Roman" w:hAnsi="Times New Roman" w:cs="Times New Roman"/>
                <w:color w:val="000000"/>
                <w:sz w:val="18"/>
                <w:szCs w:val="18"/>
              </w:rPr>
              <w:fldChar w:fldCharType="end"/>
            </w:r>
          </w:p>
        </w:tc>
      </w:tr>
      <w:tr w:rsidR="00FD272F" w:rsidRPr="00216517" w:rsidTr="000C548F">
        <w:trPr>
          <w:trHeight w:val="37"/>
        </w:trPr>
        <w:tc>
          <w:tcPr>
            <w:tcW w:w="1434" w:type="dxa"/>
            <w:vMerge w:val="restart"/>
            <w:shd w:val="clear" w:color="auto" w:fill="auto"/>
            <w:noWrap/>
            <w:vAlign w:val="center"/>
          </w:tcPr>
          <w:p w:rsidR="00FD272F" w:rsidRDefault="00FD272F" w:rsidP="000C548F">
            <w:pPr>
              <w:spacing w:after="0" w:line="240" w:lineRule="auto"/>
              <w:rPr>
                <w:rFonts w:ascii="Times New Roman" w:eastAsia="Times New Roman" w:hAnsi="Times New Roman" w:cs="Times New Roman"/>
                <w:color w:val="000000"/>
                <w:sz w:val="18"/>
                <w:szCs w:val="18"/>
              </w:rPr>
            </w:pPr>
            <w:proofErr w:type="spellStart"/>
            <w:r>
              <w:rPr>
                <w:rFonts w:ascii="Times New Roman" w:eastAsia="Times New Roman" w:hAnsi="Times New Roman" w:cs="Times New Roman"/>
                <w:color w:val="000000"/>
                <w:sz w:val="18"/>
                <w:szCs w:val="18"/>
              </w:rPr>
              <w:t>Zansar</w:t>
            </w:r>
            <w:proofErr w:type="spellEnd"/>
          </w:p>
          <w:p w:rsidR="00FD272F" w:rsidRPr="00216517" w:rsidRDefault="00FD272F" w:rsidP="000C548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range</w:t>
            </w:r>
          </w:p>
        </w:tc>
        <w:tc>
          <w:tcPr>
            <w:tcW w:w="1536" w:type="dxa"/>
            <w:shd w:val="clear" w:color="auto" w:fill="auto"/>
            <w:noWrap/>
            <w:vAlign w:val="center"/>
          </w:tcPr>
          <w:p w:rsidR="00FD272F" w:rsidRPr="00216517" w:rsidRDefault="00FD272F" w:rsidP="000C548F">
            <w:pPr>
              <w:spacing w:after="0" w:line="240" w:lineRule="auto"/>
              <w:rPr>
                <w:rFonts w:ascii="Times New Roman" w:eastAsia="Times New Roman" w:hAnsi="Times New Roman" w:cs="Times New Roman"/>
                <w:color w:val="000000"/>
                <w:sz w:val="18"/>
                <w:szCs w:val="18"/>
              </w:rPr>
            </w:pPr>
            <w:proofErr w:type="spellStart"/>
            <w:r>
              <w:rPr>
                <w:rFonts w:ascii="Times New Roman" w:eastAsia="Times New Roman" w:hAnsi="Times New Roman" w:cs="Times New Roman"/>
                <w:color w:val="000000"/>
                <w:sz w:val="18"/>
                <w:szCs w:val="18"/>
              </w:rPr>
              <w:t>Pensilungpa</w:t>
            </w:r>
            <w:proofErr w:type="spellEnd"/>
          </w:p>
        </w:tc>
        <w:tc>
          <w:tcPr>
            <w:tcW w:w="1491" w:type="dxa"/>
            <w:vMerge w:val="restart"/>
            <w:shd w:val="clear" w:color="auto" w:fill="auto"/>
            <w:noWrap/>
            <w:vAlign w:val="center"/>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1977‒2013</w:t>
            </w:r>
          </w:p>
        </w:tc>
        <w:tc>
          <w:tcPr>
            <w:tcW w:w="1099" w:type="dxa"/>
            <w:shd w:val="clear" w:color="auto" w:fill="auto"/>
            <w:noWrap/>
            <w:vAlign w:val="center"/>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14.47</w:t>
            </w:r>
          </w:p>
        </w:tc>
        <w:tc>
          <w:tcPr>
            <w:tcW w:w="1419" w:type="dxa"/>
            <w:shd w:val="clear" w:color="auto" w:fill="auto"/>
            <w:noWrap/>
            <w:vAlign w:val="center"/>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0.40</w:t>
            </w:r>
          </w:p>
        </w:tc>
        <w:tc>
          <w:tcPr>
            <w:tcW w:w="3589" w:type="dxa"/>
            <w:vMerge w:val="restart"/>
            <w:shd w:val="clear" w:color="auto" w:fill="auto"/>
            <w:noWrap/>
            <w:vAlign w:val="center"/>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Landsat</w:t>
            </w:r>
          </w:p>
        </w:tc>
        <w:tc>
          <w:tcPr>
            <w:tcW w:w="2563" w:type="dxa"/>
            <w:vMerge w:val="restart"/>
            <w:shd w:val="clear" w:color="auto" w:fill="auto"/>
            <w:noWrap/>
            <w:vAlign w:val="center"/>
          </w:tcPr>
          <w:p w:rsidR="00FD272F" w:rsidRDefault="00FD272F" w:rsidP="000C548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(Shukla and </w:t>
            </w:r>
            <w:proofErr w:type="spellStart"/>
            <w:r>
              <w:rPr>
                <w:rFonts w:ascii="Times New Roman" w:eastAsia="Times New Roman" w:hAnsi="Times New Roman" w:cs="Times New Roman"/>
                <w:color w:val="000000"/>
                <w:sz w:val="18"/>
                <w:szCs w:val="18"/>
              </w:rPr>
              <w:t>Qadir</w:t>
            </w:r>
            <w:proofErr w:type="spellEnd"/>
            <w:r>
              <w:rPr>
                <w:rFonts w:ascii="Times New Roman" w:eastAsia="Times New Roman" w:hAnsi="Times New Roman" w:cs="Times New Roman"/>
                <w:color w:val="000000"/>
                <w:sz w:val="18"/>
                <w:szCs w:val="18"/>
              </w:rPr>
              <w:t>, 2016)</w:t>
            </w:r>
          </w:p>
        </w:tc>
      </w:tr>
      <w:tr w:rsidR="00FD272F" w:rsidRPr="00216517" w:rsidTr="000C548F">
        <w:trPr>
          <w:trHeight w:val="37"/>
        </w:trPr>
        <w:tc>
          <w:tcPr>
            <w:tcW w:w="1434" w:type="dxa"/>
            <w:vMerge/>
            <w:shd w:val="clear" w:color="auto" w:fill="auto"/>
            <w:noWrap/>
            <w:vAlign w:val="center"/>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c>
          <w:tcPr>
            <w:tcW w:w="1536" w:type="dxa"/>
            <w:shd w:val="clear" w:color="auto" w:fill="auto"/>
            <w:noWrap/>
            <w:vAlign w:val="center"/>
          </w:tcPr>
          <w:p w:rsidR="00FD272F" w:rsidRPr="00216517" w:rsidRDefault="00FD272F" w:rsidP="000C548F">
            <w:pPr>
              <w:spacing w:after="0" w:line="240" w:lineRule="auto"/>
              <w:rPr>
                <w:rFonts w:ascii="Times New Roman" w:eastAsia="Times New Roman" w:hAnsi="Times New Roman" w:cs="Times New Roman"/>
                <w:color w:val="000000"/>
                <w:sz w:val="18"/>
                <w:szCs w:val="18"/>
              </w:rPr>
            </w:pPr>
            <w:proofErr w:type="spellStart"/>
            <w:r>
              <w:rPr>
                <w:rFonts w:ascii="Times New Roman" w:eastAsia="Times New Roman" w:hAnsi="Times New Roman" w:cs="Times New Roman"/>
                <w:color w:val="000000"/>
                <w:sz w:val="18"/>
                <w:szCs w:val="18"/>
              </w:rPr>
              <w:t>Durung-drung</w:t>
            </w:r>
            <w:proofErr w:type="spellEnd"/>
          </w:p>
        </w:tc>
        <w:tc>
          <w:tcPr>
            <w:tcW w:w="1491" w:type="dxa"/>
            <w:vMerge/>
            <w:shd w:val="clear" w:color="auto" w:fill="auto"/>
            <w:noWrap/>
            <w:vAlign w:val="center"/>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c>
          <w:tcPr>
            <w:tcW w:w="1099" w:type="dxa"/>
            <w:shd w:val="clear" w:color="auto" w:fill="auto"/>
            <w:noWrap/>
            <w:vAlign w:val="center"/>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12.67</w:t>
            </w:r>
          </w:p>
        </w:tc>
        <w:tc>
          <w:tcPr>
            <w:tcW w:w="1419" w:type="dxa"/>
            <w:shd w:val="clear" w:color="auto" w:fill="auto"/>
            <w:noWrap/>
            <w:vAlign w:val="center"/>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0.35</w:t>
            </w:r>
          </w:p>
        </w:tc>
        <w:tc>
          <w:tcPr>
            <w:tcW w:w="3589" w:type="dxa"/>
            <w:vMerge/>
            <w:shd w:val="clear" w:color="auto" w:fill="auto"/>
            <w:noWrap/>
            <w:vAlign w:val="center"/>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c>
          <w:tcPr>
            <w:tcW w:w="2563" w:type="dxa"/>
            <w:vMerge/>
            <w:shd w:val="clear" w:color="auto" w:fill="auto"/>
            <w:noWrap/>
            <w:vAlign w:val="center"/>
          </w:tcPr>
          <w:p w:rsidR="00FD272F" w:rsidRDefault="00FD272F" w:rsidP="000C548F">
            <w:pPr>
              <w:spacing w:after="0" w:line="240" w:lineRule="auto"/>
              <w:rPr>
                <w:rFonts w:ascii="Times New Roman" w:eastAsia="Times New Roman" w:hAnsi="Times New Roman" w:cs="Times New Roman"/>
                <w:color w:val="000000"/>
                <w:sz w:val="18"/>
                <w:szCs w:val="18"/>
              </w:rPr>
            </w:pPr>
          </w:p>
        </w:tc>
      </w:tr>
      <w:tr w:rsidR="00FD272F" w:rsidRPr="00216517" w:rsidTr="000C548F">
        <w:trPr>
          <w:trHeight w:val="37"/>
        </w:trPr>
        <w:tc>
          <w:tcPr>
            <w:tcW w:w="1434" w:type="dxa"/>
            <w:vMerge/>
            <w:shd w:val="clear" w:color="auto" w:fill="auto"/>
            <w:noWrap/>
            <w:vAlign w:val="center"/>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c>
          <w:tcPr>
            <w:tcW w:w="1536" w:type="dxa"/>
            <w:shd w:val="clear" w:color="auto" w:fill="auto"/>
            <w:noWrap/>
            <w:vAlign w:val="center"/>
          </w:tcPr>
          <w:p w:rsidR="00FD272F" w:rsidRPr="00216517" w:rsidRDefault="00FD272F" w:rsidP="000C548F">
            <w:pPr>
              <w:spacing w:after="0" w:line="240" w:lineRule="auto"/>
              <w:rPr>
                <w:rFonts w:ascii="Times New Roman" w:eastAsia="Times New Roman" w:hAnsi="Times New Roman" w:cs="Times New Roman"/>
                <w:color w:val="000000"/>
                <w:sz w:val="18"/>
                <w:szCs w:val="18"/>
              </w:rPr>
            </w:pPr>
            <w:proofErr w:type="spellStart"/>
            <w:r>
              <w:rPr>
                <w:rFonts w:ascii="Times New Roman" w:eastAsia="Times New Roman" w:hAnsi="Times New Roman" w:cs="Times New Roman"/>
                <w:color w:val="000000"/>
                <w:sz w:val="18"/>
                <w:szCs w:val="18"/>
              </w:rPr>
              <w:t>Haskira</w:t>
            </w:r>
            <w:proofErr w:type="spellEnd"/>
          </w:p>
        </w:tc>
        <w:tc>
          <w:tcPr>
            <w:tcW w:w="1491" w:type="dxa"/>
            <w:vMerge/>
            <w:shd w:val="clear" w:color="auto" w:fill="auto"/>
            <w:noWrap/>
            <w:vAlign w:val="center"/>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c>
          <w:tcPr>
            <w:tcW w:w="1099" w:type="dxa"/>
            <w:shd w:val="clear" w:color="auto" w:fill="auto"/>
            <w:noWrap/>
            <w:vAlign w:val="center"/>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20.74</w:t>
            </w:r>
          </w:p>
        </w:tc>
        <w:tc>
          <w:tcPr>
            <w:tcW w:w="1419" w:type="dxa"/>
            <w:shd w:val="clear" w:color="auto" w:fill="auto"/>
            <w:noWrap/>
            <w:vAlign w:val="center"/>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0.58</w:t>
            </w:r>
          </w:p>
        </w:tc>
        <w:tc>
          <w:tcPr>
            <w:tcW w:w="3589" w:type="dxa"/>
            <w:vMerge/>
            <w:shd w:val="clear" w:color="auto" w:fill="auto"/>
            <w:noWrap/>
            <w:vAlign w:val="center"/>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c>
          <w:tcPr>
            <w:tcW w:w="2563" w:type="dxa"/>
            <w:vMerge/>
            <w:shd w:val="clear" w:color="auto" w:fill="auto"/>
            <w:noWrap/>
            <w:vAlign w:val="center"/>
          </w:tcPr>
          <w:p w:rsidR="00FD272F" w:rsidRDefault="00FD272F" w:rsidP="000C548F">
            <w:pPr>
              <w:spacing w:after="0" w:line="240" w:lineRule="auto"/>
              <w:rPr>
                <w:rFonts w:ascii="Times New Roman" w:eastAsia="Times New Roman" w:hAnsi="Times New Roman" w:cs="Times New Roman"/>
                <w:color w:val="000000"/>
                <w:sz w:val="18"/>
                <w:szCs w:val="18"/>
              </w:rPr>
            </w:pPr>
          </w:p>
        </w:tc>
      </w:tr>
      <w:tr w:rsidR="00FD272F" w:rsidRPr="00216517" w:rsidTr="000C548F">
        <w:trPr>
          <w:trHeight w:val="37"/>
        </w:trPr>
        <w:tc>
          <w:tcPr>
            <w:tcW w:w="1434" w:type="dxa"/>
            <w:vMerge/>
            <w:shd w:val="clear" w:color="auto" w:fill="auto"/>
            <w:noWrap/>
            <w:vAlign w:val="center"/>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c>
          <w:tcPr>
            <w:tcW w:w="1536" w:type="dxa"/>
            <w:shd w:val="clear" w:color="auto" w:fill="auto"/>
            <w:noWrap/>
            <w:vAlign w:val="center"/>
          </w:tcPr>
          <w:p w:rsidR="00FD272F" w:rsidRPr="00216517" w:rsidRDefault="00FD272F" w:rsidP="000C548F">
            <w:pPr>
              <w:spacing w:after="0" w:line="240" w:lineRule="auto"/>
              <w:rPr>
                <w:rFonts w:ascii="Times New Roman" w:eastAsia="Times New Roman" w:hAnsi="Times New Roman" w:cs="Times New Roman"/>
                <w:color w:val="000000"/>
                <w:sz w:val="18"/>
                <w:szCs w:val="18"/>
              </w:rPr>
            </w:pPr>
            <w:proofErr w:type="spellStart"/>
            <w:r>
              <w:rPr>
                <w:rFonts w:ascii="Times New Roman" w:eastAsia="Times New Roman" w:hAnsi="Times New Roman" w:cs="Times New Roman"/>
                <w:color w:val="000000"/>
                <w:sz w:val="18"/>
                <w:szCs w:val="18"/>
              </w:rPr>
              <w:t>Kange</w:t>
            </w:r>
            <w:proofErr w:type="spellEnd"/>
          </w:p>
        </w:tc>
        <w:tc>
          <w:tcPr>
            <w:tcW w:w="1491" w:type="dxa"/>
            <w:vMerge/>
            <w:shd w:val="clear" w:color="auto" w:fill="auto"/>
            <w:noWrap/>
            <w:vAlign w:val="center"/>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c>
          <w:tcPr>
            <w:tcW w:w="1099" w:type="dxa"/>
            <w:shd w:val="clear" w:color="auto" w:fill="auto"/>
            <w:noWrap/>
            <w:vAlign w:val="center"/>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13.61</w:t>
            </w:r>
          </w:p>
        </w:tc>
        <w:tc>
          <w:tcPr>
            <w:tcW w:w="1419" w:type="dxa"/>
            <w:shd w:val="clear" w:color="auto" w:fill="auto"/>
            <w:noWrap/>
            <w:vAlign w:val="center"/>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0.38</w:t>
            </w:r>
          </w:p>
        </w:tc>
        <w:tc>
          <w:tcPr>
            <w:tcW w:w="3589" w:type="dxa"/>
            <w:vMerge/>
            <w:shd w:val="clear" w:color="auto" w:fill="auto"/>
            <w:noWrap/>
            <w:vAlign w:val="center"/>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c>
          <w:tcPr>
            <w:tcW w:w="2563" w:type="dxa"/>
            <w:vMerge/>
            <w:shd w:val="clear" w:color="auto" w:fill="auto"/>
            <w:noWrap/>
            <w:vAlign w:val="center"/>
          </w:tcPr>
          <w:p w:rsidR="00FD272F" w:rsidRDefault="00FD272F" w:rsidP="000C548F">
            <w:pPr>
              <w:spacing w:after="0" w:line="240" w:lineRule="auto"/>
              <w:rPr>
                <w:rFonts w:ascii="Times New Roman" w:eastAsia="Times New Roman" w:hAnsi="Times New Roman" w:cs="Times New Roman"/>
                <w:color w:val="000000"/>
                <w:sz w:val="18"/>
                <w:szCs w:val="18"/>
              </w:rPr>
            </w:pPr>
          </w:p>
        </w:tc>
      </w:tr>
      <w:tr w:rsidR="00FD272F" w:rsidRPr="00216517" w:rsidTr="000C548F">
        <w:trPr>
          <w:trHeight w:val="37"/>
        </w:trPr>
        <w:tc>
          <w:tcPr>
            <w:tcW w:w="1434" w:type="dxa"/>
            <w:vMerge/>
            <w:shd w:val="clear" w:color="auto" w:fill="auto"/>
            <w:noWrap/>
            <w:vAlign w:val="center"/>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c>
          <w:tcPr>
            <w:tcW w:w="1536" w:type="dxa"/>
            <w:shd w:val="clear" w:color="auto" w:fill="auto"/>
            <w:noWrap/>
            <w:vAlign w:val="center"/>
          </w:tcPr>
          <w:p w:rsidR="00FD272F" w:rsidRPr="00216517" w:rsidRDefault="00FD272F" w:rsidP="000C548F">
            <w:pPr>
              <w:spacing w:after="0" w:line="240" w:lineRule="auto"/>
              <w:rPr>
                <w:rFonts w:ascii="Times New Roman" w:eastAsia="Times New Roman" w:hAnsi="Times New Roman" w:cs="Times New Roman"/>
                <w:color w:val="000000"/>
                <w:sz w:val="18"/>
                <w:szCs w:val="18"/>
              </w:rPr>
            </w:pPr>
            <w:proofErr w:type="spellStart"/>
            <w:r>
              <w:rPr>
                <w:rFonts w:ascii="Times New Roman" w:eastAsia="Times New Roman" w:hAnsi="Times New Roman" w:cs="Times New Roman"/>
                <w:color w:val="000000"/>
                <w:sz w:val="18"/>
                <w:szCs w:val="18"/>
              </w:rPr>
              <w:t>Hagshu</w:t>
            </w:r>
            <w:proofErr w:type="spellEnd"/>
          </w:p>
        </w:tc>
        <w:tc>
          <w:tcPr>
            <w:tcW w:w="1491" w:type="dxa"/>
            <w:vMerge/>
            <w:shd w:val="clear" w:color="auto" w:fill="auto"/>
            <w:noWrap/>
            <w:vAlign w:val="center"/>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c>
          <w:tcPr>
            <w:tcW w:w="1099" w:type="dxa"/>
            <w:shd w:val="clear" w:color="auto" w:fill="auto"/>
            <w:noWrap/>
            <w:vAlign w:val="center"/>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15.55</w:t>
            </w:r>
          </w:p>
        </w:tc>
        <w:tc>
          <w:tcPr>
            <w:tcW w:w="1419" w:type="dxa"/>
            <w:shd w:val="clear" w:color="auto" w:fill="auto"/>
            <w:noWrap/>
            <w:vAlign w:val="center"/>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0.43</w:t>
            </w:r>
          </w:p>
        </w:tc>
        <w:tc>
          <w:tcPr>
            <w:tcW w:w="3589" w:type="dxa"/>
            <w:vMerge/>
            <w:shd w:val="clear" w:color="auto" w:fill="auto"/>
            <w:noWrap/>
            <w:vAlign w:val="center"/>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c>
          <w:tcPr>
            <w:tcW w:w="2563" w:type="dxa"/>
            <w:vMerge/>
            <w:shd w:val="clear" w:color="auto" w:fill="auto"/>
            <w:noWrap/>
            <w:vAlign w:val="center"/>
          </w:tcPr>
          <w:p w:rsidR="00FD272F" w:rsidRDefault="00FD272F" w:rsidP="000C548F">
            <w:pPr>
              <w:spacing w:after="0" w:line="240" w:lineRule="auto"/>
              <w:rPr>
                <w:rFonts w:ascii="Times New Roman" w:eastAsia="Times New Roman" w:hAnsi="Times New Roman" w:cs="Times New Roman"/>
                <w:color w:val="000000"/>
                <w:sz w:val="18"/>
                <w:szCs w:val="18"/>
              </w:rPr>
            </w:pPr>
          </w:p>
        </w:tc>
      </w:tr>
      <w:tr w:rsidR="00FD272F" w:rsidRPr="00216517" w:rsidTr="000C548F">
        <w:trPr>
          <w:trHeight w:val="439"/>
        </w:trPr>
        <w:tc>
          <w:tcPr>
            <w:tcW w:w="2970" w:type="dxa"/>
            <w:gridSpan w:val="2"/>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 xml:space="preserve">Chandrabhaga basin </w:t>
            </w:r>
          </w:p>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 </w:t>
            </w:r>
          </w:p>
        </w:tc>
        <w:tc>
          <w:tcPr>
            <w:tcW w:w="1491"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1980‒</w:t>
            </w:r>
            <w:r w:rsidRPr="00216517">
              <w:rPr>
                <w:rFonts w:ascii="Times New Roman" w:eastAsia="Times New Roman" w:hAnsi="Times New Roman" w:cs="Times New Roman"/>
                <w:color w:val="000000"/>
                <w:sz w:val="18"/>
                <w:szCs w:val="18"/>
              </w:rPr>
              <w:t>2010</w:t>
            </w:r>
          </w:p>
        </w:tc>
        <w:tc>
          <w:tcPr>
            <w:tcW w:w="109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2.5</w:t>
            </w:r>
          </w:p>
        </w:tc>
        <w:tc>
          <w:tcPr>
            <w:tcW w:w="141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0.08</w:t>
            </w:r>
          </w:p>
        </w:tc>
        <w:tc>
          <w:tcPr>
            <w:tcW w:w="358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 xml:space="preserve">Landsat, LISS III, </w:t>
            </w:r>
            <w:proofErr w:type="spellStart"/>
            <w:r w:rsidRPr="00216517">
              <w:rPr>
                <w:rFonts w:ascii="Times New Roman" w:eastAsia="Times New Roman" w:hAnsi="Times New Roman" w:cs="Times New Roman"/>
                <w:color w:val="000000"/>
                <w:sz w:val="18"/>
                <w:szCs w:val="18"/>
              </w:rPr>
              <w:t>AWiFS</w:t>
            </w:r>
            <w:proofErr w:type="spellEnd"/>
          </w:p>
        </w:tc>
        <w:tc>
          <w:tcPr>
            <w:tcW w:w="2563"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noProof/>
                <w:color w:val="000000"/>
                <w:sz w:val="18"/>
                <w:szCs w:val="18"/>
              </w:rPr>
              <w:t>(Pandey and Venkataraman, 2013)</w:t>
            </w:r>
          </w:p>
        </w:tc>
      </w:tr>
      <w:tr w:rsidR="00FD272F" w:rsidRPr="00216517" w:rsidTr="005A2C23">
        <w:trPr>
          <w:trHeight w:val="196"/>
        </w:trPr>
        <w:tc>
          <w:tcPr>
            <w:tcW w:w="1434"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Alaknanda basin</w:t>
            </w:r>
          </w:p>
        </w:tc>
        <w:tc>
          <w:tcPr>
            <w:tcW w:w="1536"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roofErr w:type="spellStart"/>
            <w:r>
              <w:rPr>
                <w:rFonts w:ascii="Times New Roman" w:eastAsia="Times New Roman" w:hAnsi="Times New Roman" w:cs="Times New Roman"/>
                <w:color w:val="000000"/>
                <w:sz w:val="18"/>
                <w:szCs w:val="18"/>
              </w:rPr>
              <w:t>Tipra</w:t>
            </w:r>
            <w:proofErr w:type="spellEnd"/>
          </w:p>
        </w:tc>
        <w:tc>
          <w:tcPr>
            <w:tcW w:w="1491"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1962‒</w:t>
            </w:r>
            <w:r w:rsidRPr="00216517">
              <w:rPr>
                <w:rFonts w:ascii="Times New Roman" w:eastAsia="Times New Roman" w:hAnsi="Times New Roman" w:cs="Times New Roman"/>
                <w:color w:val="000000"/>
                <w:sz w:val="18"/>
                <w:szCs w:val="18"/>
              </w:rPr>
              <w:t>2008</w:t>
            </w:r>
          </w:p>
        </w:tc>
        <w:tc>
          <w:tcPr>
            <w:tcW w:w="109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~18</w:t>
            </w:r>
          </w:p>
        </w:tc>
        <w:tc>
          <w:tcPr>
            <w:tcW w:w="1419" w:type="dxa"/>
            <w:shd w:val="clear" w:color="auto" w:fill="auto"/>
            <w:noWrap/>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0.39</w:t>
            </w:r>
          </w:p>
        </w:tc>
        <w:tc>
          <w:tcPr>
            <w:tcW w:w="358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SOI Maps, LISS III, Field observation</w:t>
            </w:r>
          </w:p>
        </w:tc>
        <w:tc>
          <w:tcPr>
            <w:tcW w:w="2563"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fldChar w:fldCharType="begin" w:fldLock="1"/>
            </w:r>
            <w:r>
              <w:rPr>
                <w:rFonts w:ascii="Times New Roman" w:eastAsia="Times New Roman" w:hAnsi="Times New Roman" w:cs="Times New Roman"/>
                <w:color w:val="000000"/>
                <w:sz w:val="18"/>
                <w:szCs w:val="18"/>
              </w:rPr>
              <w:instrText>ADDIN CSL_CITATION { "citationItems" : [ { "id" : "ITEM-1", "itemData" : { "DOI" : "10.1177/0309133311411760", "ISBN" : "0309133311411", "ISSN" : "0309-1333", "abstract" : "Systematic observations of Himalayan glaciers over the last few decades provide reliable indications of continuous shrinkage of most of the glaciers. Changes in mass, volume, area and length of glaciers are reported, but an up-to-date regional assessment of glacier changes is lacking. In the present study, satellite data, maps and ground-based measurements have been used to obtain the snout retreat and surface changes of the Tipra Glacier in the Alaknanda river basin of the Garhwal Himalaya for the period 1962-2008. The study reveals that a large part of the glacier has been detached from the main trunk and separated into the Tipra (7.5 km2) and Rataban (7.4 km2) Glaciers as it had one outlet (snout) in 1987. Between 1962 and 2002 estimated surface area reduced by ~18% and snout retreat was ~535 m with an average rate of 13.4 m a-1. Measurement of snout positions of the Tipra and Rataban Glaciers from 2002 to 2008 indicates an enhanced annual retreat of 21.3 and 21.2 m a-1, respectively. Total frontal area vacated during this period was calculated to be 0.084 km2 for Tipra Glacier and 0.028 km2 for Rataban Glacier. The estimated Equilibrium Line Altitude (ELA) rise was 76 m for the Tipra Glacier and 57 m for the Rataban Glacier. Accumulation Area Ratio (AAR) was calculated as 0.47 for the Tipra Glacier and 0.49 for the Rataban Glacier, during the study period. The observations compared with the other studies carried out in the region show a significant reduction in glacier areas. The increased retreat rate of glacier snouts is probably a direct consequence of global warming. The present snouts of the Tipra and Rataban Glaciers are located at altitudes of 3865 and 4120 m, respectively. \u00a9 The Author(s) 2011.", "author" : [ { "dropping-particle" : "", "family" : "Mehta", "given" : "M.", "non-dropping-particle" : "", "parse-names" : false, "suffix" : "" }, { "dropping-particle" : "", "family" : "Dobhal", "given" : "D.P.", "non-dropping-particle" : "", "parse-names" : false, "suffix" : "" }, { "dropping-particle" : "", "family" : "Bisht", "given" : "M.P.S.", "non-dropping-particle" : "", "parse-names" : false, "suffix" : "" } ], "container-title" : "Progress in Physical Geography", "id" : "ITEM-1", "issue" : "6", "issued" : { "date-parts" : [ [ "2011" ] ] }, "page" : "721-738", "title" : "Change of Tipra Glacier in the Garhwal Himalaya , India , between 1962 and 2008", "type" : "article-journal", "volume" : "35" }, "uris" : [ "http://www.mendeley.com/documents/?uuid=5ecece02-d84c-4127-8957-35133615b960" ] } ], "mendeley" : { "formattedCitation" : "(Mehta and others, 2011)", "plainTextFormattedCitation" : "(Mehta and others, 2011)", "previouslyFormattedCitation" : "(Mehta and others, 2011)" }, "properties" : { "noteIndex" : 0 }, "schema" : "https://github.com/citation-style-language/schema/raw/master/csl-citation.json" }</w:instrText>
            </w:r>
            <w:r>
              <w:rPr>
                <w:rFonts w:ascii="Times New Roman" w:eastAsia="Times New Roman" w:hAnsi="Times New Roman" w:cs="Times New Roman"/>
                <w:color w:val="000000"/>
                <w:sz w:val="18"/>
                <w:szCs w:val="18"/>
              </w:rPr>
              <w:fldChar w:fldCharType="separate"/>
            </w:r>
            <w:r w:rsidRPr="00AB02AD">
              <w:rPr>
                <w:rFonts w:ascii="Times New Roman" w:eastAsia="Times New Roman" w:hAnsi="Times New Roman" w:cs="Times New Roman"/>
                <w:noProof/>
                <w:color w:val="000000"/>
                <w:sz w:val="18"/>
                <w:szCs w:val="18"/>
              </w:rPr>
              <w:t>(Mehta and others, 2011)</w:t>
            </w:r>
            <w:r>
              <w:rPr>
                <w:rFonts w:ascii="Times New Roman" w:eastAsia="Times New Roman" w:hAnsi="Times New Roman" w:cs="Times New Roman"/>
                <w:color w:val="000000"/>
                <w:sz w:val="18"/>
                <w:szCs w:val="18"/>
              </w:rPr>
              <w:fldChar w:fldCharType="end"/>
            </w:r>
          </w:p>
        </w:tc>
      </w:tr>
      <w:tr w:rsidR="00FD272F" w:rsidRPr="00216517" w:rsidTr="005A2C23">
        <w:trPr>
          <w:trHeight w:val="196"/>
        </w:trPr>
        <w:tc>
          <w:tcPr>
            <w:tcW w:w="1434"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Kashmir Himalaya</w:t>
            </w:r>
          </w:p>
        </w:tc>
        <w:tc>
          <w:tcPr>
            <w:tcW w:w="1536"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roofErr w:type="spellStart"/>
            <w:r>
              <w:rPr>
                <w:rFonts w:ascii="Times New Roman" w:eastAsia="Times New Roman" w:hAnsi="Times New Roman" w:cs="Times New Roman"/>
                <w:color w:val="000000"/>
                <w:sz w:val="18"/>
                <w:szCs w:val="18"/>
              </w:rPr>
              <w:t>Kolahai</w:t>
            </w:r>
            <w:proofErr w:type="spellEnd"/>
          </w:p>
        </w:tc>
        <w:tc>
          <w:tcPr>
            <w:tcW w:w="1491"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1962‒</w:t>
            </w:r>
            <w:r w:rsidRPr="00216517">
              <w:rPr>
                <w:rFonts w:ascii="Times New Roman" w:eastAsia="Times New Roman" w:hAnsi="Times New Roman" w:cs="Times New Roman"/>
                <w:color w:val="000000"/>
                <w:sz w:val="18"/>
                <w:szCs w:val="18"/>
              </w:rPr>
              <w:t>2014</w:t>
            </w:r>
          </w:p>
        </w:tc>
        <w:tc>
          <w:tcPr>
            <w:tcW w:w="109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22.99 ± 2.3</w:t>
            </w:r>
          </w:p>
        </w:tc>
        <w:tc>
          <w:tcPr>
            <w:tcW w:w="141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 0.44</w:t>
            </w:r>
            <w:r>
              <w:rPr>
                <w:rFonts w:ascii="Times New Roman" w:eastAsia="Times New Roman" w:hAnsi="Times New Roman" w:cs="Times New Roman"/>
                <w:color w:val="000000"/>
                <w:sz w:val="18"/>
                <w:szCs w:val="18"/>
              </w:rPr>
              <w:t xml:space="preserve"> </w:t>
            </w:r>
            <w:r w:rsidRPr="00216517">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 xml:space="preserve"> </w:t>
            </w:r>
            <w:r w:rsidRPr="00216517">
              <w:rPr>
                <w:rFonts w:ascii="Times New Roman" w:eastAsia="Times New Roman" w:hAnsi="Times New Roman" w:cs="Times New Roman"/>
                <w:color w:val="000000"/>
                <w:sz w:val="18"/>
                <w:szCs w:val="18"/>
              </w:rPr>
              <w:t>0.04</w:t>
            </w:r>
          </w:p>
        </w:tc>
        <w:tc>
          <w:tcPr>
            <w:tcW w:w="358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SoI Maps, Landsat, Aster, LISS IV</w:t>
            </w:r>
          </w:p>
        </w:tc>
        <w:tc>
          <w:tcPr>
            <w:tcW w:w="2563"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noProof/>
                <w:color w:val="000000"/>
                <w:sz w:val="18"/>
                <w:szCs w:val="18"/>
              </w:rPr>
              <w:t>(Shukla and others, 2017)</w:t>
            </w:r>
          </w:p>
        </w:tc>
        <w:bookmarkStart w:id="0" w:name="_GoBack"/>
        <w:bookmarkEnd w:id="0"/>
      </w:tr>
      <w:tr w:rsidR="00FD272F" w:rsidRPr="00216517" w:rsidTr="005A2C23">
        <w:trPr>
          <w:trHeight w:val="400"/>
        </w:trPr>
        <w:tc>
          <w:tcPr>
            <w:tcW w:w="2970" w:type="dxa"/>
            <w:gridSpan w:val="2"/>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lastRenderedPageBreak/>
              <w:t>Upper Tons basin</w:t>
            </w:r>
          </w:p>
        </w:tc>
        <w:tc>
          <w:tcPr>
            <w:tcW w:w="1491"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1962‒</w:t>
            </w:r>
            <w:r w:rsidRPr="00216517">
              <w:rPr>
                <w:rFonts w:ascii="Times New Roman" w:eastAsia="Times New Roman" w:hAnsi="Times New Roman" w:cs="Times New Roman"/>
                <w:color w:val="000000"/>
                <w:sz w:val="18"/>
                <w:szCs w:val="18"/>
              </w:rPr>
              <w:t>2010</w:t>
            </w:r>
          </w:p>
        </w:tc>
        <w:tc>
          <w:tcPr>
            <w:tcW w:w="109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5.4</w:t>
            </w:r>
          </w:p>
        </w:tc>
        <w:tc>
          <w:tcPr>
            <w:tcW w:w="141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 0.11</w:t>
            </w:r>
          </w:p>
        </w:tc>
        <w:tc>
          <w:tcPr>
            <w:tcW w:w="358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 xml:space="preserve">SOI Maps, </w:t>
            </w:r>
            <w:r w:rsidRPr="007444E7">
              <w:rPr>
                <w:rFonts w:ascii="Times New Roman" w:eastAsia="Times New Roman" w:hAnsi="Times New Roman" w:cs="Times New Roman"/>
                <w:noProof/>
                <w:color w:val="000000"/>
                <w:sz w:val="18"/>
                <w:szCs w:val="18"/>
              </w:rPr>
              <w:t>Land</w:t>
            </w:r>
            <w:r>
              <w:rPr>
                <w:rFonts w:ascii="Times New Roman" w:eastAsia="Times New Roman" w:hAnsi="Times New Roman" w:cs="Times New Roman"/>
                <w:noProof/>
                <w:color w:val="000000"/>
                <w:sz w:val="18"/>
                <w:szCs w:val="18"/>
              </w:rPr>
              <w:t>s</w:t>
            </w:r>
            <w:r w:rsidRPr="007444E7">
              <w:rPr>
                <w:rFonts w:ascii="Times New Roman" w:eastAsia="Times New Roman" w:hAnsi="Times New Roman" w:cs="Times New Roman"/>
                <w:noProof/>
                <w:color w:val="000000"/>
                <w:sz w:val="18"/>
                <w:szCs w:val="18"/>
              </w:rPr>
              <w:t>at</w:t>
            </w:r>
            <w:r w:rsidRPr="00216517">
              <w:rPr>
                <w:rFonts w:ascii="Times New Roman" w:eastAsia="Times New Roman" w:hAnsi="Times New Roman" w:cs="Times New Roman"/>
                <w:color w:val="000000"/>
                <w:sz w:val="18"/>
                <w:szCs w:val="18"/>
              </w:rPr>
              <w:t>, LISS III, Field observation</w:t>
            </w:r>
          </w:p>
        </w:tc>
        <w:tc>
          <w:tcPr>
            <w:tcW w:w="2563"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fldChar w:fldCharType="begin" w:fldLock="1"/>
            </w:r>
            <w:r>
              <w:rPr>
                <w:rFonts w:ascii="Times New Roman" w:eastAsia="Times New Roman" w:hAnsi="Times New Roman" w:cs="Times New Roman"/>
                <w:color w:val="000000"/>
                <w:sz w:val="18"/>
                <w:szCs w:val="18"/>
              </w:rPr>
              <w:instrText>ADDIN CSL_CITATION { "citationItems" : [ { "id" : "ITEM-1", "itemData" : { "DOI" : "10.1127/0372-8854/2012/0095", "ISSN" : "03728854", "abstract" : "... 2012 Gebr. Borntraeger Verlagsbuchhandlung, Stuttgart, Germany www.borntraeger-cramer. de DOI: 10.1127 / 0372 - 8854 / 2012 / 0095 0372-8854/12/0095 $ 5.00 Page 2. requirement today for improving our knowledge of glacier response to the present cli- mate change. ...", "author" : [ { "dropping-particle" : "", "family" : "Mehta", "given" : "Manish", "non-dropping-particle" : "", "parse-names" : false, "suffix" : "" }, { "dropping-particle" : "", "family" : "Dobhal", "given" : "D P", "non-dropping-particle" : "", "parse-names" : false, "suffix" : "" }, { "dropping-particle" : "", "family" : "Pratap", "given" : "Bhanu", "non-dropping-particle" : "", "parse-names" : false, "suffix" : "" }, { "dropping-particle" : "", "family" : "Verma", "given" : "Akshya", "non-dropping-particle" : "", "parse-names" : false, "suffix" : "" }, { "dropping-particle" : "", "family" : "Kumar", "given" : "Amit", "non-dropping-particle" : "", "parse-names" : false, "suffix" : "" } ], "container-title" : "Zeitschrift fur G", "id" : "ITEM-1", "issue" : "October 2012", "issued" : { "date-parts" : [ [ "2012" ] ] }, "page" : "225-244", "title" : "Glacier changes in Upper Tons River basin , Garhwal Himalaya , Uttarakhand , India", "type" : "article-journal", "volume" : "57" }, "uris" : [ "http://www.mendeley.com/documents/?uuid=eb52ce59-c24d-4718-87d2-4e8dccf394bd" ] } ], "mendeley" : { "formattedCitation" : "(Mehta and others, 2012)", "plainTextFormattedCitation" : "(Mehta and others, 2012)", "previouslyFormattedCitation" : "(Mehta and others, 2012)" }, "properties" : { "noteIndex" : 0 }, "schema" : "https://github.com/citation-style-language/schema/raw/master/csl-citation.json" }</w:instrText>
            </w:r>
            <w:r>
              <w:rPr>
                <w:rFonts w:ascii="Times New Roman" w:eastAsia="Times New Roman" w:hAnsi="Times New Roman" w:cs="Times New Roman"/>
                <w:color w:val="000000"/>
                <w:sz w:val="18"/>
                <w:szCs w:val="18"/>
              </w:rPr>
              <w:fldChar w:fldCharType="separate"/>
            </w:r>
            <w:r w:rsidRPr="00AB02AD">
              <w:rPr>
                <w:rFonts w:ascii="Times New Roman" w:eastAsia="Times New Roman" w:hAnsi="Times New Roman" w:cs="Times New Roman"/>
                <w:noProof/>
                <w:color w:val="000000"/>
                <w:sz w:val="18"/>
                <w:szCs w:val="18"/>
              </w:rPr>
              <w:t>(Mehta and others, 2012)</w:t>
            </w:r>
            <w:r>
              <w:rPr>
                <w:rFonts w:ascii="Times New Roman" w:eastAsia="Times New Roman" w:hAnsi="Times New Roman" w:cs="Times New Roman"/>
                <w:color w:val="000000"/>
                <w:sz w:val="18"/>
                <w:szCs w:val="18"/>
              </w:rPr>
              <w:fldChar w:fldCharType="end"/>
            </w:r>
          </w:p>
        </w:tc>
      </w:tr>
      <w:tr w:rsidR="00FD272F" w:rsidRPr="00216517" w:rsidTr="000C548F">
        <w:trPr>
          <w:trHeight w:val="196"/>
        </w:trPr>
        <w:tc>
          <w:tcPr>
            <w:tcW w:w="1434"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Chandra basin</w:t>
            </w:r>
          </w:p>
        </w:tc>
        <w:tc>
          <w:tcPr>
            <w:tcW w:w="1536"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 xml:space="preserve">Samudra </w:t>
            </w:r>
            <w:r>
              <w:rPr>
                <w:rFonts w:ascii="Times New Roman" w:eastAsia="Times New Roman" w:hAnsi="Times New Roman" w:cs="Times New Roman"/>
                <w:color w:val="000000"/>
                <w:sz w:val="18"/>
                <w:szCs w:val="18"/>
              </w:rPr>
              <w:t>Tapu</w:t>
            </w:r>
          </w:p>
        </w:tc>
        <w:tc>
          <w:tcPr>
            <w:tcW w:w="1491"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1962‒</w:t>
            </w:r>
            <w:r w:rsidRPr="00216517">
              <w:rPr>
                <w:rFonts w:ascii="Times New Roman" w:eastAsia="Times New Roman" w:hAnsi="Times New Roman" w:cs="Times New Roman"/>
                <w:color w:val="000000"/>
                <w:sz w:val="18"/>
                <w:szCs w:val="18"/>
              </w:rPr>
              <w:t>2000</w:t>
            </w:r>
          </w:p>
        </w:tc>
        <w:tc>
          <w:tcPr>
            <w:tcW w:w="109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10.96</w:t>
            </w:r>
          </w:p>
        </w:tc>
        <w:tc>
          <w:tcPr>
            <w:tcW w:w="141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 0.30</w:t>
            </w:r>
          </w:p>
        </w:tc>
        <w:tc>
          <w:tcPr>
            <w:tcW w:w="358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SoI Maps, IRS PAN and LISS III</w:t>
            </w:r>
          </w:p>
        </w:tc>
        <w:tc>
          <w:tcPr>
            <w:tcW w:w="2563"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noProof/>
                <w:color w:val="000000"/>
                <w:sz w:val="18"/>
                <w:szCs w:val="18"/>
              </w:rPr>
              <w:t>(Kulkarni and others, 2006)</w:t>
            </w:r>
          </w:p>
        </w:tc>
      </w:tr>
      <w:tr w:rsidR="00FD272F" w:rsidRPr="00216517" w:rsidTr="000C548F">
        <w:trPr>
          <w:trHeight w:val="301"/>
        </w:trPr>
        <w:tc>
          <w:tcPr>
            <w:tcW w:w="2970" w:type="dxa"/>
            <w:gridSpan w:val="2"/>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 xml:space="preserve">Kashmir Himalaya </w:t>
            </w:r>
          </w:p>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 </w:t>
            </w:r>
          </w:p>
        </w:tc>
        <w:tc>
          <w:tcPr>
            <w:tcW w:w="1491"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1980‒</w:t>
            </w:r>
            <w:r w:rsidRPr="00216517">
              <w:rPr>
                <w:rFonts w:ascii="Times New Roman" w:eastAsia="Times New Roman" w:hAnsi="Times New Roman" w:cs="Times New Roman"/>
                <w:color w:val="000000"/>
                <w:sz w:val="18"/>
                <w:szCs w:val="18"/>
              </w:rPr>
              <w:t>2013</w:t>
            </w:r>
          </w:p>
        </w:tc>
        <w:tc>
          <w:tcPr>
            <w:tcW w:w="109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17.92</w:t>
            </w:r>
          </w:p>
        </w:tc>
        <w:tc>
          <w:tcPr>
            <w:tcW w:w="141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 0.54</w:t>
            </w:r>
          </w:p>
        </w:tc>
        <w:tc>
          <w:tcPr>
            <w:tcW w:w="358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Landsat and Aster GDEM</w:t>
            </w:r>
          </w:p>
        </w:tc>
        <w:tc>
          <w:tcPr>
            <w:tcW w:w="2563"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fldChar w:fldCharType="begin" w:fldLock="1"/>
            </w:r>
            <w:r>
              <w:rPr>
                <w:rFonts w:ascii="Times New Roman" w:eastAsia="Times New Roman" w:hAnsi="Times New Roman" w:cs="Times New Roman"/>
                <w:color w:val="000000"/>
                <w:sz w:val="18"/>
                <w:szCs w:val="18"/>
              </w:rPr>
              <w:instrText>ADDIN CSL_CITATION { "citationItems" : [ { "id" : "ITEM-1", "itemData" : { "DOI" : "10.1080/10106049.2015.1132482", "author" : [ { "dropping-particle" : "", "family" : "Murtaza", "given" : "K O", "non-dropping-particle" : "", "parse-names" : false, "suffix" : "" }, { "dropping-particle" : "", "family" : "Romshoo", "given" : "S A", "non-dropping-particle" : "", "parse-names" : false, "suffix" : "" } ], "container-title" : "Geocarto International", "id" : "ITEM-1", "issue" : "May", "issued" : { "date-parts" : [ [ "2016" ] ] }, "page" : "1- 18", "title" : "Recent glacier changes in the Kashmir Alpine Himalayas, India", "type" : "article-journal", "volume" : "6049" }, "uris" : [ "http://www.mendeley.com/documents/?uuid=d745f911-1e22-4dbb-92a4-7b205b19cdc8" ] } ], "mendeley" : { "formattedCitation" : "(Murtaza and Romshoo, 2016)", "plainTextFormattedCitation" : "(Murtaza and Romshoo, 2016)", "previouslyFormattedCitation" : "(Murtaza and Romshoo, 2016)" }, "properties" : { "noteIndex" : 0 }, "schema" : "https://github.com/citation-style-language/schema/raw/master/csl-citation.json" }</w:instrText>
            </w:r>
            <w:r>
              <w:rPr>
                <w:rFonts w:ascii="Times New Roman" w:eastAsia="Times New Roman" w:hAnsi="Times New Roman" w:cs="Times New Roman"/>
                <w:color w:val="000000"/>
                <w:sz w:val="18"/>
                <w:szCs w:val="18"/>
              </w:rPr>
              <w:fldChar w:fldCharType="separate"/>
            </w:r>
            <w:r w:rsidRPr="00D34C18">
              <w:rPr>
                <w:rFonts w:ascii="Times New Roman" w:eastAsia="Times New Roman" w:hAnsi="Times New Roman" w:cs="Times New Roman"/>
                <w:noProof/>
                <w:color w:val="000000"/>
                <w:sz w:val="18"/>
                <w:szCs w:val="18"/>
              </w:rPr>
              <w:t>(Murtaza and Romshoo, 2016)</w:t>
            </w:r>
            <w:r>
              <w:rPr>
                <w:rFonts w:ascii="Times New Roman" w:eastAsia="Times New Roman" w:hAnsi="Times New Roman" w:cs="Times New Roman"/>
                <w:color w:val="000000"/>
                <w:sz w:val="18"/>
                <w:szCs w:val="18"/>
              </w:rPr>
              <w:fldChar w:fldCharType="end"/>
            </w:r>
          </w:p>
        </w:tc>
      </w:tr>
      <w:tr w:rsidR="00FD272F" w:rsidRPr="00216517" w:rsidTr="000C548F">
        <w:trPr>
          <w:trHeight w:val="66"/>
        </w:trPr>
        <w:tc>
          <w:tcPr>
            <w:tcW w:w="1434" w:type="dxa"/>
            <w:vMerge w:val="restart"/>
            <w:shd w:val="clear" w:color="auto" w:fill="auto"/>
            <w:noWrap/>
            <w:vAlign w:val="center"/>
          </w:tcPr>
          <w:p w:rsidR="00FD272F"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Upper Chandra</w:t>
            </w:r>
          </w:p>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 xml:space="preserve"> basin</w:t>
            </w:r>
          </w:p>
        </w:tc>
        <w:tc>
          <w:tcPr>
            <w:tcW w:w="1536" w:type="dxa"/>
            <w:shd w:val="clear" w:color="auto" w:fill="auto"/>
            <w:vAlign w:val="center"/>
          </w:tcPr>
          <w:p w:rsidR="00FD272F" w:rsidRPr="00216517" w:rsidRDefault="00FD272F" w:rsidP="000C548F">
            <w:pPr>
              <w:spacing w:after="0" w:line="240" w:lineRule="auto"/>
              <w:rPr>
                <w:rFonts w:ascii="Times New Roman" w:eastAsia="Times New Roman" w:hAnsi="Times New Roman" w:cs="Times New Roman"/>
                <w:color w:val="000000"/>
                <w:sz w:val="18"/>
                <w:szCs w:val="18"/>
              </w:rPr>
            </w:pPr>
            <w:proofErr w:type="spellStart"/>
            <w:r>
              <w:rPr>
                <w:rFonts w:ascii="Times New Roman" w:eastAsia="Times New Roman" w:hAnsi="Times New Roman" w:cs="Times New Roman"/>
                <w:color w:val="000000"/>
                <w:sz w:val="18"/>
                <w:szCs w:val="18"/>
              </w:rPr>
              <w:t>Sakchum</w:t>
            </w:r>
            <w:proofErr w:type="spellEnd"/>
            <w:r>
              <w:rPr>
                <w:rFonts w:ascii="Times New Roman" w:eastAsia="Times New Roman" w:hAnsi="Times New Roman" w:cs="Times New Roman"/>
                <w:color w:val="000000"/>
                <w:sz w:val="18"/>
                <w:szCs w:val="18"/>
              </w:rPr>
              <w:t xml:space="preserve"> </w:t>
            </w:r>
          </w:p>
        </w:tc>
        <w:tc>
          <w:tcPr>
            <w:tcW w:w="1491" w:type="dxa"/>
            <w:vMerge w:val="restart"/>
            <w:vAlign w:val="center"/>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1993‒</w:t>
            </w:r>
            <w:r w:rsidRPr="00216517">
              <w:rPr>
                <w:rFonts w:ascii="Times New Roman" w:eastAsia="Times New Roman" w:hAnsi="Times New Roman" w:cs="Times New Roman"/>
                <w:color w:val="000000"/>
                <w:sz w:val="18"/>
                <w:szCs w:val="18"/>
              </w:rPr>
              <w:t>2014</w:t>
            </w:r>
          </w:p>
        </w:tc>
        <w:tc>
          <w:tcPr>
            <w:tcW w:w="1099" w:type="dxa"/>
            <w:vAlign w:val="center"/>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3.7</w:t>
            </w:r>
          </w:p>
        </w:tc>
        <w:tc>
          <w:tcPr>
            <w:tcW w:w="1419" w:type="dxa"/>
            <w:vAlign w:val="center"/>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0.18</w:t>
            </w:r>
          </w:p>
        </w:tc>
        <w:tc>
          <w:tcPr>
            <w:tcW w:w="3589" w:type="dxa"/>
            <w:vMerge w:val="restart"/>
            <w:vAlign w:val="center"/>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Landsat, Terra ASTER, SRTM, Worldview</w:t>
            </w:r>
          </w:p>
        </w:tc>
        <w:tc>
          <w:tcPr>
            <w:tcW w:w="2563" w:type="dxa"/>
            <w:vMerge w:val="restart"/>
            <w:vAlign w:val="center"/>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fldChar w:fldCharType="begin" w:fldLock="1"/>
            </w:r>
            <w:r>
              <w:rPr>
                <w:rFonts w:ascii="Times New Roman" w:eastAsia="Times New Roman" w:hAnsi="Times New Roman" w:cs="Times New Roman"/>
                <w:color w:val="000000"/>
                <w:sz w:val="18"/>
                <w:szCs w:val="18"/>
              </w:rPr>
              <w:instrText>ADDIN CSL_CITATION { "citationItems" : [ { "id" : "ITEM-1", "itemData" : { "DOI" : "10.1016/j.geomorph.2016.10.022", "ISSN" : "0169555X", "abstract" : "This study investigates the change in multiple glacier parameters of three valley-type glaciers (Sakchum (SC), Chhota Shigri (CS), and Bara Shigri (BS)) located in Chandra basin, Himachal Himalaya, sharing the same climatic regime, and assesses the control of nonclimatic factors on wholesome glacier response. Multitemporal satellite remote sensing data from Landsat-TM/ETM/OLI (1993\u20132014), and Terra-ASTER (2002\u20132014) along with an SRTM digital elevation model were used for extraction of the glacier parameters. Results show that while SC and BS retreated (SC10.65\u00a0\u00b1\u00a02.52\u00a0m/y; BS15.51\u00a0\u00b1\u00a02.52\u00a0m/y) and lost area (SC0.49\u00a0\u00b1\u00a00.0032\u00a0km2, BS1.18\u00a0\u00b1\u00a00.0032\u00a0km2), the CS remained relatively stable (retreat rate4.06\u00a0\u00b1\u00a02.52\u00a0m/y, area loss0.19\u00a0\u00b1\u00a00.0032\u00a0km2) during 1993\u20132014. However, results of surface ice velocities (SIV) change (SC24.41%, CS21.60%, and BS28.49%) and surface elevation change (SC\u2212\u00a01.22\u00a0m/y, CS\u2212\u00a00.91\u00a0m/y and BS\u2212\u00a01.21\u00a0m/y) suggest a comparable slowing down and surface lowering from 2002 to 2014. Debris cover also varied substantially (SC30.25%, CS11.96%, BS19.61%) on these glaciers. Results reveal that higher retreat/deglaciation of glaciers was associated with higher altitudinal range, slow SIV in lower ablation zones (LAZ), and glacier hypsometry. Debris cover on glaciers was found to be controlled by slope, higher deglaciation rates, higher SIV in the upper ablation zone (UAZ) coupled with lower SIV in LAZ and surface lowering. Glacier SIV was primarily governed by slope gradient, differential surface lowering, and size of accumulation zone (ACZ). The SIV results confirm the presence of stagnant zones in the lower ablations of SC (&lt;\u00a01\u00a0km upstream) and BS (&lt;\u00a06\u00a0km upstream) and a major SIV dropdown in the UAZ (SC34.48%, BS37.35%), indicating the expansion of stagnant zones farther up. Glacier surface lowering seemed to be influenced by ice-flux, changing spatial distribution of debris cover, presence of supraglacial lakes, and ice cliffs bordering them. Melting around supraglacial lakes and backwasting of ice cliffs may be the prime reasons behind intense mass loss observed in the stagnant zone of the Bara Shigri glacier, where surface lowering was ~\u00a032% higher than glacier-wide thinning. Differential surface lowering in glaciers reduced the surface gradient and hence the SIV. Also, rapid surface gradient changes and SIV dropdown in the Sakchum glacier indicate possible development of supraglacial lakes on it in the future. Interestingly, despite close pr\u2026", "author" : [ { "dropping-particle" : "", "family" : "Garg", "given" : "Purushottam Kumar", "non-dropping-particle" : "", "parse-names" : false, "suffix" : "" }, { "dropping-particle" : "", "family" : "Shukla", "given" : "Aparna", "non-dropping-particle" : "", "parse-names" : false, "suffix" : "" }, { "dropping-particle" : "", "family" : "Tiwari", "given" : "Reet Kamal", "non-dropping-particle" : "", "parse-names" : false, "suffix" : "" }, { "dropping-particle" : "", "family" : "Jasrotia", "given" : "Avtar Singh", "non-dropping-particle" : "", "parse-names" : false, "suffix" : "" } ], "container-title" : "Geomorphology", "id" : "ITEM-1", "issued" : { "date-parts" : [ [ "2017" ] ] }, "page" : "99-114", "publisher" : "Elsevier B.V.", "title" : "Assessing the status of glaciers in part of the Chandra basin, Himachal HimalayaA multiparametric approach", "type" : "article-journal", "volume" : "284" }, "uris" : [ "http://www.mendeley.com/documents/?uuid=aeae1ebe-e349-4f26-b67e-35a3d2f664c7" ] } ], "mendeley" : { "formattedCitation" : "(Garg, Shukla, Tiwari, and others, 2017)", "manualFormatting" : "(Garg and others, 2017a)", "plainTextFormattedCitation" : "(Garg, Shukla, Tiwari, and others, 2017)", "previouslyFormattedCitation" : "(Garg, Shukla, Tiwari, and others, 2017)" }, "properties" : { "noteIndex" : 0 }, "schema" : "https://github.com/citation-style-language/schema/raw/master/csl-citation.json" }</w:instrText>
            </w:r>
            <w:r w:rsidRPr="00216517">
              <w:rPr>
                <w:rFonts w:ascii="Times New Roman" w:eastAsia="Times New Roman" w:hAnsi="Times New Roman" w:cs="Times New Roman"/>
                <w:color w:val="000000"/>
                <w:sz w:val="18"/>
                <w:szCs w:val="18"/>
              </w:rPr>
              <w:fldChar w:fldCharType="separate"/>
            </w:r>
            <w:r w:rsidRPr="00216517">
              <w:rPr>
                <w:rFonts w:ascii="Times New Roman" w:eastAsia="Times New Roman" w:hAnsi="Times New Roman" w:cs="Times New Roman"/>
                <w:noProof/>
                <w:color w:val="000000"/>
                <w:sz w:val="18"/>
                <w:szCs w:val="18"/>
              </w:rPr>
              <w:t>(Garg and others, 2017a)</w:t>
            </w:r>
            <w:r w:rsidRPr="00216517">
              <w:rPr>
                <w:rFonts w:ascii="Times New Roman" w:eastAsia="Times New Roman" w:hAnsi="Times New Roman" w:cs="Times New Roman"/>
                <w:color w:val="000000"/>
                <w:sz w:val="18"/>
                <w:szCs w:val="18"/>
              </w:rPr>
              <w:fldChar w:fldCharType="end"/>
            </w:r>
          </w:p>
        </w:tc>
      </w:tr>
      <w:tr w:rsidR="00FD272F" w:rsidRPr="00216517" w:rsidTr="000C548F">
        <w:trPr>
          <w:trHeight w:val="66"/>
        </w:trPr>
        <w:tc>
          <w:tcPr>
            <w:tcW w:w="1434" w:type="dxa"/>
            <w:vMerge/>
            <w:shd w:val="clear" w:color="auto" w:fill="auto"/>
            <w:noWrap/>
            <w:vAlign w:val="center"/>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c>
          <w:tcPr>
            <w:tcW w:w="1536" w:type="dxa"/>
            <w:shd w:val="clear" w:color="auto" w:fill="auto"/>
            <w:vAlign w:val="center"/>
          </w:tcPr>
          <w:p w:rsidR="00FD272F" w:rsidRPr="00216517" w:rsidRDefault="00FD272F" w:rsidP="000C548F">
            <w:pPr>
              <w:spacing w:after="0" w:line="240" w:lineRule="auto"/>
              <w:rPr>
                <w:rFonts w:ascii="Times New Roman" w:eastAsia="Times New Roman" w:hAnsi="Times New Roman" w:cs="Times New Roman"/>
                <w:color w:val="000000"/>
                <w:sz w:val="18"/>
                <w:szCs w:val="18"/>
              </w:rPr>
            </w:pPr>
            <w:proofErr w:type="spellStart"/>
            <w:r>
              <w:rPr>
                <w:rFonts w:ascii="Times New Roman" w:eastAsia="Times New Roman" w:hAnsi="Times New Roman" w:cs="Times New Roman"/>
                <w:color w:val="000000"/>
                <w:sz w:val="18"/>
                <w:szCs w:val="18"/>
              </w:rPr>
              <w:t>Chhota</w:t>
            </w:r>
            <w:proofErr w:type="spellEnd"/>
            <w:r>
              <w:rPr>
                <w:rFonts w:ascii="Times New Roman" w:eastAsia="Times New Roman" w:hAnsi="Times New Roman" w:cs="Times New Roman"/>
                <w:color w:val="000000"/>
                <w:sz w:val="18"/>
                <w:szCs w:val="18"/>
              </w:rPr>
              <w:t xml:space="preserve"> </w:t>
            </w:r>
            <w:proofErr w:type="spellStart"/>
            <w:r>
              <w:rPr>
                <w:rFonts w:ascii="Times New Roman" w:eastAsia="Times New Roman" w:hAnsi="Times New Roman" w:cs="Times New Roman"/>
                <w:color w:val="000000"/>
                <w:sz w:val="18"/>
                <w:szCs w:val="18"/>
              </w:rPr>
              <w:t>Shigri</w:t>
            </w:r>
            <w:proofErr w:type="spellEnd"/>
            <w:r>
              <w:rPr>
                <w:rFonts w:ascii="Times New Roman" w:eastAsia="Times New Roman" w:hAnsi="Times New Roman" w:cs="Times New Roman"/>
                <w:color w:val="000000"/>
                <w:sz w:val="18"/>
                <w:szCs w:val="18"/>
              </w:rPr>
              <w:t xml:space="preserve"> </w:t>
            </w:r>
          </w:p>
        </w:tc>
        <w:tc>
          <w:tcPr>
            <w:tcW w:w="1491" w:type="dxa"/>
            <w:vMerge/>
            <w:vAlign w:val="center"/>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c>
          <w:tcPr>
            <w:tcW w:w="1099" w:type="dxa"/>
            <w:vAlign w:val="center"/>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1.26</w:t>
            </w:r>
          </w:p>
        </w:tc>
        <w:tc>
          <w:tcPr>
            <w:tcW w:w="1419" w:type="dxa"/>
            <w:vAlign w:val="center"/>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0.06</w:t>
            </w:r>
          </w:p>
        </w:tc>
        <w:tc>
          <w:tcPr>
            <w:tcW w:w="3589" w:type="dxa"/>
            <w:vMerge/>
            <w:vAlign w:val="center"/>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c>
          <w:tcPr>
            <w:tcW w:w="2563" w:type="dxa"/>
            <w:vMerge/>
            <w:vAlign w:val="center"/>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r>
      <w:tr w:rsidR="00FD272F" w:rsidRPr="00216517" w:rsidTr="000C548F">
        <w:trPr>
          <w:trHeight w:val="66"/>
        </w:trPr>
        <w:tc>
          <w:tcPr>
            <w:tcW w:w="1434" w:type="dxa"/>
            <w:vMerge/>
            <w:shd w:val="clear" w:color="auto" w:fill="auto"/>
            <w:noWrap/>
            <w:vAlign w:val="center"/>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c>
          <w:tcPr>
            <w:tcW w:w="1536" w:type="dxa"/>
            <w:shd w:val="clear" w:color="auto" w:fill="auto"/>
            <w:vAlign w:val="center"/>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Bara </w:t>
            </w:r>
            <w:proofErr w:type="spellStart"/>
            <w:r>
              <w:rPr>
                <w:rFonts w:ascii="Times New Roman" w:eastAsia="Times New Roman" w:hAnsi="Times New Roman" w:cs="Times New Roman"/>
                <w:color w:val="000000"/>
                <w:sz w:val="18"/>
                <w:szCs w:val="18"/>
              </w:rPr>
              <w:t>Shigri</w:t>
            </w:r>
            <w:proofErr w:type="spellEnd"/>
          </w:p>
        </w:tc>
        <w:tc>
          <w:tcPr>
            <w:tcW w:w="1491" w:type="dxa"/>
            <w:vMerge/>
            <w:vAlign w:val="center"/>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c>
          <w:tcPr>
            <w:tcW w:w="1099" w:type="dxa"/>
            <w:vAlign w:val="center"/>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0.92</w:t>
            </w:r>
          </w:p>
        </w:tc>
        <w:tc>
          <w:tcPr>
            <w:tcW w:w="1419" w:type="dxa"/>
            <w:vAlign w:val="center"/>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0.04</w:t>
            </w:r>
          </w:p>
        </w:tc>
        <w:tc>
          <w:tcPr>
            <w:tcW w:w="3589" w:type="dxa"/>
            <w:vMerge/>
            <w:vAlign w:val="center"/>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c>
          <w:tcPr>
            <w:tcW w:w="2563" w:type="dxa"/>
            <w:vMerge/>
            <w:vAlign w:val="center"/>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r>
      <w:tr w:rsidR="00FD272F" w:rsidRPr="00216517" w:rsidTr="000C548F">
        <w:trPr>
          <w:trHeight w:val="196"/>
        </w:trPr>
        <w:tc>
          <w:tcPr>
            <w:tcW w:w="2970" w:type="dxa"/>
            <w:gridSpan w:val="2"/>
            <w:shd w:val="clear" w:color="auto" w:fill="auto"/>
            <w:noWrap/>
            <w:vAlign w:val="center"/>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Chenab basin (</w:t>
            </w:r>
            <w:proofErr w:type="spellStart"/>
            <w:r w:rsidRPr="00216517">
              <w:rPr>
                <w:rFonts w:ascii="Times New Roman" w:eastAsia="Times New Roman" w:hAnsi="Times New Roman" w:cs="Times New Roman"/>
                <w:color w:val="000000"/>
                <w:sz w:val="18"/>
                <w:szCs w:val="18"/>
              </w:rPr>
              <w:t>Warwan-Bhut</w:t>
            </w:r>
            <w:proofErr w:type="spellEnd"/>
            <w:r w:rsidRPr="00216517">
              <w:rPr>
                <w:rFonts w:ascii="Times New Roman" w:eastAsia="Times New Roman" w:hAnsi="Times New Roman" w:cs="Times New Roman"/>
                <w:color w:val="000000"/>
                <w:sz w:val="18"/>
                <w:szCs w:val="18"/>
              </w:rPr>
              <w:t xml:space="preserve"> region)</w:t>
            </w:r>
          </w:p>
        </w:tc>
        <w:tc>
          <w:tcPr>
            <w:tcW w:w="1491" w:type="dxa"/>
            <w:vAlign w:val="center"/>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1962‒</w:t>
            </w:r>
            <w:r w:rsidRPr="00216517">
              <w:rPr>
                <w:rFonts w:ascii="Times New Roman" w:eastAsia="Times New Roman" w:hAnsi="Times New Roman" w:cs="Times New Roman"/>
                <w:color w:val="000000"/>
                <w:sz w:val="18"/>
                <w:szCs w:val="18"/>
              </w:rPr>
              <w:t>2001/02</w:t>
            </w:r>
          </w:p>
        </w:tc>
        <w:tc>
          <w:tcPr>
            <w:tcW w:w="1099" w:type="dxa"/>
            <w:vAlign w:val="center"/>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11</w:t>
            </w:r>
          </w:p>
        </w:tc>
        <w:tc>
          <w:tcPr>
            <w:tcW w:w="1419" w:type="dxa"/>
            <w:vAlign w:val="center"/>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0.28</w:t>
            </w:r>
          </w:p>
        </w:tc>
        <w:tc>
          <w:tcPr>
            <w:tcW w:w="3589" w:type="dxa"/>
            <w:vAlign w:val="center"/>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 xml:space="preserve">SoI maps, LISS III, </w:t>
            </w:r>
            <w:proofErr w:type="spellStart"/>
            <w:r w:rsidRPr="00216517">
              <w:rPr>
                <w:rFonts w:ascii="Times New Roman" w:eastAsia="Times New Roman" w:hAnsi="Times New Roman" w:cs="Times New Roman"/>
                <w:color w:val="000000"/>
                <w:sz w:val="18"/>
                <w:szCs w:val="18"/>
              </w:rPr>
              <w:t>AWiFS</w:t>
            </w:r>
            <w:proofErr w:type="spellEnd"/>
          </w:p>
        </w:tc>
        <w:tc>
          <w:tcPr>
            <w:tcW w:w="2563" w:type="dxa"/>
            <w:vAlign w:val="center"/>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fldChar w:fldCharType="begin" w:fldLock="1"/>
            </w:r>
            <w:r>
              <w:rPr>
                <w:rFonts w:ascii="Times New Roman" w:eastAsia="Times New Roman" w:hAnsi="Times New Roman" w:cs="Times New Roman"/>
                <w:color w:val="000000"/>
                <w:sz w:val="18"/>
                <w:szCs w:val="18"/>
              </w:rPr>
              <w:instrText>ADDIN CSL_CITATION { "citationItems" : [ { "id" : "ITEM-1", "itemData" : { "DOI" : "10.1007/s11629-015-3548-0", "ISBN" : "0000000284745", "ISSN" : "16726316", "abstract" : "\u00a9 2017, Science Press, Institute of Mountain Hazards and Environment, CAS and Springer-Verlag Berlin Heidelberg. A study has been carried out in part of Chenab basin, Himalaya to understand the relationship between glacio-morphological factors and change in glacial area. Initially change in areal extent of glaciers was derived for two time frames (1962-2001/02 and 2001/02-2010/11). The study comprised of 324 glaciers for the monitoring period of 1962-2001/02 for, which 11% loss in glacial area was observed. Two hundred and thirty-eight glaciers were further monitored between 2001/02 and 2010/11. These glaciers showed an area loss of 1.1%. The annual deglaciation has been found to be higher during the period of 1962-2001/02 compared to 2001/02-2010/11. The spatial and temporal variability in deglaciation was also addressed using glacio-morphic parameters. Area, length, percentage of debris cover, and various elevation parameters of glaciers were observed to have significant controls on relationships to the rate of glacial shrinkage. Larger-area and longer glaciers show a lower percentage of retreat than smaller and shorter ones. Moreover, glaciers located at lower altitudes and having gentle slopes show more area retreat. The results of area retreat in debris covered and debris free glaciers supports that the glaciers covered by debris retard ice melting at some extent. 158 glaciers were observed having no debris cover, and these exhibit 14% of loss in surface area. In glaciers having 40% debris cover, 8% of deglaciation was observed. The glaciers located below equilibrium line altitude (ELA) have experienced 4.6% of deglaciation for the time frame 2001/02\u20132010/11 whereas it was found to be 1.1% for the glaciers occurring above ELA. However, the orientation of glaciers did not show any considerable influence on glacial change based on hypothesis.", "author" : [ { "dropping-particle" : "", "family" : "Brahmbhatt", "given" : "Rupal M.", "non-dropping-particle" : "", "parse-names" : false, "suffix" : "" }, { "dropping-particle" : "", "family" : "Bahuguna", "given" : "I. M.", "non-dropping-particle" : "", "parse-names" : false, "suffix" : "" }, { "dropping-particle" : "", "family" : "Rathore", "given" : "B. P.", "non-dropping-particle" : "", "parse-names" : false, "suffix" : "" }, { "dropping-particle" : "V.", "family" : "Kulkarni", "given" : "Anil", "non-dropping-particle" : "", "parse-names" : false, "suffix" : "" }, { "dropping-particle" : "", "family" : "Shah", "given" : "Rajesh D.", "non-dropping-particle" : "", "parse-names" : false, "suffix" : "" }, { "dropping-particle" : "", "family" : "Rajawat", "given" : "A. S.", "non-dropping-particle" : "", "parse-names" : false, "suffix" : "" }, { "dropping-particle" : "", "family" : "Kargel", "given" : "Jeffrey S.", "non-dropping-particle" : "", "parse-names" : false, "suffix" : "" } ], "container-title" : "Journal of Mountain Science", "id" : "ITEM-1", "issue" : "1", "issued" : { "date-parts" : [ [ "2017" ] ] }, "page" : "128-141", "title" : "Significance of glacio-morphological factors in glacier retreat: a case study of part of Chenab basin, Himalaya", "type" : "article-journal", "volume" : "14" }, "uris" : [ "http://www.mendeley.com/documents/?uuid=6b6b711b-7703-4fd1-ba05-c5d660d8ba39" ] } ], "mendeley" : { "formattedCitation" : "(Brahmbhatt and others, 2017)", "plainTextFormattedCitation" : "(Brahmbhatt and others, 2017)", "previouslyFormattedCitation" : "(Brahmbhatt and others, 2017)" }, "properties" : { "noteIndex" : 0 }, "schema" : "https://github.com/citation-style-language/schema/raw/master/csl-citation.json" }</w:instrText>
            </w:r>
            <w:r w:rsidRPr="00216517">
              <w:rPr>
                <w:rFonts w:ascii="Times New Roman" w:eastAsia="Times New Roman" w:hAnsi="Times New Roman" w:cs="Times New Roman"/>
                <w:color w:val="000000"/>
                <w:sz w:val="18"/>
                <w:szCs w:val="18"/>
              </w:rPr>
              <w:fldChar w:fldCharType="separate"/>
            </w:r>
            <w:r w:rsidRPr="00216517">
              <w:rPr>
                <w:rFonts w:ascii="Times New Roman" w:eastAsia="Times New Roman" w:hAnsi="Times New Roman" w:cs="Times New Roman"/>
                <w:noProof/>
                <w:color w:val="000000"/>
                <w:sz w:val="18"/>
                <w:szCs w:val="18"/>
              </w:rPr>
              <w:t>(Brahmbhatt and others, 2017)</w:t>
            </w:r>
            <w:r w:rsidRPr="00216517">
              <w:rPr>
                <w:rFonts w:ascii="Times New Roman" w:eastAsia="Times New Roman" w:hAnsi="Times New Roman" w:cs="Times New Roman"/>
                <w:color w:val="000000"/>
                <w:sz w:val="18"/>
                <w:szCs w:val="18"/>
              </w:rPr>
              <w:fldChar w:fldCharType="end"/>
            </w:r>
          </w:p>
        </w:tc>
      </w:tr>
      <w:tr w:rsidR="00FD272F" w:rsidRPr="00216517" w:rsidTr="000C548F">
        <w:trPr>
          <w:trHeight w:val="196"/>
        </w:trPr>
        <w:tc>
          <w:tcPr>
            <w:tcW w:w="2970" w:type="dxa"/>
            <w:gridSpan w:val="2"/>
            <w:shd w:val="clear" w:color="auto" w:fill="auto"/>
            <w:noWrap/>
            <w:vAlign w:val="center"/>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Miyar basin</w:t>
            </w:r>
          </w:p>
        </w:tc>
        <w:tc>
          <w:tcPr>
            <w:tcW w:w="1491" w:type="dxa"/>
            <w:vAlign w:val="center"/>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1989‒</w:t>
            </w:r>
            <w:r w:rsidRPr="00216517">
              <w:rPr>
                <w:rFonts w:ascii="Times New Roman" w:eastAsia="Times New Roman" w:hAnsi="Times New Roman" w:cs="Times New Roman"/>
                <w:color w:val="000000"/>
                <w:sz w:val="18"/>
                <w:szCs w:val="18"/>
              </w:rPr>
              <w:t>2014</w:t>
            </w:r>
          </w:p>
        </w:tc>
        <w:tc>
          <w:tcPr>
            <w:tcW w:w="1099" w:type="dxa"/>
            <w:vAlign w:val="center"/>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9 ± 0.7</w:t>
            </w:r>
          </w:p>
        </w:tc>
        <w:tc>
          <w:tcPr>
            <w:tcW w:w="1419" w:type="dxa"/>
            <w:vAlign w:val="center"/>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0.36 ± 0.01</w:t>
            </w:r>
          </w:p>
        </w:tc>
        <w:tc>
          <w:tcPr>
            <w:tcW w:w="3589" w:type="dxa"/>
            <w:vAlign w:val="center"/>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Landsat and Aster GDEM</w:t>
            </w:r>
          </w:p>
        </w:tc>
        <w:tc>
          <w:tcPr>
            <w:tcW w:w="2563" w:type="dxa"/>
            <w:vAlign w:val="center"/>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fldChar w:fldCharType="begin" w:fldLock="1"/>
            </w:r>
            <w:r>
              <w:rPr>
                <w:rFonts w:ascii="Times New Roman" w:eastAsia="Times New Roman" w:hAnsi="Times New Roman" w:cs="Times New Roman"/>
                <w:color w:val="000000"/>
                <w:sz w:val="18"/>
                <w:szCs w:val="18"/>
              </w:rPr>
              <w:instrText>ADDIN CSL_CITATION { "citationItems" : [ { "id" : "ITEM-1", "itemData" : { "DOI" : "10.1007/s12665-018-7379-5", "ISBN" : "0123456789", "ISSN" : "1866-6280", "author" : [ { "dropping-particle" : "", "family" : "Patel", "given" : "Lavkush Kumar", "non-dropping-particle" : "", "parse-names" : false, "suffix" : "" }, { "dropping-particle" : "", "family" : "Sharma", "given" : "Parmanand", "non-dropping-particle" : "", "parse-names" : false, "suffix" : "" }, { "dropping-particle" : "", "family" : "Fathima", "given" : "T. N.", "non-dropping-particle" : "", "parse-names" : false, "suffix" : "" }, { "dropping-particle" : "", "family" : "Thamban", "given" : "Meloth", "non-dropping-particle" : "", "parse-names" : false, "suffix" : "" } ], "container-title" : "Environmental Earth Sciences", "id" : "ITEM-1", "issue" : "5", "issued" : { "date-parts" : [ [ "2018" ] ] }, "page" : "190", "publisher" : "Springer Berlin Heidelberg", "title" : "Geospatial observations of topographical control over the glacier retreat, Miyar basin, Western Himalaya, India", "type" : "article-journal", "volume" : "77" }, "uris" : [ "http://www.mendeley.com/documents/?uuid=5950f66b-527d-4d7a-abe8-f340c63e3e10" ] } ], "mendeley" : { "formattedCitation" : "(Patel and others, 2018)", "plainTextFormattedCitation" : "(Patel and others, 2018)", "previouslyFormattedCitation" : "(Patel and others, 2018)" }, "properties" : { "noteIndex" : 0 }, "schema" : "https://github.com/citation-style-language/schema/raw/master/csl-citation.json" }</w:instrText>
            </w:r>
            <w:r w:rsidRPr="00216517">
              <w:rPr>
                <w:rFonts w:ascii="Times New Roman" w:eastAsia="Times New Roman" w:hAnsi="Times New Roman" w:cs="Times New Roman"/>
                <w:color w:val="000000"/>
                <w:sz w:val="18"/>
                <w:szCs w:val="18"/>
              </w:rPr>
              <w:fldChar w:fldCharType="separate"/>
            </w:r>
            <w:r w:rsidRPr="00216517">
              <w:rPr>
                <w:rFonts w:ascii="Times New Roman" w:eastAsia="Times New Roman" w:hAnsi="Times New Roman" w:cs="Times New Roman"/>
                <w:noProof/>
                <w:color w:val="000000"/>
                <w:sz w:val="18"/>
                <w:szCs w:val="18"/>
              </w:rPr>
              <w:t>(Patel and others, 2018)</w:t>
            </w:r>
            <w:r w:rsidRPr="00216517">
              <w:rPr>
                <w:rFonts w:ascii="Times New Roman" w:eastAsia="Times New Roman" w:hAnsi="Times New Roman" w:cs="Times New Roman"/>
                <w:color w:val="000000"/>
                <w:sz w:val="18"/>
                <w:szCs w:val="18"/>
              </w:rPr>
              <w:fldChar w:fldCharType="end"/>
            </w:r>
          </w:p>
        </w:tc>
      </w:tr>
      <w:tr w:rsidR="00FD272F" w:rsidRPr="00216517" w:rsidTr="000C548F">
        <w:trPr>
          <w:trHeight w:val="393"/>
        </w:trPr>
        <w:tc>
          <w:tcPr>
            <w:tcW w:w="2970" w:type="dxa"/>
            <w:gridSpan w:val="2"/>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Jankar Chhu</w:t>
            </w:r>
          </w:p>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 xml:space="preserve"> Watershed</w:t>
            </w:r>
          </w:p>
        </w:tc>
        <w:tc>
          <w:tcPr>
            <w:tcW w:w="1491"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1971‒</w:t>
            </w:r>
            <w:r w:rsidRPr="00216517">
              <w:rPr>
                <w:rFonts w:ascii="Times New Roman" w:eastAsia="Times New Roman" w:hAnsi="Times New Roman" w:cs="Times New Roman"/>
                <w:color w:val="000000"/>
                <w:sz w:val="18"/>
                <w:szCs w:val="18"/>
              </w:rPr>
              <w:t>2016</w:t>
            </w:r>
          </w:p>
        </w:tc>
        <w:tc>
          <w:tcPr>
            <w:tcW w:w="109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7.48 ± 2.17</w:t>
            </w:r>
          </w:p>
        </w:tc>
        <w:tc>
          <w:tcPr>
            <w:tcW w:w="141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0.17 ± 0.05</w:t>
            </w:r>
          </w:p>
        </w:tc>
        <w:tc>
          <w:tcPr>
            <w:tcW w:w="358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Corona, Landsat, Sentinel 2A</w:t>
            </w:r>
            <w:r>
              <w:rPr>
                <w:rFonts w:ascii="Times New Roman" w:eastAsia="Times New Roman" w:hAnsi="Times New Roman" w:cs="Times New Roman"/>
                <w:color w:val="000000"/>
                <w:sz w:val="18"/>
                <w:szCs w:val="18"/>
              </w:rPr>
              <w:t>, ASTER GDEM v</w:t>
            </w:r>
            <w:r w:rsidRPr="00216517">
              <w:rPr>
                <w:rFonts w:ascii="Times New Roman" w:eastAsia="Times New Roman" w:hAnsi="Times New Roman" w:cs="Times New Roman"/>
                <w:color w:val="000000"/>
                <w:sz w:val="18"/>
                <w:szCs w:val="18"/>
              </w:rPr>
              <w:t>2</w:t>
            </w:r>
          </w:p>
        </w:tc>
        <w:tc>
          <w:tcPr>
            <w:tcW w:w="2563"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Present Study</w:t>
            </w:r>
          </w:p>
        </w:tc>
      </w:tr>
      <w:tr w:rsidR="00FD272F" w:rsidRPr="00216517" w:rsidTr="000C548F">
        <w:trPr>
          <w:trHeight w:val="196"/>
        </w:trPr>
        <w:tc>
          <w:tcPr>
            <w:tcW w:w="13131" w:type="dxa"/>
            <w:gridSpan w:val="7"/>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b/>
                <w:bCs/>
                <w:color w:val="000000"/>
                <w:sz w:val="18"/>
                <w:szCs w:val="18"/>
              </w:rPr>
            </w:pPr>
            <w:r w:rsidRPr="00216517">
              <w:rPr>
                <w:rFonts w:ascii="Times New Roman" w:eastAsia="Times New Roman" w:hAnsi="Times New Roman" w:cs="Times New Roman"/>
                <w:b/>
                <w:bCs/>
                <w:color w:val="000000"/>
                <w:sz w:val="18"/>
                <w:szCs w:val="18"/>
              </w:rPr>
              <w:t>Central Himalaya</w:t>
            </w:r>
          </w:p>
        </w:tc>
      </w:tr>
      <w:tr w:rsidR="00FD272F" w:rsidRPr="00216517" w:rsidTr="000C548F">
        <w:trPr>
          <w:trHeight w:val="196"/>
        </w:trPr>
        <w:tc>
          <w:tcPr>
            <w:tcW w:w="2970" w:type="dxa"/>
            <w:gridSpan w:val="2"/>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Kumbhu Himalaya</w:t>
            </w:r>
          </w:p>
        </w:tc>
        <w:tc>
          <w:tcPr>
            <w:tcW w:w="1491"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1962‒</w:t>
            </w:r>
            <w:r w:rsidRPr="00216517">
              <w:rPr>
                <w:rFonts w:ascii="Times New Roman" w:eastAsia="Times New Roman" w:hAnsi="Times New Roman" w:cs="Times New Roman"/>
                <w:color w:val="000000"/>
                <w:sz w:val="18"/>
                <w:szCs w:val="18"/>
              </w:rPr>
              <w:t>2005</w:t>
            </w:r>
          </w:p>
        </w:tc>
        <w:tc>
          <w:tcPr>
            <w:tcW w:w="109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5.2</w:t>
            </w:r>
          </w:p>
        </w:tc>
        <w:tc>
          <w:tcPr>
            <w:tcW w:w="141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0.12</w:t>
            </w:r>
          </w:p>
        </w:tc>
        <w:tc>
          <w:tcPr>
            <w:tcW w:w="358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Corona KH- 4, Landsat, Aster</w:t>
            </w:r>
          </w:p>
        </w:tc>
        <w:tc>
          <w:tcPr>
            <w:tcW w:w="2563"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noProof/>
                <w:color w:val="000000"/>
                <w:sz w:val="18"/>
                <w:szCs w:val="18"/>
              </w:rPr>
              <w:t>(Bolch and others, 2008)</w:t>
            </w:r>
          </w:p>
        </w:tc>
      </w:tr>
      <w:tr w:rsidR="00FD272F" w:rsidRPr="00216517" w:rsidTr="000C548F">
        <w:trPr>
          <w:trHeight w:val="186"/>
        </w:trPr>
        <w:tc>
          <w:tcPr>
            <w:tcW w:w="2970" w:type="dxa"/>
            <w:gridSpan w:val="2"/>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 xml:space="preserve">Sagarmanthan </w:t>
            </w:r>
          </w:p>
        </w:tc>
        <w:tc>
          <w:tcPr>
            <w:tcW w:w="1491" w:type="dxa"/>
            <w:vMerge w:val="restart"/>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1950‒</w:t>
            </w:r>
            <w:r w:rsidRPr="00216517">
              <w:rPr>
                <w:rFonts w:ascii="Times New Roman" w:eastAsia="Times New Roman" w:hAnsi="Times New Roman" w:cs="Times New Roman"/>
                <w:color w:val="000000"/>
                <w:sz w:val="18"/>
                <w:szCs w:val="18"/>
              </w:rPr>
              <w:t>1990</w:t>
            </w:r>
          </w:p>
        </w:tc>
        <w:tc>
          <w:tcPr>
            <w:tcW w:w="1099" w:type="dxa"/>
            <w:vMerge w:val="restart"/>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4.9</w:t>
            </w:r>
          </w:p>
        </w:tc>
        <w:tc>
          <w:tcPr>
            <w:tcW w:w="1419" w:type="dxa"/>
            <w:vMerge w:val="restart"/>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0.12</w:t>
            </w:r>
          </w:p>
        </w:tc>
        <w:tc>
          <w:tcPr>
            <w:tcW w:w="3589" w:type="dxa"/>
            <w:vMerge w:val="restart"/>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Based on topographic maps</w:t>
            </w:r>
          </w:p>
        </w:tc>
        <w:tc>
          <w:tcPr>
            <w:tcW w:w="2563" w:type="dxa"/>
            <w:vMerge w:val="restart"/>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noProof/>
                <w:color w:val="000000"/>
                <w:sz w:val="18"/>
                <w:szCs w:val="18"/>
              </w:rPr>
              <w:t>(Salerno and others, 2008)</w:t>
            </w:r>
          </w:p>
        </w:tc>
      </w:tr>
      <w:tr w:rsidR="00FD272F" w:rsidRPr="00216517" w:rsidTr="000C548F">
        <w:trPr>
          <w:trHeight w:val="196"/>
        </w:trPr>
        <w:tc>
          <w:tcPr>
            <w:tcW w:w="2970" w:type="dxa"/>
            <w:gridSpan w:val="2"/>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National Park</w:t>
            </w:r>
          </w:p>
        </w:tc>
        <w:tc>
          <w:tcPr>
            <w:tcW w:w="1491" w:type="dxa"/>
            <w:vMerge/>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c>
          <w:tcPr>
            <w:tcW w:w="1099" w:type="dxa"/>
            <w:vMerge/>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c>
          <w:tcPr>
            <w:tcW w:w="1419" w:type="dxa"/>
            <w:vMerge/>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c>
          <w:tcPr>
            <w:tcW w:w="3589" w:type="dxa"/>
            <w:vMerge/>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c>
          <w:tcPr>
            <w:tcW w:w="2563" w:type="dxa"/>
            <w:vMerge/>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r>
      <w:tr w:rsidR="00FD272F" w:rsidRPr="00216517" w:rsidTr="000C548F">
        <w:trPr>
          <w:trHeight w:val="196"/>
        </w:trPr>
        <w:tc>
          <w:tcPr>
            <w:tcW w:w="2970" w:type="dxa"/>
            <w:gridSpan w:val="2"/>
            <w:shd w:val="clear" w:color="auto" w:fill="auto"/>
            <w:noWrap/>
            <w:vAlign w:val="center"/>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Mt. Everest region</w:t>
            </w:r>
          </w:p>
        </w:tc>
        <w:tc>
          <w:tcPr>
            <w:tcW w:w="1491" w:type="dxa"/>
            <w:vAlign w:val="center"/>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1974‒</w:t>
            </w:r>
            <w:r w:rsidRPr="00216517">
              <w:rPr>
                <w:rFonts w:ascii="Times New Roman" w:eastAsia="Times New Roman" w:hAnsi="Times New Roman" w:cs="Times New Roman"/>
                <w:color w:val="000000"/>
                <w:sz w:val="18"/>
                <w:szCs w:val="18"/>
              </w:rPr>
              <w:t>2008</w:t>
            </w:r>
          </w:p>
        </w:tc>
        <w:tc>
          <w:tcPr>
            <w:tcW w:w="1099" w:type="dxa"/>
            <w:vAlign w:val="center"/>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10.4</w:t>
            </w:r>
          </w:p>
        </w:tc>
        <w:tc>
          <w:tcPr>
            <w:tcW w:w="1419" w:type="dxa"/>
            <w:vAlign w:val="center"/>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0.3</w:t>
            </w:r>
          </w:p>
        </w:tc>
        <w:tc>
          <w:tcPr>
            <w:tcW w:w="3589" w:type="dxa"/>
            <w:vAlign w:val="center"/>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Landsat MSS/TM, ASTER, ALOS/AVNIR2</w:t>
            </w:r>
          </w:p>
        </w:tc>
        <w:tc>
          <w:tcPr>
            <w:tcW w:w="2563" w:type="dxa"/>
            <w:vAlign w:val="center"/>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fldChar w:fldCharType="begin" w:fldLock="1"/>
            </w:r>
            <w:r>
              <w:rPr>
                <w:rFonts w:ascii="Times New Roman" w:eastAsia="Times New Roman" w:hAnsi="Times New Roman" w:cs="Times New Roman"/>
                <w:color w:val="000000"/>
                <w:sz w:val="18"/>
                <w:szCs w:val="18"/>
              </w:rPr>
              <w:instrText>ADDIN CSL_CITATION { "citationItems" : [ { "id" : "ITEM-1", "itemData" : { "DOI" : "10.1007/s11629-009-1016-4", "ISBN" : "1672-6316", "ISSN" : "16726316", "abstract" : "Because of the large number and remoteness, satellite data, including microwave data and optical imagery, have commonly been used in alpine glaciers surveys. Using remote sensing and Geographical Information System (GIS) techniques, the paper presents the results of a multitemporal satellite glacier extent mapping and glacier changes by glacier sizes in the Mt. Qomolangma region at the northern slopes of the middle Himalayas over the Tibetan Plateau. Glaciers in this region have both retreated and advanced in the past 35 years, with retreat dominating. The glacier retreat area was 3.23 km2 (or 0.75 km2 yr\u22121) during 1974 and 1976, 8.68 km2 (or 0.36 km2 yr\u22121) during 1976 and 1992, 1.44 km2 (or 0.12 km2 yr\u22121) during 1992--2000. 1.14 km2 (or 0.22 km2 yr\u22121) during 2000--2003, and 0.52 km2 (or 0.07 km2 yr\u22121) during 2003--2008, respectively. While supra-glacier lakes on the debris-terminus of the Rongbuk Glacier were enlarged dramatically at the same time, from 0.05 km2 in 1974 increased to 0.71 km2 in 2008, which was more than 13 times larger in the last 35 years. In addition, glacier changes also showed spatial differences, for example, glacier retreat rate was the fastest at glacier termini between 5400 and 5700 m a.s.l than at other elevations. The result also shows that glaciers in the middle Himalayas retreat almost at a same pace with those in the western Himalayas.", "author" : [ { "dropping-particle" : "", "family" : "Ye", "given" : "Qinghua", "non-dropping-particle" : "", "parse-names" : false, "suffix" : "" }, { "dropping-particle" : "", "family" : "Zhong", "given" : "Zhenwei", "non-dropping-particle" : "", "parse-names" : false, "suffix" : "" }, { "dropping-particle" : "", "family" : "Kang", "given" : "Shichang", "non-dropping-particle" : "", "parse-names" : false, "suffix" : "" }, { "dropping-particle" : "", "family" : "Stein", "given" : "Alfred", "non-dropping-particle" : "", "parse-names" : false, "suffix" : "" }, { "dropping-particle" : "", "family" : "Wei", "given" : "Qiufang", "non-dropping-particle" : "", "parse-names" : false, "suffix" : "" }, { "dropping-particle" : "", "family" : "Liu", "given" : "Jingshi", "non-dropping-particle" : "", "parse-names" : false, "suffix" : "" } ], "container-title" : "Journal of Mountain Science", "id" : "ITEM-1", "issue" : "3", "issued" : { "date-parts" : [ [ "2009" ] ] }, "page" : "211-220", "title" : "Monitoring glacier and supra-glacier lakes from space in Mt. Qomolangma region of the Himalayas on the Tibetan Plateau in China", "type" : "article-journal", "volume" : "6" }, "uris" : [ "http://www.mendeley.com/documents/?uuid=a17bbe69-83c9-4d38-bfda-7bc404d62762" ] } ], "mendeley" : { "formattedCitation" : "(Ye and others, 2009)", "plainTextFormattedCitation" : "(Ye and others, 2009)", "previouslyFormattedCitation" : "(Ye and others, 2009)" }, "properties" : { "noteIndex" : 0 }, "schema" : "https://github.com/citation-style-language/schema/raw/master/csl-citation.json" }</w:instrText>
            </w:r>
            <w:r w:rsidRPr="00216517">
              <w:rPr>
                <w:rFonts w:ascii="Times New Roman" w:eastAsia="Times New Roman" w:hAnsi="Times New Roman" w:cs="Times New Roman"/>
                <w:color w:val="000000"/>
                <w:sz w:val="18"/>
                <w:szCs w:val="18"/>
              </w:rPr>
              <w:fldChar w:fldCharType="separate"/>
            </w:r>
            <w:r w:rsidRPr="00216517">
              <w:rPr>
                <w:rFonts w:ascii="Times New Roman" w:eastAsia="Times New Roman" w:hAnsi="Times New Roman" w:cs="Times New Roman"/>
                <w:noProof/>
                <w:color w:val="000000"/>
                <w:sz w:val="18"/>
                <w:szCs w:val="18"/>
              </w:rPr>
              <w:t>(Ye and others, 2009)</w:t>
            </w:r>
            <w:r w:rsidRPr="00216517">
              <w:rPr>
                <w:rFonts w:ascii="Times New Roman" w:eastAsia="Times New Roman" w:hAnsi="Times New Roman" w:cs="Times New Roman"/>
                <w:color w:val="000000"/>
                <w:sz w:val="18"/>
                <w:szCs w:val="18"/>
              </w:rPr>
              <w:fldChar w:fldCharType="end"/>
            </w:r>
          </w:p>
        </w:tc>
      </w:tr>
      <w:tr w:rsidR="00FD272F" w:rsidRPr="00216517" w:rsidTr="000C548F">
        <w:trPr>
          <w:trHeight w:val="196"/>
        </w:trPr>
        <w:tc>
          <w:tcPr>
            <w:tcW w:w="2970" w:type="dxa"/>
            <w:gridSpan w:val="2"/>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Kanchenjunga–Sikkim area</w:t>
            </w:r>
          </w:p>
        </w:tc>
        <w:tc>
          <w:tcPr>
            <w:tcW w:w="1491"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1962‒</w:t>
            </w:r>
            <w:r w:rsidRPr="00216517">
              <w:rPr>
                <w:rFonts w:ascii="Times New Roman" w:eastAsia="Times New Roman" w:hAnsi="Times New Roman" w:cs="Times New Roman"/>
                <w:color w:val="000000"/>
                <w:sz w:val="18"/>
                <w:szCs w:val="18"/>
              </w:rPr>
              <w:t>2000</w:t>
            </w:r>
          </w:p>
        </w:tc>
        <w:tc>
          <w:tcPr>
            <w:tcW w:w="109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19 ± 7</w:t>
            </w:r>
          </w:p>
        </w:tc>
        <w:tc>
          <w:tcPr>
            <w:tcW w:w="141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0.5</w:t>
            </w:r>
            <w:r>
              <w:rPr>
                <w:rFonts w:ascii="Times New Roman" w:eastAsia="Times New Roman" w:hAnsi="Times New Roman" w:cs="Times New Roman"/>
                <w:color w:val="000000"/>
                <w:sz w:val="18"/>
                <w:szCs w:val="18"/>
              </w:rPr>
              <w:t xml:space="preserve"> </w:t>
            </w:r>
            <w:r w:rsidRPr="00216517">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 xml:space="preserve"> </w:t>
            </w:r>
            <w:r w:rsidRPr="00216517">
              <w:rPr>
                <w:rFonts w:ascii="Times New Roman" w:eastAsia="Times New Roman" w:hAnsi="Times New Roman" w:cs="Times New Roman"/>
                <w:color w:val="000000"/>
                <w:sz w:val="18"/>
                <w:szCs w:val="18"/>
              </w:rPr>
              <w:t>0.18</w:t>
            </w:r>
          </w:p>
        </w:tc>
        <w:tc>
          <w:tcPr>
            <w:tcW w:w="358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Corona KH- 4, Landsat, ASTER, Quick bird, Worldview</w:t>
            </w:r>
          </w:p>
        </w:tc>
        <w:tc>
          <w:tcPr>
            <w:tcW w:w="2563"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noProof/>
                <w:color w:val="000000"/>
                <w:sz w:val="18"/>
                <w:szCs w:val="18"/>
              </w:rPr>
              <w:t>(Racoviteanu and others, 2015)</w:t>
            </w:r>
          </w:p>
        </w:tc>
      </w:tr>
      <w:tr w:rsidR="00FD272F" w:rsidRPr="00216517" w:rsidTr="000C548F">
        <w:trPr>
          <w:trHeight w:val="196"/>
        </w:trPr>
        <w:tc>
          <w:tcPr>
            <w:tcW w:w="1434" w:type="dxa"/>
            <w:vMerge w:val="restart"/>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Imja valley, Nepal</w:t>
            </w:r>
          </w:p>
        </w:tc>
        <w:tc>
          <w:tcPr>
            <w:tcW w:w="1536"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roofErr w:type="spellStart"/>
            <w:r w:rsidRPr="00216517">
              <w:rPr>
                <w:rFonts w:ascii="Times New Roman" w:eastAsia="Times New Roman" w:hAnsi="Times New Roman" w:cs="Times New Roman"/>
                <w:color w:val="000000"/>
                <w:sz w:val="18"/>
                <w:szCs w:val="18"/>
              </w:rPr>
              <w:t>Nuptse</w:t>
            </w:r>
            <w:proofErr w:type="spellEnd"/>
          </w:p>
        </w:tc>
        <w:tc>
          <w:tcPr>
            <w:tcW w:w="1491" w:type="dxa"/>
            <w:vMerge w:val="restart"/>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1980‒</w:t>
            </w:r>
            <w:r w:rsidRPr="00216517">
              <w:rPr>
                <w:rFonts w:ascii="Times New Roman" w:eastAsia="Times New Roman" w:hAnsi="Times New Roman" w:cs="Times New Roman"/>
                <w:color w:val="000000"/>
                <w:sz w:val="18"/>
                <w:szCs w:val="18"/>
              </w:rPr>
              <w:t>2010</w:t>
            </w:r>
          </w:p>
        </w:tc>
        <w:tc>
          <w:tcPr>
            <w:tcW w:w="109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27.3</w:t>
            </w:r>
          </w:p>
        </w:tc>
        <w:tc>
          <w:tcPr>
            <w:tcW w:w="141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0.91</w:t>
            </w:r>
          </w:p>
        </w:tc>
        <w:tc>
          <w:tcPr>
            <w:tcW w:w="3589" w:type="dxa"/>
            <w:vMerge w:val="restart"/>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Landsat</w:t>
            </w:r>
          </w:p>
        </w:tc>
        <w:tc>
          <w:tcPr>
            <w:tcW w:w="2563" w:type="dxa"/>
            <w:vMerge w:val="restart"/>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noProof/>
                <w:color w:val="000000"/>
                <w:sz w:val="18"/>
                <w:szCs w:val="18"/>
              </w:rPr>
              <w:t>(Bajracharya and others, 2015)</w:t>
            </w:r>
          </w:p>
        </w:tc>
      </w:tr>
      <w:tr w:rsidR="00FD272F" w:rsidRPr="00216517" w:rsidTr="000C548F">
        <w:trPr>
          <w:trHeight w:val="196"/>
        </w:trPr>
        <w:tc>
          <w:tcPr>
            <w:tcW w:w="1434" w:type="dxa"/>
            <w:vMerge/>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c>
          <w:tcPr>
            <w:tcW w:w="1536"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West Lhotse</w:t>
            </w:r>
          </w:p>
        </w:tc>
        <w:tc>
          <w:tcPr>
            <w:tcW w:w="1491" w:type="dxa"/>
            <w:vMerge/>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c>
          <w:tcPr>
            <w:tcW w:w="109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54.9</w:t>
            </w:r>
          </w:p>
        </w:tc>
        <w:tc>
          <w:tcPr>
            <w:tcW w:w="141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1.83</w:t>
            </w:r>
          </w:p>
        </w:tc>
        <w:tc>
          <w:tcPr>
            <w:tcW w:w="3589" w:type="dxa"/>
            <w:vMerge/>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c>
          <w:tcPr>
            <w:tcW w:w="2563" w:type="dxa"/>
            <w:vMerge/>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r>
      <w:tr w:rsidR="00FD272F" w:rsidRPr="00216517" w:rsidTr="000C548F">
        <w:trPr>
          <w:trHeight w:val="196"/>
        </w:trPr>
        <w:tc>
          <w:tcPr>
            <w:tcW w:w="1434" w:type="dxa"/>
            <w:vMerge/>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c>
          <w:tcPr>
            <w:tcW w:w="1536"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Lhotse</w:t>
            </w:r>
          </w:p>
        </w:tc>
        <w:tc>
          <w:tcPr>
            <w:tcW w:w="1491" w:type="dxa"/>
            <w:vMerge/>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c>
          <w:tcPr>
            <w:tcW w:w="109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30.6</w:t>
            </w:r>
          </w:p>
        </w:tc>
        <w:tc>
          <w:tcPr>
            <w:tcW w:w="141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1.02</w:t>
            </w:r>
          </w:p>
        </w:tc>
        <w:tc>
          <w:tcPr>
            <w:tcW w:w="3589" w:type="dxa"/>
            <w:vMerge/>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c>
          <w:tcPr>
            <w:tcW w:w="2563" w:type="dxa"/>
            <w:vMerge/>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r>
      <w:tr w:rsidR="00FD272F" w:rsidRPr="00216517" w:rsidTr="000C548F">
        <w:trPr>
          <w:trHeight w:val="196"/>
        </w:trPr>
        <w:tc>
          <w:tcPr>
            <w:tcW w:w="1434" w:type="dxa"/>
            <w:vMerge/>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c>
          <w:tcPr>
            <w:tcW w:w="1536"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7444E7">
              <w:rPr>
                <w:rFonts w:ascii="Times New Roman" w:eastAsia="Times New Roman" w:hAnsi="Times New Roman" w:cs="Times New Roman"/>
                <w:noProof/>
                <w:color w:val="000000"/>
                <w:sz w:val="18"/>
                <w:szCs w:val="18"/>
              </w:rPr>
              <w:t>Imja</w:t>
            </w:r>
          </w:p>
        </w:tc>
        <w:tc>
          <w:tcPr>
            <w:tcW w:w="1491" w:type="dxa"/>
            <w:vMerge/>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c>
          <w:tcPr>
            <w:tcW w:w="109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16.2</w:t>
            </w:r>
          </w:p>
        </w:tc>
        <w:tc>
          <w:tcPr>
            <w:tcW w:w="141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0.54</w:t>
            </w:r>
          </w:p>
        </w:tc>
        <w:tc>
          <w:tcPr>
            <w:tcW w:w="3589" w:type="dxa"/>
            <w:vMerge/>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c>
          <w:tcPr>
            <w:tcW w:w="2563" w:type="dxa"/>
            <w:vMerge/>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r>
      <w:tr w:rsidR="00FD272F" w:rsidRPr="00216517" w:rsidTr="000C548F">
        <w:trPr>
          <w:trHeight w:val="196"/>
        </w:trPr>
        <w:tc>
          <w:tcPr>
            <w:tcW w:w="1434" w:type="dxa"/>
            <w:vMerge/>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c>
          <w:tcPr>
            <w:tcW w:w="1536"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 xml:space="preserve">East </w:t>
            </w:r>
            <w:proofErr w:type="spellStart"/>
            <w:r w:rsidRPr="00216517">
              <w:rPr>
                <w:rFonts w:ascii="Times New Roman" w:eastAsia="Times New Roman" w:hAnsi="Times New Roman" w:cs="Times New Roman"/>
                <w:color w:val="000000"/>
                <w:sz w:val="18"/>
                <w:szCs w:val="18"/>
              </w:rPr>
              <w:t>Amadablam</w:t>
            </w:r>
            <w:proofErr w:type="spellEnd"/>
          </w:p>
        </w:tc>
        <w:tc>
          <w:tcPr>
            <w:tcW w:w="1491" w:type="dxa"/>
            <w:vMerge/>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c>
          <w:tcPr>
            <w:tcW w:w="109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17.4</w:t>
            </w:r>
          </w:p>
        </w:tc>
        <w:tc>
          <w:tcPr>
            <w:tcW w:w="141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0.58</w:t>
            </w:r>
          </w:p>
        </w:tc>
        <w:tc>
          <w:tcPr>
            <w:tcW w:w="3589" w:type="dxa"/>
            <w:vMerge/>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c>
          <w:tcPr>
            <w:tcW w:w="2563" w:type="dxa"/>
            <w:vMerge/>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r>
      <w:tr w:rsidR="00FD272F" w:rsidRPr="00216517" w:rsidTr="000C548F">
        <w:trPr>
          <w:trHeight w:val="196"/>
        </w:trPr>
        <w:tc>
          <w:tcPr>
            <w:tcW w:w="1434" w:type="dxa"/>
            <w:vMerge/>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c>
          <w:tcPr>
            <w:tcW w:w="1536"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roofErr w:type="spellStart"/>
            <w:r w:rsidRPr="00216517">
              <w:rPr>
                <w:rFonts w:ascii="Times New Roman" w:eastAsia="Times New Roman" w:hAnsi="Times New Roman" w:cs="Times New Roman"/>
                <w:color w:val="000000"/>
                <w:sz w:val="18"/>
                <w:szCs w:val="18"/>
              </w:rPr>
              <w:t>Amadablam</w:t>
            </w:r>
            <w:proofErr w:type="spellEnd"/>
          </w:p>
        </w:tc>
        <w:tc>
          <w:tcPr>
            <w:tcW w:w="1491" w:type="dxa"/>
            <w:vMerge/>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c>
          <w:tcPr>
            <w:tcW w:w="109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13</w:t>
            </w:r>
          </w:p>
        </w:tc>
        <w:tc>
          <w:tcPr>
            <w:tcW w:w="141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0.43</w:t>
            </w:r>
          </w:p>
        </w:tc>
        <w:tc>
          <w:tcPr>
            <w:tcW w:w="3589" w:type="dxa"/>
            <w:vMerge/>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c>
          <w:tcPr>
            <w:tcW w:w="2563" w:type="dxa"/>
            <w:vMerge/>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r>
      <w:tr w:rsidR="00FD272F" w:rsidRPr="00216517" w:rsidTr="000C548F">
        <w:trPr>
          <w:trHeight w:val="196"/>
        </w:trPr>
        <w:tc>
          <w:tcPr>
            <w:tcW w:w="1434" w:type="dxa"/>
            <w:vMerge/>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c>
          <w:tcPr>
            <w:tcW w:w="1536"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roofErr w:type="spellStart"/>
            <w:r w:rsidRPr="00216517">
              <w:rPr>
                <w:rFonts w:ascii="Times New Roman" w:eastAsia="Times New Roman" w:hAnsi="Times New Roman" w:cs="Times New Roman"/>
                <w:color w:val="000000"/>
                <w:sz w:val="18"/>
                <w:szCs w:val="18"/>
              </w:rPr>
              <w:t>Duwo</w:t>
            </w:r>
            <w:proofErr w:type="spellEnd"/>
          </w:p>
        </w:tc>
        <w:tc>
          <w:tcPr>
            <w:tcW w:w="1491" w:type="dxa"/>
            <w:vMerge/>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c>
          <w:tcPr>
            <w:tcW w:w="109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5.3</w:t>
            </w:r>
          </w:p>
        </w:tc>
        <w:tc>
          <w:tcPr>
            <w:tcW w:w="141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0.18</w:t>
            </w:r>
          </w:p>
        </w:tc>
        <w:tc>
          <w:tcPr>
            <w:tcW w:w="3589" w:type="dxa"/>
            <w:vMerge/>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c>
          <w:tcPr>
            <w:tcW w:w="2563" w:type="dxa"/>
            <w:vMerge/>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r>
      <w:tr w:rsidR="00FD272F" w:rsidRPr="00216517" w:rsidTr="000C548F">
        <w:trPr>
          <w:trHeight w:val="196"/>
        </w:trPr>
        <w:tc>
          <w:tcPr>
            <w:tcW w:w="13131" w:type="dxa"/>
            <w:gridSpan w:val="7"/>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b/>
                <w:bCs/>
                <w:color w:val="000000"/>
                <w:sz w:val="18"/>
                <w:szCs w:val="18"/>
              </w:rPr>
            </w:pPr>
            <w:r w:rsidRPr="00216517">
              <w:rPr>
                <w:rFonts w:ascii="Times New Roman" w:eastAsia="Times New Roman" w:hAnsi="Times New Roman" w:cs="Times New Roman"/>
                <w:b/>
                <w:bCs/>
                <w:color w:val="000000"/>
                <w:sz w:val="18"/>
                <w:szCs w:val="18"/>
              </w:rPr>
              <w:t>Eastern Himalaya</w:t>
            </w:r>
          </w:p>
        </w:tc>
      </w:tr>
      <w:tr w:rsidR="00FD272F" w:rsidRPr="00216517" w:rsidTr="000C548F">
        <w:trPr>
          <w:trHeight w:val="196"/>
        </w:trPr>
        <w:tc>
          <w:tcPr>
            <w:tcW w:w="2970" w:type="dxa"/>
            <w:gridSpan w:val="2"/>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Sikkim Himalaya</w:t>
            </w:r>
          </w:p>
        </w:tc>
        <w:tc>
          <w:tcPr>
            <w:tcW w:w="1491"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1989/90‒</w:t>
            </w:r>
            <w:r w:rsidRPr="00216517">
              <w:rPr>
                <w:rFonts w:ascii="Times New Roman" w:eastAsia="Times New Roman" w:hAnsi="Times New Roman" w:cs="Times New Roman"/>
                <w:color w:val="000000"/>
                <w:sz w:val="18"/>
                <w:szCs w:val="18"/>
              </w:rPr>
              <w:t>2010</w:t>
            </w:r>
          </w:p>
        </w:tc>
        <w:tc>
          <w:tcPr>
            <w:tcW w:w="109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3.3 ± 0.8</w:t>
            </w:r>
          </w:p>
        </w:tc>
        <w:tc>
          <w:tcPr>
            <w:tcW w:w="141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0.2 ± 0.1</w:t>
            </w:r>
          </w:p>
        </w:tc>
        <w:tc>
          <w:tcPr>
            <w:tcW w:w="358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Landsat, LISS III</w:t>
            </w:r>
          </w:p>
        </w:tc>
        <w:tc>
          <w:tcPr>
            <w:tcW w:w="2563"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noProof/>
                <w:color w:val="000000"/>
                <w:sz w:val="18"/>
                <w:szCs w:val="18"/>
              </w:rPr>
              <w:t>(Basnett and others, 2013)</w:t>
            </w:r>
          </w:p>
        </w:tc>
      </w:tr>
      <w:tr w:rsidR="00FD272F" w:rsidRPr="00216517" w:rsidTr="000C548F">
        <w:trPr>
          <w:trHeight w:val="196"/>
        </w:trPr>
        <w:tc>
          <w:tcPr>
            <w:tcW w:w="2970" w:type="dxa"/>
            <w:gridSpan w:val="2"/>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Bhutan Himalaya</w:t>
            </w:r>
          </w:p>
        </w:tc>
        <w:tc>
          <w:tcPr>
            <w:tcW w:w="1491"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1980‒</w:t>
            </w:r>
            <w:r w:rsidRPr="00216517">
              <w:rPr>
                <w:rFonts w:ascii="Times New Roman" w:eastAsia="Times New Roman" w:hAnsi="Times New Roman" w:cs="Times New Roman"/>
                <w:color w:val="000000"/>
                <w:sz w:val="18"/>
                <w:szCs w:val="18"/>
              </w:rPr>
              <w:t>2010</w:t>
            </w:r>
          </w:p>
        </w:tc>
        <w:tc>
          <w:tcPr>
            <w:tcW w:w="109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23.3 ± 0.9</w:t>
            </w:r>
          </w:p>
        </w:tc>
        <w:tc>
          <w:tcPr>
            <w:tcW w:w="141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0.8 ± 0.03</w:t>
            </w:r>
          </w:p>
        </w:tc>
        <w:tc>
          <w:tcPr>
            <w:tcW w:w="358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Landsat</w:t>
            </w:r>
          </w:p>
        </w:tc>
        <w:tc>
          <w:tcPr>
            <w:tcW w:w="2563"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noProof/>
                <w:color w:val="000000"/>
                <w:sz w:val="18"/>
                <w:szCs w:val="18"/>
              </w:rPr>
              <w:t>(Bajracharya and others, 2014)</w:t>
            </w:r>
          </w:p>
        </w:tc>
      </w:tr>
      <w:tr w:rsidR="00FD272F" w:rsidRPr="00216517" w:rsidTr="000C548F">
        <w:trPr>
          <w:trHeight w:val="196"/>
        </w:trPr>
        <w:tc>
          <w:tcPr>
            <w:tcW w:w="1434" w:type="dxa"/>
            <w:vMerge w:val="restart"/>
            <w:tcBorders>
              <w:bottom w:val="single" w:sz="4" w:space="0" w:color="auto"/>
            </w:tcBorders>
            <w:shd w:val="clear" w:color="auto" w:fill="auto"/>
            <w:noWrap/>
            <w:vAlign w:val="center"/>
            <w:hideMark/>
          </w:tcPr>
          <w:p w:rsidR="00FD272F" w:rsidRPr="00216517" w:rsidRDefault="00FD272F" w:rsidP="000C548F">
            <w:pPr>
              <w:spacing w:after="0" w:line="240" w:lineRule="auto"/>
              <w:jc w:val="center"/>
              <w:rPr>
                <w:rFonts w:ascii="Times New Roman" w:eastAsia="Times New Roman" w:hAnsi="Times New Roman" w:cs="Times New Roman"/>
                <w:color w:val="000000"/>
                <w:sz w:val="18"/>
                <w:szCs w:val="18"/>
              </w:rPr>
            </w:pPr>
            <w:proofErr w:type="spellStart"/>
            <w:r w:rsidRPr="00216517">
              <w:rPr>
                <w:rFonts w:ascii="Times New Roman" w:eastAsia="Times New Roman" w:hAnsi="Times New Roman" w:cs="Times New Roman"/>
                <w:color w:val="000000"/>
                <w:sz w:val="18"/>
                <w:szCs w:val="18"/>
              </w:rPr>
              <w:t>Lunana</w:t>
            </w:r>
            <w:proofErr w:type="spellEnd"/>
            <w:r w:rsidRPr="00216517">
              <w:rPr>
                <w:rFonts w:ascii="Times New Roman" w:eastAsia="Times New Roman" w:hAnsi="Times New Roman" w:cs="Times New Roman"/>
                <w:color w:val="000000"/>
                <w:sz w:val="18"/>
                <w:szCs w:val="18"/>
              </w:rPr>
              <w:t xml:space="preserve"> area, Bhutan</w:t>
            </w:r>
          </w:p>
        </w:tc>
        <w:tc>
          <w:tcPr>
            <w:tcW w:w="1536"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Bechung</w:t>
            </w:r>
          </w:p>
        </w:tc>
        <w:tc>
          <w:tcPr>
            <w:tcW w:w="1491" w:type="dxa"/>
            <w:vMerge w:val="restart"/>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1980‒</w:t>
            </w:r>
            <w:r w:rsidRPr="00216517">
              <w:rPr>
                <w:rFonts w:ascii="Times New Roman" w:eastAsia="Times New Roman" w:hAnsi="Times New Roman" w:cs="Times New Roman"/>
                <w:color w:val="000000"/>
                <w:sz w:val="18"/>
                <w:szCs w:val="18"/>
              </w:rPr>
              <w:t>2010</w:t>
            </w:r>
          </w:p>
        </w:tc>
        <w:tc>
          <w:tcPr>
            <w:tcW w:w="109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18.6</w:t>
            </w:r>
          </w:p>
        </w:tc>
        <w:tc>
          <w:tcPr>
            <w:tcW w:w="141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0.62</w:t>
            </w:r>
          </w:p>
        </w:tc>
        <w:tc>
          <w:tcPr>
            <w:tcW w:w="3589" w:type="dxa"/>
            <w:vMerge w:val="restart"/>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Landsat</w:t>
            </w:r>
          </w:p>
        </w:tc>
        <w:tc>
          <w:tcPr>
            <w:tcW w:w="2563" w:type="dxa"/>
            <w:vMerge w:val="restart"/>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noProof/>
                <w:color w:val="000000"/>
                <w:sz w:val="18"/>
                <w:szCs w:val="18"/>
              </w:rPr>
              <w:t>(Bajracharya and others, 2015)</w:t>
            </w:r>
          </w:p>
        </w:tc>
      </w:tr>
      <w:tr w:rsidR="00FD272F" w:rsidRPr="00216517" w:rsidTr="000C548F">
        <w:trPr>
          <w:trHeight w:val="196"/>
        </w:trPr>
        <w:tc>
          <w:tcPr>
            <w:tcW w:w="1434" w:type="dxa"/>
            <w:vMerge/>
            <w:tcBorders>
              <w:bottom w:val="single" w:sz="4" w:space="0" w:color="auto"/>
            </w:tcBorders>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c>
          <w:tcPr>
            <w:tcW w:w="1536"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Raphstreng</w:t>
            </w:r>
          </w:p>
        </w:tc>
        <w:tc>
          <w:tcPr>
            <w:tcW w:w="1491" w:type="dxa"/>
            <w:vMerge/>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c>
          <w:tcPr>
            <w:tcW w:w="109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29.3</w:t>
            </w:r>
          </w:p>
        </w:tc>
        <w:tc>
          <w:tcPr>
            <w:tcW w:w="141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0.98</w:t>
            </w:r>
          </w:p>
        </w:tc>
        <w:tc>
          <w:tcPr>
            <w:tcW w:w="3589" w:type="dxa"/>
            <w:vMerge/>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c>
          <w:tcPr>
            <w:tcW w:w="2563" w:type="dxa"/>
            <w:vMerge/>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r>
      <w:tr w:rsidR="00FD272F" w:rsidRPr="00216517" w:rsidTr="000C548F">
        <w:trPr>
          <w:trHeight w:val="196"/>
        </w:trPr>
        <w:tc>
          <w:tcPr>
            <w:tcW w:w="1434" w:type="dxa"/>
            <w:vMerge/>
            <w:tcBorders>
              <w:bottom w:val="single" w:sz="4" w:space="0" w:color="auto"/>
            </w:tcBorders>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c>
          <w:tcPr>
            <w:tcW w:w="1536"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roofErr w:type="spellStart"/>
            <w:r w:rsidRPr="00216517">
              <w:rPr>
                <w:rFonts w:ascii="Times New Roman" w:eastAsia="Times New Roman" w:hAnsi="Times New Roman" w:cs="Times New Roman"/>
                <w:color w:val="000000"/>
                <w:sz w:val="18"/>
                <w:szCs w:val="18"/>
              </w:rPr>
              <w:t>Thorthormi</w:t>
            </w:r>
            <w:proofErr w:type="spellEnd"/>
          </w:p>
        </w:tc>
        <w:tc>
          <w:tcPr>
            <w:tcW w:w="1491" w:type="dxa"/>
            <w:vMerge/>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c>
          <w:tcPr>
            <w:tcW w:w="109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14.5</w:t>
            </w:r>
          </w:p>
        </w:tc>
        <w:tc>
          <w:tcPr>
            <w:tcW w:w="141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0.48</w:t>
            </w:r>
          </w:p>
        </w:tc>
        <w:tc>
          <w:tcPr>
            <w:tcW w:w="3589" w:type="dxa"/>
            <w:vMerge/>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c>
          <w:tcPr>
            <w:tcW w:w="2563" w:type="dxa"/>
            <w:vMerge/>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r>
      <w:tr w:rsidR="00FD272F" w:rsidRPr="00216517" w:rsidTr="000C548F">
        <w:trPr>
          <w:trHeight w:val="196"/>
        </w:trPr>
        <w:tc>
          <w:tcPr>
            <w:tcW w:w="1434" w:type="dxa"/>
            <w:vMerge/>
            <w:tcBorders>
              <w:bottom w:val="single" w:sz="4" w:space="0" w:color="auto"/>
            </w:tcBorders>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c>
          <w:tcPr>
            <w:tcW w:w="1536"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roofErr w:type="spellStart"/>
            <w:r w:rsidRPr="00216517">
              <w:rPr>
                <w:rFonts w:ascii="Times New Roman" w:eastAsia="Times New Roman" w:hAnsi="Times New Roman" w:cs="Times New Roman"/>
                <w:color w:val="000000"/>
                <w:sz w:val="18"/>
                <w:szCs w:val="18"/>
              </w:rPr>
              <w:t>Lugge</w:t>
            </w:r>
            <w:proofErr w:type="spellEnd"/>
          </w:p>
        </w:tc>
        <w:tc>
          <w:tcPr>
            <w:tcW w:w="1491" w:type="dxa"/>
            <w:vMerge/>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c>
          <w:tcPr>
            <w:tcW w:w="109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21.2</w:t>
            </w:r>
          </w:p>
        </w:tc>
        <w:tc>
          <w:tcPr>
            <w:tcW w:w="1419" w:type="dxa"/>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0.71</w:t>
            </w:r>
          </w:p>
        </w:tc>
        <w:tc>
          <w:tcPr>
            <w:tcW w:w="3589" w:type="dxa"/>
            <w:vMerge/>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c>
          <w:tcPr>
            <w:tcW w:w="2563" w:type="dxa"/>
            <w:vMerge/>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r>
      <w:tr w:rsidR="00FD272F" w:rsidRPr="00216517" w:rsidTr="000C548F">
        <w:trPr>
          <w:trHeight w:val="196"/>
        </w:trPr>
        <w:tc>
          <w:tcPr>
            <w:tcW w:w="1434" w:type="dxa"/>
            <w:vMerge/>
            <w:tcBorders>
              <w:bottom w:val="single" w:sz="4" w:space="0" w:color="auto"/>
            </w:tcBorders>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c>
          <w:tcPr>
            <w:tcW w:w="1536" w:type="dxa"/>
            <w:tcBorders>
              <w:bottom w:val="single" w:sz="4" w:space="0" w:color="auto"/>
            </w:tcBorders>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roofErr w:type="spellStart"/>
            <w:r w:rsidRPr="00216517">
              <w:rPr>
                <w:rFonts w:ascii="Times New Roman" w:eastAsia="Times New Roman" w:hAnsi="Times New Roman" w:cs="Times New Roman"/>
                <w:color w:val="000000"/>
                <w:sz w:val="18"/>
                <w:szCs w:val="18"/>
              </w:rPr>
              <w:t>Drukchang</w:t>
            </w:r>
            <w:proofErr w:type="spellEnd"/>
          </w:p>
        </w:tc>
        <w:tc>
          <w:tcPr>
            <w:tcW w:w="1491" w:type="dxa"/>
            <w:vMerge/>
            <w:tcBorders>
              <w:bottom w:val="single" w:sz="4" w:space="0" w:color="auto"/>
            </w:tcBorders>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c>
          <w:tcPr>
            <w:tcW w:w="1099" w:type="dxa"/>
            <w:tcBorders>
              <w:bottom w:val="single" w:sz="4" w:space="0" w:color="auto"/>
            </w:tcBorders>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8.2</w:t>
            </w:r>
          </w:p>
        </w:tc>
        <w:tc>
          <w:tcPr>
            <w:tcW w:w="1419" w:type="dxa"/>
            <w:tcBorders>
              <w:bottom w:val="single" w:sz="4" w:space="0" w:color="auto"/>
            </w:tcBorders>
            <w:shd w:val="clear" w:color="auto" w:fill="auto"/>
            <w:noWrap/>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r w:rsidRPr="00216517">
              <w:rPr>
                <w:rFonts w:ascii="Times New Roman" w:eastAsia="Times New Roman" w:hAnsi="Times New Roman" w:cs="Times New Roman"/>
                <w:color w:val="000000"/>
                <w:sz w:val="18"/>
                <w:szCs w:val="18"/>
              </w:rPr>
              <w:t>0.27</w:t>
            </w:r>
          </w:p>
        </w:tc>
        <w:tc>
          <w:tcPr>
            <w:tcW w:w="3589" w:type="dxa"/>
            <w:vMerge/>
            <w:tcBorders>
              <w:bottom w:val="single" w:sz="4" w:space="0" w:color="auto"/>
            </w:tcBorders>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c>
          <w:tcPr>
            <w:tcW w:w="2563" w:type="dxa"/>
            <w:vMerge/>
            <w:tcBorders>
              <w:bottom w:val="single" w:sz="4" w:space="0" w:color="auto"/>
            </w:tcBorders>
            <w:vAlign w:val="center"/>
            <w:hideMark/>
          </w:tcPr>
          <w:p w:rsidR="00FD272F" w:rsidRPr="00216517" w:rsidRDefault="00FD272F" w:rsidP="000C548F">
            <w:pPr>
              <w:spacing w:after="0" w:line="240" w:lineRule="auto"/>
              <w:rPr>
                <w:rFonts w:ascii="Times New Roman" w:eastAsia="Times New Roman" w:hAnsi="Times New Roman" w:cs="Times New Roman"/>
                <w:color w:val="000000"/>
                <w:sz w:val="18"/>
                <w:szCs w:val="18"/>
              </w:rPr>
            </w:pPr>
          </w:p>
        </w:tc>
      </w:tr>
    </w:tbl>
    <w:p w:rsidR="00FD272F" w:rsidRDefault="00FD272F" w:rsidP="00764271">
      <w:pPr>
        <w:rPr>
          <w:rFonts w:ascii="Times New Roman" w:hAnsi="Times New Roman" w:cs="Times New Roman"/>
          <w:b/>
          <w:iCs/>
          <w:sz w:val="24"/>
          <w:szCs w:val="18"/>
        </w:rPr>
        <w:sectPr w:rsidR="00FD272F" w:rsidSect="00823745">
          <w:pgSz w:w="15840" w:h="12240" w:orient="landscape"/>
          <w:pgMar w:top="1440" w:right="1440" w:bottom="1440" w:left="1440" w:header="720" w:footer="720" w:gutter="0"/>
          <w:cols w:space="720"/>
          <w:docGrid w:linePitch="360"/>
        </w:sectPr>
      </w:pPr>
    </w:p>
    <w:p w:rsidR="00FD272F" w:rsidRDefault="00FD272F" w:rsidP="00764271">
      <w:pPr>
        <w:rPr>
          <w:rFonts w:ascii="Times New Roman" w:hAnsi="Times New Roman" w:cs="Times New Roman"/>
          <w:b/>
          <w:iCs/>
          <w:sz w:val="24"/>
          <w:szCs w:val="18"/>
        </w:rPr>
      </w:pPr>
    </w:p>
    <w:p w:rsidR="00764271" w:rsidRDefault="00633F45" w:rsidP="00DC2D78">
      <w:pPr>
        <w:jc w:val="center"/>
        <w:rPr>
          <w:rFonts w:ascii="Times New Roman" w:hAnsi="Times New Roman" w:cs="Times New Roman"/>
          <w:b/>
          <w:sz w:val="24"/>
        </w:rPr>
      </w:pPr>
      <w:r>
        <w:rPr>
          <w:rFonts w:ascii="Times New Roman" w:hAnsi="Times New Roman" w:cs="Times New Roman"/>
          <w:b/>
          <w:noProof/>
          <w:sz w:val="24"/>
        </w:rPr>
        <w:drawing>
          <wp:inline distT="0" distB="0" distL="0" distR="0">
            <wp:extent cx="5539563" cy="7386084"/>
            <wp:effectExtent l="0" t="0" r="444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lemetary2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42692" cy="7390256"/>
                    </a:xfrm>
                    <a:prstGeom prst="rect">
                      <a:avLst/>
                    </a:prstGeom>
                  </pic:spPr>
                </pic:pic>
              </a:graphicData>
            </a:graphic>
          </wp:inline>
        </w:drawing>
      </w:r>
    </w:p>
    <w:p w:rsidR="00464CC1" w:rsidRDefault="00DC2D78" w:rsidP="00523B5B">
      <w:pPr>
        <w:spacing w:line="480" w:lineRule="auto"/>
        <w:rPr>
          <w:rFonts w:ascii="Times New Roman" w:hAnsi="Times New Roman" w:cs="Times New Roman"/>
          <w:sz w:val="24"/>
        </w:rPr>
      </w:pPr>
      <w:r>
        <w:rPr>
          <w:rFonts w:ascii="Times New Roman" w:hAnsi="Times New Roman" w:cs="Times New Roman"/>
          <w:b/>
          <w:sz w:val="24"/>
        </w:rPr>
        <w:lastRenderedPageBreak/>
        <w:t xml:space="preserve">Figure S1: </w:t>
      </w:r>
      <w:r w:rsidRPr="00DC2D78">
        <w:rPr>
          <w:rFonts w:ascii="Times New Roman" w:hAnsi="Times New Roman" w:cs="Times New Roman"/>
          <w:sz w:val="24"/>
        </w:rPr>
        <w:t>Distr</w:t>
      </w:r>
      <w:r w:rsidR="00E123B3">
        <w:rPr>
          <w:rFonts w:ascii="Times New Roman" w:hAnsi="Times New Roman" w:cs="Times New Roman"/>
          <w:sz w:val="24"/>
        </w:rPr>
        <w:t>ibution of c</w:t>
      </w:r>
      <w:r w:rsidR="000F1679">
        <w:rPr>
          <w:rFonts w:ascii="Times New Roman" w:hAnsi="Times New Roman" w:cs="Times New Roman"/>
          <w:sz w:val="24"/>
        </w:rPr>
        <w:t>lean ice and debris-</w:t>
      </w:r>
      <w:r w:rsidRPr="00DC2D78">
        <w:rPr>
          <w:rFonts w:ascii="Times New Roman" w:hAnsi="Times New Roman" w:cs="Times New Roman"/>
          <w:sz w:val="24"/>
        </w:rPr>
        <w:t>cover</w:t>
      </w:r>
      <w:r w:rsidR="000F1679">
        <w:rPr>
          <w:rFonts w:ascii="Times New Roman" w:hAnsi="Times New Roman" w:cs="Times New Roman"/>
          <w:sz w:val="24"/>
        </w:rPr>
        <w:t>ed</w:t>
      </w:r>
      <w:r w:rsidRPr="00DC2D78">
        <w:rPr>
          <w:rFonts w:ascii="Times New Roman" w:hAnsi="Times New Roman" w:cs="Times New Roman"/>
          <w:sz w:val="24"/>
        </w:rPr>
        <w:t xml:space="preserve"> ice with glaciers id in </w:t>
      </w:r>
      <w:r w:rsidR="000F1679">
        <w:rPr>
          <w:rFonts w:ascii="Times New Roman" w:hAnsi="Times New Roman" w:cs="Times New Roman"/>
          <w:sz w:val="24"/>
        </w:rPr>
        <w:t xml:space="preserve">the </w:t>
      </w:r>
      <w:r w:rsidRPr="00DC2D78">
        <w:rPr>
          <w:rFonts w:ascii="Times New Roman" w:hAnsi="Times New Roman" w:cs="Times New Roman"/>
          <w:sz w:val="24"/>
        </w:rPr>
        <w:t xml:space="preserve">Jankar Chhu watershed, </w:t>
      </w:r>
      <w:r w:rsidR="00464CC1">
        <w:rPr>
          <w:rFonts w:ascii="Times New Roman" w:hAnsi="Times New Roman" w:cs="Times New Roman"/>
          <w:sz w:val="24"/>
        </w:rPr>
        <w:t>Lahau</w:t>
      </w:r>
      <w:r w:rsidR="000F1679">
        <w:rPr>
          <w:rFonts w:ascii="Times New Roman" w:hAnsi="Times New Roman" w:cs="Times New Roman"/>
          <w:sz w:val="24"/>
        </w:rPr>
        <w:t>l</w:t>
      </w:r>
      <w:r w:rsidRPr="00DC2D78">
        <w:rPr>
          <w:rFonts w:ascii="Times New Roman" w:hAnsi="Times New Roman" w:cs="Times New Roman"/>
          <w:sz w:val="24"/>
        </w:rPr>
        <w:t xml:space="preserve"> Himalaya</w:t>
      </w:r>
      <w:r w:rsidR="003D08D5">
        <w:rPr>
          <w:rFonts w:ascii="Times New Roman" w:hAnsi="Times New Roman" w:cs="Times New Roman"/>
          <w:sz w:val="24"/>
        </w:rPr>
        <w:t xml:space="preserve"> in 2016</w:t>
      </w:r>
      <w:r w:rsidRPr="00DC2D78">
        <w:rPr>
          <w:rFonts w:ascii="Times New Roman" w:hAnsi="Times New Roman" w:cs="Times New Roman"/>
          <w:sz w:val="24"/>
        </w:rPr>
        <w:t xml:space="preserve">. </w:t>
      </w:r>
    </w:p>
    <w:p w:rsidR="00464CC1" w:rsidRDefault="00464CC1" w:rsidP="00464CC1">
      <w:pPr>
        <w:jc w:val="center"/>
        <w:rPr>
          <w:rFonts w:ascii="Times New Roman" w:hAnsi="Times New Roman" w:cs="Times New Roman"/>
          <w:sz w:val="24"/>
        </w:rPr>
      </w:pPr>
      <w:r>
        <w:rPr>
          <w:rFonts w:ascii="Times New Roman" w:hAnsi="Times New Roman" w:cs="Times New Roman"/>
          <w:noProof/>
          <w:sz w:val="24"/>
        </w:rPr>
        <w:drawing>
          <wp:inline distT="0" distB="0" distL="0" distR="0">
            <wp:extent cx="5259343" cy="680624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lementary Fig. S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61830" cy="6809461"/>
                    </a:xfrm>
                    <a:prstGeom prst="rect">
                      <a:avLst/>
                    </a:prstGeom>
                  </pic:spPr>
                </pic:pic>
              </a:graphicData>
            </a:graphic>
          </wp:inline>
        </w:drawing>
      </w:r>
    </w:p>
    <w:p w:rsidR="00464CC1" w:rsidRPr="002337B4" w:rsidRDefault="00464CC1" w:rsidP="002337B4">
      <w:pPr>
        <w:spacing w:line="480" w:lineRule="auto"/>
        <w:jc w:val="both"/>
        <w:rPr>
          <w:rFonts w:ascii="Times New Roman" w:hAnsi="Times New Roman" w:cs="Times New Roman"/>
          <w:sz w:val="24"/>
          <w:szCs w:val="24"/>
        </w:rPr>
      </w:pPr>
      <w:r w:rsidRPr="002337B4">
        <w:rPr>
          <w:rFonts w:ascii="Times New Roman" w:hAnsi="Times New Roman" w:cs="Times New Roman"/>
          <w:b/>
          <w:sz w:val="24"/>
          <w:szCs w:val="24"/>
        </w:rPr>
        <w:lastRenderedPageBreak/>
        <w:t>Figure S2.</w:t>
      </w:r>
      <w:r w:rsidRPr="002337B4">
        <w:rPr>
          <w:rFonts w:ascii="Times New Roman" w:hAnsi="Times New Roman" w:cs="Times New Roman"/>
          <w:sz w:val="24"/>
          <w:szCs w:val="24"/>
        </w:rPr>
        <w:t xml:space="preserve"> Distribution of glaciers according to morphological types in the JCW. Glacier outlines derived from Sentinel 2A (2016) and ASTER GDEM v2.</w:t>
      </w:r>
      <w:r w:rsidR="002337B4" w:rsidRPr="002337B4">
        <w:rPr>
          <w:rFonts w:ascii="Times New Roman" w:hAnsi="Times New Roman" w:cs="Times New Roman"/>
          <w:sz w:val="24"/>
          <w:szCs w:val="24"/>
        </w:rPr>
        <w:t xml:space="preserve"> Glaciers classification is based on </w:t>
      </w:r>
      <w:r w:rsidR="002337B4" w:rsidRPr="002337B4">
        <w:rPr>
          <w:rFonts w:ascii="Times New Roman" w:eastAsia="Times New Roman" w:hAnsi="Times New Roman" w:cs="Times New Roman"/>
          <w:color w:val="000000" w:themeColor="text1"/>
          <w:sz w:val="24"/>
          <w:szCs w:val="24"/>
        </w:rPr>
        <w:fldChar w:fldCharType="begin" w:fldLock="1"/>
      </w:r>
      <w:r w:rsidR="002C2079">
        <w:rPr>
          <w:rFonts w:ascii="Times New Roman" w:eastAsia="Times New Roman" w:hAnsi="Times New Roman" w:cs="Times New Roman"/>
          <w:color w:val="000000" w:themeColor="text1"/>
          <w:sz w:val="24"/>
          <w:szCs w:val="24"/>
        </w:rPr>
        <w:instrText>ADDIN CSL_CITATION { "citationItems" : [ { "id" : "ITEM-1", "itemData" : { "ISBN" : "978 92 9115 217 9", "ISSN" : "0276-4741", "abstract" : "The cryosphere plays a significant role in the regional climatic system and is a sensitive indicator of global climate change, but to date there has been a marked lack of consistent, long-term information on glaciers and snow cover in the Hindu Kush-Himalayan (HKH) region to support assessments and analysis. This publication offers the first consistent and comprehensive account of the glacier coverage of the entire HKH region, based on a standardised analysis of satellite images (Landsat ETM+) from around the year 2005, in combination with Shuttle Radar Topography Mission (SRTM) digital elevation models and the use of a consistent semi-automated methodology. The data are analysed for the region\u2019s ten major river basins and their sub-basins. The glaciers in the region were found to number more than 54,000, covering an area of 60,000 km2. Glaciers were analysed for area, elevation range, slope, and aspect. In addition, 28,500 glaciers with a total area of 32,000 km2 were analysed for debris cover, morphology, and hypsometry. The report represents a significant first step in filling the gap in information on the glaciers of the Hindu Kush-Himalayan region. The data are expected to support regional level assessments and the development of strategies and policies in the context of climate change, and will also contribute to increased understanding of the impacts of climate change on glaciers and the implications for the mountain ecosystem and for water availability in the downstream countries.", "author" : [ { "dropping-particle" : "", "family" : "Bajracharya", "given" : "Basanta", "non-dropping-particle" : "", "parse-names" : false, "suffix" : "" }, { "dropping-particle" : "", "family" : "Shrestha", "given" : "Samjwal Ratna", "non-dropping-particle" : "", "parse-names" : false, "suffix" : "" } ], "container-title" : "ICIMOD", "id" : "ITEM-1", "issued" : { "date-parts" : [ [ "2011" ] ] }, "publisher-place" : "Kathmandu", "title" : "The Status of Glaciers in the Hindu Kush\u2013Himalayan Region", "type" : "report" }, "uris" : [ "http://www.mendeley.com/documents/?uuid=bc49c7b2-186d-4c2b-a263-d220076df2ac" ] } ], "mendeley" : { "formattedCitation" : "(Bajracharya and Shrestha, 2011)", "manualFormatting" : "Bajracharya and Shrestha (2011)", "plainTextFormattedCitation" : "(Bajracharya and Shrestha, 2011)", "previouslyFormattedCitation" : "(Bajracharya and Shrestha, 2011)" }, "properties" : { "noteIndex" : 0 }, "schema" : "https://github.com/citation-style-language/schema/raw/master/csl-citation.json" }</w:instrText>
      </w:r>
      <w:r w:rsidR="002337B4" w:rsidRPr="002337B4">
        <w:rPr>
          <w:rFonts w:ascii="Times New Roman" w:eastAsia="Times New Roman" w:hAnsi="Times New Roman" w:cs="Times New Roman"/>
          <w:color w:val="000000" w:themeColor="text1"/>
          <w:sz w:val="24"/>
          <w:szCs w:val="24"/>
        </w:rPr>
        <w:fldChar w:fldCharType="separate"/>
      </w:r>
      <w:r w:rsidR="002337B4" w:rsidRPr="002337B4">
        <w:rPr>
          <w:rFonts w:ascii="Times New Roman" w:eastAsia="Times New Roman" w:hAnsi="Times New Roman" w:cs="Times New Roman"/>
          <w:noProof/>
          <w:color w:val="000000" w:themeColor="text1"/>
          <w:sz w:val="24"/>
          <w:szCs w:val="24"/>
        </w:rPr>
        <w:t>Bajracharya and Shrestha (2011)</w:t>
      </w:r>
      <w:r w:rsidR="002337B4" w:rsidRPr="002337B4">
        <w:rPr>
          <w:rFonts w:ascii="Times New Roman" w:eastAsia="Times New Roman" w:hAnsi="Times New Roman" w:cs="Times New Roman"/>
          <w:color w:val="000000" w:themeColor="text1"/>
          <w:sz w:val="24"/>
          <w:szCs w:val="24"/>
        </w:rPr>
        <w:fldChar w:fldCharType="end"/>
      </w:r>
      <w:r w:rsidR="002337B4" w:rsidRPr="002337B4">
        <w:rPr>
          <w:rFonts w:ascii="Times New Roman" w:eastAsia="Times New Roman" w:hAnsi="Times New Roman" w:cs="Times New Roman"/>
          <w:color w:val="000000" w:themeColor="text1"/>
          <w:sz w:val="24"/>
          <w:szCs w:val="24"/>
        </w:rPr>
        <w:t xml:space="preserve"> and Schmidt and Nusser (2012).</w:t>
      </w:r>
    </w:p>
    <w:p w:rsidR="00803E2C" w:rsidRDefault="00A438BE" w:rsidP="00DC2D78">
      <w:pPr>
        <w:jc w:val="center"/>
        <w:rPr>
          <w:rFonts w:ascii="Times New Roman" w:hAnsi="Times New Roman" w:cs="Times New Roman"/>
          <w:b/>
          <w:sz w:val="24"/>
        </w:rPr>
      </w:pPr>
      <w:r>
        <w:rPr>
          <w:noProof/>
        </w:rPr>
        <w:drawing>
          <wp:inline distT="0" distB="0" distL="0" distR="0" wp14:anchorId="5B9E47AA" wp14:editId="623028A3">
            <wp:extent cx="6021054" cy="446567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mparision figure - Cop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50721" cy="4487677"/>
                    </a:xfrm>
                    <a:prstGeom prst="rect">
                      <a:avLst/>
                    </a:prstGeom>
                  </pic:spPr>
                </pic:pic>
              </a:graphicData>
            </a:graphic>
          </wp:inline>
        </w:drawing>
      </w:r>
    </w:p>
    <w:p w:rsidR="00A438BE" w:rsidRDefault="00A438BE" w:rsidP="00A438BE">
      <w:pPr>
        <w:pStyle w:val="Caption"/>
      </w:pPr>
      <w:bookmarkStart w:id="1" w:name="_Toc497897582"/>
      <w:bookmarkStart w:id="2" w:name="_Toc498167538"/>
      <w:bookmarkStart w:id="3" w:name="_Toc498410553"/>
      <w:bookmarkStart w:id="4" w:name="_Toc498802461"/>
      <w:bookmarkStart w:id="5" w:name="_Toc498802563"/>
      <w:r w:rsidRPr="00DC2D78">
        <w:rPr>
          <w:b/>
        </w:rPr>
        <w:t xml:space="preserve">Figure </w:t>
      </w:r>
      <w:r w:rsidR="00464CC1">
        <w:rPr>
          <w:b/>
        </w:rPr>
        <w:t>S3</w:t>
      </w:r>
      <w:r w:rsidRPr="00D4210D">
        <w:t>. Comparison of glacier inventory, (a) misinterpretation of</w:t>
      </w:r>
      <w:r>
        <w:t xml:space="preserve"> the</w:t>
      </w:r>
      <w:r w:rsidRPr="00D4210D">
        <w:t xml:space="preserve"> </w:t>
      </w:r>
      <w:r w:rsidRPr="006201F0">
        <w:rPr>
          <w:noProof/>
        </w:rPr>
        <w:t>shadowy</w:t>
      </w:r>
      <w:r w:rsidRPr="00D4210D">
        <w:t xml:space="preserve"> area, (b</w:t>
      </w:r>
      <w:r>
        <w:t xml:space="preserve">) </w:t>
      </w:r>
      <w:r w:rsidRPr="00D4210D">
        <w:t>misinterpretation of seasonally snow cover patches, (c) misinterpretation of debris- cover ice, and</w:t>
      </w:r>
      <w:r>
        <w:t xml:space="preserve"> (</w:t>
      </w:r>
      <w:r w:rsidRPr="00D4210D">
        <w:t>d) misclassifi</w:t>
      </w:r>
      <w:r w:rsidR="0073054A">
        <w:t xml:space="preserve">ed ice divides. Sentinel 2A </w:t>
      </w:r>
      <w:r w:rsidRPr="00D4210D">
        <w:t>image is used as background.</w:t>
      </w:r>
      <w:bookmarkEnd w:id="1"/>
      <w:r w:rsidRPr="00D4210D">
        <w:t xml:space="preserve"> </w:t>
      </w:r>
      <w:r>
        <w:t xml:space="preserve">The </w:t>
      </w:r>
      <w:r w:rsidRPr="006201F0">
        <w:rPr>
          <w:noProof/>
        </w:rPr>
        <w:t>White</w:t>
      </w:r>
      <w:r>
        <w:t xml:space="preserve"> </w:t>
      </w:r>
      <w:r w:rsidR="003D08D5">
        <w:t xml:space="preserve">and black </w:t>
      </w:r>
      <w:r>
        <w:t>arrow is showing the misinterpreted glaciers boundary in different inventories.</w:t>
      </w:r>
      <w:bookmarkEnd w:id="2"/>
      <w:r>
        <w:t xml:space="preserve"> </w:t>
      </w:r>
      <w:bookmarkEnd w:id="3"/>
      <w:bookmarkEnd w:id="4"/>
      <w:bookmarkEnd w:id="5"/>
    </w:p>
    <w:p w:rsidR="00B3440E" w:rsidRDefault="00B3440E" w:rsidP="00B3440E"/>
    <w:p w:rsidR="00A438BE" w:rsidRDefault="005B4B65" w:rsidP="005B4B65">
      <w:pPr>
        <w:jc w:val="center"/>
      </w:pPr>
      <w:r>
        <w:rPr>
          <w:noProof/>
        </w:rPr>
        <w:lastRenderedPageBreak/>
        <w:drawing>
          <wp:inline distT="0" distB="0" distL="0" distR="0">
            <wp:extent cx="5178060" cy="6701051"/>
            <wp:effectExtent l="0" t="0" r="381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lementary Fig. S4__PDS Slop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82460" cy="6706745"/>
                    </a:xfrm>
                    <a:prstGeom prst="rect">
                      <a:avLst/>
                    </a:prstGeom>
                  </pic:spPr>
                </pic:pic>
              </a:graphicData>
            </a:graphic>
          </wp:inline>
        </w:drawing>
      </w:r>
    </w:p>
    <w:p w:rsidR="005B4B65" w:rsidRDefault="005B4B65" w:rsidP="00730705">
      <w:pPr>
        <w:spacing w:line="480" w:lineRule="auto"/>
        <w:jc w:val="both"/>
        <w:rPr>
          <w:rFonts w:ascii="Times New Roman" w:hAnsi="Times New Roman" w:cs="Times New Roman"/>
          <w:sz w:val="24"/>
        </w:rPr>
      </w:pPr>
      <w:r w:rsidRPr="00730705">
        <w:rPr>
          <w:rFonts w:ascii="Times New Roman" w:hAnsi="Times New Roman" w:cs="Times New Roman"/>
          <w:b/>
          <w:sz w:val="24"/>
        </w:rPr>
        <w:t>Figure S4.</w:t>
      </w:r>
      <w:r w:rsidRPr="00730705">
        <w:rPr>
          <w:rFonts w:ascii="Times New Roman" w:hAnsi="Times New Roman" w:cs="Times New Roman"/>
          <w:sz w:val="24"/>
        </w:rPr>
        <w:t xml:space="preserve"> Distribution of potential debris supply (PDS) slopes for </w:t>
      </w:r>
      <w:r w:rsidR="00730705" w:rsidRPr="00730705">
        <w:rPr>
          <w:rFonts w:ascii="Times New Roman" w:hAnsi="Times New Roman" w:cs="Times New Roman"/>
          <w:sz w:val="24"/>
        </w:rPr>
        <w:t>selected glaciers (&gt;10% of debris-cover area to the total area) in the JCW. PDS slope were mapped using Sentinel 2A (bands 12-4-3) and Google Earth (GE)</w:t>
      </w:r>
      <w:r w:rsidR="00C67FA0">
        <w:rPr>
          <w:rFonts w:ascii="Times New Roman" w:hAnsi="Times New Roman" w:cs="Times New Roman"/>
          <w:sz w:val="24"/>
        </w:rPr>
        <w:t xml:space="preserve"> in 2016</w:t>
      </w:r>
      <w:r w:rsidR="00730705" w:rsidRPr="00730705">
        <w:rPr>
          <w:rFonts w:ascii="Times New Roman" w:hAnsi="Times New Roman" w:cs="Times New Roman"/>
          <w:sz w:val="24"/>
        </w:rPr>
        <w:t>.</w:t>
      </w:r>
    </w:p>
    <w:p w:rsidR="00730705" w:rsidRPr="00730705" w:rsidRDefault="00730705" w:rsidP="00730705">
      <w:pPr>
        <w:spacing w:line="480" w:lineRule="auto"/>
        <w:jc w:val="both"/>
        <w:rPr>
          <w:rFonts w:ascii="Times New Roman" w:hAnsi="Times New Roman" w:cs="Times New Roman"/>
          <w:sz w:val="24"/>
        </w:rPr>
      </w:pPr>
    </w:p>
    <w:p w:rsidR="00C07A3E" w:rsidRPr="00764271" w:rsidRDefault="0055727F">
      <w:pPr>
        <w:rPr>
          <w:rFonts w:ascii="Times New Roman" w:hAnsi="Times New Roman" w:cs="Times New Roman"/>
          <w:b/>
          <w:sz w:val="24"/>
        </w:rPr>
      </w:pPr>
      <w:r w:rsidRPr="00764271">
        <w:rPr>
          <w:rFonts w:ascii="Times New Roman" w:hAnsi="Times New Roman" w:cs="Times New Roman"/>
          <w:b/>
          <w:sz w:val="24"/>
        </w:rPr>
        <w:lastRenderedPageBreak/>
        <w:t>References</w:t>
      </w:r>
    </w:p>
    <w:p w:rsidR="002C2079" w:rsidRPr="002C2079" w:rsidRDefault="00764271" w:rsidP="002C2079">
      <w:pPr>
        <w:widowControl w:val="0"/>
        <w:autoSpaceDE w:val="0"/>
        <w:autoSpaceDN w:val="0"/>
        <w:adjustRightInd w:val="0"/>
        <w:spacing w:line="480" w:lineRule="auto"/>
        <w:ind w:left="480" w:hanging="480"/>
        <w:rPr>
          <w:rFonts w:ascii="Times New Roman" w:hAnsi="Times New Roman" w:cs="Times New Roman"/>
          <w:noProof/>
          <w:szCs w:val="24"/>
        </w:rPr>
      </w:pPr>
      <w:r w:rsidRPr="00764271">
        <w:rPr>
          <w:rFonts w:ascii="Times New Roman" w:hAnsi="Times New Roman" w:cs="Times New Roman"/>
        </w:rPr>
        <w:fldChar w:fldCharType="begin" w:fldLock="1"/>
      </w:r>
      <w:r w:rsidRPr="00764271">
        <w:rPr>
          <w:rFonts w:ascii="Times New Roman" w:hAnsi="Times New Roman" w:cs="Times New Roman"/>
        </w:rPr>
        <w:instrText xml:space="preserve">ADDIN Mendeley Bibliography CSL_BIBLIOGRAPHY </w:instrText>
      </w:r>
      <w:r w:rsidRPr="00764271">
        <w:rPr>
          <w:rFonts w:ascii="Times New Roman" w:hAnsi="Times New Roman" w:cs="Times New Roman"/>
        </w:rPr>
        <w:fldChar w:fldCharType="separate"/>
      </w:r>
      <w:r w:rsidR="002C2079" w:rsidRPr="002C2079">
        <w:rPr>
          <w:rFonts w:ascii="Times New Roman" w:hAnsi="Times New Roman" w:cs="Times New Roman"/>
          <w:noProof/>
          <w:szCs w:val="24"/>
        </w:rPr>
        <w:t xml:space="preserve">Arendt A, Bliss A, Bolch T, Cogley J, Gardner A, Hagen J, Hick R, Huss M, Kaser G, Kienhilz C, Pfeffer W, Moholdt G, Paul F, Radic V, Andreassen L, Bajracharya S, Barrand N, Beddle M, Bertheir E, Bhambri R, Brown I, Burgess E, Burgess D, Cawkwell F, Chinn T, Copland L, Davies R, Angelis H, Dolgova E, Earl L, Filbert K, Forester R, Fountain A, Frey H, Giffen B, Glasser N, Guo W, Gurney S, Hagg W, Hall D, Haritashya U, Hartman G, Helm C, Herried S, Howat I, Kapustin G, Khromova T, Konig M, Kohler J, Kreigel D, Kutuzov S, Lavrentiev I, LeBris R, Liu S, Lund J, Manley W, Marti R, Mayar C, Miles E, Li X, Menounos B, Mercer A, Molg N, Mool P, Nosenko G, Negrete G, Nuimara T, Nuth C, Petterson R, Racoviteanu A, Ranzi R, Rastner P, Rau F, Raup B, Rich J, Rott H, Sakai A, Schneider C, Seliverstov Y, Sharp M, Sigurosson O, Stokes C, Way R, Wheate R, Winsvold S, Wolken G, Wyatt F and Zheltyhina N (2015) Randolf Glacier Inventory - A dataset of global glacier outlines: Version 5.0. </w:t>
      </w:r>
      <w:r w:rsidR="002C2079" w:rsidRPr="002C2079">
        <w:rPr>
          <w:rFonts w:ascii="Times New Roman" w:hAnsi="Times New Roman" w:cs="Times New Roman"/>
          <w:i/>
          <w:iCs/>
          <w:noProof/>
          <w:szCs w:val="24"/>
        </w:rPr>
        <w:t>GLIMS Tech. Rep.</w:t>
      </w:r>
      <w:r w:rsidR="002C2079" w:rsidRPr="002C2079">
        <w:rPr>
          <w:rFonts w:ascii="Times New Roman" w:hAnsi="Times New Roman" w:cs="Times New Roman"/>
          <w:noProof/>
          <w:szCs w:val="24"/>
        </w:rPr>
        <w:t xml:space="preserve"> (July), 63</w:t>
      </w:r>
    </w:p>
    <w:p w:rsidR="002C2079" w:rsidRPr="002C2079" w:rsidRDefault="002C2079" w:rsidP="002C2079">
      <w:pPr>
        <w:widowControl w:val="0"/>
        <w:autoSpaceDE w:val="0"/>
        <w:autoSpaceDN w:val="0"/>
        <w:adjustRightInd w:val="0"/>
        <w:spacing w:line="480" w:lineRule="auto"/>
        <w:ind w:left="480" w:hanging="480"/>
        <w:rPr>
          <w:rFonts w:ascii="Times New Roman" w:hAnsi="Times New Roman" w:cs="Times New Roman"/>
          <w:noProof/>
          <w:szCs w:val="24"/>
        </w:rPr>
      </w:pPr>
      <w:r w:rsidRPr="002C2079">
        <w:rPr>
          <w:rFonts w:ascii="Times New Roman" w:hAnsi="Times New Roman" w:cs="Times New Roman"/>
          <w:noProof/>
          <w:szCs w:val="24"/>
        </w:rPr>
        <w:t>Bajracharya B and Shrestha SR (2011) The Status of Glaciers in the Hindu Kush–Himalayan Region. Kathmandu http://dx.doi.org/10.1659/mrd.mm113</w:t>
      </w:r>
    </w:p>
    <w:p w:rsidR="002C2079" w:rsidRPr="002C2079" w:rsidRDefault="002C2079" w:rsidP="002C2079">
      <w:pPr>
        <w:widowControl w:val="0"/>
        <w:autoSpaceDE w:val="0"/>
        <w:autoSpaceDN w:val="0"/>
        <w:adjustRightInd w:val="0"/>
        <w:spacing w:line="480" w:lineRule="auto"/>
        <w:ind w:left="480" w:hanging="480"/>
        <w:rPr>
          <w:rFonts w:ascii="Times New Roman" w:hAnsi="Times New Roman" w:cs="Times New Roman"/>
          <w:noProof/>
          <w:szCs w:val="24"/>
        </w:rPr>
      </w:pPr>
      <w:r w:rsidRPr="002C2079">
        <w:rPr>
          <w:rFonts w:ascii="Times New Roman" w:hAnsi="Times New Roman" w:cs="Times New Roman"/>
          <w:noProof/>
          <w:szCs w:val="24"/>
        </w:rPr>
        <w:t xml:space="preserve">Birajdar FS, Venkataraman G, Bahuguna IM and Samant HP (2014) A Revised glaciers inventory of Bhaga basin Himachal Pradesh , India : Current status and recent glacier variation. </w:t>
      </w:r>
      <w:r w:rsidRPr="002C2079">
        <w:rPr>
          <w:rFonts w:ascii="Times New Roman" w:hAnsi="Times New Roman" w:cs="Times New Roman"/>
          <w:i/>
          <w:iCs/>
          <w:noProof/>
          <w:szCs w:val="24"/>
        </w:rPr>
        <w:t>ISPRS Ann. Photogramm. Remote Sens. Spat. Inf. Sci.</w:t>
      </w:r>
      <w:r w:rsidRPr="002C2079">
        <w:rPr>
          <w:rFonts w:ascii="Times New Roman" w:hAnsi="Times New Roman" w:cs="Times New Roman"/>
          <w:noProof/>
          <w:szCs w:val="24"/>
        </w:rPr>
        <w:t xml:space="preserve"> </w:t>
      </w:r>
      <w:r w:rsidRPr="002C2079">
        <w:rPr>
          <w:rFonts w:ascii="Times New Roman" w:hAnsi="Times New Roman" w:cs="Times New Roman"/>
          <w:b/>
          <w:bCs/>
          <w:noProof/>
          <w:szCs w:val="24"/>
        </w:rPr>
        <w:t>II</w:t>
      </w:r>
      <w:r w:rsidRPr="002C2079">
        <w:rPr>
          <w:rFonts w:ascii="Times New Roman" w:hAnsi="Times New Roman" w:cs="Times New Roman"/>
          <w:noProof/>
          <w:szCs w:val="24"/>
        </w:rPr>
        <w:t>(December), 9–12 (doi:10.5194/isprsannals-II-8-37-2014)</w:t>
      </w:r>
    </w:p>
    <w:p w:rsidR="002C2079" w:rsidRPr="002C2079" w:rsidRDefault="002C2079" w:rsidP="002C2079">
      <w:pPr>
        <w:widowControl w:val="0"/>
        <w:autoSpaceDE w:val="0"/>
        <w:autoSpaceDN w:val="0"/>
        <w:adjustRightInd w:val="0"/>
        <w:spacing w:line="480" w:lineRule="auto"/>
        <w:ind w:left="480" w:hanging="480"/>
        <w:rPr>
          <w:rFonts w:ascii="Times New Roman" w:hAnsi="Times New Roman" w:cs="Times New Roman"/>
          <w:noProof/>
          <w:szCs w:val="24"/>
        </w:rPr>
      </w:pPr>
      <w:r w:rsidRPr="002C2079">
        <w:rPr>
          <w:rFonts w:ascii="Times New Roman" w:hAnsi="Times New Roman" w:cs="Times New Roman"/>
          <w:noProof/>
          <w:szCs w:val="24"/>
        </w:rPr>
        <w:t xml:space="preserve">Frey H, Paul F and Strozzi T (2012) Compilation of a glacier inventory for the western Himalayas from satellite data: Methods, challenges, and results. </w:t>
      </w:r>
      <w:r w:rsidRPr="002C2079">
        <w:rPr>
          <w:rFonts w:ascii="Times New Roman" w:hAnsi="Times New Roman" w:cs="Times New Roman"/>
          <w:i/>
          <w:iCs/>
          <w:noProof/>
          <w:szCs w:val="24"/>
        </w:rPr>
        <w:t>Remote Sens. Environ.</w:t>
      </w:r>
      <w:r w:rsidRPr="002C2079">
        <w:rPr>
          <w:rFonts w:ascii="Times New Roman" w:hAnsi="Times New Roman" w:cs="Times New Roman"/>
          <w:noProof/>
          <w:szCs w:val="24"/>
        </w:rPr>
        <w:t xml:space="preserve"> </w:t>
      </w:r>
      <w:r w:rsidRPr="002C2079">
        <w:rPr>
          <w:rFonts w:ascii="Times New Roman" w:hAnsi="Times New Roman" w:cs="Times New Roman"/>
          <w:b/>
          <w:bCs/>
          <w:noProof/>
          <w:szCs w:val="24"/>
        </w:rPr>
        <w:t>124</w:t>
      </w:r>
      <w:r w:rsidRPr="002C2079">
        <w:rPr>
          <w:rFonts w:ascii="Times New Roman" w:hAnsi="Times New Roman" w:cs="Times New Roman"/>
          <w:noProof/>
          <w:szCs w:val="24"/>
        </w:rPr>
        <w:t>, 832–843 (doi:10.1016/j.rse.2012.06.020)</w:t>
      </w:r>
    </w:p>
    <w:p w:rsidR="002C2079" w:rsidRPr="002C2079" w:rsidRDefault="002C2079" w:rsidP="002C2079">
      <w:pPr>
        <w:widowControl w:val="0"/>
        <w:autoSpaceDE w:val="0"/>
        <w:autoSpaceDN w:val="0"/>
        <w:adjustRightInd w:val="0"/>
        <w:spacing w:line="480" w:lineRule="auto"/>
        <w:ind w:left="480" w:hanging="480"/>
        <w:rPr>
          <w:rFonts w:ascii="Times New Roman" w:hAnsi="Times New Roman" w:cs="Times New Roman"/>
          <w:noProof/>
          <w:szCs w:val="24"/>
        </w:rPr>
      </w:pPr>
      <w:r w:rsidRPr="002C2079">
        <w:rPr>
          <w:rFonts w:ascii="Times New Roman" w:hAnsi="Times New Roman" w:cs="Times New Roman"/>
          <w:noProof/>
          <w:szCs w:val="24"/>
        </w:rPr>
        <w:t xml:space="preserve">Nuimura T, Sakai A, Taniguchi K, Nagai H, Lamsal D, Tsutaki S, Kozawa A, Hoshina Y, Takenaka S, Omiya S, Tsunematsu K, Tshering P and Fujita K (2015) The GAMDAM glacier inventory: A quality-controlled inventory of Asian glaciers. </w:t>
      </w:r>
      <w:r w:rsidRPr="002C2079">
        <w:rPr>
          <w:rFonts w:ascii="Times New Roman" w:hAnsi="Times New Roman" w:cs="Times New Roman"/>
          <w:i/>
          <w:iCs/>
          <w:noProof/>
          <w:szCs w:val="24"/>
        </w:rPr>
        <w:t>Cryosphere</w:t>
      </w:r>
      <w:r w:rsidRPr="002C2079">
        <w:rPr>
          <w:rFonts w:ascii="Times New Roman" w:hAnsi="Times New Roman" w:cs="Times New Roman"/>
          <w:noProof/>
          <w:szCs w:val="24"/>
        </w:rPr>
        <w:t xml:space="preserve"> </w:t>
      </w:r>
      <w:r w:rsidRPr="002C2079">
        <w:rPr>
          <w:rFonts w:ascii="Times New Roman" w:hAnsi="Times New Roman" w:cs="Times New Roman"/>
          <w:b/>
          <w:bCs/>
          <w:noProof/>
          <w:szCs w:val="24"/>
        </w:rPr>
        <w:t>9</w:t>
      </w:r>
      <w:r w:rsidRPr="002C2079">
        <w:rPr>
          <w:rFonts w:ascii="Times New Roman" w:hAnsi="Times New Roman" w:cs="Times New Roman"/>
          <w:noProof/>
          <w:szCs w:val="24"/>
        </w:rPr>
        <w:t>(3), 849–864 (doi:10.5194/tc-9-849-</w:t>
      </w:r>
      <w:r w:rsidRPr="002C2079">
        <w:rPr>
          <w:rFonts w:ascii="Times New Roman" w:hAnsi="Times New Roman" w:cs="Times New Roman"/>
          <w:noProof/>
          <w:szCs w:val="24"/>
        </w:rPr>
        <w:lastRenderedPageBreak/>
        <w:t>2015)</w:t>
      </w:r>
    </w:p>
    <w:p w:rsidR="002C2079" w:rsidRPr="002C2079" w:rsidRDefault="002C2079" w:rsidP="002C2079">
      <w:pPr>
        <w:widowControl w:val="0"/>
        <w:autoSpaceDE w:val="0"/>
        <w:autoSpaceDN w:val="0"/>
        <w:adjustRightInd w:val="0"/>
        <w:spacing w:line="480" w:lineRule="auto"/>
        <w:ind w:left="480" w:hanging="480"/>
        <w:rPr>
          <w:rFonts w:ascii="Times New Roman" w:hAnsi="Times New Roman" w:cs="Times New Roman"/>
          <w:noProof/>
          <w:szCs w:val="24"/>
        </w:rPr>
      </w:pPr>
      <w:r w:rsidRPr="002C2079">
        <w:rPr>
          <w:rFonts w:ascii="Times New Roman" w:hAnsi="Times New Roman" w:cs="Times New Roman"/>
          <w:noProof/>
          <w:szCs w:val="24"/>
        </w:rPr>
        <w:t xml:space="preserve">Pfeffer WT, Arendt AA, Bliss A, Bolch T, Cogley JG, Gardner AS, Hagen JO, Hock R, Kaser G, Kienholz C, Miles ES, Moholdt G, Molg N, Paul F, Radic V, Rastner P, Raup BH, Rich J, Sharp MJ, Andreassen LM, Bajracharya S, Barrand NE, Beedle MJ, Berthier E, Bhambri R, Brown I, Burgess DO, Burgess EW, Cawkwell F, Chinn T, Copland L, Cullen NJ, Davies B, De Angelis H, Fountain AG, Frey H, Giffen BA, Glasser NF, Gurney SD, Hagg W, Hall DK, Haritashya UK, Hartmann G, Herreid S, Howat I, Jiskoot H, Khromova TE, Klein A, Kohler J, Konig M, Kriegel D, Kutuzov S, Lavrentiev I, Le Bris R, Li X, Manley WF, Mayer C, Menounos B, Mercer A, Mool P, Negrete A, Nosenko G, Nuth C, Osmonov A, Pettersson R, Racoviteanu A, Ranzi R, Sarikaya MA, Schneider C, Sigurdsson O, Sirguey P, Stokes CR, Wheate R, Wolken GJ, Wu LZ and Wyatt FR (2014) The randolph glacier inventory: A globally complete inventory of glaciers. </w:t>
      </w:r>
      <w:r w:rsidRPr="002C2079">
        <w:rPr>
          <w:rFonts w:ascii="Times New Roman" w:hAnsi="Times New Roman" w:cs="Times New Roman"/>
          <w:i/>
          <w:iCs/>
          <w:noProof/>
          <w:szCs w:val="24"/>
        </w:rPr>
        <w:t>J. Glaciol.</w:t>
      </w:r>
      <w:r w:rsidRPr="002C2079">
        <w:rPr>
          <w:rFonts w:ascii="Times New Roman" w:hAnsi="Times New Roman" w:cs="Times New Roman"/>
          <w:noProof/>
          <w:szCs w:val="24"/>
        </w:rPr>
        <w:t xml:space="preserve"> </w:t>
      </w:r>
      <w:r w:rsidRPr="002C2079">
        <w:rPr>
          <w:rFonts w:ascii="Times New Roman" w:hAnsi="Times New Roman" w:cs="Times New Roman"/>
          <w:b/>
          <w:bCs/>
          <w:noProof/>
          <w:szCs w:val="24"/>
        </w:rPr>
        <w:t>60</w:t>
      </w:r>
      <w:r w:rsidRPr="002C2079">
        <w:rPr>
          <w:rFonts w:ascii="Times New Roman" w:hAnsi="Times New Roman" w:cs="Times New Roman"/>
          <w:noProof/>
          <w:szCs w:val="24"/>
        </w:rPr>
        <w:t>(221), 537–552 (doi:10.3189/2014JoG13J176)</w:t>
      </w:r>
    </w:p>
    <w:p w:rsidR="002C2079" w:rsidRPr="002C2079" w:rsidRDefault="002C2079" w:rsidP="002C2079">
      <w:pPr>
        <w:widowControl w:val="0"/>
        <w:autoSpaceDE w:val="0"/>
        <w:autoSpaceDN w:val="0"/>
        <w:adjustRightInd w:val="0"/>
        <w:spacing w:line="480" w:lineRule="auto"/>
        <w:ind w:left="480" w:hanging="480"/>
        <w:rPr>
          <w:rFonts w:ascii="Times New Roman" w:hAnsi="Times New Roman" w:cs="Times New Roman"/>
          <w:noProof/>
        </w:rPr>
      </w:pPr>
      <w:r w:rsidRPr="002C2079">
        <w:rPr>
          <w:rFonts w:ascii="Times New Roman" w:hAnsi="Times New Roman" w:cs="Times New Roman"/>
          <w:noProof/>
          <w:szCs w:val="24"/>
        </w:rPr>
        <w:t xml:space="preserve">Raina VK and Srivastava D (2008) </w:t>
      </w:r>
      <w:r w:rsidRPr="002C2079">
        <w:rPr>
          <w:rFonts w:ascii="Times New Roman" w:hAnsi="Times New Roman" w:cs="Times New Roman"/>
          <w:i/>
          <w:iCs/>
          <w:noProof/>
          <w:szCs w:val="24"/>
        </w:rPr>
        <w:t>Glaviers atlas of India.</w:t>
      </w:r>
      <w:r w:rsidRPr="002C2079">
        <w:rPr>
          <w:rFonts w:ascii="Times New Roman" w:hAnsi="Times New Roman" w:cs="Times New Roman"/>
          <w:noProof/>
          <w:szCs w:val="24"/>
        </w:rPr>
        <w:t>, First ed. Geological society of India, Bangalore</w:t>
      </w:r>
    </w:p>
    <w:p w:rsidR="0055727F" w:rsidRDefault="00764271" w:rsidP="007D0DBA">
      <w:pPr>
        <w:spacing w:line="480" w:lineRule="auto"/>
        <w:jc w:val="both"/>
      </w:pPr>
      <w:r w:rsidRPr="00764271">
        <w:rPr>
          <w:rFonts w:ascii="Times New Roman" w:hAnsi="Times New Roman" w:cs="Times New Roman"/>
        </w:rPr>
        <w:fldChar w:fldCharType="end"/>
      </w:r>
    </w:p>
    <w:sectPr w:rsidR="0055727F" w:rsidSect="00FD272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D722B"/>
    <w:multiLevelType w:val="hybridMultilevel"/>
    <w:tmpl w:val="28C804F0"/>
    <w:lvl w:ilvl="0" w:tplc="62607572">
      <w:start w:val="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6818CC"/>
    <w:multiLevelType w:val="hybridMultilevel"/>
    <w:tmpl w:val="FB301F4A"/>
    <w:lvl w:ilvl="0" w:tplc="2DF4479E">
      <w:start w:val="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38C74EF"/>
    <w:multiLevelType w:val="hybridMultilevel"/>
    <w:tmpl w:val="F4867F1A"/>
    <w:lvl w:ilvl="0" w:tplc="77800DBA">
      <w:start w:val="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21E3BB7"/>
    <w:multiLevelType w:val="hybridMultilevel"/>
    <w:tmpl w:val="C5F4BBA2"/>
    <w:lvl w:ilvl="0" w:tplc="E3E43A8E">
      <w:start w:val="3"/>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UxMzY1tjQytzQyNTJU0lEKTi0uzszPAykwMqgFANclCaEtAAAA"/>
  </w:docVars>
  <w:rsids>
    <w:rsidRoot w:val="00C07A3E"/>
    <w:rsid w:val="00004ED2"/>
    <w:rsid w:val="000926CA"/>
    <w:rsid w:val="000F1679"/>
    <w:rsid w:val="00107248"/>
    <w:rsid w:val="00115547"/>
    <w:rsid w:val="00134FB2"/>
    <w:rsid w:val="001669B7"/>
    <w:rsid w:val="0016748B"/>
    <w:rsid w:val="00170966"/>
    <w:rsid w:val="00173A5A"/>
    <w:rsid w:val="001E7461"/>
    <w:rsid w:val="002234EA"/>
    <w:rsid w:val="00226CAF"/>
    <w:rsid w:val="002337B4"/>
    <w:rsid w:val="002A00DB"/>
    <w:rsid w:val="002C2079"/>
    <w:rsid w:val="002C66BC"/>
    <w:rsid w:val="00334399"/>
    <w:rsid w:val="00366F59"/>
    <w:rsid w:val="0037187F"/>
    <w:rsid w:val="00385BD2"/>
    <w:rsid w:val="00386203"/>
    <w:rsid w:val="003A3EF7"/>
    <w:rsid w:val="003B4D69"/>
    <w:rsid w:val="003D08D5"/>
    <w:rsid w:val="003D718C"/>
    <w:rsid w:val="003E7791"/>
    <w:rsid w:val="003F3DF6"/>
    <w:rsid w:val="0040366B"/>
    <w:rsid w:val="004577BC"/>
    <w:rsid w:val="00464CC1"/>
    <w:rsid w:val="00474A6A"/>
    <w:rsid w:val="004B0297"/>
    <w:rsid w:val="004C3DC7"/>
    <w:rsid w:val="005220CB"/>
    <w:rsid w:val="00523B5B"/>
    <w:rsid w:val="0055727F"/>
    <w:rsid w:val="00580A95"/>
    <w:rsid w:val="00582449"/>
    <w:rsid w:val="005A2C23"/>
    <w:rsid w:val="005A4319"/>
    <w:rsid w:val="005B4B65"/>
    <w:rsid w:val="005C0473"/>
    <w:rsid w:val="005E7FB3"/>
    <w:rsid w:val="005F72D5"/>
    <w:rsid w:val="00633F45"/>
    <w:rsid w:val="0063486C"/>
    <w:rsid w:val="006366A9"/>
    <w:rsid w:val="006506EC"/>
    <w:rsid w:val="006A6136"/>
    <w:rsid w:val="006F320A"/>
    <w:rsid w:val="00700571"/>
    <w:rsid w:val="00701C1A"/>
    <w:rsid w:val="00721C17"/>
    <w:rsid w:val="0073054A"/>
    <w:rsid w:val="00730705"/>
    <w:rsid w:val="007311F6"/>
    <w:rsid w:val="00764271"/>
    <w:rsid w:val="007659CF"/>
    <w:rsid w:val="0079119A"/>
    <w:rsid w:val="007D0DBA"/>
    <w:rsid w:val="007E0823"/>
    <w:rsid w:val="00803E2C"/>
    <w:rsid w:val="00823745"/>
    <w:rsid w:val="008422A9"/>
    <w:rsid w:val="00886E9A"/>
    <w:rsid w:val="00890942"/>
    <w:rsid w:val="00894D0C"/>
    <w:rsid w:val="008C30D6"/>
    <w:rsid w:val="008E0A64"/>
    <w:rsid w:val="008F2675"/>
    <w:rsid w:val="008F601D"/>
    <w:rsid w:val="00921450"/>
    <w:rsid w:val="00921D9E"/>
    <w:rsid w:val="009512DC"/>
    <w:rsid w:val="009646CA"/>
    <w:rsid w:val="00973FD7"/>
    <w:rsid w:val="00A4120E"/>
    <w:rsid w:val="00A438BE"/>
    <w:rsid w:val="00A47C21"/>
    <w:rsid w:val="00A87F70"/>
    <w:rsid w:val="00AE3EAE"/>
    <w:rsid w:val="00AE6D59"/>
    <w:rsid w:val="00B00EBF"/>
    <w:rsid w:val="00B0213F"/>
    <w:rsid w:val="00B30377"/>
    <w:rsid w:val="00B3440E"/>
    <w:rsid w:val="00B4248F"/>
    <w:rsid w:val="00B90B4D"/>
    <w:rsid w:val="00BA4B41"/>
    <w:rsid w:val="00BC37C4"/>
    <w:rsid w:val="00C07A3E"/>
    <w:rsid w:val="00C4408B"/>
    <w:rsid w:val="00C63037"/>
    <w:rsid w:val="00C64B5A"/>
    <w:rsid w:val="00C67FA0"/>
    <w:rsid w:val="00C86E51"/>
    <w:rsid w:val="00C914D6"/>
    <w:rsid w:val="00CC1A14"/>
    <w:rsid w:val="00CD0379"/>
    <w:rsid w:val="00D2756A"/>
    <w:rsid w:val="00D63637"/>
    <w:rsid w:val="00D93028"/>
    <w:rsid w:val="00DB6B88"/>
    <w:rsid w:val="00DC2D78"/>
    <w:rsid w:val="00DD291C"/>
    <w:rsid w:val="00E123B3"/>
    <w:rsid w:val="00E32617"/>
    <w:rsid w:val="00E43683"/>
    <w:rsid w:val="00E45B74"/>
    <w:rsid w:val="00E5192C"/>
    <w:rsid w:val="00E75148"/>
    <w:rsid w:val="00E8378A"/>
    <w:rsid w:val="00E97FF1"/>
    <w:rsid w:val="00F46B9A"/>
    <w:rsid w:val="00F62181"/>
    <w:rsid w:val="00F83BAF"/>
    <w:rsid w:val="00FA27D2"/>
    <w:rsid w:val="00FD21FA"/>
    <w:rsid w:val="00FD27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0A3E2D9-E9A4-41B5-B0EE-EBC501806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7A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07A3E"/>
    <w:rPr>
      <w:color w:val="0563C1" w:themeColor="hyperlink"/>
      <w:u w:val="single"/>
    </w:rPr>
  </w:style>
  <w:style w:type="table" w:styleId="PlainTable2">
    <w:name w:val="Plain Table 2"/>
    <w:basedOn w:val="TableNormal"/>
    <w:uiPriority w:val="42"/>
    <w:rsid w:val="0040366B"/>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A438BE"/>
    <w:pPr>
      <w:keepNext/>
      <w:spacing w:after="200" w:line="480" w:lineRule="auto"/>
      <w:jc w:val="both"/>
    </w:pPr>
    <w:rPr>
      <w:rFonts w:ascii="Times New Roman" w:hAnsi="Times New Roman" w:cs="Times New Roman"/>
      <w:iCs/>
      <w:sz w:val="24"/>
      <w:szCs w:val="18"/>
    </w:rPr>
  </w:style>
  <w:style w:type="character" w:styleId="LineNumber">
    <w:name w:val="line number"/>
    <w:basedOn w:val="DefaultParagraphFont"/>
    <w:uiPriority w:val="99"/>
    <w:semiHidden/>
    <w:unhideWhenUsed/>
    <w:rsid w:val="00A438BE"/>
  </w:style>
  <w:style w:type="numbering" w:customStyle="1" w:styleId="NoList1">
    <w:name w:val="No List1"/>
    <w:next w:val="NoList"/>
    <w:uiPriority w:val="99"/>
    <w:semiHidden/>
    <w:unhideWhenUsed/>
    <w:rsid w:val="00134FB2"/>
  </w:style>
  <w:style w:type="character" w:styleId="FollowedHyperlink">
    <w:name w:val="FollowedHyperlink"/>
    <w:basedOn w:val="DefaultParagraphFont"/>
    <w:uiPriority w:val="99"/>
    <w:semiHidden/>
    <w:unhideWhenUsed/>
    <w:rsid w:val="00134FB2"/>
    <w:rPr>
      <w:color w:val="954F72"/>
      <w:u w:val="single"/>
    </w:rPr>
  </w:style>
  <w:style w:type="paragraph" w:customStyle="1" w:styleId="xl65">
    <w:name w:val="xl65"/>
    <w:basedOn w:val="Normal"/>
    <w:rsid w:val="00134FB2"/>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6">
    <w:name w:val="xl66"/>
    <w:basedOn w:val="Normal"/>
    <w:rsid w:val="00134FB2"/>
    <w:pP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67">
    <w:name w:val="xl67"/>
    <w:basedOn w:val="Normal"/>
    <w:rsid w:val="00134FB2"/>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8">
    <w:name w:val="xl68"/>
    <w:basedOn w:val="Normal"/>
    <w:rsid w:val="00134FB2"/>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9">
    <w:name w:val="xl69"/>
    <w:basedOn w:val="Normal"/>
    <w:rsid w:val="00134FB2"/>
    <w:pPr>
      <w:spacing w:before="100" w:beforeAutospacing="1" w:after="100" w:afterAutospacing="1" w:line="240" w:lineRule="auto"/>
    </w:pPr>
    <w:rPr>
      <w:rFonts w:ascii="Times New Roman" w:eastAsia="Times New Roman" w:hAnsi="Times New Roman" w:cs="Times New Roman"/>
      <w:b/>
      <w:bCs/>
      <w:color w:val="203764"/>
      <w:sz w:val="18"/>
      <w:szCs w:val="18"/>
    </w:rPr>
  </w:style>
  <w:style w:type="paragraph" w:customStyle="1" w:styleId="xl71">
    <w:name w:val="xl71"/>
    <w:basedOn w:val="Normal"/>
    <w:rsid w:val="00134FB2"/>
    <w:pP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72">
    <w:name w:val="xl72"/>
    <w:basedOn w:val="Normal"/>
    <w:rsid w:val="00134FB2"/>
    <w:pPr>
      <w:spacing w:before="100" w:beforeAutospacing="1" w:after="100" w:afterAutospacing="1" w:line="240" w:lineRule="auto"/>
    </w:pPr>
    <w:rPr>
      <w:rFonts w:ascii="Times New Roman" w:eastAsia="Times New Roman" w:hAnsi="Times New Roman" w:cs="Times New Roman"/>
      <w:b/>
      <w:bCs/>
      <w:color w:val="203764"/>
      <w:sz w:val="18"/>
      <w:szCs w:val="18"/>
    </w:rPr>
  </w:style>
  <w:style w:type="paragraph" w:customStyle="1" w:styleId="xl73">
    <w:name w:val="xl73"/>
    <w:basedOn w:val="Normal"/>
    <w:rsid w:val="00134FB2"/>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74">
    <w:name w:val="xl74"/>
    <w:basedOn w:val="Normal"/>
    <w:rsid w:val="00134FB2"/>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5">
    <w:name w:val="xl75"/>
    <w:basedOn w:val="Normal"/>
    <w:rsid w:val="00134FB2"/>
    <w:pP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76">
    <w:name w:val="xl76"/>
    <w:basedOn w:val="Normal"/>
    <w:rsid w:val="00134FB2"/>
    <w:pPr>
      <w:spacing w:before="100" w:beforeAutospacing="1" w:after="100" w:afterAutospacing="1" w:line="240" w:lineRule="auto"/>
      <w:jc w:val="center"/>
    </w:pPr>
    <w:rPr>
      <w:rFonts w:ascii="Times New Roman" w:eastAsia="Times New Roman" w:hAnsi="Times New Roman" w:cs="Times New Roman"/>
      <w:b/>
      <w:bCs/>
      <w:color w:val="203764"/>
      <w:sz w:val="18"/>
      <w:szCs w:val="18"/>
    </w:rPr>
  </w:style>
  <w:style w:type="paragraph" w:customStyle="1" w:styleId="xl77">
    <w:name w:val="xl77"/>
    <w:basedOn w:val="Normal"/>
    <w:rsid w:val="00134FB2"/>
    <w:pPr>
      <w:spacing w:before="100" w:beforeAutospacing="1" w:after="100" w:afterAutospacing="1" w:line="240" w:lineRule="auto"/>
    </w:pPr>
    <w:rPr>
      <w:rFonts w:ascii="Times New Roman" w:eastAsia="Times New Roman" w:hAnsi="Times New Roman" w:cs="Times New Roman"/>
      <w:sz w:val="20"/>
      <w:szCs w:val="20"/>
    </w:rPr>
  </w:style>
  <w:style w:type="table" w:styleId="TableGrid">
    <w:name w:val="Table Grid"/>
    <w:basedOn w:val="TableNormal"/>
    <w:uiPriority w:val="39"/>
    <w:rsid w:val="00134F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134FB2"/>
  </w:style>
  <w:style w:type="paragraph" w:customStyle="1" w:styleId="xl70">
    <w:name w:val="xl70"/>
    <w:basedOn w:val="Normal"/>
    <w:rsid w:val="00134FB2"/>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font5">
    <w:name w:val="font5"/>
    <w:basedOn w:val="Normal"/>
    <w:rsid w:val="005A4319"/>
    <w:pPr>
      <w:spacing w:before="100" w:beforeAutospacing="1" w:after="100" w:afterAutospacing="1" w:line="240" w:lineRule="auto"/>
    </w:pPr>
    <w:rPr>
      <w:rFonts w:ascii="Times New Roman" w:eastAsia="Times New Roman" w:hAnsi="Times New Roman" w:cs="Times New Roman"/>
      <w:color w:val="000000"/>
    </w:rPr>
  </w:style>
  <w:style w:type="paragraph" w:customStyle="1" w:styleId="font6">
    <w:name w:val="font6"/>
    <w:basedOn w:val="Normal"/>
    <w:rsid w:val="005A4319"/>
    <w:pPr>
      <w:spacing w:before="100" w:beforeAutospacing="1" w:after="100" w:afterAutospacing="1" w:line="240" w:lineRule="auto"/>
    </w:pPr>
    <w:rPr>
      <w:rFonts w:ascii="Calibri" w:eastAsia="Times New Roman" w:hAnsi="Calibri" w:cs="Calibri"/>
      <w:color w:val="000000"/>
    </w:rPr>
  </w:style>
  <w:style w:type="paragraph" w:customStyle="1" w:styleId="xl78">
    <w:name w:val="xl78"/>
    <w:basedOn w:val="Normal"/>
    <w:rsid w:val="005A4319"/>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9">
    <w:name w:val="xl79"/>
    <w:basedOn w:val="Normal"/>
    <w:rsid w:val="005A4319"/>
    <w:pPr>
      <w:pBdr>
        <w:top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numbering" w:customStyle="1" w:styleId="NoList3">
    <w:name w:val="No List3"/>
    <w:next w:val="NoList"/>
    <w:uiPriority w:val="99"/>
    <w:semiHidden/>
    <w:unhideWhenUsed/>
    <w:rsid w:val="005220CB"/>
  </w:style>
  <w:style w:type="character" w:styleId="Emphasis">
    <w:name w:val="Emphasis"/>
    <w:basedOn w:val="DefaultParagraphFont"/>
    <w:uiPriority w:val="20"/>
    <w:qFormat/>
    <w:rsid w:val="00E75148"/>
    <w:rPr>
      <w:i/>
      <w:iCs/>
    </w:rPr>
  </w:style>
  <w:style w:type="paragraph" w:styleId="ListParagraph">
    <w:name w:val="List Paragraph"/>
    <w:basedOn w:val="Normal"/>
    <w:uiPriority w:val="34"/>
    <w:qFormat/>
    <w:rsid w:val="007659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369352">
      <w:bodyDiv w:val="1"/>
      <w:marLeft w:val="0"/>
      <w:marRight w:val="0"/>
      <w:marTop w:val="0"/>
      <w:marBottom w:val="0"/>
      <w:divBdr>
        <w:top w:val="none" w:sz="0" w:space="0" w:color="auto"/>
        <w:left w:val="none" w:sz="0" w:space="0" w:color="auto"/>
        <w:bottom w:val="none" w:sz="0" w:space="0" w:color="auto"/>
        <w:right w:val="none" w:sz="0" w:space="0" w:color="auto"/>
      </w:divBdr>
    </w:div>
    <w:div w:id="1083185066">
      <w:bodyDiv w:val="1"/>
      <w:marLeft w:val="0"/>
      <w:marRight w:val="0"/>
      <w:marTop w:val="0"/>
      <w:marBottom w:val="0"/>
      <w:divBdr>
        <w:top w:val="none" w:sz="0" w:space="0" w:color="auto"/>
        <w:left w:val="none" w:sz="0" w:space="0" w:color="auto"/>
        <w:bottom w:val="none" w:sz="0" w:space="0" w:color="auto"/>
        <w:right w:val="none" w:sz="0" w:space="0" w:color="auto"/>
      </w:divBdr>
    </w:div>
    <w:div w:id="1303853461">
      <w:bodyDiv w:val="1"/>
      <w:marLeft w:val="0"/>
      <w:marRight w:val="0"/>
      <w:marTop w:val="0"/>
      <w:marBottom w:val="0"/>
      <w:divBdr>
        <w:top w:val="none" w:sz="0" w:space="0" w:color="auto"/>
        <w:left w:val="none" w:sz="0" w:space="0" w:color="auto"/>
        <w:bottom w:val="none" w:sz="0" w:space="0" w:color="auto"/>
        <w:right w:val="none" w:sz="0" w:space="0" w:color="auto"/>
      </w:divBdr>
    </w:div>
    <w:div w:id="1315984415">
      <w:bodyDiv w:val="1"/>
      <w:marLeft w:val="0"/>
      <w:marRight w:val="0"/>
      <w:marTop w:val="0"/>
      <w:marBottom w:val="0"/>
      <w:divBdr>
        <w:top w:val="none" w:sz="0" w:space="0" w:color="auto"/>
        <w:left w:val="none" w:sz="0" w:space="0" w:color="auto"/>
        <w:bottom w:val="none" w:sz="0" w:space="0" w:color="auto"/>
        <w:right w:val="none" w:sz="0" w:space="0" w:color="auto"/>
      </w:divBdr>
    </w:div>
    <w:div w:id="1422071643">
      <w:bodyDiv w:val="1"/>
      <w:marLeft w:val="0"/>
      <w:marRight w:val="0"/>
      <w:marTop w:val="0"/>
      <w:marBottom w:val="0"/>
      <w:divBdr>
        <w:top w:val="none" w:sz="0" w:space="0" w:color="auto"/>
        <w:left w:val="none" w:sz="0" w:space="0" w:color="auto"/>
        <w:bottom w:val="none" w:sz="0" w:space="0" w:color="auto"/>
        <w:right w:val="none" w:sz="0" w:space="0" w:color="auto"/>
      </w:divBdr>
    </w:div>
    <w:div w:id="1768964492">
      <w:bodyDiv w:val="1"/>
      <w:marLeft w:val="0"/>
      <w:marRight w:val="0"/>
      <w:marTop w:val="0"/>
      <w:marBottom w:val="0"/>
      <w:divBdr>
        <w:top w:val="none" w:sz="0" w:space="0" w:color="auto"/>
        <w:left w:val="none" w:sz="0" w:space="0" w:color="auto"/>
        <w:bottom w:val="none" w:sz="0" w:space="0" w:color="auto"/>
        <w:right w:val="none" w:sz="0" w:space="0" w:color="auto"/>
      </w:divBdr>
    </w:div>
    <w:div w:id="1903901178">
      <w:bodyDiv w:val="1"/>
      <w:marLeft w:val="0"/>
      <w:marRight w:val="0"/>
      <w:marTop w:val="0"/>
      <w:marBottom w:val="0"/>
      <w:divBdr>
        <w:top w:val="none" w:sz="0" w:space="0" w:color="auto"/>
        <w:left w:val="none" w:sz="0" w:space="0" w:color="auto"/>
        <w:bottom w:val="none" w:sz="0" w:space="0" w:color="auto"/>
        <w:right w:val="none" w:sz="0" w:space="0" w:color="auto"/>
      </w:divBdr>
    </w:div>
    <w:div w:id="2001107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www.esrl.noaa.gov/psd/"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suresh41_ssf@jnu.ac.in" TargetMode="Externa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126149-7F56-45DD-8D08-619B5A5F0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477</TotalTime>
  <Pages>16</Pages>
  <Words>15765</Words>
  <Characters>89864</Characters>
  <Application>Microsoft Office Word</Application>
  <DocSecurity>0</DocSecurity>
  <Lines>748</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Suresh Das</dc:creator>
  <cp:keywords/>
  <dc:description/>
  <cp:lastModifiedBy>Suresh Das</cp:lastModifiedBy>
  <cp:revision>84</cp:revision>
  <cp:lastPrinted>2018-04-07T08:18:00Z</cp:lastPrinted>
  <dcterms:created xsi:type="dcterms:W3CDTF">2017-11-18T07:25:00Z</dcterms:created>
  <dcterms:modified xsi:type="dcterms:W3CDTF">2018-09-22T06:08:00Z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38ed4bbb-b41a-3a8d-86fe-98849d76fab7</vt:lpwstr>
  </property>
  <property fmtid="{D5CDD505-2E9C-101B-9397-08002B2CF9AE}" pid="4" name="Mendeley Citation Style_1">
    <vt:lpwstr>http://www.zotero.org/styles/journal-of-glaciology</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http://www.zotero.org/styles/geomorphology</vt:lpwstr>
  </property>
  <property fmtid="{D5CDD505-2E9C-101B-9397-08002B2CF9AE}" pid="12" name="Mendeley Recent Style Name 3_1">
    <vt:lpwstr>Geomorphology</vt:lpwstr>
  </property>
  <property fmtid="{D5CDD505-2E9C-101B-9397-08002B2CF9AE}" pid="13" name="Mendeley Recent Style Id 4_1">
    <vt:lpwstr>http://www.zotero.org/styles/journal-of-asian-earth-sciences</vt:lpwstr>
  </property>
  <property fmtid="{D5CDD505-2E9C-101B-9397-08002B2CF9AE}" pid="14" name="Mendeley Recent Style Name 4_1">
    <vt:lpwstr>Journal of Asian Earth Sciences</vt:lpwstr>
  </property>
  <property fmtid="{D5CDD505-2E9C-101B-9397-08002B2CF9AE}" pid="15" name="Mendeley Recent Style Id 5_1">
    <vt:lpwstr>http://www.zotero.org/styles/journal-of-glaciology</vt:lpwstr>
  </property>
  <property fmtid="{D5CDD505-2E9C-101B-9397-08002B2CF9AE}" pid="16" name="Mendeley Recent Style Name 5_1">
    <vt:lpwstr>Journal of Glaciology</vt:lpwstr>
  </property>
  <property fmtid="{D5CDD505-2E9C-101B-9397-08002B2CF9AE}" pid="17" name="Mendeley Recent Style Id 6_1">
    <vt:lpwstr>http://www.zotero.org/styles/journal-of-maps</vt:lpwstr>
  </property>
  <property fmtid="{D5CDD505-2E9C-101B-9397-08002B2CF9AE}" pid="18" name="Mendeley Recent Style Name 6_1">
    <vt:lpwstr>Journal of Maps</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7th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http://www.zotero.org/styles/sage-harvard</vt:lpwstr>
  </property>
  <property fmtid="{D5CDD505-2E9C-101B-9397-08002B2CF9AE}" pid="24" name="Mendeley Recent Style Name 9_1">
    <vt:lpwstr>SAGE - Harvard</vt:lpwstr>
  </property>
</Properties>
</file>