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392D" w14:textId="375A7AB0" w:rsidR="002B705D" w:rsidRPr="00E753A0" w:rsidRDefault="00BA2E3B" w:rsidP="0077003A">
      <w:pPr>
        <w:spacing w:line="276" w:lineRule="auto"/>
        <w:rPr>
          <w:rFonts w:ascii="Times New Roman" w:hAnsi="Times New Roman" w:cs="Times New Roman"/>
          <w:b/>
          <w:sz w:val="32"/>
          <w:szCs w:val="32"/>
          <w:lang w:val="en-US"/>
        </w:rPr>
      </w:pPr>
      <w:bookmarkStart w:id="0" w:name="_GoBack"/>
      <w:bookmarkEnd w:id="0"/>
      <w:r w:rsidRPr="00E753A0">
        <w:rPr>
          <w:rFonts w:ascii="Times New Roman" w:hAnsi="Times New Roman" w:cs="Times New Roman"/>
          <w:b/>
          <w:sz w:val="32"/>
          <w:szCs w:val="32"/>
          <w:lang w:val="en-US"/>
        </w:rPr>
        <w:t xml:space="preserve">Online </w:t>
      </w:r>
      <w:r w:rsidR="002B705D" w:rsidRPr="00E753A0">
        <w:rPr>
          <w:rFonts w:ascii="Times New Roman" w:hAnsi="Times New Roman" w:cs="Times New Roman"/>
          <w:b/>
          <w:sz w:val="32"/>
          <w:szCs w:val="32"/>
          <w:lang w:val="en-US"/>
        </w:rPr>
        <w:t xml:space="preserve">Appendix </w:t>
      </w:r>
      <w:r w:rsidRPr="00E753A0">
        <w:rPr>
          <w:rFonts w:ascii="Times New Roman" w:hAnsi="Times New Roman" w:cs="Times New Roman"/>
          <w:b/>
          <w:sz w:val="32"/>
          <w:szCs w:val="32"/>
          <w:lang w:val="en-US"/>
        </w:rPr>
        <w:t>1</w:t>
      </w:r>
      <w:r w:rsidR="002B705D" w:rsidRPr="00E753A0">
        <w:rPr>
          <w:rFonts w:ascii="Times New Roman" w:hAnsi="Times New Roman" w:cs="Times New Roman"/>
          <w:b/>
          <w:sz w:val="32"/>
          <w:szCs w:val="32"/>
          <w:lang w:val="en-US"/>
        </w:rPr>
        <w:t>: Worker Churn at St Paul</w:t>
      </w:r>
      <w:r w:rsidR="009A5D8A" w:rsidRPr="00E753A0">
        <w:rPr>
          <w:rFonts w:ascii="Times New Roman" w:hAnsi="Times New Roman" w:cs="Times New Roman"/>
          <w:b/>
          <w:sz w:val="32"/>
          <w:szCs w:val="32"/>
          <w:lang w:val="en-US"/>
        </w:rPr>
        <w:t>’</w:t>
      </w:r>
      <w:r w:rsidR="002B705D" w:rsidRPr="00E753A0">
        <w:rPr>
          <w:rFonts w:ascii="Times New Roman" w:hAnsi="Times New Roman" w:cs="Times New Roman"/>
          <w:b/>
          <w:sz w:val="32"/>
          <w:szCs w:val="32"/>
          <w:lang w:val="en-US"/>
        </w:rPr>
        <w:t>s</w:t>
      </w:r>
    </w:p>
    <w:p w14:paraId="42843BBC" w14:textId="77777777" w:rsidR="0094198A" w:rsidRPr="00E753A0" w:rsidRDefault="0094198A" w:rsidP="0077003A">
      <w:pPr>
        <w:spacing w:line="276" w:lineRule="auto"/>
        <w:rPr>
          <w:rFonts w:ascii="Times New Roman" w:hAnsi="Times New Roman" w:cs="Times New Roman"/>
          <w:b/>
          <w:sz w:val="22"/>
          <w:szCs w:val="22"/>
          <w:lang w:val="en-US"/>
        </w:rPr>
      </w:pPr>
    </w:p>
    <w:p w14:paraId="73986C21" w14:textId="77777777" w:rsidR="002B705D"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This appendix explains our approach to churn at St Paul’s Cathedral. Worker churn has three main components. Firms add or cut jobs, as demand increases or falls. Firms fire some workers while other workers quit, and replacements are hired. And firms are established or fail. Measures of turnover depends on how many of these channels of hiring and separation are observed, and the basis for measuring worker churn varies in important ways between studies. </w:t>
      </w:r>
    </w:p>
    <w:p w14:paraId="397926B3" w14:textId="77777777" w:rsidR="002B705D" w:rsidRPr="00E753A0" w:rsidRDefault="002B705D" w:rsidP="0077003A">
      <w:pPr>
        <w:spacing w:line="276" w:lineRule="auto"/>
        <w:rPr>
          <w:rFonts w:ascii="Times New Roman" w:hAnsi="Times New Roman" w:cs="Times New Roman"/>
          <w:sz w:val="22"/>
          <w:szCs w:val="22"/>
          <w:lang w:val="en-US"/>
        </w:rPr>
      </w:pPr>
    </w:p>
    <w:p w14:paraId="77CE6C7A" w14:textId="25217E4B" w:rsidR="002B705D"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Measures of turnover also depend on how employment is captured. Where employment is measured via a quasi-census at intervals, some types of churn are omitted. For example, present day measures for Germany and other settings utilize data that capture employment at sequential cross sections: Bachman</w:t>
      </w:r>
      <w:r w:rsidR="00831657" w:rsidRPr="00E753A0">
        <w:rPr>
          <w:rFonts w:ascii="Times New Roman" w:hAnsi="Times New Roman" w:cs="Times New Roman"/>
          <w:sz w:val="22"/>
          <w:szCs w:val="22"/>
          <w:lang w:val="en-US"/>
        </w:rPr>
        <w:t>n</w:t>
      </w:r>
      <w:r w:rsidRPr="00E753A0">
        <w:rPr>
          <w:rFonts w:ascii="Times New Roman" w:hAnsi="Times New Roman" w:cs="Times New Roman"/>
          <w:sz w:val="22"/>
          <w:szCs w:val="22"/>
          <w:lang w:val="en-US"/>
        </w:rPr>
        <w:t xml:space="preserve"> et al </w:t>
      </w:r>
      <w:r w:rsidR="00831657" w:rsidRPr="00E753A0">
        <w:rPr>
          <w:rFonts w:ascii="Times New Roman" w:hAnsi="Times New Roman" w:cs="Times New Roman"/>
          <w:sz w:val="22"/>
          <w:szCs w:val="22"/>
          <w:lang w:val="en-US"/>
        </w:rPr>
        <w:t xml:space="preserve">(2020) </w:t>
      </w:r>
      <w:r w:rsidRPr="00E753A0">
        <w:rPr>
          <w:rFonts w:ascii="Times New Roman" w:hAnsi="Times New Roman" w:cs="Times New Roman"/>
          <w:sz w:val="22"/>
          <w:szCs w:val="22"/>
          <w:lang w:val="en-US"/>
        </w:rPr>
        <w:t xml:space="preserve">consider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to be working for an establishment if she is employed at the end of the quarter. The number of jobs at the end of the quarter follows from this (J</w:t>
      </w:r>
      <w:r w:rsidRPr="00E753A0">
        <w:rPr>
          <w:rFonts w:ascii="Times New Roman" w:hAnsi="Times New Roman" w:cs="Times New Roman"/>
          <w:i/>
          <w:iCs/>
          <w:sz w:val="22"/>
          <w:szCs w:val="22"/>
          <w:vertAlign w:val="subscript"/>
          <w:lang w:val="en-US"/>
        </w:rPr>
        <w:t>it</w:t>
      </w:r>
      <w:r w:rsidRPr="00E753A0">
        <w:rPr>
          <w:rFonts w:ascii="Times New Roman" w:hAnsi="Times New Roman" w:cs="Times New Roman"/>
          <w:sz w:val="22"/>
          <w:szCs w:val="22"/>
          <w:lang w:val="en-US"/>
        </w:rPr>
        <w:t>); the number of hires (H</w:t>
      </w:r>
      <w:r w:rsidRPr="00E753A0">
        <w:rPr>
          <w:rFonts w:ascii="Times New Roman" w:hAnsi="Times New Roman" w:cs="Times New Roman"/>
          <w:i/>
          <w:iCs/>
          <w:sz w:val="22"/>
          <w:szCs w:val="22"/>
          <w:vertAlign w:val="subscript"/>
          <w:lang w:val="en-US"/>
        </w:rPr>
        <w:t>it</w:t>
      </w:r>
      <w:r w:rsidRPr="00E753A0">
        <w:rPr>
          <w:rFonts w:ascii="Times New Roman" w:hAnsi="Times New Roman" w:cs="Times New Roman"/>
          <w:sz w:val="22"/>
          <w:szCs w:val="22"/>
          <w:lang w:val="en-US"/>
        </w:rPr>
        <w:t>) is the number of workers who were not working at the end of the previous quarter; and the number of separations (S</w:t>
      </w:r>
      <w:r w:rsidRPr="00E753A0">
        <w:rPr>
          <w:rFonts w:ascii="Times New Roman" w:hAnsi="Times New Roman" w:cs="Times New Roman"/>
          <w:i/>
          <w:iCs/>
          <w:sz w:val="22"/>
          <w:szCs w:val="22"/>
          <w:vertAlign w:val="subscript"/>
          <w:lang w:val="en-US"/>
        </w:rPr>
        <w:t>it</w:t>
      </w:r>
      <w:r w:rsidRPr="00E753A0">
        <w:rPr>
          <w:rFonts w:ascii="Times New Roman" w:hAnsi="Times New Roman" w:cs="Times New Roman"/>
          <w:sz w:val="22"/>
          <w:szCs w:val="22"/>
          <w:lang w:val="en-US"/>
        </w:rPr>
        <w:t xml:space="preserve">) is the number who had been working at the end of the previous quarter and who have now left (Bachman et al:5, 25-28). Turnover </w:t>
      </w:r>
      <w:r w:rsidRPr="00E753A0">
        <w:rPr>
          <w:rFonts w:ascii="Times New Roman" w:hAnsi="Times New Roman" w:cs="Times New Roman"/>
          <w:i/>
          <w:iCs/>
          <w:sz w:val="22"/>
          <w:szCs w:val="22"/>
          <w:lang w:val="en-US"/>
        </w:rPr>
        <w:t>within</w:t>
      </w:r>
      <w:r w:rsidRPr="00E753A0">
        <w:rPr>
          <w:rFonts w:ascii="Times New Roman" w:hAnsi="Times New Roman" w:cs="Times New Roman"/>
          <w:sz w:val="22"/>
          <w:szCs w:val="22"/>
          <w:lang w:val="en-US"/>
        </w:rPr>
        <w:t xml:space="preserve"> a quarter is not </w:t>
      </w:r>
      <w:r w:rsidR="00831657" w:rsidRPr="00E753A0">
        <w:rPr>
          <w:rFonts w:ascii="Times New Roman" w:hAnsi="Times New Roman" w:cs="Times New Roman"/>
          <w:sz w:val="22"/>
          <w:szCs w:val="22"/>
          <w:lang w:val="en-US"/>
        </w:rPr>
        <w:t>observable</w:t>
      </w:r>
      <w:r w:rsidRPr="00E753A0">
        <w:rPr>
          <w:rFonts w:ascii="Times New Roman" w:hAnsi="Times New Roman" w:cs="Times New Roman"/>
          <w:sz w:val="22"/>
          <w:szCs w:val="22"/>
          <w:lang w:val="en-US"/>
        </w:rPr>
        <w:t xml:space="preserve"> in this approach. Alternatively, some sources, such as the LEHD dataset studied by Davis et al</w:t>
      </w:r>
      <w:r w:rsidR="00831657" w:rsidRPr="00E753A0">
        <w:rPr>
          <w:rFonts w:ascii="Times New Roman" w:hAnsi="Times New Roman" w:cs="Times New Roman"/>
          <w:sz w:val="22"/>
          <w:szCs w:val="22"/>
          <w:lang w:val="en-US"/>
        </w:rPr>
        <w:t xml:space="preserve"> (2006)</w:t>
      </w:r>
      <w:r w:rsidRPr="00E753A0">
        <w:rPr>
          <w:rFonts w:ascii="Times New Roman" w:hAnsi="Times New Roman" w:cs="Times New Roman"/>
          <w:sz w:val="22"/>
          <w:szCs w:val="22"/>
          <w:lang w:val="en-US"/>
        </w:rPr>
        <w:t>, include all worker transitions of whatever duration. Measures of this kind produce much higher rates of hiring and separation than those that focus on ‘full quarters’ (Davis et al</w:t>
      </w:r>
      <w:r w:rsidR="00831657" w:rsidRPr="00E753A0">
        <w:rPr>
          <w:rFonts w:ascii="Times New Roman" w:hAnsi="Times New Roman" w:cs="Times New Roman"/>
          <w:sz w:val="22"/>
          <w:szCs w:val="22"/>
          <w:lang w:val="en-US"/>
        </w:rPr>
        <w:t xml:space="preserve"> 2006:</w:t>
      </w:r>
      <w:r w:rsidRPr="00E753A0">
        <w:rPr>
          <w:rFonts w:ascii="Times New Roman" w:hAnsi="Times New Roman" w:cs="Times New Roman"/>
          <w:sz w:val="22"/>
          <w:szCs w:val="22"/>
          <w:lang w:val="en-US"/>
        </w:rPr>
        <w:t>6).</w:t>
      </w:r>
    </w:p>
    <w:p w14:paraId="45248127" w14:textId="77777777" w:rsidR="002B705D" w:rsidRPr="00E753A0" w:rsidRDefault="002B705D" w:rsidP="0077003A">
      <w:pPr>
        <w:spacing w:line="276" w:lineRule="auto"/>
        <w:rPr>
          <w:rFonts w:ascii="Times New Roman" w:hAnsi="Times New Roman" w:cs="Times New Roman"/>
          <w:sz w:val="22"/>
          <w:szCs w:val="22"/>
          <w:lang w:val="en-US"/>
        </w:rPr>
      </w:pPr>
    </w:p>
    <w:p w14:paraId="247B8053" w14:textId="4B3D0EBE" w:rsidR="002B705D"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Our dataset is organized into periods of one or more month’s duration and </w:t>
      </w:r>
      <w:r w:rsidR="004E7612" w:rsidRPr="00E753A0">
        <w:rPr>
          <w:rFonts w:ascii="Times New Roman" w:hAnsi="Times New Roman" w:cs="Times New Roman"/>
          <w:sz w:val="22"/>
          <w:szCs w:val="22"/>
          <w:lang w:val="en-US"/>
        </w:rPr>
        <w:t>reports</w:t>
      </w:r>
      <w:r w:rsidRPr="00E753A0">
        <w:rPr>
          <w:rFonts w:ascii="Times New Roman" w:hAnsi="Times New Roman" w:cs="Times New Roman"/>
          <w:sz w:val="22"/>
          <w:szCs w:val="22"/>
          <w:lang w:val="en-US"/>
        </w:rPr>
        <w:t xml:space="preserve"> all workers </w:t>
      </w:r>
      <w:r w:rsidR="004E7612" w:rsidRPr="00E753A0">
        <w:rPr>
          <w:rFonts w:ascii="Times New Roman" w:hAnsi="Times New Roman" w:cs="Times New Roman"/>
          <w:sz w:val="22"/>
          <w:szCs w:val="22"/>
          <w:lang w:val="en-US"/>
        </w:rPr>
        <w:t>employed</w:t>
      </w:r>
      <w:r w:rsidRPr="00E753A0">
        <w:rPr>
          <w:rFonts w:ascii="Times New Roman" w:hAnsi="Times New Roman" w:cs="Times New Roman"/>
          <w:sz w:val="22"/>
          <w:szCs w:val="22"/>
          <w:lang w:val="en-US"/>
        </w:rPr>
        <w:t xml:space="preserve"> in a</w:t>
      </w:r>
      <w:r w:rsidR="004E7612" w:rsidRPr="00E753A0">
        <w:rPr>
          <w:rFonts w:ascii="Times New Roman" w:hAnsi="Times New Roman" w:cs="Times New Roman"/>
          <w:sz w:val="22"/>
          <w:szCs w:val="22"/>
          <w:lang w:val="en-US"/>
        </w:rPr>
        <w:t>n accounting</w:t>
      </w:r>
      <w:r w:rsidRPr="00E753A0">
        <w:rPr>
          <w:rFonts w:ascii="Times New Roman" w:hAnsi="Times New Roman" w:cs="Times New Roman"/>
          <w:sz w:val="22"/>
          <w:szCs w:val="22"/>
          <w:lang w:val="en-US"/>
        </w:rPr>
        <w:t xml:space="preserve"> period</w:t>
      </w:r>
      <w:r w:rsidR="004E7612" w:rsidRPr="00E753A0">
        <w:rPr>
          <w:rFonts w:ascii="Times New Roman" w:hAnsi="Times New Roman" w:cs="Times New Roman"/>
          <w:sz w:val="22"/>
          <w:szCs w:val="22"/>
          <w:lang w:val="en-US"/>
        </w:rPr>
        <w:t xml:space="preserve"> (month, quarter or longer)</w:t>
      </w:r>
      <w:r w:rsidRPr="00E753A0">
        <w:rPr>
          <w:rFonts w:ascii="Times New Roman" w:hAnsi="Times New Roman" w:cs="Times New Roman"/>
          <w:sz w:val="22"/>
          <w:szCs w:val="22"/>
          <w:lang w:val="en-US"/>
        </w:rPr>
        <w:t xml:space="preserve"> as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and watchmen, including short employment spells. We construct measures of job and worker flow within St Paul’s based on the available accounting periods. Where the duration of the accounts is a month, we define the number of jobs, J</w:t>
      </w:r>
      <w:r w:rsidRPr="00E753A0">
        <w:rPr>
          <w:rFonts w:ascii="Times New Roman" w:hAnsi="Times New Roman" w:cs="Times New Roman"/>
          <w:i/>
          <w:iCs/>
          <w:sz w:val="22"/>
          <w:szCs w:val="22"/>
          <w:vertAlign w:val="subscript"/>
          <w:lang w:val="en-US"/>
        </w:rPr>
        <w:t>it</w:t>
      </w:r>
      <w:r w:rsidRPr="00E753A0">
        <w:rPr>
          <w:rFonts w:ascii="Times New Roman" w:hAnsi="Times New Roman" w:cs="Times New Roman"/>
          <w:sz w:val="22"/>
          <w:szCs w:val="22"/>
          <w:vertAlign w:val="subscript"/>
          <w:lang w:val="en-US"/>
        </w:rPr>
        <w:t>,</w:t>
      </w:r>
      <w:r w:rsidRPr="00E753A0">
        <w:rPr>
          <w:rFonts w:ascii="Times New Roman" w:hAnsi="Times New Roman" w:cs="Times New Roman"/>
          <w:sz w:val="22"/>
          <w:szCs w:val="22"/>
          <w:lang w:val="en-US"/>
        </w:rPr>
        <w:t xml:space="preserve"> as the number of workers employed as day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within that month (excluding workers employed solely as watchmen). The number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who appear in the records in that month but not in the previous month gives us our count of hires, H</w:t>
      </w:r>
      <w:r w:rsidRPr="00E753A0">
        <w:rPr>
          <w:rFonts w:ascii="Times New Roman" w:hAnsi="Times New Roman" w:cs="Times New Roman"/>
          <w:sz w:val="22"/>
          <w:szCs w:val="22"/>
          <w:vertAlign w:val="subscript"/>
          <w:lang w:val="en-US"/>
        </w:rPr>
        <w:t>it</w:t>
      </w:r>
      <w:r w:rsidRPr="00E753A0">
        <w:rPr>
          <w:rFonts w:ascii="Times New Roman" w:hAnsi="Times New Roman" w:cs="Times New Roman"/>
          <w:sz w:val="22"/>
          <w:szCs w:val="22"/>
          <w:lang w:val="en-US"/>
        </w:rPr>
        <w:t xml:space="preserve">. The number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who were not retained from the previous month is our count of separations, S</w:t>
      </w:r>
      <w:r w:rsidRPr="00E753A0">
        <w:rPr>
          <w:rFonts w:ascii="Times New Roman" w:hAnsi="Times New Roman" w:cs="Times New Roman"/>
          <w:i/>
          <w:iCs/>
          <w:sz w:val="22"/>
          <w:szCs w:val="22"/>
          <w:vertAlign w:val="subscript"/>
          <w:lang w:val="en-US"/>
        </w:rPr>
        <w:t>it</w:t>
      </w:r>
      <w:r w:rsidRPr="00E753A0">
        <w:rPr>
          <w:rFonts w:ascii="Times New Roman" w:hAnsi="Times New Roman" w:cs="Times New Roman"/>
          <w:sz w:val="22"/>
          <w:szCs w:val="22"/>
          <w:lang w:val="en-US"/>
        </w:rPr>
        <w:t xml:space="preserve">. We compute net monthly job flow as </w:t>
      </w:r>
      <w:proofErr w:type="spellStart"/>
      <w:r w:rsidRPr="00E753A0">
        <w:rPr>
          <w:rFonts w:ascii="Times New Roman" w:hAnsi="Times New Roman" w:cs="Times New Roman"/>
          <w:sz w:val="22"/>
          <w:szCs w:val="22"/>
          <w:lang w:val="en-US"/>
        </w:rPr>
        <w:t>JF</w:t>
      </w:r>
      <w:r w:rsidRPr="00E753A0">
        <w:rPr>
          <w:rFonts w:ascii="Times New Roman" w:hAnsi="Times New Roman" w:cs="Times New Roman"/>
          <w:i/>
          <w:iCs/>
          <w:sz w:val="22"/>
          <w:szCs w:val="22"/>
          <w:vertAlign w:val="subscript"/>
          <w:lang w:val="en-US"/>
        </w:rPr>
        <w:t>it</w:t>
      </w:r>
      <w:proofErr w:type="spellEnd"/>
      <w:r w:rsidRPr="00E753A0">
        <w:rPr>
          <w:rFonts w:ascii="Times New Roman" w:hAnsi="Times New Roman" w:cs="Times New Roman"/>
          <w:sz w:val="22"/>
          <w:szCs w:val="22"/>
          <w:lang w:val="en-US"/>
        </w:rPr>
        <w:t xml:space="preserve"> = J</w:t>
      </w:r>
      <w:r w:rsidRPr="00E753A0">
        <w:rPr>
          <w:rFonts w:ascii="Times New Roman" w:hAnsi="Times New Roman" w:cs="Times New Roman"/>
          <w:i/>
          <w:iCs/>
          <w:sz w:val="22"/>
          <w:szCs w:val="22"/>
          <w:vertAlign w:val="subscript"/>
          <w:lang w:val="en-US"/>
        </w:rPr>
        <w:t>it</w:t>
      </w:r>
      <w:r w:rsidRPr="00E753A0">
        <w:rPr>
          <w:rFonts w:ascii="Times New Roman" w:hAnsi="Times New Roman" w:cs="Times New Roman"/>
          <w:sz w:val="22"/>
          <w:szCs w:val="22"/>
          <w:lang w:val="en-US"/>
        </w:rPr>
        <w:t xml:space="preserve"> – J</w:t>
      </w:r>
      <w:r w:rsidRPr="00E753A0">
        <w:rPr>
          <w:rFonts w:ascii="Times New Roman" w:hAnsi="Times New Roman" w:cs="Times New Roman"/>
          <w:i/>
          <w:iCs/>
          <w:sz w:val="22"/>
          <w:szCs w:val="22"/>
          <w:vertAlign w:val="subscript"/>
          <w:lang w:val="en-US"/>
        </w:rPr>
        <w:t>it-1</w:t>
      </w:r>
      <w:r w:rsidRPr="00E753A0">
        <w:rPr>
          <w:rFonts w:ascii="Times New Roman" w:hAnsi="Times New Roman" w:cs="Times New Roman"/>
          <w:sz w:val="22"/>
          <w:szCs w:val="22"/>
          <w:lang w:val="en-US"/>
        </w:rPr>
        <w:t xml:space="preserve">. Job creation </w:t>
      </w:r>
      <w:proofErr w:type="spellStart"/>
      <w:r w:rsidRPr="00E753A0">
        <w:rPr>
          <w:rFonts w:ascii="Times New Roman" w:hAnsi="Times New Roman" w:cs="Times New Roman"/>
          <w:sz w:val="22"/>
          <w:szCs w:val="22"/>
          <w:lang w:val="en-US"/>
        </w:rPr>
        <w:t>JC</w:t>
      </w:r>
      <w:r w:rsidRPr="00E753A0">
        <w:rPr>
          <w:rFonts w:ascii="Times New Roman" w:hAnsi="Times New Roman" w:cs="Times New Roman"/>
          <w:i/>
          <w:iCs/>
          <w:sz w:val="22"/>
          <w:szCs w:val="22"/>
          <w:vertAlign w:val="subscript"/>
          <w:lang w:val="en-US"/>
        </w:rPr>
        <w:t>it</w:t>
      </w:r>
      <w:proofErr w:type="spellEnd"/>
      <w:r w:rsidRPr="00E753A0">
        <w:rPr>
          <w:rFonts w:ascii="Times New Roman" w:hAnsi="Times New Roman" w:cs="Times New Roman"/>
          <w:sz w:val="22"/>
          <w:szCs w:val="22"/>
          <w:lang w:val="en-US"/>
        </w:rPr>
        <w:t xml:space="preserve"> occurs where employment increases (</w:t>
      </w:r>
      <w:proofErr w:type="spellStart"/>
      <w:r w:rsidRPr="00E753A0">
        <w:rPr>
          <w:rFonts w:ascii="Times New Roman" w:hAnsi="Times New Roman" w:cs="Times New Roman"/>
          <w:sz w:val="22"/>
          <w:szCs w:val="22"/>
          <w:lang w:val="en-US"/>
        </w:rPr>
        <w:t>JF</w:t>
      </w:r>
      <w:r w:rsidRPr="00E753A0">
        <w:rPr>
          <w:rFonts w:ascii="Times New Roman" w:hAnsi="Times New Roman" w:cs="Times New Roman"/>
          <w:sz w:val="22"/>
          <w:szCs w:val="22"/>
          <w:vertAlign w:val="subscript"/>
          <w:lang w:val="en-US"/>
        </w:rPr>
        <w:t>it</w:t>
      </w:r>
      <w:proofErr w:type="spellEnd"/>
      <w:r w:rsidRPr="00E753A0">
        <w:rPr>
          <w:rFonts w:ascii="Times New Roman" w:hAnsi="Times New Roman" w:cs="Times New Roman"/>
          <w:sz w:val="22"/>
          <w:szCs w:val="22"/>
          <w:lang w:val="en-US"/>
        </w:rPr>
        <w:t xml:space="preserve">&gt;0) and job destruction </w:t>
      </w:r>
      <w:proofErr w:type="spellStart"/>
      <w:r w:rsidRPr="00E753A0">
        <w:rPr>
          <w:rFonts w:ascii="Times New Roman" w:hAnsi="Times New Roman" w:cs="Times New Roman"/>
          <w:sz w:val="22"/>
          <w:szCs w:val="22"/>
          <w:lang w:val="en-US"/>
        </w:rPr>
        <w:t>JD</w:t>
      </w:r>
      <w:r w:rsidRPr="00E753A0">
        <w:rPr>
          <w:rFonts w:ascii="Times New Roman" w:hAnsi="Times New Roman" w:cs="Times New Roman"/>
          <w:sz w:val="22"/>
          <w:szCs w:val="22"/>
          <w:vertAlign w:val="subscript"/>
          <w:lang w:val="en-US"/>
        </w:rPr>
        <w:t>it</w:t>
      </w:r>
      <w:proofErr w:type="spellEnd"/>
      <w:r w:rsidRPr="00E753A0">
        <w:rPr>
          <w:rFonts w:ascii="Times New Roman" w:hAnsi="Times New Roman" w:cs="Times New Roman"/>
          <w:sz w:val="22"/>
          <w:szCs w:val="22"/>
          <w:lang w:val="en-US"/>
        </w:rPr>
        <w:t xml:space="preserve"> occurs when it falls (</w:t>
      </w:r>
      <w:proofErr w:type="spellStart"/>
      <w:r w:rsidRPr="00E753A0">
        <w:rPr>
          <w:rFonts w:ascii="Times New Roman" w:hAnsi="Times New Roman" w:cs="Times New Roman"/>
          <w:sz w:val="22"/>
          <w:szCs w:val="22"/>
          <w:lang w:val="en-US"/>
        </w:rPr>
        <w:t>JF</w:t>
      </w:r>
      <w:r w:rsidRPr="00E753A0">
        <w:rPr>
          <w:rFonts w:ascii="Times New Roman" w:hAnsi="Times New Roman" w:cs="Times New Roman"/>
          <w:sz w:val="22"/>
          <w:szCs w:val="22"/>
          <w:vertAlign w:val="subscript"/>
          <w:lang w:val="en-US"/>
        </w:rPr>
        <w:t>it</w:t>
      </w:r>
      <w:proofErr w:type="spellEnd"/>
      <w:r w:rsidRPr="00E753A0">
        <w:rPr>
          <w:rFonts w:ascii="Times New Roman" w:hAnsi="Times New Roman" w:cs="Times New Roman"/>
          <w:sz w:val="22"/>
          <w:szCs w:val="22"/>
          <w:lang w:val="en-US"/>
        </w:rPr>
        <w:t>&lt;0). Because more workers may be hired or separated in a period than jobs (i.e. H</w:t>
      </w:r>
      <w:r w:rsidRPr="00E753A0">
        <w:rPr>
          <w:rFonts w:ascii="Times New Roman" w:hAnsi="Times New Roman" w:cs="Times New Roman"/>
          <w:sz w:val="22"/>
          <w:szCs w:val="22"/>
          <w:vertAlign w:val="subscript"/>
          <w:lang w:val="en-US"/>
        </w:rPr>
        <w:t>it</w:t>
      </w:r>
      <w:r w:rsidRPr="00E753A0">
        <w:rPr>
          <w:rFonts w:ascii="Times New Roman" w:hAnsi="Times New Roman" w:cs="Times New Roman"/>
          <w:sz w:val="22"/>
          <w:szCs w:val="22"/>
          <w:lang w:val="en-US"/>
        </w:rPr>
        <w:t>&gt;</w:t>
      </w:r>
      <w:proofErr w:type="spellStart"/>
      <w:r w:rsidRPr="00E753A0">
        <w:rPr>
          <w:rFonts w:ascii="Times New Roman" w:hAnsi="Times New Roman" w:cs="Times New Roman"/>
          <w:sz w:val="22"/>
          <w:szCs w:val="22"/>
          <w:lang w:val="en-US"/>
        </w:rPr>
        <w:t>JC</w:t>
      </w:r>
      <w:r w:rsidRPr="00E753A0">
        <w:rPr>
          <w:rFonts w:ascii="Times New Roman" w:hAnsi="Times New Roman" w:cs="Times New Roman"/>
          <w:sz w:val="22"/>
          <w:szCs w:val="22"/>
          <w:vertAlign w:val="subscript"/>
          <w:lang w:val="en-US"/>
        </w:rPr>
        <w:t>it</w:t>
      </w:r>
      <w:proofErr w:type="spellEnd"/>
      <w:r w:rsidRPr="00E753A0">
        <w:rPr>
          <w:rFonts w:ascii="Times New Roman" w:hAnsi="Times New Roman" w:cs="Times New Roman"/>
          <w:sz w:val="22"/>
          <w:szCs w:val="22"/>
          <w:lang w:val="en-US"/>
        </w:rPr>
        <w:t>&gt;0), we also report the churn (Ch</w:t>
      </w:r>
      <w:r w:rsidRPr="00E753A0">
        <w:rPr>
          <w:rFonts w:ascii="Times New Roman" w:hAnsi="Times New Roman" w:cs="Times New Roman"/>
          <w:sz w:val="22"/>
          <w:szCs w:val="22"/>
          <w:vertAlign w:val="subscript"/>
          <w:lang w:val="en-US"/>
        </w:rPr>
        <w:t>it</w:t>
      </w:r>
      <w:r w:rsidRPr="00E753A0">
        <w:rPr>
          <w:rFonts w:ascii="Times New Roman" w:hAnsi="Times New Roman" w:cs="Times New Roman"/>
          <w:sz w:val="22"/>
          <w:szCs w:val="22"/>
          <w:lang w:val="en-US"/>
        </w:rPr>
        <w:t>), as defined by Burgess et al</w:t>
      </w:r>
      <w:r w:rsidR="00831657"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(2000)</w:t>
      </w:r>
      <w:r w:rsidR="00D0248E" w:rsidRPr="00E753A0">
        <w:rPr>
          <w:rFonts w:ascii="Times New Roman" w:hAnsi="Times New Roman" w:cs="Times New Roman"/>
          <w:sz w:val="22"/>
          <w:szCs w:val="22"/>
          <w:lang w:val="en-US"/>
        </w:rPr>
        <w:t>.</w:t>
      </w:r>
    </w:p>
    <w:p w14:paraId="30F6AABF" w14:textId="77777777" w:rsidR="002B705D" w:rsidRPr="00E753A0" w:rsidRDefault="002B705D" w:rsidP="0077003A">
      <w:pPr>
        <w:spacing w:line="276" w:lineRule="auto"/>
        <w:ind w:firstLine="720"/>
        <w:rPr>
          <w:rFonts w:ascii="Times New Roman" w:hAnsi="Times New Roman" w:cs="Times New Roman"/>
          <w:sz w:val="22"/>
          <w:szCs w:val="22"/>
          <w:lang w:val="en-US"/>
        </w:rPr>
      </w:pPr>
      <w:r w:rsidRPr="00E753A0">
        <w:rPr>
          <w:rFonts w:ascii="Times New Roman" w:hAnsi="Times New Roman" w:cs="Times New Roman"/>
          <w:sz w:val="22"/>
          <w:szCs w:val="22"/>
          <w:lang w:val="en-US"/>
        </w:rPr>
        <w:t>Ch</w:t>
      </w:r>
      <w:r w:rsidRPr="00E753A0">
        <w:rPr>
          <w:rFonts w:ascii="Times New Roman" w:hAnsi="Times New Roman" w:cs="Times New Roman"/>
          <w:sz w:val="22"/>
          <w:szCs w:val="22"/>
          <w:vertAlign w:val="subscript"/>
          <w:lang w:val="en-US"/>
        </w:rPr>
        <w:t>it</w:t>
      </w:r>
      <w:r w:rsidRPr="00E753A0">
        <w:rPr>
          <w:rFonts w:ascii="Times New Roman" w:hAnsi="Times New Roman" w:cs="Times New Roman"/>
          <w:sz w:val="22"/>
          <w:szCs w:val="22"/>
          <w:lang w:val="en-US"/>
        </w:rPr>
        <w:t>=(H</w:t>
      </w:r>
      <w:r w:rsidRPr="00E753A0">
        <w:rPr>
          <w:rFonts w:ascii="Times New Roman" w:hAnsi="Times New Roman" w:cs="Times New Roman"/>
          <w:sz w:val="22"/>
          <w:szCs w:val="22"/>
          <w:vertAlign w:val="subscript"/>
          <w:lang w:val="en-US"/>
        </w:rPr>
        <w:t>it</w:t>
      </w:r>
      <w:r w:rsidRPr="00E753A0">
        <w:rPr>
          <w:rFonts w:ascii="Times New Roman" w:hAnsi="Times New Roman" w:cs="Times New Roman"/>
          <w:sz w:val="22"/>
          <w:szCs w:val="22"/>
          <w:lang w:val="en-US"/>
        </w:rPr>
        <w:t>-</w:t>
      </w:r>
      <w:proofErr w:type="spellStart"/>
      <w:r w:rsidRPr="00E753A0">
        <w:rPr>
          <w:rFonts w:ascii="Times New Roman" w:hAnsi="Times New Roman" w:cs="Times New Roman"/>
          <w:sz w:val="22"/>
          <w:szCs w:val="22"/>
          <w:lang w:val="en-US"/>
        </w:rPr>
        <w:t>JC</w:t>
      </w:r>
      <w:r w:rsidRPr="00E753A0">
        <w:rPr>
          <w:rFonts w:ascii="Times New Roman" w:hAnsi="Times New Roman" w:cs="Times New Roman"/>
          <w:sz w:val="22"/>
          <w:szCs w:val="22"/>
          <w:vertAlign w:val="subscript"/>
          <w:lang w:val="en-US"/>
        </w:rPr>
        <w:t>it</w:t>
      </w:r>
      <w:proofErr w:type="spellEnd"/>
      <w:r w:rsidRPr="00E753A0">
        <w:rPr>
          <w:rFonts w:ascii="Times New Roman" w:hAnsi="Times New Roman" w:cs="Times New Roman"/>
          <w:sz w:val="22"/>
          <w:szCs w:val="22"/>
          <w:lang w:val="en-US"/>
        </w:rPr>
        <w:t>)+(S</w:t>
      </w:r>
      <w:r w:rsidRPr="00E753A0">
        <w:rPr>
          <w:rFonts w:ascii="Times New Roman" w:hAnsi="Times New Roman" w:cs="Times New Roman"/>
          <w:sz w:val="22"/>
          <w:szCs w:val="22"/>
          <w:vertAlign w:val="subscript"/>
          <w:lang w:val="en-US"/>
        </w:rPr>
        <w:t>it</w:t>
      </w:r>
      <w:r w:rsidRPr="00E753A0">
        <w:rPr>
          <w:rFonts w:ascii="Times New Roman" w:hAnsi="Times New Roman" w:cs="Times New Roman"/>
          <w:sz w:val="22"/>
          <w:szCs w:val="22"/>
          <w:lang w:val="en-US"/>
        </w:rPr>
        <w:t>-</w:t>
      </w:r>
      <w:proofErr w:type="spellStart"/>
      <w:r w:rsidRPr="00E753A0">
        <w:rPr>
          <w:rFonts w:ascii="Times New Roman" w:hAnsi="Times New Roman" w:cs="Times New Roman"/>
          <w:sz w:val="22"/>
          <w:szCs w:val="22"/>
          <w:lang w:val="en-US"/>
        </w:rPr>
        <w:t>JD</w:t>
      </w:r>
      <w:r w:rsidRPr="00E753A0">
        <w:rPr>
          <w:rFonts w:ascii="Times New Roman" w:hAnsi="Times New Roman" w:cs="Times New Roman"/>
          <w:sz w:val="22"/>
          <w:szCs w:val="22"/>
          <w:vertAlign w:val="subscript"/>
          <w:lang w:val="en-US"/>
        </w:rPr>
        <w:t>it</w:t>
      </w:r>
      <w:proofErr w:type="spellEnd"/>
      <w:r w:rsidRPr="00E753A0">
        <w:rPr>
          <w:rFonts w:ascii="Times New Roman" w:hAnsi="Times New Roman" w:cs="Times New Roman"/>
          <w:sz w:val="22"/>
          <w:szCs w:val="22"/>
          <w:lang w:val="en-US"/>
        </w:rPr>
        <w:t>)</w:t>
      </w:r>
    </w:p>
    <w:p w14:paraId="02013CE1" w14:textId="77777777" w:rsidR="002B705D"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We follow the normal convention (Davis et al 1996) in converting hiring and separation flows into rates by dividing totals by the average of employment in the previous and current period, so the hiring rate is defined as:</w:t>
      </w:r>
    </w:p>
    <w:p w14:paraId="04892EE7" w14:textId="77777777" w:rsidR="002B705D" w:rsidRPr="00E753A0" w:rsidRDefault="002B705D" w:rsidP="0077003A">
      <w:pPr>
        <w:spacing w:line="276" w:lineRule="auto"/>
        <w:ind w:firstLine="720"/>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HR</w:t>
      </w:r>
      <w:r w:rsidRPr="00E753A0">
        <w:rPr>
          <w:rFonts w:ascii="Times New Roman" w:hAnsi="Times New Roman" w:cs="Times New Roman"/>
          <w:sz w:val="22"/>
          <w:szCs w:val="22"/>
          <w:vertAlign w:val="subscript"/>
          <w:lang w:val="en-US"/>
        </w:rPr>
        <w:t>it</w:t>
      </w:r>
      <w:proofErr w:type="spellEnd"/>
      <w:r w:rsidRPr="00E753A0">
        <w:rPr>
          <w:rFonts w:ascii="Times New Roman" w:hAnsi="Times New Roman" w:cs="Times New Roman"/>
          <w:sz w:val="22"/>
          <w:szCs w:val="22"/>
          <w:lang w:val="en-US"/>
        </w:rPr>
        <w:t>=H</w:t>
      </w:r>
      <w:r w:rsidRPr="00E753A0">
        <w:rPr>
          <w:rFonts w:ascii="Times New Roman" w:hAnsi="Times New Roman" w:cs="Times New Roman"/>
          <w:sz w:val="22"/>
          <w:szCs w:val="22"/>
          <w:vertAlign w:val="subscript"/>
          <w:lang w:val="en-US"/>
        </w:rPr>
        <w:t>it</w:t>
      </w:r>
      <w:r w:rsidRPr="00E753A0">
        <w:rPr>
          <w:rFonts w:ascii="Times New Roman" w:hAnsi="Times New Roman" w:cs="Times New Roman"/>
          <w:sz w:val="22"/>
          <w:szCs w:val="22"/>
          <w:lang w:val="en-US"/>
        </w:rPr>
        <w:t>/(J</w:t>
      </w:r>
      <w:r w:rsidRPr="00E753A0">
        <w:rPr>
          <w:rFonts w:ascii="Times New Roman" w:hAnsi="Times New Roman" w:cs="Times New Roman"/>
          <w:sz w:val="22"/>
          <w:szCs w:val="22"/>
          <w:vertAlign w:val="subscript"/>
          <w:lang w:val="en-US"/>
        </w:rPr>
        <w:t>it</w:t>
      </w:r>
      <w:r w:rsidRPr="00E753A0">
        <w:rPr>
          <w:rFonts w:ascii="Times New Roman" w:hAnsi="Times New Roman" w:cs="Times New Roman"/>
          <w:sz w:val="22"/>
          <w:szCs w:val="22"/>
          <w:lang w:val="en-US"/>
        </w:rPr>
        <w:t>+J</w:t>
      </w:r>
      <w:r w:rsidRPr="00E753A0">
        <w:rPr>
          <w:rFonts w:ascii="Times New Roman" w:hAnsi="Times New Roman" w:cs="Times New Roman"/>
          <w:sz w:val="22"/>
          <w:szCs w:val="22"/>
          <w:vertAlign w:val="subscript"/>
          <w:lang w:val="en-US"/>
        </w:rPr>
        <w:t>it-1</w:t>
      </w:r>
      <w:r w:rsidRPr="00E753A0">
        <w:rPr>
          <w:rFonts w:ascii="Times New Roman" w:hAnsi="Times New Roman" w:cs="Times New Roman"/>
          <w:sz w:val="22"/>
          <w:szCs w:val="22"/>
          <w:lang w:val="en-US"/>
        </w:rPr>
        <w:t>)*1/2</w:t>
      </w:r>
    </w:p>
    <w:p w14:paraId="1DD8F903" w14:textId="6E75E056" w:rsidR="002B705D"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Other rates (separation, job creation, job destruction and churn) are defined in the same manner. This approach constrains growth rates to between -200 and +200 percent. We report rates based on monthly accounts which survive for much of the construction phase. These calculations are restricted to periods for which two sequential accounts are of one-month duration. For quarterly estimates, the period commonly found in the modern literature, we carry out the same calculation using </w:t>
      </w:r>
      <w:r w:rsidR="00D0248E" w:rsidRPr="00E753A0">
        <w:rPr>
          <w:rFonts w:ascii="Times New Roman" w:hAnsi="Times New Roman" w:cs="Times New Roman"/>
          <w:sz w:val="22"/>
          <w:szCs w:val="22"/>
          <w:lang w:val="en-US"/>
        </w:rPr>
        <w:t>three-month</w:t>
      </w:r>
      <w:r w:rsidRPr="00E753A0">
        <w:rPr>
          <w:rFonts w:ascii="Times New Roman" w:hAnsi="Times New Roman" w:cs="Times New Roman"/>
          <w:sz w:val="22"/>
          <w:szCs w:val="22"/>
          <w:lang w:val="en-US"/>
        </w:rPr>
        <w:t xml:space="preserve"> windows and taking the first quarter as January to March, to align with general practice. </w:t>
      </w:r>
    </w:p>
    <w:p w14:paraId="27D5AF30" w14:textId="77777777" w:rsidR="002B705D" w:rsidRPr="00E753A0" w:rsidRDefault="002B705D" w:rsidP="0077003A">
      <w:pPr>
        <w:spacing w:line="276" w:lineRule="auto"/>
        <w:rPr>
          <w:rFonts w:ascii="Times New Roman" w:hAnsi="Times New Roman" w:cs="Times New Roman"/>
          <w:sz w:val="22"/>
          <w:szCs w:val="22"/>
          <w:lang w:val="en-US"/>
        </w:rPr>
      </w:pPr>
    </w:p>
    <w:p w14:paraId="4BAE9D7D" w14:textId="77777777" w:rsidR="002B705D"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The measures we report are the equivalent to ‘all transition’ figures, because they count every person employed, no matter how long they stayed. Workers who were only hired for a few days on one occasion still count as a hire and a separation, even though they just appeared in a single month or </w:t>
      </w:r>
      <w:r w:rsidRPr="00E753A0">
        <w:rPr>
          <w:rFonts w:ascii="Times New Roman" w:hAnsi="Times New Roman" w:cs="Times New Roman"/>
          <w:sz w:val="22"/>
          <w:szCs w:val="22"/>
          <w:lang w:val="en-US"/>
        </w:rPr>
        <w:lastRenderedPageBreak/>
        <w:t>quarter, respectively. Workers who had been employed previously, but had been absent for a period, are also counted as new hires.</w:t>
      </w:r>
    </w:p>
    <w:p w14:paraId="04DCACD4" w14:textId="77777777" w:rsidR="002B705D" w:rsidRPr="00E753A0" w:rsidRDefault="002B705D" w:rsidP="0077003A">
      <w:pPr>
        <w:spacing w:line="276" w:lineRule="auto"/>
        <w:rPr>
          <w:rFonts w:ascii="Times New Roman" w:hAnsi="Times New Roman" w:cs="Times New Roman"/>
          <w:sz w:val="22"/>
          <w:szCs w:val="22"/>
          <w:lang w:val="en-US"/>
        </w:rPr>
      </w:pPr>
    </w:p>
    <w:p w14:paraId="20DEE5BC" w14:textId="77777777" w:rsidR="002B705D"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For comparison, we also compute ‘full quarter’ figures. We report two variants on the quarterly data. First, in our ‘quarterly (any)’ calculations we treat workers as employed if they are hired at any point within a quarter. From this definition, follows the number of jobs at the cathedral, the number of hires (workers who had not been active in the previous quarter), and separations (workers who were no longer active from the previous quarter). These figures have the advantage of observing all transitions of any period. </w:t>
      </w:r>
    </w:p>
    <w:p w14:paraId="222010ED" w14:textId="77777777" w:rsidR="002B705D" w:rsidRPr="00E753A0" w:rsidRDefault="002B705D" w:rsidP="0077003A">
      <w:pPr>
        <w:spacing w:line="276" w:lineRule="auto"/>
        <w:rPr>
          <w:rFonts w:ascii="Times New Roman" w:hAnsi="Times New Roman" w:cs="Times New Roman"/>
          <w:sz w:val="22"/>
          <w:szCs w:val="22"/>
          <w:lang w:val="en-US"/>
        </w:rPr>
      </w:pPr>
    </w:p>
    <w:p w14:paraId="43360D58" w14:textId="4E2BCC88" w:rsidR="002B705D"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Second, in our ‘quarterly, (quasi-census)’ calculations we treat workers as employed if they are employed in the final month of a quarter (March, June, September, December). This is the closest we can come to the approach taken by Bachmann et al </w:t>
      </w:r>
      <w:r w:rsidR="00831657" w:rsidRPr="00E753A0">
        <w:rPr>
          <w:rFonts w:ascii="Times New Roman" w:hAnsi="Times New Roman" w:cs="Times New Roman"/>
          <w:sz w:val="22"/>
          <w:szCs w:val="22"/>
          <w:lang w:val="en-US"/>
        </w:rPr>
        <w:t xml:space="preserve">(2020) </w:t>
      </w:r>
      <w:r w:rsidRPr="00E753A0">
        <w:rPr>
          <w:rFonts w:ascii="Times New Roman" w:hAnsi="Times New Roman" w:cs="Times New Roman"/>
          <w:sz w:val="22"/>
          <w:szCs w:val="22"/>
          <w:lang w:val="en-US"/>
        </w:rPr>
        <w:t xml:space="preserve">who define employment based on a worker being employed at the end of a quarter. These figures neglect short-term employment in other months and are oriented towards identifying longer-term hiring. These figures are useful for comparison, but should be treated with caution, given that short periods of work were the norm and they will be particularly shaped by the specifics of hiring in the final month of each the quarter. </w:t>
      </w:r>
    </w:p>
    <w:p w14:paraId="132681A3" w14:textId="77777777" w:rsidR="00AC3B1D" w:rsidRPr="00E753A0" w:rsidRDefault="00AC3B1D" w:rsidP="0077003A">
      <w:pPr>
        <w:spacing w:line="276" w:lineRule="auto"/>
        <w:rPr>
          <w:rFonts w:ascii="Times New Roman" w:hAnsi="Times New Roman" w:cs="Times New Roman"/>
          <w:sz w:val="22"/>
          <w:szCs w:val="22"/>
          <w:lang w:val="en-US"/>
        </w:rPr>
      </w:pPr>
    </w:p>
    <w:p w14:paraId="15C5601B" w14:textId="1A7819E1" w:rsidR="00E21C19" w:rsidRPr="00E753A0" w:rsidRDefault="00E21C19"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The number of months falling into observation in the monthly series is reported in the main text. The number of quarters in observation is given in </w:t>
      </w:r>
      <w:r w:rsidR="00AC3B1D" w:rsidRPr="00E753A0">
        <w:rPr>
          <w:rFonts w:ascii="Times New Roman" w:hAnsi="Times New Roman" w:cs="Times New Roman"/>
          <w:sz w:val="22"/>
          <w:szCs w:val="22"/>
          <w:lang w:val="en-US"/>
        </w:rPr>
        <w:t>T</w:t>
      </w:r>
      <w:r w:rsidRPr="00E753A0">
        <w:rPr>
          <w:rFonts w:ascii="Times New Roman" w:hAnsi="Times New Roman" w:cs="Times New Roman"/>
          <w:sz w:val="22"/>
          <w:szCs w:val="22"/>
          <w:lang w:val="en-US"/>
        </w:rPr>
        <w:t xml:space="preserve">able </w:t>
      </w:r>
      <w:r w:rsidR="001611FA"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w:t>
      </w:r>
      <w:r w:rsidR="00AC3B1D"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 xml:space="preserve">. To estimate churn, we require a quarter to be part of a continuous sequence of accounts, ensuring we observe the previous and the next quarter in order to work out hiring and separations. </w:t>
      </w:r>
    </w:p>
    <w:p w14:paraId="2E47F8EA" w14:textId="2836050D" w:rsidR="00E21C19" w:rsidRPr="00E753A0" w:rsidRDefault="00E21C19" w:rsidP="0077003A">
      <w:pPr>
        <w:spacing w:line="276" w:lineRule="auto"/>
        <w:rPr>
          <w:rFonts w:ascii="Times New Roman" w:hAnsi="Times New Roman" w:cs="Times New Roman"/>
          <w:sz w:val="22"/>
          <w:szCs w:val="22"/>
          <w:lang w:val="en-US"/>
        </w:rPr>
      </w:pPr>
    </w:p>
    <w:p w14:paraId="25E59159" w14:textId="19BBADFF" w:rsidR="00E21C19" w:rsidRPr="00E753A0" w:rsidRDefault="00E21C19" w:rsidP="0077003A">
      <w:pPr>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 xml:space="preserve">Table </w:t>
      </w:r>
      <w:r w:rsidR="001611FA" w:rsidRPr="00E753A0">
        <w:rPr>
          <w:rFonts w:ascii="Times New Roman" w:hAnsi="Times New Roman" w:cs="Times New Roman"/>
          <w:b/>
          <w:sz w:val="22"/>
          <w:szCs w:val="22"/>
          <w:lang w:val="en-US"/>
        </w:rPr>
        <w:t>1.</w:t>
      </w:r>
      <w:r w:rsidR="00AC3B1D" w:rsidRPr="00E753A0">
        <w:rPr>
          <w:rFonts w:ascii="Times New Roman" w:hAnsi="Times New Roman" w:cs="Times New Roman"/>
          <w:b/>
          <w:sz w:val="22"/>
          <w:szCs w:val="22"/>
          <w:lang w:val="en-US"/>
        </w:rPr>
        <w:t>1</w:t>
      </w:r>
      <w:r w:rsidRPr="00E753A0">
        <w:rPr>
          <w:rFonts w:ascii="Times New Roman" w:hAnsi="Times New Roman" w:cs="Times New Roman"/>
          <w:b/>
          <w:sz w:val="22"/>
          <w:szCs w:val="22"/>
          <w:lang w:val="en-US"/>
        </w:rPr>
        <w:t>: Quarters in observation for churn estimates by quinquennia.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135"/>
        <w:gridCol w:w="2953"/>
      </w:tblGrid>
      <w:tr w:rsidR="00E21C19" w:rsidRPr="004D1877" w14:paraId="2F6CD38F" w14:textId="77777777" w:rsidTr="00581D80">
        <w:trPr>
          <w:trHeight w:val="292"/>
        </w:trPr>
        <w:tc>
          <w:tcPr>
            <w:tcW w:w="0" w:type="auto"/>
            <w:shd w:val="clear" w:color="auto" w:fill="auto"/>
            <w:noWrap/>
            <w:vAlign w:val="bottom"/>
            <w:hideMark/>
          </w:tcPr>
          <w:p w14:paraId="3C11ECFE" w14:textId="7707AF6C"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Period</w:t>
            </w:r>
          </w:p>
        </w:tc>
        <w:tc>
          <w:tcPr>
            <w:tcW w:w="0" w:type="auto"/>
            <w:shd w:val="clear" w:color="auto" w:fill="auto"/>
            <w:noWrap/>
            <w:vAlign w:val="bottom"/>
            <w:hideMark/>
          </w:tcPr>
          <w:p w14:paraId="16BD9927" w14:textId="4FE68F1C"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Quarters observed (n)</w:t>
            </w:r>
          </w:p>
        </w:tc>
        <w:tc>
          <w:tcPr>
            <w:tcW w:w="0" w:type="auto"/>
            <w:shd w:val="clear" w:color="auto" w:fill="auto"/>
            <w:noWrap/>
            <w:vAlign w:val="bottom"/>
            <w:hideMark/>
          </w:tcPr>
          <w:p w14:paraId="02A92E96" w14:textId="740FD14F"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Share of quarters observed (%)</w:t>
            </w:r>
          </w:p>
        </w:tc>
      </w:tr>
      <w:tr w:rsidR="00E21C19" w:rsidRPr="004D1877" w14:paraId="75CED2A8" w14:textId="77777777" w:rsidTr="00581D80">
        <w:trPr>
          <w:trHeight w:val="292"/>
        </w:trPr>
        <w:tc>
          <w:tcPr>
            <w:tcW w:w="0" w:type="auto"/>
            <w:shd w:val="clear" w:color="auto" w:fill="auto"/>
            <w:noWrap/>
            <w:vAlign w:val="bottom"/>
            <w:hideMark/>
          </w:tcPr>
          <w:p w14:paraId="7CFCEF16" w14:textId="77777777"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p>
        </w:tc>
        <w:tc>
          <w:tcPr>
            <w:tcW w:w="0" w:type="auto"/>
            <w:shd w:val="clear" w:color="auto" w:fill="auto"/>
            <w:noWrap/>
            <w:vAlign w:val="bottom"/>
            <w:hideMark/>
          </w:tcPr>
          <w:p w14:paraId="0E6D238B" w14:textId="77777777" w:rsidR="00E21C19" w:rsidRPr="00E753A0" w:rsidRDefault="00E21C19" w:rsidP="0077003A">
            <w:pPr>
              <w:spacing w:line="276" w:lineRule="auto"/>
              <w:rPr>
                <w:rFonts w:ascii="Times New Roman" w:eastAsia="Times New Roman" w:hAnsi="Times New Roman" w:cs="Times New Roman"/>
                <w:sz w:val="22"/>
                <w:szCs w:val="22"/>
                <w:lang w:val="en-US" w:eastAsia="en-GB"/>
              </w:rPr>
            </w:pPr>
          </w:p>
        </w:tc>
        <w:tc>
          <w:tcPr>
            <w:tcW w:w="0" w:type="auto"/>
            <w:shd w:val="clear" w:color="auto" w:fill="auto"/>
            <w:noWrap/>
            <w:vAlign w:val="bottom"/>
            <w:hideMark/>
          </w:tcPr>
          <w:p w14:paraId="0BF94B6A" w14:textId="77777777" w:rsidR="00E21C19" w:rsidRPr="00E753A0" w:rsidRDefault="00E21C19" w:rsidP="0077003A">
            <w:pPr>
              <w:spacing w:line="276" w:lineRule="auto"/>
              <w:rPr>
                <w:rFonts w:ascii="Times New Roman" w:eastAsia="Times New Roman" w:hAnsi="Times New Roman" w:cs="Times New Roman"/>
                <w:sz w:val="22"/>
                <w:szCs w:val="22"/>
                <w:lang w:val="en-US" w:eastAsia="en-GB"/>
              </w:rPr>
            </w:pPr>
          </w:p>
        </w:tc>
      </w:tr>
      <w:tr w:rsidR="00E21C19" w:rsidRPr="004D1877" w14:paraId="642DE9E2" w14:textId="77777777" w:rsidTr="00581D80">
        <w:trPr>
          <w:trHeight w:val="292"/>
        </w:trPr>
        <w:tc>
          <w:tcPr>
            <w:tcW w:w="0" w:type="auto"/>
            <w:shd w:val="clear" w:color="auto" w:fill="auto"/>
            <w:noWrap/>
            <w:vAlign w:val="bottom"/>
            <w:hideMark/>
          </w:tcPr>
          <w:p w14:paraId="1A747D3B" w14:textId="77777777"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1675-</w:t>
            </w:r>
          </w:p>
        </w:tc>
        <w:tc>
          <w:tcPr>
            <w:tcW w:w="0" w:type="auto"/>
            <w:shd w:val="clear" w:color="auto" w:fill="auto"/>
            <w:noWrap/>
            <w:vAlign w:val="bottom"/>
            <w:hideMark/>
          </w:tcPr>
          <w:p w14:paraId="01F50034"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17</w:t>
            </w:r>
          </w:p>
        </w:tc>
        <w:tc>
          <w:tcPr>
            <w:tcW w:w="0" w:type="auto"/>
            <w:shd w:val="clear" w:color="auto" w:fill="auto"/>
            <w:noWrap/>
            <w:vAlign w:val="bottom"/>
            <w:hideMark/>
          </w:tcPr>
          <w:p w14:paraId="2F156E1C"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85</w:t>
            </w:r>
          </w:p>
        </w:tc>
      </w:tr>
      <w:tr w:rsidR="00E21C19" w:rsidRPr="004D1877" w14:paraId="14C87195" w14:textId="77777777" w:rsidTr="00581D80">
        <w:trPr>
          <w:trHeight w:val="292"/>
        </w:trPr>
        <w:tc>
          <w:tcPr>
            <w:tcW w:w="0" w:type="auto"/>
            <w:shd w:val="clear" w:color="auto" w:fill="auto"/>
            <w:noWrap/>
            <w:vAlign w:val="bottom"/>
            <w:hideMark/>
          </w:tcPr>
          <w:p w14:paraId="50727F68" w14:textId="77777777"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1680-</w:t>
            </w:r>
          </w:p>
        </w:tc>
        <w:tc>
          <w:tcPr>
            <w:tcW w:w="0" w:type="auto"/>
            <w:shd w:val="clear" w:color="auto" w:fill="auto"/>
            <w:noWrap/>
            <w:vAlign w:val="bottom"/>
            <w:hideMark/>
          </w:tcPr>
          <w:p w14:paraId="538E9FBB"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11</w:t>
            </w:r>
          </w:p>
        </w:tc>
        <w:tc>
          <w:tcPr>
            <w:tcW w:w="0" w:type="auto"/>
            <w:shd w:val="clear" w:color="auto" w:fill="auto"/>
            <w:noWrap/>
            <w:vAlign w:val="bottom"/>
            <w:hideMark/>
          </w:tcPr>
          <w:p w14:paraId="2192B8CE"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55</w:t>
            </w:r>
          </w:p>
        </w:tc>
      </w:tr>
      <w:tr w:rsidR="00E21C19" w:rsidRPr="004D1877" w14:paraId="2FAAE4CE" w14:textId="77777777" w:rsidTr="00581D80">
        <w:trPr>
          <w:trHeight w:val="292"/>
        </w:trPr>
        <w:tc>
          <w:tcPr>
            <w:tcW w:w="0" w:type="auto"/>
            <w:shd w:val="clear" w:color="auto" w:fill="auto"/>
            <w:noWrap/>
            <w:vAlign w:val="bottom"/>
            <w:hideMark/>
          </w:tcPr>
          <w:p w14:paraId="68BA2430" w14:textId="77777777"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1685-</w:t>
            </w:r>
          </w:p>
        </w:tc>
        <w:tc>
          <w:tcPr>
            <w:tcW w:w="0" w:type="auto"/>
            <w:shd w:val="clear" w:color="auto" w:fill="auto"/>
            <w:noWrap/>
            <w:vAlign w:val="bottom"/>
            <w:hideMark/>
          </w:tcPr>
          <w:p w14:paraId="480B3515"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15</w:t>
            </w:r>
          </w:p>
        </w:tc>
        <w:tc>
          <w:tcPr>
            <w:tcW w:w="0" w:type="auto"/>
            <w:shd w:val="clear" w:color="auto" w:fill="auto"/>
            <w:noWrap/>
            <w:vAlign w:val="bottom"/>
            <w:hideMark/>
          </w:tcPr>
          <w:p w14:paraId="710032D4"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75</w:t>
            </w:r>
          </w:p>
        </w:tc>
      </w:tr>
      <w:tr w:rsidR="00E21C19" w:rsidRPr="004D1877" w14:paraId="7ACC331F" w14:textId="77777777" w:rsidTr="00581D80">
        <w:trPr>
          <w:trHeight w:val="292"/>
        </w:trPr>
        <w:tc>
          <w:tcPr>
            <w:tcW w:w="0" w:type="auto"/>
            <w:shd w:val="clear" w:color="auto" w:fill="auto"/>
            <w:noWrap/>
            <w:vAlign w:val="bottom"/>
            <w:hideMark/>
          </w:tcPr>
          <w:p w14:paraId="4A187AFE" w14:textId="77777777"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1690-</w:t>
            </w:r>
          </w:p>
        </w:tc>
        <w:tc>
          <w:tcPr>
            <w:tcW w:w="0" w:type="auto"/>
            <w:shd w:val="clear" w:color="auto" w:fill="auto"/>
            <w:noWrap/>
            <w:vAlign w:val="bottom"/>
            <w:hideMark/>
          </w:tcPr>
          <w:p w14:paraId="2833390B"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20</w:t>
            </w:r>
          </w:p>
        </w:tc>
        <w:tc>
          <w:tcPr>
            <w:tcW w:w="0" w:type="auto"/>
            <w:shd w:val="clear" w:color="auto" w:fill="auto"/>
            <w:noWrap/>
            <w:vAlign w:val="bottom"/>
            <w:hideMark/>
          </w:tcPr>
          <w:p w14:paraId="50201B82"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100</w:t>
            </w:r>
          </w:p>
        </w:tc>
      </w:tr>
      <w:tr w:rsidR="00E21C19" w:rsidRPr="004D1877" w14:paraId="48B01AA3" w14:textId="77777777" w:rsidTr="00581D80">
        <w:trPr>
          <w:trHeight w:val="292"/>
        </w:trPr>
        <w:tc>
          <w:tcPr>
            <w:tcW w:w="0" w:type="auto"/>
            <w:shd w:val="clear" w:color="auto" w:fill="auto"/>
            <w:noWrap/>
            <w:vAlign w:val="bottom"/>
            <w:hideMark/>
          </w:tcPr>
          <w:p w14:paraId="06D237DB" w14:textId="77777777"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1695-</w:t>
            </w:r>
          </w:p>
        </w:tc>
        <w:tc>
          <w:tcPr>
            <w:tcW w:w="0" w:type="auto"/>
            <w:shd w:val="clear" w:color="auto" w:fill="auto"/>
            <w:noWrap/>
            <w:vAlign w:val="bottom"/>
            <w:hideMark/>
          </w:tcPr>
          <w:p w14:paraId="49B58F52"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7</w:t>
            </w:r>
          </w:p>
        </w:tc>
        <w:tc>
          <w:tcPr>
            <w:tcW w:w="0" w:type="auto"/>
            <w:shd w:val="clear" w:color="auto" w:fill="auto"/>
            <w:noWrap/>
            <w:vAlign w:val="bottom"/>
            <w:hideMark/>
          </w:tcPr>
          <w:p w14:paraId="5548108F"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35</w:t>
            </w:r>
          </w:p>
        </w:tc>
      </w:tr>
      <w:tr w:rsidR="00E21C19" w:rsidRPr="004D1877" w14:paraId="1BC9F8C9" w14:textId="77777777" w:rsidTr="00581D80">
        <w:trPr>
          <w:trHeight w:val="292"/>
        </w:trPr>
        <w:tc>
          <w:tcPr>
            <w:tcW w:w="0" w:type="auto"/>
            <w:shd w:val="clear" w:color="auto" w:fill="auto"/>
            <w:noWrap/>
            <w:vAlign w:val="bottom"/>
            <w:hideMark/>
          </w:tcPr>
          <w:p w14:paraId="26FAAD24" w14:textId="77777777"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1700-</w:t>
            </w:r>
          </w:p>
        </w:tc>
        <w:tc>
          <w:tcPr>
            <w:tcW w:w="0" w:type="auto"/>
            <w:shd w:val="clear" w:color="auto" w:fill="auto"/>
            <w:noWrap/>
            <w:vAlign w:val="bottom"/>
            <w:hideMark/>
          </w:tcPr>
          <w:p w14:paraId="79D11451"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14</w:t>
            </w:r>
          </w:p>
        </w:tc>
        <w:tc>
          <w:tcPr>
            <w:tcW w:w="0" w:type="auto"/>
            <w:shd w:val="clear" w:color="auto" w:fill="auto"/>
            <w:noWrap/>
            <w:vAlign w:val="bottom"/>
            <w:hideMark/>
          </w:tcPr>
          <w:p w14:paraId="65056A40"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70</w:t>
            </w:r>
          </w:p>
        </w:tc>
      </w:tr>
      <w:tr w:rsidR="00E21C19" w:rsidRPr="004D1877" w14:paraId="1F21F585" w14:textId="77777777" w:rsidTr="00581D80">
        <w:trPr>
          <w:trHeight w:val="292"/>
        </w:trPr>
        <w:tc>
          <w:tcPr>
            <w:tcW w:w="0" w:type="auto"/>
            <w:shd w:val="clear" w:color="auto" w:fill="auto"/>
            <w:noWrap/>
            <w:vAlign w:val="bottom"/>
            <w:hideMark/>
          </w:tcPr>
          <w:p w14:paraId="2E5A0133" w14:textId="77777777"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1705-</w:t>
            </w:r>
          </w:p>
        </w:tc>
        <w:tc>
          <w:tcPr>
            <w:tcW w:w="0" w:type="auto"/>
            <w:shd w:val="clear" w:color="auto" w:fill="auto"/>
            <w:noWrap/>
            <w:vAlign w:val="bottom"/>
            <w:hideMark/>
          </w:tcPr>
          <w:p w14:paraId="4DECD49F"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20</w:t>
            </w:r>
          </w:p>
        </w:tc>
        <w:tc>
          <w:tcPr>
            <w:tcW w:w="0" w:type="auto"/>
            <w:shd w:val="clear" w:color="auto" w:fill="auto"/>
            <w:noWrap/>
            <w:vAlign w:val="bottom"/>
            <w:hideMark/>
          </w:tcPr>
          <w:p w14:paraId="11A5C276"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100</w:t>
            </w:r>
          </w:p>
        </w:tc>
      </w:tr>
      <w:tr w:rsidR="00E21C19" w:rsidRPr="004D1877" w14:paraId="54BE2665" w14:textId="77777777" w:rsidTr="00581D80">
        <w:trPr>
          <w:trHeight w:val="292"/>
        </w:trPr>
        <w:tc>
          <w:tcPr>
            <w:tcW w:w="0" w:type="auto"/>
            <w:shd w:val="clear" w:color="auto" w:fill="auto"/>
            <w:noWrap/>
            <w:vAlign w:val="bottom"/>
            <w:hideMark/>
          </w:tcPr>
          <w:p w14:paraId="74D4C22F"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p>
        </w:tc>
        <w:tc>
          <w:tcPr>
            <w:tcW w:w="0" w:type="auto"/>
            <w:shd w:val="clear" w:color="auto" w:fill="auto"/>
            <w:noWrap/>
            <w:vAlign w:val="bottom"/>
            <w:hideMark/>
          </w:tcPr>
          <w:p w14:paraId="212A813C" w14:textId="77777777" w:rsidR="00E21C19" w:rsidRPr="00E753A0" w:rsidRDefault="00E21C19" w:rsidP="0077003A">
            <w:pPr>
              <w:spacing w:line="276" w:lineRule="auto"/>
              <w:rPr>
                <w:rFonts w:ascii="Times New Roman" w:eastAsia="Times New Roman" w:hAnsi="Times New Roman" w:cs="Times New Roman"/>
                <w:sz w:val="22"/>
                <w:szCs w:val="22"/>
                <w:lang w:val="en-US" w:eastAsia="en-GB"/>
              </w:rPr>
            </w:pPr>
          </w:p>
        </w:tc>
        <w:tc>
          <w:tcPr>
            <w:tcW w:w="0" w:type="auto"/>
            <w:shd w:val="clear" w:color="auto" w:fill="auto"/>
            <w:noWrap/>
            <w:vAlign w:val="bottom"/>
            <w:hideMark/>
          </w:tcPr>
          <w:p w14:paraId="76AC8D85" w14:textId="77777777" w:rsidR="00E21C19" w:rsidRPr="00E753A0" w:rsidRDefault="00E21C19" w:rsidP="0077003A">
            <w:pPr>
              <w:spacing w:line="276" w:lineRule="auto"/>
              <w:rPr>
                <w:rFonts w:ascii="Times New Roman" w:eastAsia="Times New Roman" w:hAnsi="Times New Roman" w:cs="Times New Roman"/>
                <w:sz w:val="22"/>
                <w:szCs w:val="22"/>
                <w:lang w:val="en-US" w:eastAsia="en-GB"/>
              </w:rPr>
            </w:pPr>
          </w:p>
        </w:tc>
      </w:tr>
      <w:tr w:rsidR="00E21C19" w:rsidRPr="004D1877" w14:paraId="192C76BF" w14:textId="77777777" w:rsidTr="00581D80">
        <w:trPr>
          <w:trHeight w:val="292"/>
        </w:trPr>
        <w:tc>
          <w:tcPr>
            <w:tcW w:w="0" w:type="auto"/>
            <w:shd w:val="clear" w:color="auto" w:fill="auto"/>
            <w:noWrap/>
            <w:vAlign w:val="bottom"/>
            <w:hideMark/>
          </w:tcPr>
          <w:p w14:paraId="1DD3CCEE" w14:textId="77777777" w:rsidR="00E21C19" w:rsidRPr="00E753A0" w:rsidRDefault="00E21C19"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Total</w:t>
            </w:r>
          </w:p>
        </w:tc>
        <w:tc>
          <w:tcPr>
            <w:tcW w:w="0" w:type="auto"/>
            <w:shd w:val="clear" w:color="auto" w:fill="auto"/>
            <w:noWrap/>
            <w:vAlign w:val="bottom"/>
            <w:hideMark/>
          </w:tcPr>
          <w:p w14:paraId="616990F0" w14:textId="77777777"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97</w:t>
            </w:r>
          </w:p>
        </w:tc>
        <w:tc>
          <w:tcPr>
            <w:tcW w:w="0" w:type="auto"/>
            <w:shd w:val="clear" w:color="auto" w:fill="auto"/>
            <w:noWrap/>
            <w:vAlign w:val="bottom"/>
            <w:hideMark/>
          </w:tcPr>
          <w:p w14:paraId="29EA3628" w14:textId="2A8E6D04" w:rsidR="00E21C19" w:rsidRPr="00E753A0" w:rsidRDefault="00E21C19" w:rsidP="0077003A">
            <w:pPr>
              <w:spacing w:line="276" w:lineRule="auto"/>
              <w:jc w:val="right"/>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69</w:t>
            </w:r>
          </w:p>
        </w:tc>
      </w:tr>
    </w:tbl>
    <w:p w14:paraId="0BAABA1F" w14:textId="77777777" w:rsidR="002B705D" w:rsidRPr="00E753A0" w:rsidRDefault="002B705D" w:rsidP="0077003A">
      <w:pPr>
        <w:spacing w:line="276" w:lineRule="auto"/>
        <w:rPr>
          <w:rFonts w:ascii="Times New Roman" w:hAnsi="Times New Roman" w:cs="Times New Roman"/>
          <w:sz w:val="22"/>
          <w:szCs w:val="22"/>
          <w:lang w:val="en-US"/>
        </w:rPr>
      </w:pPr>
    </w:p>
    <w:p w14:paraId="2FB2DFE0" w14:textId="7A3D34CA" w:rsidR="002B705D"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Our data allow us to distinguish permanent from temporary separation and hiring. Permanent hiring and separation are defined as occurring on a workers’ first and last appearance in the Cathedral records. Because temporary absences where workers appear in one period and then return to work after a period of absence are common in the St Paul</w:t>
      </w:r>
      <w:r w:rsidR="00FD18C3">
        <w:rPr>
          <w:rFonts w:ascii="Times New Roman" w:hAnsi="Times New Roman" w:cs="Times New Roman"/>
          <w:sz w:val="22"/>
          <w:szCs w:val="22"/>
          <w:lang w:val="en-US"/>
        </w:rPr>
        <w:t>’</w:t>
      </w:r>
      <w:r w:rsidRPr="00E753A0">
        <w:rPr>
          <w:rFonts w:ascii="Times New Roman" w:hAnsi="Times New Roman" w:cs="Times New Roman"/>
          <w:sz w:val="22"/>
          <w:szCs w:val="22"/>
          <w:lang w:val="en-US"/>
        </w:rPr>
        <w:t>s records, the permanent hiring and separation rates are substantially below the job creation and job destruction rate.</w:t>
      </w:r>
    </w:p>
    <w:p w14:paraId="2A0FFC31" w14:textId="77777777" w:rsidR="000E33AF" w:rsidRPr="00E753A0" w:rsidRDefault="000E33AF" w:rsidP="0077003A">
      <w:pPr>
        <w:spacing w:line="276" w:lineRule="auto"/>
        <w:rPr>
          <w:rFonts w:ascii="Times New Roman" w:hAnsi="Times New Roman" w:cs="Times New Roman"/>
          <w:sz w:val="22"/>
          <w:szCs w:val="22"/>
          <w:lang w:val="en-US"/>
        </w:rPr>
      </w:pPr>
    </w:p>
    <w:p w14:paraId="33B39213" w14:textId="006B7528" w:rsidR="003F5CB5"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Where the numbers employed increased, this is job creation. Where the numbers decrease this is job destruction. When there is no creation/destruction, the figure is set to zero. The closest modern equivalent would be the flow of workers into and out of zero-hours contracts with highly unstable monthly </w:t>
      </w:r>
      <w:r w:rsidR="004D1877" w:rsidRPr="00E753A0">
        <w:rPr>
          <w:rFonts w:ascii="Times New Roman" w:hAnsi="Times New Roman" w:cs="Times New Roman"/>
          <w:sz w:val="22"/>
          <w:szCs w:val="22"/>
          <w:lang w:val="en-US"/>
        </w:rPr>
        <w:t xml:space="preserve">labor </w:t>
      </w:r>
      <w:r w:rsidRPr="00E753A0">
        <w:rPr>
          <w:rFonts w:ascii="Times New Roman" w:hAnsi="Times New Roman" w:cs="Times New Roman"/>
          <w:sz w:val="22"/>
          <w:szCs w:val="22"/>
          <w:lang w:val="en-US"/>
        </w:rPr>
        <w:t xml:space="preserve">demand. Aggregate rates in the literature are calculated using seasonally adjusted </w:t>
      </w:r>
      <w:r w:rsidRPr="00E753A0">
        <w:rPr>
          <w:rFonts w:ascii="Times New Roman" w:hAnsi="Times New Roman" w:cs="Times New Roman"/>
          <w:sz w:val="22"/>
          <w:szCs w:val="22"/>
          <w:lang w:val="en-US"/>
        </w:rPr>
        <w:lastRenderedPageBreak/>
        <w:t xml:space="preserve">series. We do not adjust for seasonality, given that we are dealing with a single site with highly volatile employment. </w:t>
      </w:r>
    </w:p>
    <w:p w14:paraId="3ADE017F" w14:textId="09F26905" w:rsidR="002B705D" w:rsidRPr="00E753A0" w:rsidRDefault="00AC3B1D" w:rsidP="0077003A">
      <w:pPr>
        <w:spacing w:line="276" w:lineRule="auto"/>
        <w:rPr>
          <w:rFonts w:ascii="Times New Roman" w:hAnsi="Times New Roman" w:cs="Times New Roman"/>
          <w:sz w:val="22"/>
          <w:szCs w:val="22"/>
          <w:lang w:val="en-US"/>
        </w:rPr>
      </w:pPr>
      <w:r w:rsidRPr="00E753A0">
        <w:rPr>
          <w:rFonts w:ascii="Times New Roman" w:hAnsi="Times New Roman" w:cs="Times New Roman"/>
          <w:b/>
          <w:bCs/>
          <w:sz w:val="22"/>
          <w:szCs w:val="22"/>
          <w:lang w:val="en-US"/>
        </w:rPr>
        <w:t xml:space="preserve">Table </w:t>
      </w:r>
      <w:r w:rsidR="001611FA" w:rsidRPr="00E753A0">
        <w:rPr>
          <w:rFonts w:ascii="Times New Roman" w:hAnsi="Times New Roman" w:cs="Times New Roman"/>
          <w:b/>
          <w:bCs/>
          <w:sz w:val="22"/>
          <w:szCs w:val="22"/>
          <w:lang w:val="en-US"/>
        </w:rPr>
        <w:t>1</w:t>
      </w:r>
      <w:r w:rsidRPr="00E753A0">
        <w:rPr>
          <w:rFonts w:ascii="Times New Roman" w:hAnsi="Times New Roman" w:cs="Times New Roman"/>
          <w:b/>
          <w:bCs/>
          <w:sz w:val="22"/>
          <w:szCs w:val="22"/>
          <w:lang w:val="en-US"/>
        </w:rPr>
        <w:t>.2: C</w:t>
      </w:r>
      <w:r w:rsidR="002B705D" w:rsidRPr="00E753A0">
        <w:rPr>
          <w:rFonts w:ascii="Times New Roman" w:hAnsi="Times New Roman" w:cs="Times New Roman"/>
          <w:b/>
          <w:bCs/>
          <w:sz w:val="22"/>
          <w:szCs w:val="22"/>
          <w:lang w:val="en-US"/>
        </w:rPr>
        <w:t>hurn Estimate</w:t>
      </w:r>
      <w:r w:rsidRPr="00E753A0">
        <w:rPr>
          <w:rFonts w:ascii="Times New Roman" w:hAnsi="Times New Roman" w:cs="Times New Roman"/>
          <w:b/>
          <w:bCs/>
          <w:sz w:val="22"/>
          <w:szCs w:val="22"/>
          <w:lang w:val="en-US"/>
        </w:rPr>
        <w:t>s, Monthly</w:t>
      </w:r>
      <w:r w:rsidR="002B705D" w:rsidRPr="00E753A0">
        <w:rPr>
          <w:rFonts w:ascii="Times New Roman" w:hAnsi="Times New Roman" w:cs="Times New Roman"/>
          <w:b/>
          <w:bCs/>
          <w:sz w:val="22"/>
          <w:szCs w:val="22"/>
          <w:lang w:val="en-US"/>
        </w:rPr>
        <w:t xml:space="preserve"> </w:t>
      </w:r>
    </w:p>
    <w:p w14:paraId="79AEA28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Job Creation Rate (monthly)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5A20D80B"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E48699"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0C5A2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EB30F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C2EA7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A9DCE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8C658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08A8BC95"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90D079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3E8434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7.78</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068FEF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12.21</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7090D5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15269E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51.43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1B5707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50</w:t>
            </w:r>
          </w:p>
        </w:tc>
      </w:tr>
      <w:tr w:rsidR="00E21C19" w:rsidRPr="004D1877" w14:paraId="5C8187EA"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5765D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E9B38E" w14:textId="51ED4CF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r w:rsidR="007C1124" w:rsidRPr="00E753A0">
              <w:rPr>
                <w:rFonts w:ascii="Times New Roman" w:hAnsi="Times New Roman" w:cs="Times New Roman"/>
                <w:sz w:val="22"/>
                <w:szCs w:val="22"/>
                <w:lang w:val="en-US"/>
              </w:rPr>
              <w:t>64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9A2401" w14:textId="17AE643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r w:rsidR="007C1124" w:rsidRPr="00E753A0">
              <w:rPr>
                <w:rFonts w:ascii="Times New Roman" w:hAnsi="Times New Roman" w:cs="Times New Roman"/>
                <w:sz w:val="22"/>
                <w:szCs w:val="22"/>
                <w:lang w:val="en-US"/>
              </w:rPr>
              <w:t>31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6416E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CF5BE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70.97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05B1C5" w14:textId="18476C92"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7C1124" w:rsidRPr="00E753A0">
              <w:rPr>
                <w:rFonts w:ascii="Times New Roman" w:hAnsi="Times New Roman" w:cs="Times New Roman"/>
                <w:sz w:val="22"/>
                <w:szCs w:val="22"/>
                <w:lang w:val="en-US"/>
              </w:rPr>
              <w:t>2</w:t>
            </w:r>
          </w:p>
        </w:tc>
      </w:tr>
      <w:tr w:rsidR="00E21C19" w:rsidRPr="004D1877" w14:paraId="13372320"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48026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9241C8" w14:textId="071CE7AC" w:rsidR="00E21C19" w:rsidRPr="00E753A0" w:rsidRDefault="007C112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6.96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F24709" w14:textId="7AF061A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w:t>
            </w:r>
            <w:r w:rsidR="007C1124" w:rsidRPr="00E753A0">
              <w:rPr>
                <w:rFonts w:ascii="Times New Roman" w:hAnsi="Times New Roman" w:cs="Times New Roman"/>
                <w:sz w:val="22"/>
                <w:szCs w:val="22"/>
                <w:lang w:val="en-US"/>
              </w:rPr>
              <w:t>21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9BF2A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B87DA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54.21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B87396" w14:textId="72DF88BA"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7C1124" w:rsidRPr="00E753A0">
              <w:rPr>
                <w:rFonts w:ascii="Times New Roman" w:hAnsi="Times New Roman" w:cs="Times New Roman"/>
                <w:sz w:val="22"/>
                <w:szCs w:val="22"/>
                <w:lang w:val="en-US"/>
              </w:rPr>
              <w:t>1</w:t>
            </w:r>
          </w:p>
        </w:tc>
      </w:tr>
      <w:tr w:rsidR="00E21C19" w:rsidRPr="004D1877" w14:paraId="34C2E66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4B501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4CC83D" w14:textId="048D3CF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w:t>
            </w:r>
            <w:r w:rsidR="007C1124" w:rsidRPr="00E753A0">
              <w:rPr>
                <w:rFonts w:ascii="Times New Roman" w:hAnsi="Times New Roman" w:cs="Times New Roman"/>
                <w:sz w:val="22"/>
                <w:szCs w:val="22"/>
                <w:lang w:val="en-US"/>
              </w:rPr>
              <w:t>21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AAC15A" w14:textId="39695B4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r w:rsidR="007C1124"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C8507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C3DCF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34.78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00D39C" w14:textId="19E064F4" w:rsidR="00E21C19" w:rsidRPr="00E753A0" w:rsidRDefault="007C112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45</w:t>
            </w:r>
          </w:p>
        </w:tc>
      </w:tr>
      <w:tr w:rsidR="00E21C19" w:rsidRPr="004D1877" w14:paraId="0E91BC40"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0D07D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F3369F" w14:textId="508D9F29" w:rsidR="00E21C19" w:rsidRPr="00E753A0" w:rsidRDefault="007C112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2.47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835856" w14:textId="641FBC6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7C1124" w:rsidRPr="00E753A0">
              <w:rPr>
                <w:rFonts w:ascii="Times New Roman" w:hAnsi="Times New Roman" w:cs="Times New Roman"/>
                <w:sz w:val="22"/>
                <w:szCs w:val="22"/>
                <w:lang w:val="en-US"/>
              </w:rPr>
              <w:t>07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E0CEB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66CC2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13.33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B291D6" w14:textId="308C042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7C1124" w:rsidRPr="00E753A0">
              <w:rPr>
                <w:rFonts w:ascii="Times New Roman" w:hAnsi="Times New Roman" w:cs="Times New Roman"/>
                <w:sz w:val="22"/>
                <w:szCs w:val="22"/>
                <w:lang w:val="en-US"/>
              </w:rPr>
              <w:t>5</w:t>
            </w:r>
          </w:p>
        </w:tc>
      </w:tr>
      <w:tr w:rsidR="00E21C19" w:rsidRPr="004D1877" w14:paraId="329D341A"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EFA03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E33ED2" w14:textId="06881740" w:rsidR="00E21C19" w:rsidRPr="00E753A0" w:rsidRDefault="007C112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4.53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EDBF07" w14:textId="041861FD" w:rsidR="00E21C19" w:rsidRPr="00E753A0" w:rsidRDefault="007C112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w:t>
            </w:r>
            <w:r w:rsidR="00E21C19" w:rsidRPr="00E753A0">
              <w:rPr>
                <w:rFonts w:ascii="Times New Roman" w:hAnsi="Times New Roman" w:cs="Times New Roman"/>
                <w:sz w:val="22"/>
                <w:szCs w:val="22"/>
                <w:lang w:val="en-US"/>
              </w:rPr>
              <w:t>.9</w:t>
            </w:r>
            <w:r w:rsidRPr="00E753A0">
              <w:rPr>
                <w:rFonts w:ascii="Times New Roman" w:hAnsi="Times New Roman" w:cs="Times New Roman"/>
                <w:sz w:val="22"/>
                <w:szCs w:val="22"/>
                <w:lang w:val="en-US"/>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C646F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9E0A69" w14:textId="144068A4" w:rsidR="00E21C19" w:rsidRPr="00E753A0" w:rsidRDefault="007C112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31</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58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024851" w14:textId="05FB204B"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7C1124" w:rsidRPr="00E753A0">
              <w:rPr>
                <w:rFonts w:ascii="Times New Roman" w:hAnsi="Times New Roman" w:cs="Times New Roman"/>
                <w:sz w:val="22"/>
                <w:szCs w:val="22"/>
                <w:lang w:val="en-US"/>
              </w:rPr>
              <w:t>1</w:t>
            </w:r>
          </w:p>
        </w:tc>
      </w:tr>
      <w:tr w:rsidR="00E21C19" w:rsidRPr="004D1877" w14:paraId="1373F6C3"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E499C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EBE99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7.24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6E1E1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21.75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84AA4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85246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120.61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D38A7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60</w:t>
            </w:r>
          </w:p>
        </w:tc>
      </w:tr>
      <w:tr w:rsidR="00E21C19" w:rsidRPr="004D1877" w14:paraId="16C48614"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2CE502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FE60D03" w14:textId="0E128004"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r w:rsidR="007C1124" w:rsidRPr="00E753A0">
              <w:rPr>
                <w:rFonts w:ascii="Times New Roman" w:hAnsi="Times New Roman" w:cs="Times New Roman"/>
                <w:sz w:val="22"/>
                <w:szCs w:val="22"/>
                <w:lang w:val="en-US"/>
              </w:rPr>
              <w:t>26</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78DF6F1" w14:textId="76C5D7B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13.6</w:t>
            </w:r>
            <w:r w:rsidR="007C1124" w:rsidRPr="00E753A0">
              <w:rPr>
                <w:rFonts w:ascii="Times New Roman" w:hAnsi="Times New Roman" w:cs="Times New Roman"/>
                <w:sz w:val="22"/>
                <w:szCs w:val="22"/>
                <w:lang w:val="en-US"/>
              </w:rPr>
              <w:t>2</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C4766F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A47309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120.61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820A0C4" w14:textId="1EF18583"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7C1124" w:rsidRPr="00E753A0">
              <w:rPr>
                <w:rFonts w:ascii="Times New Roman" w:hAnsi="Times New Roman" w:cs="Times New Roman"/>
                <w:sz w:val="22"/>
                <w:szCs w:val="22"/>
                <w:lang w:val="en-US"/>
              </w:rPr>
              <w:t>84</w:t>
            </w:r>
          </w:p>
        </w:tc>
      </w:tr>
    </w:tbl>
    <w:p w14:paraId="0C585EF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353F2DCD"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Job Destruction Rate (monthly)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1275B9FD"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18F407"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565A2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CC769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ED2C3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C6BCE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4AED1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0BFBFB92"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96CC85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D4EC2F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10.28</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19A664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15.35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B51B47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8840AF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48.78</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CA4DE9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50</w:t>
            </w:r>
          </w:p>
        </w:tc>
      </w:tr>
      <w:tr w:rsidR="00E21C19" w:rsidRPr="004D1877" w14:paraId="0FF5CA79"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EECE7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731DBE" w14:textId="329BBA26" w:rsidR="00E21C19" w:rsidRPr="00E753A0" w:rsidRDefault="007C112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9.19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48E78D" w14:textId="1B410931"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r w:rsidR="007C1124" w:rsidRPr="00E753A0">
              <w:rPr>
                <w:rFonts w:ascii="Times New Roman" w:hAnsi="Times New Roman" w:cs="Times New Roman"/>
                <w:sz w:val="22"/>
                <w:szCs w:val="22"/>
                <w:lang w:val="en-US"/>
              </w:rPr>
              <w:t>39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E7EAC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26DD7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49.06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0BCE49" w14:textId="290A57E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7C1124" w:rsidRPr="00E753A0">
              <w:rPr>
                <w:rFonts w:ascii="Times New Roman" w:hAnsi="Times New Roman" w:cs="Times New Roman"/>
                <w:sz w:val="22"/>
                <w:szCs w:val="22"/>
                <w:lang w:val="en-US"/>
              </w:rPr>
              <w:t>2</w:t>
            </w:r>
          </w:p>
        </w:tc>
      </w:tr>
      <w:tr w:rsidR="00E21C19" w:rsidRPr="004D1877" w14:paraId="231117E5"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65327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4EB788" w14:textId="0CDBB84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r w:rsidR="007C1124" w:rsidRPr="00E753A0">
              <w:rPr>
                <w:rFonts w:ascii="Times New Roman" w:hAnsi="Times New Roman" w:cs="Times New Roman"/>
                <w:sz w:val="22"/>
                <w:szCs w:val="22"/>
                <w:lang w:val="en-US"/>
              </w:rPr>
              <w:t>86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E3B93E" w14:textId="643930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r w:rsidR="007C1124" w:rsidRPr="00E753A0">
              <w:rPr>
                <w:rFonts w:ascii="Times New Roman" w:hAnsi="Times New Roman" w:cs="Times New Roman"/>
                <w:sz w:val="22"/>
                <w:szCs w:val="22"/>
                <w:lang w:val="en-US"/>
              </w:rPr>
              <w:t>38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465B6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2CB2F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DA8AF0" w14:textId="010539A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7C1124" w:rsidRPr="00E753A0">
              <w:rPr>
                <w:rFonts w:ascii="Times New Roman" w:hAnsi="Times New Roman" w:cs="Times New Roman"/>
                <w:sz w:val="22"/>
                <w:szCs w:val="22"/>
                <w:lang w:val="en-US"/>
              </w:rPr>
              <w:t>1</w:t>
            </w:r>
          </w:p>
        </w:tc>
      </w:tr>
      <w:tr w:rsidR="00E21C19" w:rsidRPr="004D1877" w14:paraId="59F39C25"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CE6596"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1C0A93" w14:textId="4082394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7C1124" w:rsidRPr="00E753A0">
              <w:rPr>
                <w:rFonts w:ascii="Times New Roman" w:hAnsi="Times New Roman" w:cs="Times New Roman"/>
                <w:sz w:val="22"/>
                <w:szCs w:val="22"/>
                <w:lang w:val="en-US"/>
              </w:rPr>
              <w:t>.67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CE9680" w14:textId="5EDD1331" w:rsidR="007C1124" w:rsidRPr="00E753A0" w:rsidRDefault="00E21C19" w:rsidP="007C1124">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7.2</w:t>
            </w:r>
            <w:r w:rsidR="007C1124" w:rsidRPr="00E753A0">
              <w:rPr>
                <w:rFonts w:ascii="Times New Roman" w:hAnsi="Times New Roman" w:cs="Times New Roman"/>
                <w:sz w:val="22"/>
                <w:szCs w:val="22"/>
                <w:lang w:val="en-US"/>
              </w:rPr>
              <w:t>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7071F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D0AC7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38.60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74BFEC" w14:textId="62362A65" w:rsidR="00E21C19" w:rsidRPr="00E753A0" w:rsidRDefault="007C112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45</w:t>
            </w:r>
          </w:p>
        </w:tc>
      </w:tr>
      <w:tr w:rsidR="00E21C19" w:rsidRPr="004D1877" w14:paraId="4E37015F"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BA285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AB2100" w14:textId="53055E9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w:t>
            </w:r>
            <w:r w:rsidR="007C1124" w:rsidRPr="00E753A0">
              <w:rPr>
                <w:rFonts w:ascii="Times New Roman" w:hAnsi="Times New Roman" w:cs="Times New Roman"/>
                <w:sz w:val="22"/>
                <w:szCs w:val="22"/>
                <w:lang w:val="en-US"/>
              </w:rPr>
              <w:t>76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1DACE0" w14:textId="100B01BB"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w:t>
            </w:r>
            <w:r w:rsidR="007C1124" w:rsidRPr="00E753A0">
              <w:rPr>
                <w:rFonts w:ascii="Times New Roman" w:hAnsi="Times New Roman" w:cs="Times New Roman"/>
                <w:sz w:val="22"/>
                <w:szCs w:val="22"/>
                <w:lang w:val="en-US"/>
              </w:rPr>
              <w:t>79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7E103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40541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28.57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E5B3FE" w14:textId="114E16D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7C1124" w:rsidRPr="00E753A0">
              <w:rPr>
                <w:rFonts w:ascii="Times New Roman" w:hAnsi="Times New Roman" w:cs="Times New Roman"/>
                <w:sz w:val="22"/>
                <w:szCs w:val="22"/>
                <w:lang w:val="en-US"/>
              </w:rPr>
              <w:t>5</w:t>
            </w:r>
          </w:p>
        </w:tc>
      </w:tr>
      <w:tr w:rsidR="00E21C19" w:rsidRPr="004D1877" w14:paraId="0CA37C1A"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3C7B2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4D07EB" w14:textId="7BCFCB0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7C1124" w:rsidRPr="00E753A0">
              <w:rPr>
                <w:rFonts w:ascii="Times New Roman" w:hAnsi="Times New Roman" w:cs="Times New Roman"/>
                <w:sz w:val="22"/>
                <w:szCs w:val="22"/>
                <w:lang w:val="en-US"/>
              </w:rPr>
              <w:t>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35952B" w14:textId="6DAD25A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w:t>
            </w:r>
            <w:r w:rsidR="007C1124" w:rsidRPr="00E753A0">
              <w:rPr>
                <w:rFonts w:ascii="Times New Roman" w:hAnsi="Times New Roman" w:cs="Times New Roman"/>
                <w:sz w:val="22"/>
                <w:szCs w:val="22"/>
                <w:lang w:val="en-US"/>
              </w:rPr>
              <w:t>94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A8617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AF2F8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C00599" w14:textId="268A94F2"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7C1124" w:rsidRPr="00E753A0">
              <w:rPr>
                <w:rFonts w:ascii="Times New Roman" w:hAnsi="Times New Roman" w:cs="Times New Roman"/>
                <w:sz w:val="22"/>
                <w:szCs w:val="22"/>
                <w:lang w:val="en-US"/>
              </w:rPr>
              <w:t>1</w:t>
            </w:r>
          </w:p>
        </w:tc>
      </w:tr>
      <w:tr w:rsidR="00E21C19" w:rsidRPr="004D1877" w14:paraId="12E084B4"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DCA9C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6A9B0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5.88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C9292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21.60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3C114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6F003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134.18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69409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60</w:t>
            </w:r>
          </w:p>
        </w:tc>
      </w:tr>
      <w:tr w:rsidR="00E21C19" w:rsidRPr="004D1877" w14:paraId="3742EE96"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A4FB3A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EACB5DB" w14:textId="2D80C595"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r w:rsidR="007C1124" w:rsidRPr="00E753A0">
              <w:rPr>
                <w:rFonts w:ascii="Times New Roman" w:hAnsi="Times New Roman" w:cs="Times New Roman"/>
                <w:sz w:val="22"/>
                <w:szCs w:val="22"/>
                <w:lang w:val="en-US"/>
              </w:rPr>
              <w:t>50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2C993BB" w14:textId="4028AB6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r w:rsidR="007C1124" w:rsidRPr="00E753A0">
              <w:rPr>
                <w:rFonts w:ascii="Times New Roman" w:hAnsi="Times New Roman" w:cs="Times New Roman"/>
                <w:sz w:val="22"/>
                <w:szCs w:val="22"/>
                <w:lang w:val="en-US"/>
              </w:rPr>
              <w:t>92</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A3572D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F831FA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134.18</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46163EA" w14:textId="7344C384"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7C1124" w:rsidRPr="00E753A0">
              <w:rPr>
                <w:rFonts w:ascii="Times New Roman" w:hAnsi="Times New Roman" w:cs="Times New Roman"/>
                <w:sz w:val="22"/>
                <w:szCs w:val="22"/>
                <w:lang w:val="en-US"/>
              </w:rPr>
              <w:t>84</w:t>
            </w:r>
          </w:p>
        </w:tc>
      </w:tr>
    </w:tbl>
    <w:p w14:paraId="1DC7BD8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12BE66A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Hiring Rate, first starts (monthly)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7A31D6AE"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923299"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ABC9F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6EC90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23F69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B8C30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1EF1D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462C5ED0"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505D19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B4560F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4.96</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FA6EEC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6.52</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2222CF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423EB2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30.86</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102095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50</w:t>
            </w:r>
          </w:p>
        </w:tc>
      </w:tr>
      <w:tr w:rsidR="00E21C19" w:rsidRPr="004D1877" w14:paraId="4DC75DFD"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3E2B1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086C11" w14:textId="300DA021"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r w:rsidR="007C1124" w:rsidRPr="00E753A0">
              <w:rPr>
                <w:rFonts w:ascii="Times New Roman" w:hAnsi="Times New Roman" w:cs="Times New Roman"/>
                <w:sz w:val="22"/>
                <w:szCs w:val="22"/>
                <w:lang w:val="en-US"/>
              </w:rPr>
              <w:t>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26D066" w14:textId="15C4F18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7C1124" w:rsidRPr="00E753A0">
              <w:rPr>
                <w:rFonts w:ascii="Times New Roman" w:hAnsi="Times New Roman" w:cs="Times New Roman"/>
                <w:sz w:val="22"/>
                <w:szCs w:val="22"/>
                <w:lang w:val="en-US"/>
              </w:rPr>
              <w:t>73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15953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0A801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16.13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E05270" w14:textId="3F726BD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16303A" w:rsidRPr="00E753A0">
              <w:rPr>
                <w:rFonts w:ascii="Times New Roman" w:hAnsi="Times New Roman" w:cs="Times New Roman"/>
                <w:sz w:val="22"/>
                <w:szCs w:val="22"/>
                <w:lang w:val="en-US"/>
              </w:rPr>
              <w:t>2</w:t>
            </w:r>
          </w:p>
        </w:tc>
      </w:tr>
      <w:tr w:rsidR="00E21C19" w:rsidRPr="004D1877" w14:paraId="29965DB3"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6DA1CD"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E52F1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8.69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4C0AF9" w14:textId="23A0AA05"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7C1124" w:rsidRPr="00E753A0">
              <w:rPr>
                <w:rFonts w:ascii="Times New Roman" w:hAnsi="Times New Roman" w:cs="Times New Roman"/>
                <w:sz w:val="22"/>
                <w:szCs w:val="22"/>
                <w:lang w:val="en-US"/>
              </w:rPr>
              <w:t>1.96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4DE43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38482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54.21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35C36A" w14:textId="65A7462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16303A" w:rsidRPr="00E753A0">
              <w:rPr>
                <w:rFonts w:ascii="Times New Roman" w:hAnsi="Times New Roman" w:cs="Times New Roman"/>
                <w:sz w:val="22"/>
                <w:szCs w:val="22"/>
                <w:lang w:val="en-US"/>
              </w:rPr>
              <w:t>1</w:t>
            </w:r>
          </w:p>
        </w:tc>
      </w:tr>
      <w:tr w:rsidR="00E21C19" w:rsidRPr="004D1877" w14:paraId="051D43CE"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956B9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4DD76C" w14:textId="5D3B12D1"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7C1124"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4E3A54" w14:textId="3E4DD529" w:rsidR="00E21C19" w:rsidRPr="00E753A0" w:rsidRDefault="007C112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3.91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20782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AEC052" w14:textId="4AF75BB0"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14.93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14D431" w14:textId="0E8547F5"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E21C19" w:rsidRPr="00E753A0">
              <w:rPr>
                <w:rFonts w:ascii="Times New Roman" w:hAnsi="Times New Roman" w:cs="Times New Roman"/>
                <w:sz w:val="22"/>
                <w:szCs w:val="22"/>
                <w:lang w:val="en-US"/>
              </w:rPr>
              <w:t>5</w:t>
            </w:r>
          </w:p>
        </w:tc>
      </w:tr>
      <w:tr w:rsidR="00E21C19" w:rsidRPr="004D1877" w14:paraId="4975DA53"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BEEDC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B5EBFA" w14:textId="2A262D64"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7C1124" w:rsidRPr="00E753A0">
              <w:rPr>
                <w:rFonts w:ascii="Times New Roman" w:hAnsi="Times New Roman" w:cs="Times New Roman"/>
                <w:sz w:val="22"/>
                <w:szCs w:val="22"/>
                <w:lang w:val="en-US"/>
              </w:rPr>
              <w:t>27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2A9E21" w14:textId="15A80F53"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2.3</w:t>
            </w:r>
            <w:r w:rsidR="007C1124" w:rsidRPr="00E753A0">
              <w:rPr>
                <w:rFonts w:ascii="Times New Roman" w:hAnsi="Times New Roman" w:cs="Times New Roman"/>
                <w:sz w:val="22"/>
                <w:szCs w:val="22"/>
                <w:lang w:val="en-US"/>
              </w:rPr>
              <w:t>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01165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C2732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C86274" w14:textId="6B60AD41"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16303A" w:rsidRPr="00E753A0">
              <w:rPr>
                <w:rFonts w:ascii="Times New Roman" w:hAnsi="Times New Roman" w:cs="Times New Roman"/>
                <w:sz w:val="22"/>
                <w:szCs w:val="22"/>
                <w:lang w:val="en-US"/>
              </w:rPr>
              <w:t>5</w:t>
            </w:r>
          </w:p>
        </w:tc>
      </w:tr>
      <w:tr w:rsidR="00E21C19" w:rsidRPr="004D1877" w14:paraId="6FB05D9C"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45885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8CDB9C" w14:textId="76E3891A"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7C1124" w:rsidRPr="00E753A0">
              <w:rPr>
                <w:rFonts w:ascii="Times New Roman" w:hAnsi="Times New Roman" w:cs="Times New Roman"/>
                <w:sz w:val="22"/>
                <w:szCs w:val="22"/>
                <w:lang w:val="en-US"/>
              </w:rPr>
              <w:t>75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D1AD44" w14:textId="120F9944"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6.4</w:t>
            </w:r>
            <w:r w:rsidR="007C1124" w:rsidRPr="00E753A0">
              <w:rPr>
                <w:rFonts w:ascii="Times New Roman" w:hAnsi="Times New Roman" w:cs="Times New Roman"/>
                <w:sz w:val="22"/>
                <w:szCs w:val="22"/>
                <w:lang w:val="en-US"/>
              </w:rPr>
              <w:t>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F0C90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5C8AF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27.59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4B66B8" w14:textId="7B77920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16303A" w:rsidRPr="00E753A0">
              <w:rPr>
                <w:rFonts w:ascii="Times New Roman" w:hAnsi="Times New Roman" w:cs="Times New Roman"/>
                <w:sz w:val="22"/>
                <w:szCs w:val="22"/>
                <w:lang w:val="en-US"/>
              </w:rPr>
              <w:t>1</w:t>
            </w:r>
          </w:p>
        </w:tc>
      </w:tr>
      <w:tr w:rsidR="00E21C19" w:rsidRPr="004D1877" w14:paraId="24D0AE7D"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040F6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D095D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3.45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118A1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5.37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EB492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6345B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35.90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76A62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60</w:t>
            </w:r>
          </w:p>
        </w:tc>
      </w:tr>
      <w:tr w:rsidR="00E21C19" w:rsidRPr="004D1877" w14:paraId="26AA70B3"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4C2AB1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B2AFF66" w14:textId="352B0073"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7C1124" w:rsidRPr="00E753A0">
              <w:rPr>
                <w:rFonts w:ascii="Times New Roman" w:hAnsi="Times New Roman" w:cs="Times New Roman"/>
                <w:sz w:val="22"/>
                <w:szCs w:val="22"/>
                <w:lang w:val="en-US"/>
              </w:rPr>
              <w:t>19</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B94EF1A" w14:textId="66164C8E" w:rsidR="00E21C19" w:rsidRPr="00E753A0" w:rsidRDefault="0016303A" w:rsidP="00163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6.89</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BA5ACC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DE35E7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54.21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6AC9A5C" w14:textId="0083E18B"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16303A" w:rsidRPr="00E753A0">
              <w:rPr>
                <w:rFonts w:ascii="Times New Roman" w:hAnsi="Times New Roman" w:cs="Times New Roman"/>
                <w:sz w:val="22"/>
                <w:szCs w:val="22"/>
                <w:lang w:val="en-US"/>
              </w:rPr>
              <w:t>84</w:t>
            </w:r>
          </w:p>
        </w:tc>
      </w:tr>
    </w:tbl>
    <w:p w14:paraId="73B23C1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17B95AD7"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Hiring Rate, starts &amp; returns (monthly)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60706A2E"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4BC59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E7836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A8C89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23BE9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53851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2696B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201EDB96"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3A64B0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D99A0C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14.23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9BA3D4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13.42</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8CD82B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F1D847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51.43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A6FDA8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50</w:t>
            </w:r>
          </w:p>
        </w:tc>
      </w:tr>
      <w:tr w:rsidR="00E21C19" w:rsidRPr="004D1877" w14:paraId="54F7DBF3"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DAD6F7"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75BAE4" w14:textId="5E7051EF"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9.79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8F8BA6" w14:textId="16041FC2"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r w:rsidR="0016303A" w:rsidRPr="00E753A0">
              <w:rPr>
                <w:rFonts w:ascii="Times New Roman" w:hAnsi="Times New Roman" w:cs="Times New Roman"/>
                <w:sz w:val="22"/>
                <w:szCs w:val="22"/>
                <w:lang w:val="en-US"/>
              </w:rPr>
              <w:t>83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ED62C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F44A4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74.19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D29701" w14:textId="374323E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16303A" w:rsidRPr="00E753A0">
              <w:rPr>
                <w:rFonts w:ascii="Times New Roman" w:hAnsi="Times New Roman" w:cs="Times New Roman"/>
                <w:sz w:val="22"/>
                <w:szCs w:val="22"/>
                <w:lang w:val="en-US"/>
              </w:rPr>
              <w:t>2</w:t>
            </w:r>
          </w:p>
        </w:tc>
      </w:tr>
      <w:tr w:rsidR="00E21C19" w:rsidRPr="004D1877" w14:paraId="2B86F5E7"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BDEA4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D12F9B" w14:textId="25C61BC2"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w:t>
            </w:r>
            <w:r w:rsidR="0016303A" w:rsidRPr="00E753A0">
              <w:rPr>
                <w:rFonts w:ascii="Times New Roman" w:hAnsi="Times New Roman" w:cs="Times New Roman"/>
                <w:sz w:val="22"/>
                <w:szCs w:val="22"/>
                <w:lang w:val="en-US"/>
              </w:rPr>
              <w:t>04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1C45A4" w14:textId="3C23A11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r w:rsidR="0016303A" w:rsidRPr="00E753A0">
              <w:rPr>
                <w:rFonts w:ascii="Times New Roman" w:hAnsi="Times New Roman" w:cs="Times New Roman"/>
                <w:sz w:val="22"/>
                <w:szCs w:val="22"/>
                <w:lang w:val="en-US"/>
              </w:rPr>
              <w:t>13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A899D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22B13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57.94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F531DD" w14:textId="3DE7D15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16303A" w:rsidRPr="00E753A0">
              <w:rPr>
                <w:rFonts w:ascii="Times New Roman" w:hAnsi="Times New Roman" w:cs="Times New Roman"/>
                <w:sz w:val="22"/>
                <w:szCs w:val="22"/>
                <w:lang w:val="en-US"/>
              </w:rPr>
              <w:t>1</w:t>
            </w:r>
          </w:p>
        </w:tc>
      </w:tr>
      <w:tr w:rsidR="00E21C19" w:rsidRPr="004D1877" w14:paraId="171E04E4"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947A41"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22F990" w14:textId="0157A6BE"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r w:rsidR="0016303A" w:rsidRPr="00E753A0">
              <w:rPr>
                <w:rFonts w:ascii="Times New Roman" w:hAnsi="Times New Roman" w:cs="Times New Roman"/>
                <w:sz w:val="22"/>
                <w:szCs w:val="22"/>
                <w:lang w:val="en-US"/>
              </w:rPr>
              <w:t>03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CCDD29" w14:textId="1AA48537"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6.35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4D2B2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7E9A3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34.78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F01337" w14:textId="34975FAE"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E21C19" w:rsidRPr="00E753A0">
              <w:rPr>
                <w:rFonts w:ascii="Times New Roman" w:hAnsi="Times New Roman" w:cs="Times New Roman"/>
                <w:sz w:val="22"/>
                <w:szCs w:val="22"/>
                <w:lang w:val="en-US"/>
              </w:rPr>
              <w:t>5</w:t>
            </w:r>
          </w:p>
        </w:tc>
      </w:tr>
      <w:tr w:rsidR="00E21C19" w:rsidRPr="004D1877" w14:paraId="59404824"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AE657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782AE7" w14:textId="2E3E6D3E"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3.68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12A647" w14:textId="2BF1A93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16303A" w:rsidRPr="00E753A0">
              <w:rPr>
                <w:rFonts w:ascii="Times New Roman" w:hAnsi="Times New Roman" w:cs="Times New Roman"/>
                <w:sz w:val="22"/>
                <w:szCs w:val="22"/>
                <w:lang w:val="en-US"/>
              </w:rPr>
              <w:t>22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81BAC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E714A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13.33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0EF7AD" w14:textId="70F69D2E"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16303A" w:rsidRPr="00E753A0">
              <w:rPr>
                <w:rFonts w:ascii="Times New Roman" w:hAnsi="Times New Roman" w:cs="Times New Roman"/>
                <w:sz w:val="22"/>
                <w:szCs w:val="22"/>
                <w:lang w:val="en-US"/>
              </w:rPr>
              <w:t>5</w:t>
            </w:r>
          </w:p>
        </w:tc>
      </w:tr>
      <w:tr w:rsidR="00E21C19" w:rsidRPr="004D1877" w14:paraId="65ECECDF"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1C71F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4BB1AB" w14:textId="3FF8D440"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6.41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EBD0C7" w14:textId="47F37816"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9.48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B52C1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6991B3" w14:textId="1B97029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16303A" w:rsidRPr="00E753A0">
              <w:rPr>
                <w:rFonts w:ascii="Times New Roman" w:hAnsi="Times New Roman" w:cs="Times New Roman"/>
                <w:sz w:val="22"/>
                <w:szCs w:val="22"/>
                <w:lang w:val="en-US"/>
              </w:rPr>
              <w:t>2</w:t>
            </w:r>
            <w:r w:rsidRPr="00E753A0">
              <w:rPr>
                <w:rFonts w:ascii="Times New Roman" w:hAnsi="Times New Roman" w:cs="Times New Roman"/>
                <w:sz w:val="22"/>
                <w:szCs w:val="22"/>
                <w:lang w:val="en-US"/>
              </w:rPr>
              <w:t>.</w:t>
            </w:r>
            <w:r w:rsidR="0016303A" w:rsidRPr="00E753A0">
              <w:rPr>
                <w:rFonts w:ascii="Times New Roman" w:hAnsi="Times New Roman" w:cs="Times New Roman"/>
                <w:sz w:val="22"/>
                <w:szCs w:val="22"/>
                <w:lang w:val="en-US"/>
              </w:rPr>
              <w:t>11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0758F7" w14:textId="0B4A052A"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16303A" w:rsidRPr="00E753A0">
              <w:rPr>
                <w:rFonts w:ascii="Times New Roman" w:hAnsi="Times New Roman" w:cs="Times New Roman"/>
                <w:sz w:val="22"/>
                <w:szCs w:val="22"/>
                <w:lang w:val="en-US"/>
              </w:rPr>
              <w:t>1</w:t>
            </w:r>
          </w:p>
        </w:tc>
      </w:tr>
      <w:tr w:rsidR="00E21C19" w:rsidRPr="004D1877" w14:paraId="2750D378"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480B7D"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EDAA8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9.42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B2E68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21.46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420CA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EC2D1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120.61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89F38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60</w:t>
            </w:r>
          </w:p>
        </w:tc>
      </w:tr>
      <w:tr w:rsidR="00E21C19" w:rsidRPr="004D1877" w14:paraId="78A24608"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2CD705E"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lastRenderedPageBreak/>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E5CB4D0" w14:textId="31B4CE3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w:t>
            </w:r>
            <w:r w:rsidR="0016303A" w:rsidRPr="00E753A0">
              <w:rPr>
                <w:rFonts w:ascii="Times New Roman" w:hAnsi="Times New Roman" w:cs="Times New Roman"/>
                <w:sz w:val="22"/>
                <w:szCs w:val="22"/>
                <w:lang w:val="en-US"/>
              </w:rPr>
              <w:t>5</w:t>
            </w:r>
            <w:r w:rsidRPr="00E753A0">
              <w:rPr>
                <w:rFonts w:ascii="Times New Roman" w:hAnsi="Times New Roman" w:cs="Times New Roman"/>
                <w:sz w:val="22"/>
                <w:szCs w:val="22"/>
                <w:lang w:val="en-US"/>
              </w:rPr>
              <w:t>8</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5919AA1" w14:textId="0058B38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r w:rsidR="0016303A" w:rsidRPr="00E753A0">
              <w:rPr>
                <w:rFonts w:ascii="Times New Roman" w:hAnsi="Times New Roman" w:cs="Times New Roman"/>
                <w:sz w:val="22"/>
                <w:szCs w:val="22"/>
                <w:lang w:val="en-US"/>
              </w:rPr>
              <w:t>26</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DE5F11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9601BE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120.61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71B97FA" w14:textId="65ED2DAB"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16303A" w:rsidRPr="00E753A0">
              <w:rPr>
                <w:rFonts w:ascii="Times New Roman" w:hAnsi="Times New Roman" w:cs="Times New Roman"/>
                <w:sz w:val="22"/>
                <w:szCs w:val="22"/>
                <w:lang w:val="en-US"/>
              </w:rPr>
              <w:t>84</w:t>
            </w:r>
          </w:p>
        </w:tc>
      </w:tr>
    </w:tbl>
    <w:p w14:paraId="0465969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48501306"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Separation Rate, final (monthly)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0EBC7247"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BE92C6"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1189C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DF549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BCC87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62A1F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EC77C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753461C9"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E78C4DD" w14:textId="77777777" w:rsidR="00E21C19" w:rsidRPr="000E33AF" w:rsidRDefault="00E21C19" w:rsidP="0077003A">
            <w:pPr>
              <w:autoSpaceDE w:val="0"/>
              <w:autoSpaceDN w:val="0"/>
              <w:adjustRightInd w:val="0"/>
              <w:spacing w:line="276" w:lineRule="auto"/>
              <w:rPr>
                <w:rFonts w:ascii="Times New Roman" w:hAnsi="Times New Roman" w:cs="Times New Roman"/>
                <w:sz w:val="22"/>
                <w:szCs w:val="22"/>
                <w:lang w:val="en-US"/>
              </w:rPr>
            </w:pPr>
            <w:r w:rsidRPr="000E33AF">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A253F88" w14:textId="77777777" w:rsidR="00E21C19" w:rsidRPr="000E33AF"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0E33AF">
              <w:rPr>
                <w:rFonts w:ascii="Times New Roman" w:hAnsi="Times New Roman" w:cs="Times New Roman"/>
                <w:sz w:val="22"/>
                <w:szCs w:val="22"/>
                <w:lang w:val="en-US"/>
              </w:rPr>
              <w:t>7.66</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20317F3" w14:textId="77777777" w:rsidR="00E21C19" w:rsidRPr="000E33AF"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0E33AF">
              <w:rPr>
                <w:rFonts w:ascii="Times New Roman" w:hAnsi="Times New Roman" w:cs="Times New Roman"/>
                <w:sz w:val="22"/>
                <w:szCs w:val="22"/>
                <w:lang w:val="en-US"/>
              </w:rPr>
              <w:t>8.01</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BBAB36B" w14:textId="77777777" w:rsidR="00E21C19" w:rsidRPr="000E33AF"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0E33AF">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48210AC" w14:textId="77777777" w:rsidR="00E21C19" w:rsidRPr="000E33AF"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0E33AF">
              <w:rPr>
                <w:rFonts w:ascii="Times New Roman" w:hAnsi="Times New Roman" w:cs="Times New Roman"/>
                <w:sz w:val="22"/>
                <w:szCs w:val="22"/>
                <w:lang w:val="en-US"/>
              </w:rPr>
              <w:t>32.89</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CC6799D" w14:textId="77777777" w:rsidR="00E21C19" w:rsidRPr="000E33AF"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0E33AF">
              <w:rPr>
                <w:rFonts w:ascii="Times New Roman" w:hAnsi="Times New Roman" w:cs="Times New Roman"/>
                <w:sz w:val="22"/>
                <w:szCs w:val="22"/>
                <w:lang w:val="en-US"/>
              </w:rPr>
              <w:t>50</w:t>
            </w:r>
          </w:p>
        </w:tc>
      </w:tr>
      <w:tr w:rsidR="00E21C19" w:rsidRPr="004D1877" w14:paraId="5ECB2A1B"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984F7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2E1E70" w14:textId="56FDE63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16303A" w:rsidRPr="00E753A0">
              <w:rPr>
                <w:rFonts w:ascii="Times New Roman" w:hAnsi="Times New Roman" w:cs="Times New Roman"/>
                <w:sz w:val="22"/>
                <w:szCs w:val="22"/>
                <w:lang w:val="en-US"/>
              </w:rPr>
              <w:t>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529929" w14:textId="6575C63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5.5</w:t>
            </w:r>
            <w:r w:rsidR="0016303A" w:rsidRPr="00E753A0">
              <w:rPr>
                <w:rFonts w:ascii="Times New Roman" w:hAnsi="Times New Roman" w:cs="Times New Roman"/>
                <w:sz w:val="22"/>
                <w:szCs w:val="22"/>
                <w:lang w:val="en-US"/>
              </w:rPr>
              <w:t>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CA981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391D7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23.53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2C5525" w14:textId="7241031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16303A" w:rsidRPr="00E753A0">
              <w:rPr>
                <w:rFonts w:ascii="Times New Roman" w:hAnsi="Times New Roman" w:cs="Times New Roman"/>
                <w:sz w:val="22"/>
                <w:szCs w:val="22"/>
                <w:lang w:val="en-US"/>
              </w:rPr>
              <w:t>2</w:t>
            </w:r>
          </w:p>
        </w:tc>
      </w:tr>
      <w:tr w:rsidR="00E21C19" w:rsidRPr="004D1877" w14:paraId="368D981E"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1B3A7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9E5C84" w14:textId="4320798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8.2</w:t>
            </w:r>
            <w:r w:rsidR="0016303A" w:rsidRPr="00E753A0">
              <w:rPr>
                <w:rFonts w:ascii="Times New Roman" w:hAnsi="Times New Roman" w:cs="Times New Roman"/>
                <w:sz w:val="22"/>
                <w:szCs w:val="22"/>
                <w:lang w:val="en-US"/>
              </w:rPr>
              <w:t>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500EC3" w14:textId="4FE2E05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r w:rsidR="0016303A" w:rsidRPr="00E753A0">
              <w:rPr>
                <w:rFonts w:ascii="Times New Roman" w:hAnsi="Times New Roman" w:cs="Times New Roman"/>
                <w:sz w:val="22"/>
                <w:szCs w:val="22"/>
                <w:lang w:val="en-US"/>
              </w:rPr>
              <w:t>73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5354B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E6A0E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35.56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B80B13" w14:textId="4DC67C6B"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16303A" w:rsidRPr="00E753A0">
              <w:rPr>
                <w:rFonts w:ascii="Times New Roman" w:hAnsi="Times New Roman" w:cs="Times New Roman"/>
                <w:sz w:val="22"/>
                <w:szCs w:val="22"/>
                <w:lang w:val="en-US"/>
              </w:rPr>
              <w:t>1</w:t>
            </w:r>
          </w:p>
        </w:tc>
      </w:tr>
      <w:tr w:rsidR="00E21C19" w:rsidRPr="004D1877" w14:paraId="1A1937A9"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1183E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FEEA72" w14:textId="52A001E4"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16303A" w:rsidRPr="00E753A0">
              <w:rPr>
                <w:rFonts w:ascii="Times New Roman" w:hAnsi="Times New Roman" w:cs="Times New Roman"/>
                <w:sz w:val="22"/>
                <w:szCs w:val="22"/>
                <w:lang w:val="en-US"/>
              </w:rPr>
              <w:t>40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4FF0B" w14:textId="5F756CAE"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w:t>
            </w:r>
            <w:r w:rsidR="0016303A" w:rsidRPr="00E753A0">
              <w:rPr>
                <w:rFonts w:ascii="Times New Roman" w:hAnsi="Times New Roman" w:cs="Times New Roman"/>
                <w:sz w:val="22"/>
                <w:szCs w:val="22"/>
                <w:lang w:val="en-US"/>
              </w:rPr>
              <w:t>01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69047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DE11C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22.86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5D5F2D" w14:textId="36D73BC8"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45</w:t>
            </w:r>
          </w:p>
        </w:tc>
      </w:tr>
      <w:tr w:rsidR="00E21C19" w:rsidRPr="004D1877" w14:paraId="6BBCA746"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79210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F563E2" w14:textId="7A1D490F"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05BA7A" w14:textId="5088C9B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w:t>
            </w:r>
            <w:r w:rsidR="0016303A" w:rsidRPr="00E753A0">
              <w:rPr>
                <w:rFonts w:ascii="Times New Roman" w:hAnsi="Times New Roman" w:cs="Times New Roman"/>
                <w:sz w:val="22"/>
                <w:szCs w:val="22"/>
                <w:lang w:val="en-US"/>
              </w:rPr>
              <w:t>66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CFD14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9D884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22.64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812D88" w14:textId="2AB0839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16303A" w:rsidRPr="00E753A0">
              <w:rPr>
                <w:rFonts w:ascii="Times New Roman" w:hAnsi="Times New Roman" w:cs="Times New Roman"/>
                <w:sz w:val="22"/>
                <w:szCs w:val="22"/>
                <w:lang w:val="en-US"/>
              </w:rPr>
              <w:t>5</w:t>
            </w:r>
          </w:p>
        </w:tc>
      </w:tr>
      <w:tr w:rsidR="00E21C19" w:rsidRPr="004D1877" w14:paraId="55B05D1A"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6A25C9"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386583" w14:textId="50B63F6E" w:rsidR="00E21C19" w:rsidRPr="00E753A0" w:rsidRDefault="0016303A"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9B3619" w14:textId="7AAC428A"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3.7</w:t>
            </w:r>
            <w:r w:rsidR="0016303A" w:rsidRPr="00E753A0">
              <w:rPr>
                <w:rFonts w:ascii="Times New Roman" w:hAnsi="Times New Roman" w:cs="Times New Roman"/>
                <w:sz w:val="22"/>
                <w:szCs w:val="22"/>
                <w:lang w:val="en-US"/>
              </w:rPr>
              <w:t>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7718F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05012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0973E9" w14:textId="3D819155"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16303A" w:rsidRPr="00E753A0">
              <w:rPr>
                <w:rFonts w:ascii="Times New Roman" w:hAnsi="Times New Roman" w:cs="Times New Roman"/>
                <w:sz w:val="22"/>
                <w:szCs w:val="22"/>
                <w:lang w:val="en-US"/>
              </w:rPr>
              <w:t>1</w:t>
            </w:r>
          </w:p>
        </w:tc>
      </w:tr>
      <w:tr w:rsidR="00E21C19" w:rsidRPr="004D1877" w14:paraId="778FC32C"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F095C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AE92E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2.26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46E78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4.94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2C518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405FB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35.44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A4C7B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60</w:t>
            </w:r>
          </w:p>
        </w:tc>
      </w:tr>
      <w:tr w:rsidR="00E21C19" w:rsidRPr="004D1877" w14:paraId="526DB73D"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13F788D"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B00A5F1" w14:textId="2EB1449E"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4.5</w:t>
            </w:r>
            <w:r w:rsidR="0016303A" w:rsidRPr="00E753A0">
              <w:rPr>
                <w:rFonts w:ascii="Times New Roman" w:hAnsi="Times New Roman" w:cs="Times New Roman"/>
                <w:sz w:val="22"/>
                <w:szCs w:val="22"/>
                <w:lang w:val="en-US"/>
              </w:rPr>
              <w:t>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2EAFDE5" w14:textId="61A239F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r w:rsidR="0016303A" w:rsidRPr="00E753A0">
              <w:rPr>
                <w:rFonts w:ascii="Times New Roman" w:hAnsi="Times New Roman" w:cs="Times New Roman"/>
                <w:sz w:val="22"/>
                <w:szCs w:val="22"/>
                <w:lang w:val="en-US"/>
              </w:rPr>
              <w:t>72</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C1B10E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5638E0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35.56</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74BCFC0" w14:textId="2796870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16303A" w:rsidRPr="00E753A0">
              <w:rPr>
                <w:rFonts w:ascii="Times New Roman" w:hAnsi="Times New Roman" w:cs="Times New Roman"/>
                <w:sz w:val="22"/>
                <w:szCs w:val="22"/>
                <w:lang w:val="en-US"/>
              </w:rPr>
              <w:t>84</w:t>
            </w:r>
          </w:p>
        </w:tc>
      </w:tr>
    </w:tbl>
    <w:p w14:paraId="561B8BB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79CC6656"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Separation Rate, temporary &amp; final (monthly)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66D5D88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BC7F5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6EA5A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D6624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84C00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C82AD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20EAA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0E34E7BE"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4DFF20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E54028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16.77</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7F2D48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9D0422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587408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48.78</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0C2DA1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50</w:t>
            </w:r>
          </w:p>
        </w:tc>
      </w:tr>
      <w:tr w:rsidR="00E21C19" w:rsidRPr="004D1877" w14:paraId="5E5097EA"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AB1986"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FEF7AF" w14:textId="54C710A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w:t>
            </w:r>
            <w:r w:rsidR="0016303A" w:rsidRPr="00E753A0">
              <w:rPr>
                <w:rFonts w:ascii="Times New Roman" w:hAnsi="Times New Roman" w:cs="Times New Roman"/>
                <w:sz w:val="22"/>
                <w:szCs w:val="22"/>
                <w:lang w:val="en-US"/>
              </w:rPr>
              <w:t>34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70AB6B" w14:textId="73D5B85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r w:rsidR="00411DF4" w:rsidRPr="00E753A0">
              <w:rPr>
                <w:rFonts w:ascii="Times New Roman" w:hAnsi="Times New Roman" w:cs="Times New Roman"/>
                <w:sz w:val="22"/>
                <w:szCs w:val="22"/>
                <w:lang w:val="en-US"/>
              </w:rPr>
              <w:t>32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6D269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6DB52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52.83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CBC4FC" w14:textId="690DE93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411DF4" w:rsidRPr="00E753A0">
              <w:rPr>
                <w:rFonts w:ascii="Times New Roman" w:hAnsi="Times New Roman" w:cs="Times New Roman"/>
                <w:sz w:val="22"/>
                <w:szCs w:val="22"/>
                <w:lang w:val="en-US"/>
              </w:rPr>
              <w:t>2</w:t>
            </w:r>
          </w:p>
        </w:tc>
      </w:tr>
      <w:tr w:rsidR="00E21C19" w:rsidRPr="004D1877" w14:paraId="025A0BCA"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E0D7D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C4DF78" w14:textId="55B9273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w:t>
            </w:r>
            <w:r w:rsidR="0016303A" w:rsidRPr="00E753A0">
              <w:rPr>
                <w:rFonts w:ascii="Times New Roman" w:hAnsi="Times New Roman" w:cs="Times New Roman"/>
                <w:sz w:val="22"/>
                <w:szCs w:val="22"/>
                <w:lang w:val="en-US"/>
              </w:rPr>
              <w:t>96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BDD74F" w14:textId="3B225E52"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411DF4" w:rsidRPr="00E753A0">
              <w:rPr>
                <w:rFonts w:ascii="Times New Roman" w:hAnsi="Times New Roman" w:cs="Times New Roman"/>
                <w:sz w:val="22"/>
                <w:szCs w:val="22"/>
                <w:lang w:val="en-US"/>
              </w:rPr>
              <w:t>4.05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F9CDF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5E3AA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FD7AB9" w14:textId="3089348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411DF4" w:rsidRPr="00E753A0">
              <w:rPr>
                <w:rFonts w:ascii="Times New Roman" w:hAnsi="Times New Roman" w:cs="Times New Roman"/>
                <w:sz w:val="22"/>
                <w:szCs w:val="22"/>
                <w:lang w:val="en-US"/>
              </w:rPr>
              <w:t>1</w:t>
            </w:r>
          </w:p>
        </w:tc>
      </w:tr>
      <w:tr w:rsidR="00E21C19" w:rsidRPr="004D1877" w14:paraId="44892AEB"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82EC2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AB18C5" w14:textId="1AAFDBA2"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w:t>
            </w:r>
            <w:r w:rsidR="0016303A" w:rsidRPr="00E753A0">
              <w:rPr>
                <w:rFonts w:ascii="Times New Roman" w:hAnsi="Times New Roman" w:cs="Times New Roman"/>
                <w:sz w:val="22"/>
                <w:szCs w:val="22"/>
                <w:lang w:val="en-US"/>
              </w:rPr>
              <w:t>50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E224AC" w14:textId="6789941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w:t>
            </w:r>
            <w:r w:rsidR="00411DF4" w:rsidRPr="00E753A0">
              <w:rPr>
                <w:rFonts w:ascii="Times New Roman" w:hAnsi="Times New Roman" w:cs="Times New Roman"/>
                <w:sz w:val="22"/>
                <w:szCs w:val="22"/>
                <w:lang w:val="en-US"/>
              </w:rPr>
              <w:t>60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A58B8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E7EC2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38.60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5C6486" w14:textId="24041A91" w:rsidR="00E21C19" w:rsidRPr="00E753A0" w:rsidRDefault="00411DF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E21C19" w:rsidRPr="00E753A0">
              <w:rPr>
                <w:rFonts w:ascii="Times New Roman" w:hAnsi="Times New Roman" w:cs="Times New Roman"/>
                <w:sz w:val="22"/>
                <w:szCs w:val="22"/>
                <w:lang w:val="en-US"/>
              </w:rPr>
              <w:t>5</w:t>
            </w:r>
          </w:p>
        </w:tc>
      </w:tr>
      <w:tr w:rsidR="00E21C19" w:rsidRPr="004D1877" w14:paraId="07EFE68B"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4042B9"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4CACBF" w14:textId="4C7BF415"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r w:rsidR="0016303A" w:rsidRPr="00E753A0">
              <w:rPr>
                <w:rFonts w:ascii="Times New Roman" w:hAnsi="Times New Roman" w:cs="Times New Roman"/>
                <w:sz w:val="22"/>
                <w:szCs w:val="22"/>
                <w:lang w:val="en-US"/>
              </w:rPr>
              <w:t>96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8BC053" w14:textId="4A4FA770" w:rsidR="00E21C19" w:rsidRPr="00E753A0" w:rsidRDefault="00411DF4"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10.09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5E1F0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D9E29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28.57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D72694" w14:textId="6CD75D6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411DF4" w:rsidRPr="00E753A0">
              <w:rPr>
                <w:rFonts w:ascii="Times New Roman" w:hAnsi="Times New Roman" w:cs="Times New Roman"/>
                <w:sz w:val="22"/>
                <w:szCs w:val="22"/>
                <w:lang w:val="en-US"/>
              </w:rPr>
              <w:t>5</w:t>
            </w:r>
          </w:p>
        </w:tc>
      </w:tr>
      <w:tr w:rsidR="00E21C19" w:rsidRPr="004D1877" w14:paraId="01C38009"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6C26C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17A628" w14:textId="1D276A4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411DF4" w:rsidRPr="00E753A0">
              <w:rPr>
                <w:rFonts w:ascii="Times New Roman" w:hAnsi="Times New Roman" w:cs="Times New Roman"/>
                <w:sz w:val="22"/>
                <w:szCs w:val="22"/>
                <w:lang w:val="en-US"/>
              </w:rPr>
              <w:t>69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4E49E3" w14:textId="0C25C7D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w:t>
            </w:r>
            <w:r w:rsidR="00411DF4" w:rsidRPr="00E753A0">
              <w:rPr>
                <w:rFonts w:ascii="Times New Roman" w:hAnsi="Times New Roman" w:cs="Times New Roman"/>
                <w:sz w:val="22"/>
                <w:szCs w:val="22"/>
                <w:lang w:val="en-US"/>
              </w:rPr>
              <w:t>55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755EE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C5E0A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47B3A4" w14:textId="207061F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411DF4" w:rsidRPr="00E753A0">
              <w:rPr>
                <w:rFonts w:ascii="Times New Roman" w:hAnsi="Times New Roman" w:cs="Times New Roman"/>
                <w:sz w:val="22"/>
                <w:szCs w:val="22"/>
                <w:lang w:val="en-US"/>
              </w:rPr>
              <w:t>1</w:t>
            </w:r>
          </w:p>
        </w:tc>
      </w:tr>
      <w:tr w:rsidR="00E21C19" w:rsidRPr="004D1877" w14:paraId="0DC5B88D"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138A7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B510F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8.06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57C02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21.61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72458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E2CEF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134.18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2BDCE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60</w:t>
            </w:r>
          </w:p>
        </w:tc>
      </w:tr>
      <w:tr w:rsidR="00E21C19" w:rsidRPr="004D1877" w14:paraId="08A194D0"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545A2A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B7DF208" w14:textId="126B18E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w:t>
            </w:r>
            <w:r w:rsidR="00411DF4" w:rsidRPr="00E753A0">
              <w:rPr>
                <w:rFonts w:ascii="Times New Roman" w:hAnsi="Times New Roman" w:cs="Times New Roman"/>
                <w:sz w:val="22"/>
                <w:szCs w:val="22"/>
                <w:lang w:val="en-US"/>
              </w:rPr>
              <w:t>83</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9BADF11" w14:textId="116B19EA"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411DF4" w:rsidRPr="00E753A0">
              <w:rPr>
                <w:rFonts w:ascii="Times New Roman" w:hAnsi="Times New Roman" w:cs="Times New Roman"/>
                <w:sz w:val="22"/>
                <w:szCs w:val="22"/>
                <w:lang w:val="en-US"/>
              </w:rPr>
              <w:t>5</w:t>
            </w:r>
            <w:r w:rsidRPr="00E753A0">
              <w:rPr>
                <w:rFonts w:ascii="Times New Roman" w:hAnsi="Times New Roman" w:cs="Times New Roman"/>
                <w:sz w:val="22"/>
                <w:szCs w:val="22"/>
                <w:lang w:val="en-US"/>
              </w:rPr>
              <w:t>.</w:t>
            </w:r>
            <w:r w:rsidR="00411DF4"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9</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10C77E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661968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134.18</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8D90500" w14:textId="54CDEBF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411DF4" w:rsidRPr="00E753A0">
              <w:rPr>
                <w:rFonts w:ascii="Times New Roman" w:hAnsi="Times New Roman" w:cs="Times New Roman"/>
                <w:sz w:val="22"/>
                <w:szCs w:val="22"/>
                <w:lang w:val="en-US"/>
              </w:rPr>
              <w:t>84</w:t>
            </w:r>
          </w:p>
        </w:tc>
      </w:tr>
    </w:tbl>
    <w:p w14:paraId="39D6B1CD"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4FD1151C" w14:textId="77777777" w:rsidR="002B705D" w:rsidRPr="00E753A0" w:rsidRDefault="002B705D" w:rsidP="0077003A">
      <w:pPr>
        <w:spacing w:line="276" w:lineRule="auto"/>
        <w:rPr>
          <w:rFonts w:ascii="Times New Roman" w:hAnsi="Times New Roman" w:cs="Times New Roman"/>
          <w:sz w:val="22"/>
          <w:szCs w:val="22"/>
          <w:lang w:val="en-US"/>
        </w:rPr>
      </w:pPr>
    </w:p>
    <w:p w14:paraId="2323AAB1" w14:textId="08A309DD" w:rsidR="002B705D" w:rsidRPr="00E753A0" w:rsidRDefault="00AC3B1D" w:rsidP="0077003A">
      <w:pPr>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Table </w:t>
      </w:r>
      <w:r w:rsidR="001611FA" w:rsidRPr="00E753A0">
        <w:rPr>
          <w:rFonts w:ascii="Times New Roman" w:hAnsi="Times New Roman" w:cs="Times New Roman"/>
          <w:b/>
          <w:bCs/>
          <w:sz w:val="22"/>
          <w:szCs w:val="22"/>
          <w:lang w:val="en-US"/>
        </w:rPr>
        <w:t>1</w:t>
      </w:r>
      <w:r w:rsidRPr="00E753A0">
        <w:rPr>
          <w:rFonts w:ascii="Times New Roman" w:hAnsi="Times New Roman" w:cs="Times New Roman"/>
          <w:b/>
          <w:bCs/>
          <w:sz w:val="22"/>
          <w:szCs w:val="22"/>
          <w:lang w:val="en-US"/>
        </w:rPr>
        <w:t xml:space="preserve">.3: </w:t>
      </w:r>
      <w:r w:rsidR="002B705D" w:rsidRPr="00E753A0">
        <w:rPr>
          <w:rFonts w:ascii="Times New Roman" w:hAnsi="Times New Roman" w:cs="Times New Roman"/>
          <w:b/>
          <w:bCs/>
          <w:sz w:val="22"/>
          <w:szCs w:val="22"/>
          <w:lang w:val="en-US"/>
        </w:rPr>
        <w:t xml:space="preserve">Churn </w:t>
      </w:r>
      <w:r w:rsidRPr="00E753A0">
        <w:rPr>
          <w:rFonts w:ascii="Times New Roman" w:hAnsi="Times New Roman" w:cs="Times New Roman"/>
          <w:b/>
          <w:bCs/>
          <w:sz w:val="22"/>
          <w:szCs w:val="22"/>
          <w:lang w:val="en-US"/>
        </w:rPr>
        <w:t>Estimates, Q</w:t>
      </w:r>
      <w:r w:rsidR="002B705D" w:rsidRPr="00E753A0">
        <w:rPr>
          <w:rFonts w:ascii="Times New Roman" w:hAnsi="Times New Roman" w:cs="Times New Roman"/>
          <w:b/>
          <w:bCs/>
          <w:sz w:val="22"/>
          <w:szCs w:val="22"/>
          <w:lang w:val="en-US"/>
        </w:rPr>
        <w:t xml:space="preserve">uarterly, </w:t>
      </w:r>
      <w:r w:rsidRPr="00E753A0">
        <w:rPr>
          <w:rFonts w:ascii="Times New Roman" w:hAnsi="Times New Roman" w:cs="Times New Roman"/>
          <w:b/>
          <w:bCs/>
          <w:sz w:val="22"/>
          <w:szCs w:val="22"/>
          <w:lang w:val="en-US"/>
        </w:rPr>
        <w:t>A</w:t>
      </w:r>
      <w:r w:rsidR="002B705D" w:rsidRPr="00E753A0">
        <w:rPr>
          <w:rFonts w:ascii="Times New Roman" w:hAnsi="Times New Roman" w:cs="Times New Roman"/>
          <w:b/>
          <w:bCs/>
          <w:sz w:val="22"/>
          <w:szCs w:val="22"/>
          <w:lang w:val="en-US"/>
        </w:rPr>
        <w:t>ny</w:t>
      </w:r>
    </w:p>
    <w:p w14:paraId="2A5801C6" w14:textId="77777777" w:rsidR="002B705D"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Note: these figures report rates based on any appearance by a worker in each quarter.</w:t>
      </w:r>
    </w:p>
    <w:p w14:paraId="6A546330" w14:textId="1F1CB1CF"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Creation Rate (quarterly, any)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7790CC30"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35003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56B36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2C187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B3FFC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6827A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C5C12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6F277616"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8F63C6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97852FF" w14:textId="7AE33BC6" w:rsidR="00E21C19" w:rsidRPr="00E753A0" w:rsidRDefault="00A32BDB"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6.32</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814EC15" w14:textId="7A79063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w:t>
            </w:r>
            <w:r w:rsidR="00A32BDB" w:rsidRPr="00E753A0">
              <w:rPr>
                <w:rFonts w:ascii="Times New Roman" w:hAnsi="Times New Roman" w:cs="Times New Roman"/>
                <w:sz w:val="22"/>
                <w:szCs w:val="22"/>
                <w:lang w:val="en-US"/>
              </w:rPr>
              <w:t>95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5B1CD9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1295CF7" w14:textId="21938D2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A32BDB" w:rsidRPr="00E753A0">
              <w:rPr>
                <w:rFonts w:ascii="Times New Roman" w:hAnsi="Times New Roman" w:cs="Times New Roman"/>
                <w:sz w:val="22"/>
                <w:szCs w:val="22"/>
                <w:lang w:val="en-US"/>
              </w:rPr>
              <w:t>9</w:t>
            </w:r>
            <w:r w:rsidRPr="00E753A0">
              <w:rPr>
                <w:rFonts w:ascii="Times New Roman" w:hAnsi="Times New Roman" w:cs="Times New Roman"/>
                <w:sz w:val="22"/>
                <w:szCs w:val="22"/>
                <w:lang w:val="en-US"/>
              </w:rPr>
              <w:t>.</w:t>
            </w:r>
            <w:r w:rsidR="00A32BDB" w:rsidRPr="00E753A0">
              <w:rPr>
                <w:rFonts w:ascii="Times New Roman" w:hAnsi="Times New Roman" w:cs="Times New Roman"/>
                <w:sz w:val="22"/>
                <w:szCs w:val="22"/>
                <w:lang w:val="en-US"/>
              </w:rPr>
              <w:t>70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AE06FA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49226D47"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EA1AD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144C7F" w14:textId="349ACA9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w:t>
            </w:r>
            <w:r w:rsidR="00A32BDB" w:rsidRPr="00E753A0">
              <w:rPr>
                <w:rFonts w:ascii="Times New Roman" w:hAnsi="Times New Roman" w:cs="Times New Roman"/>
                <w:sz w:val="22"/>
                <w:szCs w:val="22"/>
                <w:lang w:val="en-US"/>
              </w:rPr>
              <w:t>38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C78C49" w14:textId="3159D566" w:rsidR="00E21C19" w:rsidRPr="00E753A0" w:rsidRDefault="00A32BDB"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9.02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5DB8C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87094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33.33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7BD83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63ED6214"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C7189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06D32A" w14:textId="5E5C70C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14.5</w:t>
            </w:r>
            <w:r w:rsidR="00A32BDB" w:rsidRPr="00E753A0">
              <w:rPr>
                <w:rFonts w:ascii="Times New Roman" w:hAnsi="Times New Roman" w:cs="Times New Roman"/>
                <w:sz w:val="22"/>
                <w:szCs w:val="22"/>
                <w:lang w:val="en-US"/>
              </w:rPr>
              <w:t>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DFAD3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26.45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05620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8ED68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C9AC8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5303BF40"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D896B3"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1A070D" w14:textId="1B5FBAD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w:t>
            </w:r>
            <w:r w:rsidR="00A32BDB" w:rsidRPr="00E753A0">
              <w:rPr>
                <w:rFonts w:ascii="Times New Roman" w:hAnsi="Times New Roman" w:cs="Times New Roman"/>
                <w:sz w:val="22"/>
                <w:szCs w:val="22"/>
                <w:lang w:val="en-US"/>
              </w:rPr>
              <w:t>94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8D5624" w14:textId="1DC1D35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A32BDB" w:rsidRPr="00E753A0">
              <w:rPr>
                <w:rFonts w:ascii="Times New Roman" w:hAnsi="Times New Roman" w:cs="Times New Roman"/>
                <w:sz w:val="22"/>
                <w:szCs w:val="22"/>
                <w:lang w:val="en-US"/>
              </w:rPr>
              <w:t>2</w:t>
            </w:r>
            <w:r w:rsidRPr="00E753A0">
              <w:rPr>
                <w:rFonts w:ascii="Times New Roman" w:hAnsi="Times New Roman" w:cs="Times New Roman"/>
                <w:sz w:val="22"/>
                <w:szCs w:val="22"/>
                <w:lang w:val="en-US"/>
              </w:rPr>
              <w:t>.</w:t>
            </w:r>
            <w:r w:rsidR="00A32BDB" w:rsidRPr="00E753A0">
              <w:rPr>
                <w:rFonts w:ascii="Times New Roman" w:hAnsi="Times New Roman" w:cs="Times New Roman"/>
                <w:sz w:val="22"/>
                <w:szCs w:val="22"/>
                <w:lang w:val="en-US"/>
              </w:rPr>
              <w:t>81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2E637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A9C104" w14:textId="56A796D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A32BDB"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w:t>
            </w:r>
            <w:r w:rsidR="00A32BDB" w:rsidRPr="00E753A0">
              <w:rPr>
                <w:rFonts w:ascii="Times New Roman" w:hAnsi="Times New Roman" w:cs="Times New Roman"/>
                <w:sz w:val="22"/>
                <w:szCs w:val="22"/>
                <w:lang w:val="en-US"/>
              </w:rPr>
              <w:t>81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5E7D8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260FDA8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CCCE1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0B5260" w14:textId="7653923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w:t>
            </w:r>
            <w:r w:rsidR="00A32BDB" w:rsidRPr="00E753A0">
              <w:rPr>
                <w:rFonts w:ascii="Times New Roman" w:hAnsi="Times New Roman" w:cs="Times New Roman"/>
                <w:sz w:val="22"/>
                <w:szCs w:val="22"/>
                <w:lang w:val="en-US"/>
              </w:rPr>
              <w:t>49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63F6AF" w14:textId="7F1D6AC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r w:rsidR="00A32BDB" w:rsidRPr="00E753A0">
              <w:rPr>
                <w:rFonts w:ascii="Times New Roman" w:hAnsi="Times New Roman" w:cs="Times New Roman"/>
                <w:sz w:val="22"/>
                <w:szCs w:val="22"/>
                <w:lang w:val="en-US"/>
              </w:rPr>
              <w:t>53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FB47D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FF68F4" w14:textId="26970913"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51.</w:t>
            </w:r>
            <w:r w:rsidR="00A32BDB" w:rsidRPr="00E753A0">
              <w:rPr>
                <w:rFonts w:ascii="Times New Roman" w:hAnsi="Times New Roman" w:cs="Times New Roman"/>
                <w:sz w:val="22"/>
                <w:szCs w:val="22"/>
                <w:lang w:val="en-US"/>
              </w:rPr>
              <w:t>5</w:t>
            </w:r>
            <w:r w:rsidRPr="00E753A0">
              <w:rPr>
                <w:rFonts w:ascii="Times New Roman" w:hAnsi="Times New Roman" w:cs="Times New Roman"/>
                <w:sz w:val="22"/>
                <w:szCs w:val="22"/>
                <w:lang w:val="en-US"/>
              </w:rPr>
              <w:t>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6A60C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011A582C"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3E7EC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91573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15.92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CB3C5C" w14:textId="0B43E63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24.</w:t>
            </w:r>
            <w:r w:rsidR="00A32BDB" w:rsidRPr="00E753A0">
              <w:rPr>
                <w:rFonts w:ascii="Times New Roman" w:hAnsi="Times New Roman" w:cs="Times New Roman"/>
                <w:sz w:val="22"/>
                <w:szCs w:val="22"/>
                <w:lang w:val="en-US"/>
              </w:rPr>
              <w:t>62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D7609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A0C85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88.37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334CE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19351893"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B5351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C1F05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2F42F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9.03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29623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A89E7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30.05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D3D23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01357D85"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4FC6B89"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2B64017" w14:textId="46E363F5"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w:t>
            </w:r>
            <w:r w:rsidR="00A32BDB" w:rsidRPr="00E753A0">
              <w:rPr>
                <w:rFonts w:ascii="Times New Roman" w:hAnsi="Times New Roman" w:cs="Times New Roman"/>
                <w:sz w:val="22"/>
                <w:szCs w:val="22"/>
                <w:lang w:val="en-US"/>
              </w:rPr>
              <w:t>17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4C55340" w14:textId="1C7E8CA4"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r w:rsidR="00A32BDB" w:rsidRPr="00E753A0">
              <w:rPr>
                <w:rFonts w:ascii="Times New Roman" w:hAnsi="Times New Roman" w:cs="Times New Roman"/>
                <w:sz w:val="22"/>
                <w:szCs w:val="22"/>
                <w:lang w:val="en-US"/>
              </w:rPr>
              <w:t>87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1178E2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FB4443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90.00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1AA66C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136</w:t>
            </w:r>
          </w:p>
        </w:tc>
      </w:tr>
    </w:tbl>
    <w:p w14:paraId="7C1D04A6"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00484106" w14:textId="6B9F439E"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Job Destruction Rate</w:t>
      </w:r>
      <w:r w:rsidR="00D0248E"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(quarterly, any)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522FAB23"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25C32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BD041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53AEE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6A33C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5235C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E6329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648855CC"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9C5473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049D93A" w14:textId="3DE632DD"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r w:rsidR="00A32BDB" w:rsidRPr="00E753A0">
              <w:rPr>
                <w:rFonts w:ascii="Times New Roman" w:hAnsi="Times New Roman" w:cs="Times New Roman"/>
                <w:sz w:val="22"/>
                <w:szCs w:val="22"/>
                <w:lang w:val="en-US"/>
              </w:rPr>
              <w:t>95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C1F7483" w14:textId="433A267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w:t>
            </w:r>
            <w:r w:rsidR="00A32BDB" w:rsidRPr="00E753A0">
              <w:rPr>
                <w:rFonts w:ascii="Times New Roman" w:hAnsi="Times New Roman" w:cs="Times New Roman"/>
                <w:sz w:val="22"/>
                <w:szCs w:val="22"/>
                <w:lang w:val="en-US"/>
              </w:rPr>
              <w:t>81</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DC5BBE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5C65F7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31.93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64A1EB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3621F16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5069B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F4A649" w14:textId="28E2AFCC" w:rsidR="00E21C19" w:rsidRPr="00E753A0" w:rsidRDefault="00A32BDB"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9.10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9C34AE" w14:textId="1B7EF5A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w:t>
            </w:r>
            <w:r w:rsidR="00A32BDB" w:rsidRPr="00E753A0">
              <w:rPr>
                <w:rFonts w:ascii="Times New Roman" w:hAnsi="Times New Roman" w:cs="Times New Roman"/>
                <w:sz w:val="22"/>
                <w:szCs w:val="22"/>
                <w:lang w:val="en-US"/>
              </w:rPr>
              <w:t>49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9DE24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FED3B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26.09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0D4BC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3083242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36046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52FDE3" w14:textId="70A311F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13.0</w:t>
            </w:r>
            <w:r w:rsidR="00A32BDB" w:rsidRPr="00E753A0">
              <w:rPr>
                <w:rFonts w:ascii="Times New Roman" w:hAnsi="Times New Roman" w:cs="Times New Roman"/>
                <w:sz w:val="22"/>
                <w:szCs w:val="22"/>
                <w:lang w:val="en-US"/>
              </w:rPr>
              <w:t>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E2E8F3" w14:textId="3AF5D63A"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17.5</w:t>
            </w:r>
            <w:r w:rsidR="00A32BDB" w:rsidRPr="00E753A0">
              <w:rPr>
                <w:rFonts w:ascii="Times New Roman" w:hAnsi="Times New Roman" w:cs="Times New Roman"/>
                <w:sz w:val="22"/>
                <w:szCs w:val="22"/>
                <w:lang w:val="en-US"/>
              </w:rPr>
              <w:t>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0F72F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B9580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71.60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72BB2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147F1801"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0DF91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194E1A" w14:textId="04283548" w:rsidR="00E21C19" w:rsidRPr="00E753A0" w:rsidRDefault="00A32BDB"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8.37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D6337B" w14:textId="6E10717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957CDE"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w:t>
            </w:r>
            <w:r w:rsidR="00957CDE" w:rsidRPr="00E753A0">
              <w:rPr>
                <w:rFonts w:ascii="Times New Roman" w:hAnsi="Times New Roman" w:cs="Times New Roman"/>
                <w:sz w:val="22"/>
                <w:szCs w:val="22"/>
                <w:lang w:val="en-US"/>
              </w:rPr>
              <w:t>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81CF1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F1DA21" w14:textId="07DD9B0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52.</w:t>
            </w:r>
            <w:r w:rsidR="00957CDE" w:rsidRPr="00E753A0">
              <w:rPr>
                <w:rFonts w:ascii="Times New Roman" w:hAnsi="Times New Roman" w:cs="Times New Roman"/>
                <w:sz w:val="22"/>
                <w:szCs w:val="22"/>
                <w:lang w:val="en-US"/>
              </w:rPr>
              <w:t>42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49EFB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5A3984C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C898E1"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9DEA9F" w14:textId="5B912964"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w:t>
            </w:r>
            <w:r w:rsidR="00A32BDB" w:rsidRPr="00E753A0">
              <w:rPr>
                <w:rFonts w:ascii="Times New Roman" w:hAnsi="Times New Roman" w:cs="Times New Roman"/>
                <w:sz w:val="22"/>
                <w:szCs w:val="22"/>
                <w:lang w:val="en-US"/>
              </w:rPr>
              <w:t>22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3EAB68" w14:textId="6AEDD6F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w:t>
            </w:r>
            <w:r w:rsidR="00957CDE" w:rsidRPr="00E753A0">
              <w:rPr>
                <w:rFonts w:ascii="Times New Roman" w:hAnsi="Times New Roman" w:cs="Times New Roman"/>
                <w:sz w:val="22"/>
                <w:szCs w:val="22"/>
                <w:lang w:val="en-US"/>
              </w:rPr>
              <w:t>63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427FD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2FF4E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73.17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D36E4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56763AD1"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A6FBD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lastRenderedPageBreak/>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1745A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13.74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D7476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29.89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DBBF7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4D3FC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95374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57D39BA5"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BB3B5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E15E0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3.87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E0834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9.21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188A0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738BC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30.93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C6205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08C5BD1E"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C06F476"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1DD45CE" w14:textId="415CA25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w:t>
            </w:r>
            <w:r w:rsidR="00A32BDB" w:rsidRPr="00E753A0">
              <w:rPr>
                <w:rFonts w:ascii="Times New Roman" w:hAnsi="Times New Roman" w:cs="Times New Roman"/>
                <w:sz w:val="22"/>
                <w:szCs w:val="22"/>
                <w:lang w:val="en-US"/>
              </w:rPr>
              <w:t>23</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0CBE241" w14:textId="19CBB62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w:t>
            </w:r>
            <w:r w:rsidR="00957CDE" w:rsidRPr="00E753A0">
              <w:rPr>
                <w:rFonts w:ascii="Times New Roman" w:hAnsi="Times New Roman" w:cs="Times New Roman"/>
                <w:sz w:val="22"/>
                <w:szCs w:val="22"/>
                <w:lang w:val="en-US"/>
              </w:rPr>
              <w:t>92</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8B3991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D054AD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100.00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F1521F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136</w:t>
            </w:r>
          </w:p>
        </w:tc>
      </w:tr>
    </w:tbl>
    <w:p w14:paraId="24F4EDB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634F93ED" w14:textId="76BDD4F2"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Hiring Rate, first starts</w:t>
      </w:r>
      <w:r w:rsidR="00D0248E"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(quarterly, any)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76C0AE4C"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03ABC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E1525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20F98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105CD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C5BC6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D9ACA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6961A6C2"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8EB859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E70753A" w14:textId="3717968A"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11.2</w:t>
            </w:r>
            <w:r w:rsidR="00957CDE" w:rsidRPr="00E753A0">
              <w:rPr>
                <w:rFonts w:ascii="Times New Roman" w:hAnsi="Times New Roman" w:cs="Times New Roman"/>
                <w:sz w:val="22"/>
                <w:szCs w:val="22"/>
                <w:lang w:val="en-US"/>
              </w:rPr>
              <w:t>7</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B4E1295" w14:textId="1EF6F19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12.8</w:t>
            </w:r>
            <w:r w:rsidR="00957CDE" w:rsidRPr="00E753A0">
              <w:rPr>
                <w:rFonts w:ascii="Times New Roman" w:hAnsi="Times New Roman" w:cs="Times New Roman"/>
                <w:sz w:val="22"/>
                <w:szCs w:val="22"/>
                <w:lang w:val="en-US"/>
              </w:rPr>
              <w:t>6</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D2B8FC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B38BC16" w14:textId="029F164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49.</w:t>
            </w:r>
            <w:r w:rsidR="00957CDE" w:rsidRPr="00E753A0">
              <w:rPr>
                <w:rFonts w:ascii="Times New Roman" w:hAnsi="Times New Roman" w:cs="Times New Roman"/>
                <w:sz w:val="22"/>
                <w:szCs w:val="22"/>
                <w:lang w:val="en-US"/>
              </w:rPr>
              <w:t>29</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A94613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42EFCC43"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475A6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634FBE" w14:textId="2C27901E"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957CDE" w:rsidRPr="00E753A0">
              <w:rPr>
                <w:rFonts w:ascii="Times New Roman" w:hAnsi="Times New Roman" w:cs="Times New Roman"/>
                <w:sz w:val="22"/>
                <w:szCs w:val="22"/>
                <w:lang w:val="en-US"/>
              </w:rPr>
              <w:t>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F72CAE" w14:textId="5422A09E"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26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79BDF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7993C2" w14:textId="4F78BA45"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21.</w:t>
            </w:r>
            <w:r w:rsidR="00957CDE" w:rsidRPr="00E753A0">
              <w:rPr>
                <w:rFonts w:ascii="Times New Roman" w:hAnsi="Times New Roman" w:cs="Times New Roman"/>
                <w:sz w:val="22"/>
                <w:szCs w:val="22"/>
                <w:lang w:val="en-US"/>
              </w:rPr>
              <w:t>73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2649F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043E4DA4"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7C102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83FAD7" w14:textId="658EBFFB"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18.8</w:t>
            </w:r>
            <w:r w:rsidR="00957CDE" w:rsidRPr="00E753A0">
              <w:rPr>
                <w:rFonts w:ascii="Times New Roman" w:hAnsi="Times New Roman" w:cs="Times New Roman"/>
                <w:sz w:val="22"/>
                <w:szCs w:val="22"/>
                <w:lang w:val="en-US"/>
              </w:rPr>
              <w:t>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3AC1B4" w14:textId="3067F50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25.</w:t>
            </w:r>
            <w:r w:rsidR="00957CDE" w:rsidRPr="00E753A0">
              <w:rPr>
                <w:rFonts w:ascii="Times New Roman" w:hAnsi="Times New Roman" w:cs="Times New Roman"/>
                <w:sz w:val="22"/>
                <w:szCs w:val="22"/>
                <w:lang w:val="en-US"/>
              </w:rPr>
              <w:t>19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25E7B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3627D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86.67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A392A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4B654857"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3543C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76E44B" w14:textId="1F2EBB4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w:t>
            </w:r>
            <w:r w:rsidR="00957CDE" w:rsidRPr="00E753A0">
              <w:rPr>
                <w:rFonts w:ascii="Times New Roman" w:hAnsi="Times New Roman" w:cs="Times New Roman"/>
                <w:sz w:val="22"/>
                <w:szCs w:val="22"/>
                <w:lang w:val="en-US"/>
              </w:rPr>
              <w:t>35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20DC66" w14:textId="5ED4123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8.3</w:t>
            </w:r>
            <w:r w:rsidR="00957CDE" w:rsidRPr="00E753A0">
              <w:rPr>
                <w:rFonts w:ascii="Times New Roman" w:hAnsi="Times New Roman" w:cs="Times New Roman"/>
                <w:sz w:val="22"/>
                <w:szCs w:val="22"/>
                <w:lang w:val="en-US"/>
              </w:rPr>
              <w:t>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B4160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BD4C94" w14:textId="08CBF6B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28.</w:t>
            </w:r>
            <w:r w:rsidR="00957CDE" w:rsidRPr="00E753A0">
              <w:rPr>
                <w:rFonts w:ascii="Times New Roman" w:hAnsi="Times New Roman" w:cs="Times New Roman"/>
                <w:sz w:val="22"/>
                <w:szCs w:val="22"/>
                <w:lang w:val="en-US"/>
              </w:rPr>
              <w:t>57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2F9B4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00BF7CF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94FF03"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07BB8D" w14:textId="13C4947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7.3</w:t>
            </w:r>
            <w:r w:rsidR="00957CDE" w:rsidRPr="00E753A0">
              <w:rPr>
                <w:rFonts w:ascii="Times New Roman" w:hAnsi="Times New Roman" w:cs="Times New Roman"/>
                <w:sz w:val="22"/>
                <w:szCs w:val="22"/>
                <w:lang w:val="en-US"/>
              </w:rPr>
              <w:t>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B30989" w14:textId="777F4AE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8.4</w:t>
            </w:r>
            <w:r w:rsidR="00957CDE" w:rsidRPr="00E753A0">
              <w:rPr>
                <w:rFonts w:ascii="Times New Roman" w:hAnsi="Times New Roman" w:cs="Times New Roman"/>
                <w:sz w:val="22"/>
                <w:szCs w:val="22"/>
                <w:lang w:val="en-US"/>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81833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94BD6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34.57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324CF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530B5161"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2901E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3A6797" w14:textId="69686A6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8.5</w:t>
            </w:r>
            <w:r w:rsidR="00957CDE" w:rsidRPr="00E753A0">
              <w:rPr>
                <w:rFonts w:ascii="Times New Roman" w:hAnsi="Times New Roman" w:cs="Times New Roman"/>
                <w:sz w:val="22"/>
                <w:szCs w:val="22"/>
                <w:lang w:val="en-US"/>
              </w:rPr>
              <w:t>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A4D00B" w14:textId="65C8164A"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11.0</w:t>
            </w:r>
            <w:r w:rsidR="00957CDE" w:rsidRPr="00E753A0">
              <w:rPr>
                <w:rFonts w:ascii="Times New Roman" w:hAnsi="Times New Roman" w:cs="Times New Roman"/>
                <w:sz w:val="22"/>
                <w:szCs w:val="22"/>
                <w:lang w:val="en-US"/>
              </w:rPr>
              <w:t>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CDF4B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31C53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32.32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683D7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396435C8"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3DD65E"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55D61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9.15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026F8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7DFCC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56B9C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27.12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22DC2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0659E3A1"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470184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B60B888" w14:textId="480BF94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10.1</w:t>
            </w:r>
            <w:r w:rsidR="00957CDE" w:rsidRPr="00E753A0">
              <w:rPr>
                <w:rFonts w:ascii="Times New Roman" w:hAnsi="Times New Roman" w:cs="Times New Roman"/>
                <w:sz w:val="22"/>
                <w:szCs w:val="22"/>
                <w:lang w:val="en-US"/>
              </w:rPr>
              <w:t>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8941797" w14:textId="0E674EA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r w:rsidR="00957CDE" w:rsidRPr="00E753A0">
              <w:rPr>
                <w:rFonts w:ascii="Times New Roman" w:hAnsi="Times New Roman" w:cs="Times New Roman"/>
                <w:sz w:val="22"/>
                <w:szCs w:val="22"/>
                <w:lang w:val="en-US"/>
              </w:rPr>
              <w:t>30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459E22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74509F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86.67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E9B495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136</w:t>
            </w:r>
          </w:p>
        </w:tc>
      </w:tr>
    </w:tbl>
    <w:p w14:paraId="417E5A79"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2761BCA2" w14:textId="0BCA9B8B"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Hiring Rate, starts &amp; returns</w:t>
      </w:r>
      <w:r w:rsidR="00D0248E"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(quarterly, any)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2530767E"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4B7E93"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43C01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2E1C4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FEF66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3FB2E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BDECC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10A6C931"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F3E7319"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9D2702F" w14:textId="2C40E3B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w:t>
            </w:r>
            <w:r w:rsidR="00957CDE" w:rsidRPr="00E753A0">
              <w:rPr>
                <w:rFonts w:ascii="Times New Roman" w:hAnsi="Times New Roman" w:cs="Times New Roman"/>
                <w:sz w:val="22"/>
                <w:szCs w:val="22"/>
                <w:lang w:val="en-US"/>
              </w:rPr>
              <w:t>9</w:t>
            </w: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9267659" w14:textId="715541C2"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957CDE" w:rsidRPr="00E753A0">
              <w:rPr>
                <w:rFonts w:ascii="Times New Roman" w:hAnsi="Times New Roman" w:cs="Times New Roman"/>
                <w:sz w:val="22"/>
                <w:szCs w:val="22"/>
                <w:lang w:val="en-US"/>
              </w:rPr>
              <w:t>5</w:t>
            </w:r>
            <w:r w:rsidRPr="00E753A0">
              <w:rPr>
                <w:rFonts w:ascii="Times New Roman" w:hAnsi="Times New Roman" w:cs="Times New Roman"/>
                <w:sz w:val="22"/>
                <w:szCs w:val="22"/>
                <w:lang w:val="en-US"/>
              </w:rPr>
              <w:t>.</w:t>
            </w:r>
            <w:r w:rsidR="00957CDE"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4</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396DB7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D6D7735" w14:textId="6EC8AC14"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51.</w:t>
            </w:r>
            <w:r w:rsidR="00957CDE" w:rsidRPr="00E753A0">
              <w:rPr>
                <w:rFonts w:ascii="Times New Roman" w:hAnsi="Times New Roman" w:cs="Times New Roman"/>
                <w:sz w:val="22"/>
                <w:szCs w:val="22"/>
                <w:lang w:val="en-US"/>
              </w:rPr>
              <w:t>43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B83217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0B617DBB"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8107C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157415" w14:textId="46BAF7A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957CDE" w:rsidRPr="00E753A0">
              <w:rPr>
                <w:rFonts w:ascii="Times New Roman" w:hAnsi="Times New Roman" w:cs="Times New Roman"/>
                <w:sz w:val="22"/>
                <w:szCs w:val="22"/>
                <w:lang w:val="en-US"/>
              </w:rPr>
              <w:t>2</w:t>
            </w:r>
            <w:r w:rsidRPr="00E753A0">
              <w:rPr>
                <w:rFonts w:ascii="Times New Roman" w:hAnsi="Times New Roman" w:cs="Times New Roman"/>
                <w:sz w:val="22"/>
                <w:szCs w:val="22"/>
                <w:lang w:val="en-US"/>
              </w:rPr>
              <w:t>.</w:t>
            </w:r>
            <w:r w:rsidR="00957CDE" w:rsidRPr="00E753A0">
              <w:rPr>
                <w:rFonts w:ascii="Times New Roman" w:hAnsi="Times New Roman" w:cs="Times New Roman"/>
                <w:sz w:val="22"/>
                <w:szCs w:val="22"/>
                <w:lang w:val="en-US"/>
              </w:rPr>
              <w:t>35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1301F9" w14:textId="0DBCDA08"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w:t>
            </w:r>
            <w:r w:rsidR="00957CDE" w:rsidRPr="00E753A0">
              <w:rPr>
                <w:rFonts w:ascii="Times New Roman" w:hAnsi="Times New Roman" w:cs="Times New Roman"/>
                <w:sz w:val="22"/>
                <w:szCs w:val="22"/>
                <w:lang w:val="en-US"/>
              </w:rPr>
              <w:t>9</w:t>
            </w:r>
            <w:r w:rsidRPr="00E753A0">
              <w:rPr>
                <w:rFonts w:ascii="Times New Roman" w:hAnsi="Times New Roman" w:cs="Times New Roman"/>
                <w:sz w:val="22"/>
                <w:szCs w:val="22"/>
                <w:lang w:val="en-US"/>
              </w:rPr>
              <w:t>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3F9E1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A018F8" w14:textId="5B2EFD2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957CDE" w:rsidRPr="00E753A0">
              <w:rPr>
                <w:rFonts w:ascii="Times New Roman" w:hAnsi="Times New Roman" w:cs="Times New Roman"/>
                <w:sz w:val="22"/>
                <w:szCs w:val="22"/>
                <w:lang w:val="en-US"/>
              </w:rPr>
              <w:t>6.00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EAA24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1E389EE1"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2117E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9F79EC" w14:textId="34B2A31A"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23.</w:t>
            </w:r>
            <w:r w:rsidR="00957CDE" w:rsidRPr="00E753A0">
              <w:rPr>
                <w:rFonts w:ascii="Times New Roman" w:hAnsi="Times New Roman" w:cs="Times New Roman"/>
                <w:sz w:val="22"/>
                <w:szCs w:val="22"/>
                <w:lang w:val="en-US"/>
              </w:rPr>
              <w:t>21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152DA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26.91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84134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E3DDC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91.67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BF554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6004C768"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33D5C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9D54C3" w14:textId="4427DF6E"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w:t>
            </w:r>
            <w:r w:rsidR="00957CDE" w:rsidRPr="00E753A0">
              <w:rPr>
                <w:rFonts w:ascii="Times New Roman" w:hAnsi="Times New Roman" w:cs="Times New Roman"/>
                <w:sz w:val="22"/>
                <w:szCs w:val="22"/>
                <w:lang w:val="en-US"/>
              </w:rPr>
              <w:t>30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C9A776" w14:textId="48B367A3"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w:t>
            </w:r>
            <w:r w:rsidR="00957CDE" w:rsidRPr="00E753A0">
              <w:rPr>
                <w:rFonts w:ascii="Times New Roman" w:hAnsi="Times New Roman" w:cs="Times New Roman"/>
                <w:sz w:val="22"/>
                <w:szCs w:val="22"/>
                <w:lang w:val="en-US"/>
              </w:rPr>
              <w:t>37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2A45E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C8F901" w14:textId="5F9D852E"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957CDE"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.8</w:t>
            </w:r>
            <w:r w:rsidR="00957CDE" w:rsidRPr="00E753A0">
              <w:rPr>
                <w:rFonts w:ascii="Times New Roman" w:hAnsi="Times New Roman" w:cs="Times New Roman"/>
                <w:sz w:val="22"/>
                <w:szCs w:val="22"/>
                <w:lang w:val="en-US"/>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054A6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423CCB91"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62C72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7E41D7" w14:textId="390B27C1"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r w:rsidR="00957CDE" w:rsidRPr="00E753A0">
              <w:rPr>
                <w:rFonts w:ascii="Times New Roman" w:hAnsi="Times New Roman" w:cs="Times New Roman"/>
                <w:sz w:val="22"/>
                <w:szCs w:val="22"/>
                <w:lang w:val="en-US"/>
              </w:rPr>
              <w:t>50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B08A75" w14:textId="7C00DC1E"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15.</w:t>
            </w:r>
            <w:r w:rsidR="00957CDE" w:rsidRPr="00E753A0">
              <w:rPr>
                <w:rFonts w:ascii="Times New Roman" w:hAnsi="Times New Roman" w:cs="Times New Roman"/>
                <w:sz w:val="22"/>
                <w:szCs w:val="22"/>
                <w:lang w:val="en-US"/>
              </w:rPr>
              <w:t>07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BC6A9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51222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57.14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97239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6521D105"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5A5B9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7932A8" w14:textId="48097644"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w:t>
            </w:r>
            <w:r w:rsidR="00957CDE" w:rsidRPr="00E753A0">
              <w:rPr>
                <w:rFonts w:ascii="Times New Roman" w:hAnsi="Times New Roman" w:cs="Times New Roman"/>
                <w:sz w:val="22"/>
                <w:szCs w:val="22"/>
                <w:lang w:val="en-US"/>
              </w:rPr>
              <w:t>30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993FB5" w14:textId="2E0AE2D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25.</w:t>
            </w:r>
            <w:r w:rsidR="00957CDE" w:rsidRPr="00E753A0">
              <w:rPr>
                <w:rFonts w:ascii="Times New Roman" w:hAnsi="Times New Roman" w:cs="Times New Roman"/>
                <w:sz w:val="22"/>
                <w:szCs w:val="22"/>
                <w:lang w:val="en-US"/>
              </w:rPr>
              <w:t>26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2DD32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0A553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88.37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72D9F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56D13E68"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5C8E4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CBDF8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12.18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4A7FA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9.89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0F119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21A57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33.16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D6A6F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5E0F7853"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453F75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444C376" w14:textId="72AD77FE"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r w:rsidR="00957CDE" w:rsidRPr="00E753A0">
              <w:rPr>
                <w:rFonts w:ascii="Times New Roman" w:hAnsi="Times New Roman" w:cs="Times New Roman"/>
                <w:sz w:val="22"/>
                <w:szCs w:val="22"/>
                <w:lang w:val="en-US"/>
              </w:rPr>
              <w:t>49</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D0B4D33" w14:textId="03E15153"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w:t>
            </w:r>
            <w:r w:rsidR="00957CDE" w:rsidRPr="00E753A0">
              <w:rPr>
                <w:rFonts w:ascii="Times New Roman" w:hAnsi="Times New Roman" w:cs="Times New Roman"/>
                <w:sz w:val="22"/>
                <w:szCs w:val="22"/>
                <w:lang w:val="en-US"/>
              </w:rPr>
              <w:t>83</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59D745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48627F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91.67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9B9200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136</w:t>
            </w:r>
          </w:p>
        </w:tc>
      </w:tr>
    </w:tbl>
    <w:p w14:paraId="1287EDA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03B60AC6" w14:textId="409413DB"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Separation Rate, final</w:t>
      </w:r>
      <w:r w:rsidR="00D0248E"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(quarterly, any)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56E3846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90A60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3F852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E53FF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D3526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0DF0D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DC7E3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551EC5B1"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15A937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AD843B4" w14:textId="01EF0502"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r w:rsidR="00957CDE"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6</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5AA1374" w14:textId="499FDEB0"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5.85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8B9126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F048570" w14:textId="4511BE06"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E21C19"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39</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B7FE91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377B0E6E"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92EE1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C3E90D" w14:textId="25B60B8E"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16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D080A0" w14:textId="3D43351C"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03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E338F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0E2AF5" w14:textId="37F2800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957CDE" w:rsidRPr="00E753A0">
              <w:rPr>
                <w:rFonts w:ascii="Times New Roman" w:hAnsi="Times New Roman" w:cs="Times New Roman"/>
                <w:sz w:val="22"/>
                <w:szCs w:val="22"/>
                <w:lang w:val="en-US"/>
              </w:rPr>
              <w:t>2</w:t>
            </w:r>
            <w:r w:rsidRPr="00E753A0">
              <w:rPr>
                <w:rFonts w:ascii="Times New Roman" w:hAnsi="Times New Roman" w:cs="Times New Roman"/>
                <w:sz w:val="22"/>
                <w:szCs w:val="22"/>
                <w:lang w:val="en-US"/>
              </w:rPr>
              <w:t>.</w:t>
            </w:r>
            <w:r w:rsidR="00957CDE" w:rsidRPr="00E753A0">
              <w:rPr>
                <w:rFonts w:ascii="Times New Roman" w:hAnsi="Times New Roman" w:cs="Times New Roman"/>
                <w:sz w:val="22"/>
                <w:szCs w:val="22"/>
                <w:lang w:val="en-US"/>
              </w:rPr>
              <w:t>22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92EC2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440705EF"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E55F8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8DFE5B" w14:textId="7D900EEC"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43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63B3C3" w14:textId="0BC8128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957CDE" w:rsidRPr="00E753A0">
              <w:rPr>
                <w:rFonts w:ascii="Times New Roman" w:hAnsi="Times New Roman" w:cs="Times New Roman"/>
                <w:sz w:val="22"/>
                <w:szCs w:val="22"/>
                <w:lang w:val="en-US"/>
              </w:rPr>
              <w:t>0</w:t>
            </w:r>
            <w:r w:rsidRPr="00E753A0">
              <w:rPr>
                <w:rFonts w:ascii="Times New Roman" w:hAnsi="Times New Roman" w:cs="Times New Roman"/>
                <w:sz w:val="22"/>
                <w:szCs w:val="22"/>
                <w:lang w:val="en-US"/>
              </w:rPr>
              <w:t>.8</w:t>
            </w:r>
            <w:r w:rsidR="00957CDE" w:rsidRPr="00E753A0">
              <w:rPr>
                <w:rFonts w:ascii="Times New Roman" w:hAnsi="Times New Roman" w:cs="Times New Roman"/>
                <w:sz w:val="22"/>
                <w:szCs w:val="22"/>
                <w:lang w:val="en-US"/>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F41D5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16D38B" w14:textId="157B5E5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957CDE"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9</w:t>
            </w:r>
            <w:r w:rsidR="00957CDE" w:rsidRPr="00E753A0">
              <w:rPr>
                <w:rFonts w:ascii="Times New Roman" w:hAnsi="Times New Roman" w:cs="Times New Roman"/>
                <w:sz w:val="22"/>
                <w:szCs w:val="22"/>
                <w:lang w:val="en-US"/>
              </w:rPr>
              <w:t>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BE712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5A8C7065"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7B80D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0A5183" w14:textId="09FD0276"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8</w:t>
            </w:r>
            <w:r w:rsidR="00E21C19" w:rsidRPr="00E753A0">
              <w:rPr>
                <w:rFonts w:ascii="Times New Roman" w:hAnsi="Times New Roman" w:cs="Times New Roman"/>
                <w:sz w:val="22"/>
                <w:szCs w:val="22"/>
                <w:lang w:val="en-US"/>
              </w:rPr>
              <w:t>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E5B1CE" w14:textId="6928FDC9"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E313E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7FB706" w14:textId="72635D26"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4E6875"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.1</w:t>
            </w:r>
            <w:r w:rsidR="004E6875" w:rsidRPr="00E753A0">
              <w:rPr>
                <w:rFonts w:ascii="Times New Roman" w:hAnsi="Times New Roman" w:cs="Times New Roman"/>
                <w:sz w:val="22"/>
                <w:szCs w:val="22"/>
                <w:lang w:val="en-US"/>
              </w:rPr>
              <w:t>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9D31C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6AD3BCE6"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C0B43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CFC1C1" w14:textId="68F980A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r w:rsidR="00957CDE" w:rsidRPr="00E753A0">
              <w:rPr>
                <w:rFonts w:ascii="Times New Roman" w:hAnsi="Times New Roman" w:cs="Times New Roman"/>
                <w:sz w:val="22"/>
                <w:szCs w:val="22"/>
                <w:lang w:val="en-US"/>
              </w:rPr>
              <w:t>14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490666" w14:textId="10AB60FD" w:rsidR="00E21C19" w:rsidRPr="00E753A0" w:rsidRDefault="00957CDE" w:rsidP="00957CDE">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3</w:t>
            </w:r>
            <w:r w:rsidR="00E21C19" w:rsidRPr="00E753A0">
              <w:rPr>
                <w:rFonts w:ascii="Times New Roman" w:hAnsi="Times New Roman" w:cs="Times New Roman"/>
                <w:sz w:val="22"/>
                <w:szCs w:val="22"/>
                <w:lang w:val="en-US"/>
              </w:rPr>
              <w:t>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871F2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C288BC" w14:textId="3D774269"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r w:rsidR="00E21C19" w:rsidRPr="00E753A0">
              <w:rPr>
                <w:rFonts w:ascii="Times New Roman" w:hAnsi="Times New Roman" w:cs="Times New Roman"/>
                <w:sz w:val="22"/>
                <w:szCs w:val="22"/>
                <w:lang w:val="en-US"/>
              </w:rPr>
              <w:t>8.</w:t>
            </w:r>
            <w:r w:rsidRPr="00E753A0">
              <w:rPr>
                <w:rFonts w:ascii="Times New Roman" w:hAnsi="Times New Roman" w:cs="Times New Roman"/>
                <w:sz w:val="22"/>
                <w:szCs w:val="22"/>
                <w:lang w:val="en-US"/>
              </w:rPr>
              <w:t>36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047A4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339517B9"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02ABEE"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8AA459" w14:textId="400C7CD7"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89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CFD0D5" w14:textId="2DC37D5E"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70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8B67C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19F6F1" w14:textId="75AC5111"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49</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23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2362E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68657776"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BBE0B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A86B0D" w14:textId="46A53263"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27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1FAFC2" w14:textId="4A8AD010"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E21C19"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76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A67DB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32BAD0" w14:textId="6696DFD4"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74</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0</w:t>
            </w:r>
            <w:r w:rsidR="00E21C19" w:rsidRPr="00E753A0">
              <w:rPr>
                <w:rFonts w:ascii="Times New Roman" w:hAnsi="Times New Roman" w:cs="Times New Roman"/>
                <w:sz w:val="22"/>
                <w:szCs w:val="22"/>
                <w:lang w:val="en-US"/>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5A0C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04171F18"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7A4D82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A05851F" w14:textId="6C64A3E8" w:rsidR="00E21C19" w:rsidRPr="00E753A0" w:rsidRDefault="00957CDE"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76</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0D0C324" w14:textId="6BF0E6E0"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w:t>
            </w:r>
            <w:r w:rsidR="00957CDE" w:rsidRPr="00E753A0">
              <w:rPr>
                <w:rFonts w:ascii="Times New Roman" w:hAnsi="Times New Roman" w:cs="Times New Roman"/>
                <w:sz w:val="22"/>
                <w:szCs w:val="22"/>
                <w:lang w:val="en-US"/>
              </w:rPr>
              <w:t>89</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3DAFD7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33B9435" w14:textId="1794CD61"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w:t>
            </w:r>
            <w:r w:rsidR="00E21C19" w:rsidRPr="00E753A0">
              <w:rPr>
                <w:rFonts w:ascii="Times New Roman" w:hAnsi="Times New Roman" w:cs="Times New Roman"/>
                <w:sz w:val="22"/>
                <w:szCs w:val="22"/>
                <w:lang w:val="en-US"/>
              </w:rPr>
              <w:t>4.</w:t>
            </w:r>
            <w:r w:rsidRPr="00E753A0">
              <w:rPr>
                <w:rFonts w:ascii="Times New Roman" w:hAnsi="Times New Roman" w:cs="Times New Roman"/>
                <w:sz w:val="22"/>
                <w:szCs w:val="22"/>
                <w:lang w:val="en-US"/>
              </w:rPr>
              <w:t>01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FB1690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136</w:t>
            </w:r>
          </w:p>
        </w:tc>
      </w:tr>
    </w:tbl>
    <w:p w14:paraId="06107E6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41CE5FCE" w14:textId="2BDC6178"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Separation Rate, temporary &amp; final</w:t>
      </w:r>
      <w:r w:rsidR="00D0248E"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(quarterly, any)</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75835611"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560FE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AD638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D0ACA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7D593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D564A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845A2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53305BDF"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A89CA7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3289CC8" w14:textId="523F9259"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27</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54</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81379EC" w14:textId="4972C43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4E6875"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w:t>
            </w:r>
            <w:r w:rsidR="004E6875" w:rsidRPr="00E753A0">
              <w:rPr>
                <w:rFonts w:ascii="Times New Roman" w:hAnsi="Times New Roman" w:cs="Times New Roman"/>
                <w:sz w:val="22"/>
                <w:szCs w:val="22"/>
                <w:lang w:val="en-US"/>
              </w:rPr>
              <w:t>06</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E3947B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6806643" w14:textId="66325307"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55</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88</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6DFCFB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2AE5E761"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41634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8AC93A" w14:textId="5651BE02"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4E6875"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w:t>
            </w:r>
            <w:r w:rsidR="004E6875" w:rsidRPr="00E753A0">
              <w:rPr>
                <w:rFonts w:ascii="Times New Roman" w:hAnsi="Times New Roman" w:cs="Times New Roman"/>
                <w:sz w:val="22"/>
                <w:szCs w:val="22"/>
                <w:lang w:val="en-US"/>
              </w:rPr>
              <w:t>60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568A85" w14:textId="439A0D01"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51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0CC41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CB93E7" w14:textId="5E861B22"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r w:rsidR="004E6875"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w:t>
            </w:r>
            <w:r w:rsidR="004E6875" w:rsidRPr="00E753A0">
              <w:rPr>
                <w:rFonts w:ascii="Times New Roman" w:hAnsi="Times New Roman" w:cs="Times New Roman"/>
                <w:sz w:val="22"/>
                <w:szCs w:val="22"/>
                <w:lang w:val="en-US"/>
              </w:rPr>
              <w:t>03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F5CDD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7EB0EA66"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EA31E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896E91" w14:textId="78634A9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r w:rsidR="004E6875" w:rsidRPr="00E753A0">
              <w:rPr>
                <w:rFonts w:ascii="Times New Roman" w:hAnsi="Times New Roman" w:cs="Times New Roman"/>
                <w:sz w:val="22"/>
                <w:szCs w:val="22"/>
                <w:lang w:val="en-US"/>
              </w:rPr>
              <w:t>0</w:t>
            </w:r>
            <w:r w:rsidRPr="00E753A0">
              <w:rPr>
                <w:rFonts w:ascii="Times New Roman" w:hAnsi="Times New Roman" w:cs="Times New Roman"/>
                <w:sz w:val="22"/>
                <w:szCs w:val="22"/>
                <w:lang w:val="en-US"/>
              </w:rPr>
              <w:t>.7</w:t>
            </w:r>
            <w:r w:rsidR="004E6875" w:rsidRPr="00E753A0">
              <w:rPr>
                <w:rFonts w:ascii="Times New Roman" w:hAnsi="Times New Roman" w:cs="Times New Roman"/>
                <w:sz w:val="22"/>
                <w:szCs w:val="22"/>
                <w:lang w:val="en-US"/>
              </w:rPr>
              <w:t>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638FFD" w14:textId="14322CD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4E6875"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8</w:t>
            </w:r>
            <w:r w:rsidR="004E6875"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97923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CFF488" w14:textId="6CEFB2C3"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56</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99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E4EEF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55DA177F"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1D356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959A7C" w14:textId="08DA015F"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22</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36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54757E" w14:textId="16498F83"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33</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2</w:t>
            </w:r>
            <w:r w:rsidR="00E21C19" w:rsidRPr="00E753A0">
              <w:rPr>
                <w:rFonts w:ascii="Times New Roman" w:hAnsi="Times New Roman" w:cs="Times New Roman"/>
                <w:sz w:val="22"/>
                <w:szCs w:val="22"/>
                <w:lang w:val="en-US"/>
              </w:rPr>
              <w:t>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2C329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9CF609" w14:textId="40F46F08"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r w:rsidR="00E21C19"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36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979FC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57A89768"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C43A6E"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0258E4" w14:textId="49B3AD89"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4E6875"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w:t>
            </w:r>
            <w:r w:rsidR="004E6875" w:rsidRPr="00E753A0">
              <w:rPr>
                <w:rFonts w:ascii="Times New Roman" w:hAnsi="Times New Roman" w:cs="Times New Roman"/>
                <w:sz w:val="22"/>
                <w:szCs w:val="22"/>
                <w:lang w:val="en-US"/>
              </w:rPr>
              <w:t>8</w:t>
            </w:r>
            <w:r w:rsidRPr="00E753A0">
              <w:rPr>
                <w:rFonts w:ascii="Times New Roman" w:hAnsi="Times New Roman" w:cs="Times New Roman"/>
                <w:sz w:val="22"/>
                <w:szCs w:val="22"/>
                <w:lang w:val="en-US"/>
              </w:rPr>
              <w:t>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18EEE2" w14:textId="03567A43"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23</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06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91159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F61241" w14:textId="4D35B076"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85</w:t>
            </w:r>
            <w:r w:rsidR="00E21C19"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271DA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4453BE0F"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C55C86"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7B8887" w14:textId="123E2A22"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r w:rsidR="00E21C19" w:rsidRPr="00E753A0">
              <w:rPr>
                <w:rFonts w:ascii="Times New Roman" w:hAnsi="Times New Roman" w:cs="Times New Roman"/>
                <w:sz w:val="22"/>
                <w:szCs w:val="22"/>
                <w:lang w:val="en-US"/>
              </w:rPr>
              <w:t>.2</w:t>
            </w:r>
            <w:r w:rsidRPr="00E753A0">
              <w:rPr>
                <w:rFonts w:ascii="Times New Roman" w:hAnsi="Times New Roman" w:cs="Times New Roman"/>
                <w:sz w:val="22"/>
                <w:szCs w:val="22"/>
                <w:lang w:val="en-US"/>
              </w:rPr>
              <w:t>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3162A8" w14:textId="228AD035"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40</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0</w:t>
            </w:r>
            <w:r w:rsidR="00E21C19" w:rsidRPr="00E753A0">
              <w:rPr>
                <w:rFonts w:ascii="Times New Roman" w:hAnsi="Times New Roman" w:cs="Times New Roman"/>
                <w:sz w:val="22"/>
                <w:szCs w:val="22"/>
                <w:lang w:val="en-US"/>
              </w:rPr>
              <w:t>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A2A90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3BAE97" w14:textId="4EFA9FA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4E6875" w:rsidRPr="00E753A0">
              <w:rPr>
                <w:rFonts w:ascii="Times New Roman" w:hAnsi="Times New Roman" w:cs="Times New Roman"/>
                <w:sz w:val="22"/>
                <w:szCs w:val="22"/>
                <w:lang w:val="en-US"/>
              </w:rPr>
              <w:t>26</w:t>
            </w:r>
            <w:r w:rsidRPr="00E753A0">
              <w:rPr>
                <w:rFonts w:ascii="Times New Roman" w:hAnsi="Times New Roman" w:cs="Times New Roman"/>
                <w:sz w:val="22"/>
                <w:szCs w:val="22"/>
                <w:lang w:val="en-US"/>
              </w:rPr>
              <w:t>.</w:t>
            </w:r>
            <w:r w:rsidR="004E6875" w:rsidRPr="00E753A0">
              <w:rPr>
                <w:rFonts w:ascii="Times New Roman" w:hAnsi="Times New Roman" w:cs="Times New Roman"/>
                <w:sz w:val="22"/>
                <w:szCs w:val="22"/>
                <w:lang w:val="en-US"/>
              </w:rPr>
              <w:t>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A5950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4E4FD90C"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AF10F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lastRenderedPageBreak/>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2B2441" w14:textId="7FCC5B14"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r w:rsidR="004E6875" w:rsidRPr="00E753A0">
              <w:rPr>
                <w:rFonts w:ascii="Times New Roman" w:hAnsi="Times New Roman" w:cs="Times New Roman"/>
                <w:sz w:val="22"/>
                <w:szCs w:val="22"/>
                <w:lang w:val="en-US"/>
              </w:rPr>
              <w:t>53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1ABEDC" w14:textId="5DCF070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w:t>
            </w:r>
            <w:r w:rsidR="004E6875" w:rsidRPr="00E753A0">
              <w:rPr>
                <w:rFonts w:ascii="Times New Roman" w:hAnsi="Times New Roman" w:cs="Times New Roman"/>
                <w:sz w:val="22"/>
                <w:szCs w:val="22"/>
                <w:lang w:val="en-US"/>
              </w:rPr>
              <w:t>93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18D15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22F0A1" w14:textId="6A4E5011"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37.</w:t>
            </w:r>
            <w:r w:rsidR="004E6875" w:rsidRPr="00E753A0">
              <w:rPr>
                <w:rFonts w:ascii="Times New Roman" w:hAnsi="Times New Roman" w:cs="Times New Roman"/>
                <w:sz w:val="22"/>
                <w:szCs w:val="22"/>
                <w:lang w:val="en-US"/>
              </w:rPr>
              <w:t>31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76596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0F82F2FA"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846700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144D877" w14:textId="34EB3FDF"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4E6875" w:rsidRPr="00E753A0">
              <w:rPr>
                <w:rFonts w:ascii="Times New Roman" w:hAnsi="Times New Roman" w:cs="Times New Roman"/>
                <w:sz w:val="22"/>
                <w:szCs w:val="22"/>
                <w:lang w:val="en-US"/>
              </w:rPr>
              <w:t>8</w:t>
            </w:r>
            <w:r w:rsidRPr="00E753A0">
              <w:rPr>
                <w:rFonts w:ascii="Times New Roman" w:hAnsi="Times New Roman" w:cs="Times New Roman"/>
                <w:sz w:val="22"/>
                <w:szCs w:val="22"/>
                <w:lang w:val="en-US"/>
              </w:rPr>
              <w:t>.</w:t>
            </w:r>
            <w:r w:rsidR="004E6875" w:rsidRPr="00E753A0">
              <w:rPr>
                <w:rFonts w:ascii="Times New Roman" w:hAnsi="Times New Roman" w:cs="Times New Roman"/>
                <w:sz w:val="22"/>
                <w:szCs w:val="22"/>
                <w:lang w:val="en-US"/>
              </w:rPr>
              <w:t>88</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9314D34" w14:textId="12B09A5D" w:rsidR="00E21C19" w:rsidRPr="00E753A0" w:rsidRDefault="004E6875"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24</w:t>
            </w:r>
            <w:r w:rsidR="00E21C19"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32</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36BCD6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9B30E6F" w14:textId="5E5385DC"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r w:rsidR="004E6875" w:rsidRPr="00E753A0">
              <w:rPr>
                <w:rFonts w:ascii="Times New Roman" w:hAnsi="Times New Roman" w:cs="Times New Roman"/>
                <w:sz w:val="22"/>
                <w:szCs w:val="22"/>
                <w:lang w:val="en-US"/>
              </w:rPr>
              <w:t>36</w:t>
            </w:r>
            <w:r w:rsidRPr="00E753A0">
              <w:rPr>
                <w:rFonts w:ascii="Times New Roman" w:hAnsi="Times New Roman" w:cs="Times New Roman"/>
                <w:sz w:val="22"/>
                <w:szCs w:val="22"/>
                <w:lang w:val="en-US"/>
              </w:rPr>
              <w:t>.</w:t>
            </w:r>
            <w:r w:rsidR="004E6875" w:rsidRPr="00E753A0">
              <w:rPr>
                <w:rFonts w:ascii="Times New Roman" w:hAnsi="Times New Roman" w:cs="Times New Roman"/>
                <w:sz w:val="22"/>
                <w:szCs w:val="22"/>
                <w:lang w:val="en-US"/>
              </w:rPr>
              <w:t>36</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53D661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136</w:t>
            </w:r>
          </w:p>
        </w:tc>
      </w:tr>
    </w:tbl>
    <w:p w14:paraId="234B0F99" w14:textId="223762A3" w:rsidR="002B705D" w:rsidRPr="00E753A0" w:rsidRDefault="00AC3B1D" w:rsidP="0077003A">
      <w:pPr>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Table </w:t>
      </w:r>
      <w:r w:rsidR="001611FA" w:rsidRPr="00E753A0">
        <w:rPr>
          <w:rFonts w:ascii="Times New Roman" w:hAnsi="Times New Roman" w:cs="Times New Roman"/>
          <w:b/>
          <w:bCs/>
          <w:sz w:val="22"/>
          <w:szCs w:val="22"/>
          <w:lang w:val="en-US"/>
        </w:rPr>
        <w:t>1</w:t>
      </w:r>
      <w:r w:rsidRPr="00E753A0">
        <w:rPr>
          <w:rFonts w:ascii="Times New Roman" w:hAnsi="Times New Roman" w:cs="Times New Roman"/>
          <w:b/>
          <w:bCs/>
          <w:sz w:val="22"/>
          <w:szCs w:val="22"/>
          <w:lang w:val="en-US"/>
        </w:rPr>
        <w:t xml:space="preserve">.4: </w:t>
      </w:r>
      <w:r w:rsidR="002B705D" w:rsidRPr="00E753A0">
        <w:rPr>
          <w:rFonts w:ascii="Times New Roman" w:hAnsi="Times New Roman" w:cs="Times New Roman"/>
          <w:b/>
          <w:bCs/>
          <w:sz w:val="22"/>
          <w:szCs w:val="22"/>
          <w:lang w:val="en-US"/>
        </w:rPr>
        <w:t xml:space="preserve">Churn </w:t>
      </w:r>
      <w:r w:rsidRPr="00E753A0">
        <w:rPr>
          <w:rFonts w:ascii="Times New Roman" w:hAnsi="Times New Roman" w:cs="Times New Roman"/>
          <w:b/>
          <w:bCs/>
          <w:sz w:val="22"/>
          <w:szCs w:val="22"/>
          <w:lang w:val="en-US"/>
        </w:rPr>
        <w:t>E</w:t>
      </w:r>
      <w:r w:rsidR="002B705D" w:rsidRPr="00E753A0">
        <w:rPr>
          <w:rFonts w:ascii="Times New Roman" w:hAnsi="Times New Roman" w:cs="Times New Roman"/>
          <w:b/>
          <w:bCs/>
          <w:sz w:val="22"/>
          <w:szCs w:val="22"/>
          <w:lang w:val="en-US"/>
        </w:rPr>
        <w:t>stimates</w:t>
      </w:r>
      <w:r w:rsidRPr="00E753A0">
        <w:rPr>
          <w:rFonts w:ascii="Times New Roman" w:hAnsi="Times New Roman" w:cs="Times New Roman"/>
          <w:b/>
          <w:bCs/>
          <w:sz w:val="22"/>
          <w:szCs w:val="22"/>
          <w:lang w:val="en-US"/>
        </w:rPr>
        <w:t>, Q</w:t>
      </w:r>
      <w:r w:rsidR="002B705D" w:rsidRPr="00E753A0">
        <w:rPr>
          <w:rFonts w:ascii="Times New Roman" w:hAnsi="Times New Roman" w:cs="Times New Roman"/>
          <w:b/>
          <w:bCs/>
          <w:sz w:val="22"/>
          <w:szCs w:val="22"/>
          <w:lang w:val="en-US"/>
        </w:rPr>
        <w:t xml:space="preserve">uarterly, </w:t>
      </w:r>
      <w:r w:rsidRPr="00E753A0">
        <w:rPr>
          <w:rFonts w:ascii="Times New Roman" w:hAnsi="Times New Roman" w:cs="Times New Roman"/>
          <w:b/>
          <w:bCs/>
          <w:sz w:val="22"/>
          <w:szCs w:val="22"/>
          <w:lang w:val="en-US"/>
        </w:rPr>
        <w:t>Q</w:t>
      </w:r>
      <w:r w:rsidR="002B705D" w:rsidRPr="00E753A0">
        <w:rPr>
          <w:rFonts w:ascii="Times New Roman" w:hAnsi="Times New Roman" w:cs="Times New Roman"/>
          <w:b/>
          <w:bCs/>
          <w:sz w:val="22"/>
          <w:szCs w:val="22"/>
          <w:lang w:val="en-US"/>
        </w:rPr>
        <w:t>uasi-</w:t>
      </w:r>
      <w:r w:rsidRPr="00E753A0">
        <w:rPr>
          <w:rFonts w:ascii="Times New Roman" w:hAnsi="Times New Roman" w:cs="Times New Roman"/>
          <w:b/>
          <w:bCs/>
          <w:sz w:val="22"/>
          <w:szCs w:val="22"/>
          <w:lang w:val="en-US"/>
        </w:rPr>
        <w:t>C</w:t>
      </w:r>
      <w:r w:rsidR="002B705D" w:rsidRPr="00E753A0">
        <w:rPr>
          <w:rFonts w:ascii="Times New Roman" w:hAnsi="Times New Roman" w:cs="Times New Roman"/>
          <w:b/>
          <w:bCs/>
          <w:sz w:val="22"/>
          <w:szCs w:val="22"/>
          <w:lang w:val="en-US"/>
        </w:rPr>
        <w:t>ensus</w:t>
      </w:r>
    </w:p>
    <w:p w14:paraId="11A230D5" w14:textId="77777777" w:rsidR="002B705D" w:rsidRPr="00E753A0" w:rsidRDefault="002B705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Note: these figures report rates based on any appearance by a worker in the final monthly account of a quarter, replicating the ‘end of quarter’ approach.</w:t>
      </w:r>
    </w:p>
    <w:p w14:paraId="16382376" w14:textId="77777777" w:rsidR="002B705D" w:rsidRPr="00E753A0" w:rsidRDefault="002B705D" w:rsidP="0077003A">
      <w:pPr>
        <w:autoSpaceDE w:val="0"/>
        <w:autoSpaceDN w:val="0"/>
        <w:adjustRightInd w:val="0"/>
        <w:spacing w:line="276" w:lineRule="auto"/>
        <w:rPr>
          <w:rFonts w:ascii="Times New Roman" w:hAnsi="Times New Roman" w:cs="Times New Roman"/>
          <w:sz w:val="22"/>
          <w:szCs w:val="22"/>
          <w:lang w:val="en-US"/>
        </w:rPr>
      </w:pPr>
    </w:p>
    <w:p w14:paraId="58267455" w14:textId="2F85AA05"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Job Creation Rate</w:t>
      </w:r>
      <w:r w:rsidR="00581D80"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(quarterly, quasi-census)</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69B7DCE3"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C8939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D2731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967A3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DBA50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5648C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33726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50651300"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DA1CECD"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3875C3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11.73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AEACB8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19.48</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C8FEB4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842548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72.82</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3B135A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6DD81E3B"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96C91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ACFB8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5.59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3B30A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10.38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C66E1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7AC9D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24.00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9D1FC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p>
        </w:tc>
      </w:tr>
      <w:tr w:rsidR="00E21C19" w:rsidRPr="004D1877" w14:paraId="1E4B0EA5"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0CA5A9"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3C115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17.93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724BB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30.03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CF70C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26CFE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85.71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026E3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p>
        </w:tc>
      </w:tr>
      <w:tr w:rsidR="00E21C19" w:rsidRPr="004D1877" w14:paraId="20955F9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7DA18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AAFD8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10.35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CE02E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12.41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53563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1ED88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46.81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66033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616B3CF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8025C1"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351C0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11.28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820EB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18.06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7C57B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3D759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41.03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D4526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r>
      <w:tr w:rsidR="00E21C19" w:rsidRPr="004D1877" w14:paraId="30DEAF2E"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0DFAD6"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5CC54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10.46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09E17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18.68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1C029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9C9C6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63.83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28AF6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p>
        </w:tc>
      </w:tr>
      <w:tr w:rsidR="00E21C19" w:rsidRPr="004D1877" w14:paraId="677A175B"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F3559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2798E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8.29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2203A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10.72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F3E64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D70BB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32.50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EA1D7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701ABC06"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1DEDAD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D7D7F2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10.93</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285003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17.73</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3655B0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260EAD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85.71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B1F054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97</w:t>
            </w:r>
          </w:p>
        </w:tc>
      </w:tr>
    </w:tbl>
    <w:p w14:paraId="4CAC31C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04FEAC63" w14:textId="1F5053AA"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Job Destruction Rate</w:t>
      </w:r>
      <w:r w:rsidR="005662E8"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(quarterly, quasi-census)</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7096EB63"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E9FD57"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A8F4E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C83D5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E5793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67E13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37B13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3528F057"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8D135B1"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D05A38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15.65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C5FAF9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20.93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DE0E2A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76387C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59.83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05D44E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36CFCE15"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9909B3"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161EE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11.66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AC359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13.60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90F27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B2AEF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30.77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EE737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p>
        </w:tc>
      </w:tr>
      <w:tr w:rsidR="00E21C19" w:rsidRPr="004D1877" w14:paraId="3FC99DC4"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21C42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6F2C2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19.99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FD335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26.33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A7C84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BA472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75.47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49297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p>
        </w:tc>
      </w:tr>
      <w:tr w:rsidR="00E21C19" w:rsidRPr="004D1877" w14:paraId="1D372236"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B63D9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66D94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7.37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AB1EF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11.30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CFA1D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8103E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7FC1B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3BEC5569"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2822D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CDAAC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16.74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1D381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22.49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FE5D4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4CE46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47.06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E3101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r>
      <w:tr w:rsidR="00E21C19" w:rsidRPr="004D1877" w14:paraId="29A3DE84"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9572E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673A3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30AEA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18.43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A8839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CC688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66.67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D20F5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p>
        </w:tc>
      </w:tr>
      <w:tr w:rsidR="00E21C19" w:rsidRPr="004D1877" w14:paraId="1E361F1E"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9C3A3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72BFD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4.29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35EC0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8.34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AD85D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F552A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23.20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7031D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40B879AE"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D5472F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BCBB9A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10.59</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19F58B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17.81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91C7FF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566D64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75.47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536C1E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97</w:t>
            </w:r>
          </w:p>
        </w:tc>
      </w:tr>
    </w:tbl>
    <w:p w14:paraId="0020D0B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05F4DC46" w14:textId="67A65249"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Hiring Rate, first starts</w:t>
      </w:r>
      <w:r w:rsidR="005662E8"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(quarterly, quasi-census)</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498C6878"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CABFD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2D79E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ABAAD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C55B2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470D0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CCD82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6A517931"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A908E73"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6B596D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4.81</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F6961E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8.28</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8DD5E3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F743D8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32.82</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968F37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16AC0264"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A33FE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D6E7A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0.42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825CC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2EB12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4E59F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3.39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DD3E4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p>
        </w:tc>
      </w:tr>
      <w:tr w:rsidR="00E21C19" w:rsidRPr="004D1877" w14:paraId="274CD9FD"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E477D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D55D5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7.84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6A0F2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10.52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D4D28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9DE3E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30.36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3C105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p>
        </w:tc>
      </w:tr>
      <w:tr w:rsidR="00E21C19" w:rsidRPr="004D1877" w14:paraId="271B4B1D"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5391D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0F5B5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3.32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2F2DA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4.01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F864B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3BF49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15.91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22AB8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7C29931B"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1D4EAE"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605D6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ECEDD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1.55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6E649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15FA3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3.33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2D693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r>
      <w:tr w:rsidR="00E21C19" w:rsidRPr="004D1877" w14:paraId="47E70487"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FD5AE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94757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3.71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6BC04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BD5B4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62D48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27.59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80526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p>
        </w:tc>
      </w:tr>
      <w:tr w:rsidR="00E21C19" w:rsidRPr="004D1877" w14:paraId="023575FA"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A57C39"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9B4DA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2.66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FDF8C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2.33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3E85B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9DCFE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8.62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3E5AF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0253039E"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7FBB80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ECFFE4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3.81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C5B8FF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6.49</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FAEAF0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B7C7CA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32.82</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1C6CA7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97</w:t>
            </w:r>
          </w:p>
        </w:tc>
      </w:tr>
    </w:tbl>
    <w:p w14:paraId="45BE6E9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35A52E16" w14:textId="72AF96D4"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Hiring Rate, starts &amp; returns</w:t>
      </w:r>
      <w:r w:rsidR="005662E8"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(quarterly, quasi-census)</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7C91398D"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E2C2AE"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5354D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EAAED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418BA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9745B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5AFC6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7C78639C"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A59E363"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5752EE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17.60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B94F08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12.54</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BDCC6C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FC3C38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42.67</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430BAB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20079EFB"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92430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22E21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10.70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47CE0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B7447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CB9C4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24.00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36DEA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p>
        </w:tc>
      </w:tr>
      <w:tr w:rsidR="00E21C19" w:rsidRPr="004D1877" w14:paraId="2BF017AF"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6ACA8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E800C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14.68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73599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17.42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40DAA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105E7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56.00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046DA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p>
        </w:tc>
      </w:tr>
      <w:tr w:rsidR="00E21C19" w:rsidRPr="004D1877" w14:paraId="645733BE"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C950E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311D2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10.44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37872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10.36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49C3C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E8A1D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38.30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960C0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369C9D8C"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68E568"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lastRenderedPageBreak/>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35710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7.25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3E778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9.83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7D728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9F8D1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26.67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F59D3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r>
      <w:tr w:rsidR="00E21C19" w:rsidRPr="004D1877" w14:paraId="17F3A566"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54CC8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37AB5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6.93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40C7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12.26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4EA9A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CFAB6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38.30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EFAE0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p>
        </w:tc>
      </w:tr>
      <w:tr w:rsidR="00E21C19" w:rsidRPr="004D1877" w14:paraId="721CECEC"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1CFAA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C8557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7.24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82D79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6.23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95D29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BD963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25.53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37C8B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601DBABA"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ABA1A03"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084BDB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10.93</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F6F843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11.81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42F8D7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F53E31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56.00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03B5AF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97</w:t>
            </w:r>
          </w:p>
        </w:tc>
      </w:tr>
    </w:tbl>
    <w:p w14:paraId="6F915B37"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36655188" w14:textId="553A3AD3"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Separation Rate, final</w:t>
      </w:r>
      <w:r w:rsidR="005662E8" w:rsidRPr="00E753A0">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(quarterly, quasi-census)</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58CFFF77"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FEA0D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6C1D4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AD400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7F498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3598B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306CF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677404C4"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E884EA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E3D142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6.68</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83B400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8.91</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4147C9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0FDDA6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34.91</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5B1220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49C022E6"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E7CE4F"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E2974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6.94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D130F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6.16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504ED8"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ED898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16.33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C146A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p>
        </w:tc>
      </w:tr>
      <w:tr w:rsidR="00E21C19" w:rsidRPr="004D1877" w14:paraId="32EE723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07AE2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B16E9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8.13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EBFE3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8.24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83F3F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3269B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26.59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0DC94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p>
        </w:tc>
      </w:tr>
      <w:tr w:rsidR="00E21C19" w:rsidRPr="004D1877" w14:paraId="0AA7225D"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9FA8C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19BD9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4.63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8C378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6.07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3A44C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6DD15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21.54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05269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29E457A0"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DE0EA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E4A70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E7D41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10.78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C134F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19350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26.47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13425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r>
      <w:tr w:rsidR="00E21C19" w:rsidRPr="004D1877" w14:paraId="53928C83"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026E11"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454CF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2.75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A6111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5.66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EB9BF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C2EE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20.51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30F0C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p>
        </w:tc>
      </w:tr>
      <w:tr w:rsidR="00E21C19" w:rsidRPr="004D1877" w14:paraId="70F9CF2D"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256597"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B7303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3.61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C0959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5.33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37171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7CF23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23.63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66132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3D4CFAE1"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A8DF5E5"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31F387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FC62B1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7.17</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070B10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E43596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34.91</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8CA207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97</w:t>
            </w:r>
          </w:p>
        </w:tc>
      </w:tr>
    </w:tbl>
    <w:p w14:paraId="4D416EA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623F634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Separation Rate, temporary &amp; final(quarterly, quasi-census)</w:t>
      </w:r>
    </w:p>
    <w:tbl>
      <w:tblPr>
        <w:tblW w:w="0" w:type="auto"/>
        <w:tblInd w:w="-118" w:type="dxa"/>
        <w:tblBorders>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E21C19" w:rsidRPr="004D1877" w14:paraId="76A4EBF8"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3DE7AE"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EDEA2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mean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DDD2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sd</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5AC19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min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C0B6A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max</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2D3DB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count</w:t>
            </w:r>
          </w:p>
        </w:tc>
      </w:tr>
      <w:tr w:rsidR="00E21C19" w:rsidRPr="004D1877" w14:paraId="37EBC1EA" w14:textId="77777777">
        <w:tc>
          <w:tcPr>
            <w:tcW w:w="154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FFD712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1675-</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8EB640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29.93</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968249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18.84</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B51D2A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D0C652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67.92</w:t>
            </w:r>
          </w:p>
        </w:tc>
        <w:tc>
          <w:tcPr>
            <w:tcW w:w="144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F908FD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16</w:t>
            </w:r>
          </w:p>
        </w:tc>
      </w:tr>
      <w:tr w:rsidR="00E21C19" w:rsidRPr="004D1877" w14:paraId="18723D38"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7B036C"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3F492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19.58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E583B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13.34</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FA6ED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7C632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40.68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F5094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p>
        </w:tc>
      </w:tr>
      <w:tr w:rsidR="00E21C19" w:rsidRPr="004D1877" w14:paraId="70231042"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A33EF2"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B2AD3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29.97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AB249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24.41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A69A8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8219D0"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79.25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24F6F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w:t>
            </w:r>
          </w:p>
        </w:tc>
      </w:tr>
      <w:tr w:rsidR="00E21C19" w:rsidRPr="004D1877" w14:paraId="1DD1B0D5"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33AC77"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6C07B4"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15.57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70604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13.90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296B9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12433F"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52.31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AAA03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6F377671"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79941A"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33702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20.09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635A2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23.21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870C1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E6F05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50.00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9E553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r>
      <w:tr w:rsidR="00E21C19" w:rsidRPr="004D1877" w14:paraId="2C91943F"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C7C2FD"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903A27"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10.68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13C6A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17.37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B7EDD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2D669E"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66.67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C696BD"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w:t>
            </w:r>
          </w:p>
        </w:tc>
      </w:tr>
      <w:tr w:rsidR="00E21C19" w:rsidRPr="004D1877" w14:paraId="2053EBB1"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F10894"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E311D9"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9.87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3083E1"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9.33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40249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C92E4A"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29.83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01C0F3"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w:t>
            </w:r>
          </w:p>
        </w:tc>
      </w:tr>
      <w:tr w:rsidR="00E21C19" w:rsidRPr="004D1877" w14:paraId="3BBC3157" w14:textId="77777777">
        <w:tblPrEx>
          <w:tblBorders>
            <w:top w:val="nil"/>
          </w:tblBorders>
        </w:tblPrEx>
        <w:tc>
          <w:tcPr>
            <w:tcW w:w="154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E85AEBB"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Total</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98D1612"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18.80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4949E16"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18.36</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4817B0C"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65A5905"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79.25</w:t>
            </w:r>
          </w:p>
        </w:tc>
        <w:tc>
          <w:tcPr>
            <w:tcW w:w="144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315F09B" w14:textId="77777777" w:rsidR="00E21C19" w:rsidRPr="00E753A0" w:rsidRDefault="00E21C19" w:rsidP="0077003A">
            <w:pPr>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97</w:t>
            </w:r>
          </w:p>
        </w:tc>
      </w:tr>
    </w:tbl>
    <w:p w14:paraId="3DBDB7F0" w14:textId="77777777" w:rsidR="00E21C19" w:rsidRPr="00E753A0" w:rsidRDefault="00E21C19" w:rsidP="0077003A">
      <w:pPr>
        <w:autoSpaceDE w:val="0"/>
        <w:autoSpaceDN w:val="0"/>
        <w:adjustRightInd w:val="0"/>
        <w:spacing w:line="276" w:lineRule="auto"/>
        <w:rPr>
          <w:rFonts w:ascii="Times New Roman" w:hAnsi="Times New Roman" w:cs="Times New Roman"/>
          <w:sz w:val="22"/>
          <w:szCs w:val="22"/>
          <w:lang w:val="en-US"/>
        </w:rPr>
      </w:pPr>
    </w:p>
    <w:p w14:paraId="5A02814B" w14:textId="77777777" w:rsidR="00D0248E" w:rsidRPr="00E753A0" w:rsidRDefault="00D0248E" w:rsidP="0077003A">
      <w:pPr>
        <w:spacing w:line="276" w:lineRule="auto"/>
        <w:rPr>
          <w:rFonts w:ascii="Times New Roman" w:hAnsi="Times New Roman" w:cs="Times New Roman"/>
          <w:sz w:val="22"/>
          <w:szCs w:val="22"/>
          <w:lang w:val="en-US"/>
        </w:rPr>
      </w:pPr>
    </w:p>
    <w:p w14:paraId="541EAF3D" w14:textId="65F48338" w:rsidR="0094198A" w:rsidRPr="00E753A0" w:rsidRDefault="0094198A">
      <w:pPr>
        <w:rPr>
          <w:rFonts w:ascii="Times New Roman" w:hAnsi="Times New Roman" w:cs="Times New Roman"/>
          <w:b/>
          <w:sz w:val="22"/>
          <w:szCs w:val="22"/>
          <w:lang w:val="en-US"/>
        </w:rPr>
      </w:pPr>
      <w:r w:rsidRPr="00E753A0">
        <w:rPr>
          <w:rFonts w:ascii="Times New Roman" w:hAnsi="Times New Roman" w:cs="Times New Roman"/>
          <w:b/>
          <w:sz w:val="22"/>
          <w:szCs w:val="22"/>
          <w:lang w:val="en-US"/>
        </w:rPr>
        <w:br w:type="page"/>
      </w:r>
    </w:p>
    <w:p w14:paraId="122B6F0E" w14:textId="0AF7B1A8" w:rsidR="00902B5F" w:rsidRPr="00E753A0" w:rsidRDefault="001611FA" w:rsidP="0077003A">
      <w:pPr>
        <w:spacing w:line="276" w:lineRule="auto"/>
        <w:rPr>
          <w:rFonts w:ascii="Times New Roman" w:hAnsi="Times New Roman" w:cs="Times New Roman"/>
          <w:b/>
          <w:sz w:val="32"/>
          <w:szCs w:val="32"/>
          <w:lang w:val="en-US"/>
        </w:rPr>
      </w:pPr>
      <w:r w:rsidRPr="00E753A0">
        <w:rPr>
          <w:rFonts w:ascii="Times New Roman" w:hAnsi="Times New Roman" w:cs="Times New Roman"/>
          <w:b/>
          <w:sz w:val="32"/>
          <w:szCs w:val="32"/>
          <w:lang w:val="en-US"/>
        </w:rPr>
        <w:lastRenderedPageBreak/>
        <w:t xml:space="preserve">Online </w:t>
      </w:r>
      <w:r w:rsidR="002B705D" w:rsidRPr="00E753A0">
        <w:rPr>
          <w:rFonts w:ascii="Times New Roman" w:hAnsi="Times New Roman" w:cs="Times New Roman"/>
          <w:b/>
          <w:sz w:val="32"/>
          <w:szCs w:val="32"/>
          <w:lang w:val="en-US"/>
        </w:rPr>
        <w:t xml:space="preserve">Appendix </w:t>
      </w:r>
      <w:r w:rsidRPr="00E753A0">
        <w:rPr>
          <w:rFonts w:ascii="Times New Roman" w:hAnsi="Times New Roman" w:cs="Times New Roman"/>
          <w:b/>
          <w:sz w:val="32"/>
          <w:szCs w:val="32"/>
          <w:lang w:val="en-US"/>
        </w:rPr>
        <w:t>2</w:t>
      </w:r>
      <w:r w:rsidR="002B705D" w:rsidRPr="00E753A0">
        <w:rPr>
          <w:rFonts w:ascii="Times New Roman" w:hAnsi="Times New Roman" w:cs="Times New Roman"/>
          <w:b/>
          <w:sz w:val="32"/>
          <w:szCs w:val="32"/>
          <w:lang w:val="en-US"/>
        </w:rPr>
        <w:t xml:space="preserve">: </w:t>
      </w:r>
      <w:r w:rsidR="00902B5F" w:rsidRPr="00E753A0">
        <w:rPr>
          <w:rFonts w:ascii="Times New Roman" w:hAnsi="Times New Roman" w:cs="Times New Roman"/>
          <w:b/>
          <w:sz w:val="32"/>
          <w:szCs w:val="32"/>
          <w:lang w:val="en-US"/>
        </w:rPr>
        <w:t>Robustness Checks and A</w:t>
      </w:r>
      <w:r w:rsidR="002B705D" w:rsidRPr="00E753A0">
        <w:rPr>
          <w:rFonts w:ascii="Times New Roman" w:hAnsi="Times New Roman" w:cs="Times New Roman"/>
          <w:b/>
          <w:sz w:val="32"/>
          <w:szCs w:val="32"/>
          <w:lang w:val="en-US"/>
        </w:rPr>
        <w:t xml:space="preserve">lternative </w:t>
      </w:r>
      <w:r w:rsidR="00902B5F" w:rsidRPr="00E753A0">
        <w:rPr>
          <w:rFonts w:ascii="Times New Roman" w:hAnsi="Times New Roman" w:cs="Times New Roman"/>
          <w:b/>
          <w:sz w:val="32"/>
          <w:szCs w:val="32"/>
          <w:lang w:val="en-US"/>
        </w:rPr>
        <w:t>S</w:t>
      </w:r>
      <w:r w:rsidR="002B705D" w:rsidRPr="00E753A0">
        <w:rPr>
          <w:rFonts w:ascii="Times New Roman" w:hAnsi="Times New Roman" w:cs="Times New Roman"/>
          <w:b/>
          <w:sz w:val="32"/>
          <w:szCs w:val="32"/>
          <w:lang w:val="en-US"/>
        </w:rPr>
        <w:t xml:space="preserve">pecifications </w:t>
      </w:r>
    </w:p>
    <w:p w14:paraId="5B6729D6" w14:textId="77777777" w:rsidR="003F5CB5" w:rsidRPr="00E753A0" w:rsidRDefault="003F5CB5" w:rsidP="0077003A">
      <w:pPr>
        <w:spacing w:line="276" w:lineRule="auto"/>
        <w:rPr>
          <w:rFonts w:ascii="Times New Roman" w:hAnsi="Times New Roman" w:cs="Times New Roman"/>
          <w:sz w:val="32"/>
          <w:szCs w:val="32"/>
          <w:lang w:val="en-US"/>
        </w:rPr>
      </w:pPr>
    </w:p>
    <w:p w14:paraId="48E7BABE" w14:textId="357A22C0"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This appendix considers whether the results for the intensity of work are robust to changes in how “full-time” is defined, to the use of a fractional logit model, </w:t>
      </w:r>
      <w:r w:rsidR="00CD1347" w:rsidRPr="00E753A0">
        <w:rPr>
          <w:rFonts w:ascii="Times New Roman" w:hAnsi="Times New Roman" w:cs="Times New Roman"/>
          <w:sz w:val="22"/>
          <w:szCs w:val="22"/>
          <w:lang w:val="en-US"/>
        </w:rPr>
        <w:t>to the inclusion of external shocks that may have affected hiring at St</w:t>
      </w:r>
      <w:r w:rsidR="00FD18C3">
        <w:rPr>
          <w:rFonts w:ascii="Times New Roman" w:hAnsi="Times New Roman" w:cs="Times New Roman"/>
          <w:sz w:val="22"/>
          <w:szCs w:val="22"/>
          <w:lang w:val="en-US"/>
        </w:rPr>
        <w:t xml:space="preserve"> </w:t>
      </w:r>
      <w:r w:rsidR="00CD1347" w:rsidRPr="00E753A0">
        <w:rPr>
          <w:rFonts w:ascii="Times New Roman" w:hAnsi="Times New Roman" w:cs="Times New Roman"/>
          <w:sz w:val="22"/>
          <w:szCs w:val="22"/>
          <w:lang w:val="en-US"/>
        </w:rPr>
        <w:t xml:space="preserve">Paul’s, </w:t>
      </w:r>
      <w:r w:rsidRPr="00E753A0">
        <w:rPr>
          <w:rFonts w:ascii="Times New Roman" w:hAnsi="Times New Roman" w:cs="Times New Roman"/>
          <w:sz w:val="22"/>
          <w:szCs w:val="22"/>
          <w:lang w:val="en-US"/>
        </w:rPr>
        <w:t xml:space="preserve">and to the exclusion of possible foremen. </w:t>
      </w:r>
    </w:p>
    <w:p w14:paraId="07FEF006" w14:textId="62B4D5AA" w:rsidR="00E246D0" w:rsidRPr="00E753A0" w:rsidRDefault="00E246D0" w:rsidP="0077003A">
      <w:pPr>
        <w:spacing w:line="276" w:lineRule="auto"/>
        <w:rPr>
          <w:rFonts w:ascii="Times New Roman" w:hAnsi="Times New Roman" w:cs="Times New Roman"/>
          <w:sz w:val="22"/>
          <w:szCs w:val="22"/>
          <w:lang w:val="en-US"/>
        </w:rPr>
      </w:pPr>
    </w:p>
    <w:p w14:paraId="08DF9EE1" w14:textId="403F61ED" w:rsidR="005662E8" w:rsidRPr="00E753A0" w:rsidRDefault="001611FA" w:rsidP="0077003A">
      <w:pPr>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2.</w:t>
      </w:r>
      <w:r w:rsidR="00902B5F" w:rsidRPr="00E753A0">
        <w:rPr>
          <w:rFonts w:ascii="Times New Roman" w:hAnsi="Times New Roman" w:cs="Times New Roman"/>
          <w:b/>
          <w:sz w:val="22"/>
          <w:szCs w:val="22"/>
          <w:lang w:val="en-US"/>
        </w:rPr>
        <w:t>1. Are our main results robust to changes in the “full time” boundary?</w:t>
      </w:r>
    </w:p>
    <w:p w14:paraId="05C1FBE8" w14:textId="7D267B03"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The 85% of max days worked in a period boundary includes 7,189 of 19,861 (36.18%) observations for the construction period excluding the first few years and those working their first shift.</w:t>
      </w:r>
      <w:r w:rsidR="00D0248E" w:rsidRPr="00E753A0">
        <w:rPr>
          <w:rFonts w:ascii="Times New Roman" w:hAnsi="Times New Roman" w:cs="Times New Roman"/>
          <w:sz w:val="22"/>
          <w:szCs w:val="22"/>
          <w:lang w:val="en-US"/>
        </w:rPr>
        <w:t xml:space="preserve"> </w:t>
      </w:r>
      <w:r w:rsidR="00FC570C" w:rsidRPr="00E753A0">
        <w:rPr>
          <w:rFonts w:ascii="Times New Roman" w:hAnsi="Times New Roman" w:cs="Times New Roman"/>
          <w:sz w:val="22"/>
          <w:szCs w:val="22"/>
          <w:lang w:val="en-US"/>
        </w:rPr>
        <w:t xml:space="preserve">Table </w:t>
      </w:r>
      <w:r w:rsidR="001611FA" w:rsidRPr="00E753A0">
        <w:rPr>
          <w:rFonts w:ascii="Times New Roman" w:hAnsi="Times New Roman" w:cs="Times New Roman"/>
          <w:sz w:val="22"/>
          <w:szCs w:val="22"/>
          <w:lang w:val="en-US"/>
        </w:rPr>
        <w:t>2</w:t>
      </w:r>
      <w:r w:rsidR="00FC570C" w:rsidRPr="00E753A0">
        <w:rPr>
          <w:rFonts w:ascii="Times New Roman" w:hAnsi="Times New Roman" w:cs="Times New Roman"/>
          <w:sz w:val="22"/>
          <w:szCs w:val="22"/>
          <w:lang w:val="en-US"/>
        </w:rPr>
        <w:t>.1 shows that l</w:t>
      </w:r>
      <w:r w:rsidRPr="00E753A0">
        <w:rPr>
          <w:rFonts w:ascii="Times New Roman" w:hAnsi="Times New Roman" w:cs="Times New Roman"/>
          <w:sz w:val="22"/>
          <w:szCs w:val="22"/>
          <w:lang w:val="en-US"/>
        </w:rPr>
        <w:t>owering or raising the boundary causes the percent of observations considered full-time to increase or decrease. At an 80% boundary, over half of observations are included as full-time workers. At a 95% boundary, less than one quarter of observations are included as full-time.</w:t>
      </w:r>
    </w:p>
    <w:p w14:paraId="1A53CABE" w14:textId="77777777" w:rsidR="00902B5F" w:rsidRPr="00E753A0" w:rsidRDefault="00902B5F" w:rsidP="0077003A">
      <w:pPr>
        <w:spacing w:line="276" w:lineRule="auto"/>
        <w:rPr>
          <w:rFonts w:ascii="Times New Roman" w:hAnsi="Times New Roman" w:cs="Times New Roman"/>
          <w:sz w:val="22"/>
          <w:szCs w:val="22"/>
          <w:lang w:val="en-US"/>
        </w:rPr>
      </w:pPr>
    </w:p>
    <w:p w14:paraId="7DE9B13E" w14:textId="5D2DBC73" w:rsidR="00902B5F" w:rsidRPr="00E753A0" w:rsidRDefault="00902B5F" w:rsidP="0077003A">
      <w:pPr>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Table </w:t>
      </w:r>
      <w:r w:rsidR="001611FA" w:rsidRPr="00E753A0">
        <w:rPr>
          <w:rFonts w:ascii="Times New Roman" w:hAnsi="Times New Roman" w:cs="Times New Roman"/>
          <w:b/>
          <w:bCs/>
          <w:sz w:val="22"/>
          <w:szCs w:val="22"/>
          <w:lang w:val="en-US"/>
        </w:rPr>
        <w:t>2</w:t>
      </w:r>
      <w:r w:rsidRPr="00E753A0">
        <w:rPr>
          <w:rFonts w:ascii="Times New Roman" w:hAnsi="Times New Roman" w:cs="Times New Roman"/>
          <w:b/>
          <w:bCs/>
          <w:sz w:val="22"/>
          <w:szCs w:val="22"/>
          <w:lang w:val="en-US"/>
        </w:rPr>
        <w:t>.1: Percent of workers full time and not full time at different boundaries</w:t>
      </w:r>
    </w:p>
    <w:tbl>
      <w:tblPr>
        <w:tblStyle w:val="TableGrid"/>
        <w:tblW w:w="0" w:type="auto"/>
        <w:tblLook w:val="04A0" w:firstRow="1" w:lastRow="0" w:firstColumn="1" w:lastColumn="0" w:noHBand="0" w:noVBand="1"/>
      </w:tblPr>
      <w:tblGrid>
        <w:gridCol w:w="3000"/>
        <w:gridCol w:w="3005"/>
        <w:gridCol w:w="3005"/>
      </w:tblGrid>
      <w:tr w:rsidR="00902B5F" w:rsidRPr="004D1877" w14:paraId="53F01C85" w14:textId="77777777" w:rsidTr="00902B5F">
        <w:tc>
          <w:tcPr>
            <w:tcW w:w="3116" w:type="dxa"/>
          </w:tcPr>
          <w:p w14:paraId="0941A00C" w14:textId="77777777" w:rsidR="00902B5F" w:rsidRPr="00E753A0" w:rsidRDefault="00902B5F" w:rsidP="0077003A">
            <w:pPr>
              <w:spacing w:line="276" w:lineRule="auto"/>
              <w:rPr>
                <w:rFonts w:ascii="Times New Roman" w:hAnsi="Times New Roman" w:cs="Times New Roman"/>
                <w:sz w:val="22"/>
                <w:szCs w:val="22"/>
                <w:lang w:val="en-US"/>
              </w:rPr>
            </w:pPr>
          </w:p>
        </w:tc>
        <w:tc>
          <w:tcPr>
            <w:tcW w:w="3117" w:type="dxa"/>
          </w:tcPr>
          <w:p w14:paraId="35A59E0A"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Full time</w:t>
            </w:r>
          </w:p>
        </w:tc>
        <w:tc>
          <w:tcPr>
            <w:tcW w:w="3117" w:type="dxa"/>
          </w:tcPr>
          <w:p w14:paraId="2DACA985"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Not full time</w:t>
            </w:r>
          </w:p>
        </w:tc>
      </w:tr>
      <w:tr w:rsidR="00902B5F" w:rsidRPr="004D1877" w14:paraId="03198071" w14:textId="77777777" w:rsidTr="00902B5F">
        <w:tc>
          <w:tcPr>
            <w:tcW w:w="3116" w:type="dxa"/>
          </w:tcPr>
          <w:p w14:paraId="3D8305EA"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Full time &gt; 75</w:t>
            </w:r>
          </w:p>
        </w:tc>
        <w:tc>
          <w:tcPr>
            <w:tcW w:w="3117" w:type="dxa"/>
          </w:tcPr>
          <w:p w14:paraId="6686B58D"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57.99</w:t>
            </w:r>
          </w:p>
        </w:tc>
        <w:tc>
          <w:tcPr>
            <w:tcW w:w="3117" w:type="dxa"/>
          </w:tcPr>
          <w:p w14:paraId="58EFD05E"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42.01</w:t>
            </w:r>
          </w:p>
        </w:tc>
      </w:tr>
      <w:tr w:rsidR="00902B5F" w:rsidRPr="004D1877" w14:paraId="4BFBBFC9" w14:textId="77777777" w:rsidTr="00902B5F">
        <w:tc>
          <w:tcPr>
            <w:tcW w:w="3116" w:type="dxa"/>
          </w:tcPr>
          <w:p w14:paraId="04611DCF"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Full time &gt; 80</w:t>
            </w:r>
          </w:p>
        </w:tc>
        <w:tc>
          <w:tcPr>
            <w:tcW w:w="3117" w:type="dxa"/>
          </w:tcPr>
          <w:p w14:paraId="1CC14EDE"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50.86</w:t>
            </w:r>
          </w:p>
        </w:tc>
        <w:tc>
          <w:tcPr>
            <w:tcW w:w="3117" w:type="dxa"/>
          </w:tcPr>
          <w:p w14:paraId="3EFB5BC1"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49.14</w:t>
            </w:r>
          </w:p>
        </w:tc>
      </w:tr>
      <w:tr w:rsidR="00902B5F" w:rsidRPr="004D1877" w14:paraId="6543D442" w14:textId="77777777" w:rsidTr="00902B5F">
        <w:tc>
          <w:tcPr>
            <w:tcW w:w="3116" w:type="dxa"/>
          </w:tcPr>
          <w:p w14:paraId="13F95AE3"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Full time &gt; 85</w:t>
            </w:r>
          </w:p>
        </w:tc>
        <w:tc>
          <w:tcPr>
            <w:tcW w:w="3117" w:type="dxa"/>
          </w:tcPr>
          <w:p w14:paraId="60207A46"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36.18</w:t>
            </w:r>
          </w:p>
        </w:tc>
        <w:tc>
          <w:tcPr>
            <w:tcW w:w="3117" w:type="dxa"/>
          </w:tcPr>
          <w:p w14:paraId="58FFB807"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63.82</w:t>
            </w:r>
          </w:p>
        </w:tc>
      </w:tr>
      <w:tr w:rsidR="00902B5F" w:rsidRPr="004D1877" w14:paraId="4AF4B253" w14:textId="77777777" w:rsidTr="00902B5F">
        <w:tc>
          <w:tcPr>
            <w:tcW w:w="3116" w:type="dxa"/>
          </w:tcPr>
          <w:p w14:paraId="7632E182"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Full time &gt; 90</w:t>
            </w:r>
          </w:p>
        </w:tc>
        <w:tc>
          <w:tcPr>
            <w:tcW w:w="3117" w:type="dxa"/>
          </w:tcPr>
          <w:p w14:paraId="190229E5"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26.03</w:t>
            </w:r>
          </w:p>
        </w:tc>
        <w:tc>
          <w:tcPr>
            <w:tcW w:w="3117" w:type="dxa"/>
          </w:tcPr>
          <w:p w14:paraId="030DFECD"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73.97</w:t>
            </w:r>
          </w:p>
        </w:tc>
      </w:tr>
      <w:tr w:rsidR="00902B5F" w:rsidRPr="004D1877" w14:paraId="25278C5E" w14:textId="77777777" w:rsidTr="00902B5F">
        <w:tc>
          <w:tcPr>
            <w:tcW w:w="3116" w:type="dxa"/>
          </w:tcPr>
          <w:p w14:paraId="2869E84F"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Full time &gt; 95</w:t>
            </w:r>
          </w:p>
        </w:tc>
        <w:tc>
          <w:tcPr>
            <w:tcW w:w="3117" w:type="dxa"/>
          </w:tcPr>
          <w:p w14:paraId="0201D421"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18.40</w:t>
            </w:r>
          </w:p>
        </w:tc>
        <w:tc>
          <w:tcPr>
            <w:tcW w:w="3117" w:type="dxa"/>
          </w:tcPr>
          <w:p w14:paraId="1B3396A9"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81.60</w:t>
            </w:r>
          </w:p>
        </w:tc>
      </w:tr>
    </w:tbl>
    <w:p w14:paraId="43495854" w14:textId="77777777" w:rsidR="00902B5F" w:rsidRPr="00E753A0" w:rsidRDefault="00902B5F" w:rsidP="0077003A">
      <w:pPr>
        <w:spacing w:line="276" w:lineRule="auto"/>
        <w:rPr>
          <w:rFonts w:ascii="Times New Roman" w:hAnsi="Times New Roman" w:cs="Times New Roman"/>
          <w:sz w:val="22"/>
          <w:szCs w:val="22"/>
          <w:lang w:val="en-US"/>
        </w:rPr>
      </w:pPr>
    </w:p>
    <w:p w14:paraId="0FD8EE8D" w14:textId="2993E177" w:rsidR="00D0248E"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Figure </w:t>
      </w:r>
      <w:r w:rsidR="001611FA" w:rsidRPr="00E753A0">
        <w:rPr>
          <w:rFonts w:ascii="Times New Roman" w:hAnsi="Times New Roman" w:cs="Times New Roman"/>
          <w:sz w:val="22"/>
          <w:szCs w:val="22"/>
          <w:lang w:val="en-US"/>
        </w:rPr>
        <w:t>2</w:t>
      </w:r>
      <w:r w:rsidR="00FC570C"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 xml:space="preserve">1 gives the density of observations across 5-year buckets of the percent of maximum days worked by any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in the period. Over half of observations are past 80% of maximum days worked. The 85% boundary excludes the clusters of observations around 80% to capture the top end of the distribution in terms of days worked. </w:t>
      </w:r>
      <w:r w:rsidR="00D0248E" w:rsidRPr="00E753A0">
        <w:rPr>
          <w:rFonts w:ascii="Times New Roman" w:hAnsi="Times New Roman" w:cs="Times New Roman"/>
          <w:sz w:val="22"/>
          <w:szCs w:val="22"/>
          <w:lang w:val="en-US"/>
        </w:rPr>
        <w:t xml:space="preserve">Figure </w:t>
      </w:r>
      <w:r w:rsidR="001611FA" w:rsidRPr="00E753A0">
        <w:rPr>
          <w:rFonts w:ascii="Times New Roman" w:hAnsi="Times New Roman" w:cs="Times New Roman"/>
          <w:sz w:val="22"/>
          <w:szCs w:val="22"/>
          <w:lang w:val="en-US"/>
        </w:rPr>
        <w:t>2</w:t>
      </w:r>
      <w:r w:rsidR="00D0248E" w:rsidRPr="00E753A0">
        <w:rPr>
          <w:rFonts w:ascii="Times New Roman" w:hAnsi="Times New Roman" w:cs="Times New Roman"/>
          <w:sz w:val="22"/>
          <w:szCs w:val="22"/>
          <w:lang w:val="en-US"/>
        </w:rPr>
        <w:t xml:space="preserve">.2 gives this histogram by decade. The 80% breakpoint is noticeable in each decade, especially after 1700. </w:t>
      </w:r>
    </w:p>
    <w:p w14:paraId="7895AF5A" w14:textId="77777777" w:rsidR="00D0248E" w:rsidRPr="00E753A0" w:rsidRDefault="00D0248E" w:rsidP="0077003A">
      <w:pPr>
        <w:spacing w:line="276" w:lineRule="auto"/>
        <w:rPr>
          <w:rFonts w:ascii="Times New Roman" w:hAnsi="Times New Roman" w:cs="Times New Roman"/>
          <w:sz w:val="22"/>
          <w:szCs w:val="22"/>
          <w:lang w:val="en-US"/>
        </w:rPr>
      </w:pPr>
    </w:p>
    <w:p w14:paraId="5AC5D0E7" w14:textId="293D5CA3" w:rsidR="00902B5F" w:rsidRPr="004D1877" w:rsidRDefault="00902B5F" w:rsidP="0077003A">
      <w:pPr>
        <w:pStyle w:val="Caption"/>
        <w:keepNext/>
        <w:spacing w:line="276" w:lineRule="auto"/>
        <w:rPr>
          <w:rFonts w:ascii="Times New Roman" w:hAnsi="Times New Roman" w:cs="Times New Roman"/>
          <w:b/>
          <w:bCs/>
          <w:i w:val="0"/>
          <w:iCs w:val="0"/>
          <w:color w:val="000000" w:themeColor="text1"/>
          <w:sz w:val="22"/>
          <w:szCs w:val="22"/>
        </w:rPr>
      </w:pPr>
      <w:r w:rsidRPr="004D1877">
        <w:rPr>
          <w:rFonts w:ascii="Times New Roman" w:hAnsi="Times New Roman" w:cs="Times New Roman"/>
          <w:b/>
          <w:bCs/>
          <w:i w:val="0"/>
          <w:iCs w:val="0"/>
          <w:color w:val="000000" w:themeColor="text1"/>
          <w:sz w:val="22"/>
          <w:szCs w:val="22"/>
        </w:rPr>
        <w:lastRenderedPageBreak/>
        <w:t xml:space="preserve">Figure </w:t>
      </w:r>
      <w:r w:rsidR="001611FA" w:rsidRPr="004D1877">
        <w:rPr>
          <w:rFonts w:ascii="Times New Roman" w:hAnsi="Times New Roman" w:cs="Times New Roman"/>
          <w:b/>
          <w:bCs/>
          <w:i w:val="0"/>
          <w:iCs w:val="0"/>
          <w:color w:val="000000" w:themeColor="text1"/>
          <w:sz w:val="22"/>
          <w:szCs w:val="22"/>
        </w:rPr>
        <w:t>2</w:t>
      </w:r>
      <w:r w:rsidR="00FC570C" w:rsidRPr="004D1877">
        <w:rPr>
          <w:rFonts w:ascii="Times New Roman" w:hAnsi="Times New Roman" w:cs="Times New Roman"/>
          <w:b/>
          <w:bCs/>
          <w:i w:val="0"/>
          <w:iCs w:val="0"/>
          <w:color w:val="000000" w:themeColor="text1"/>
          <w:sz w:val="22"/>
          <w:szCs w:val="22"/>
        </w:rPr>
        <w:t>.</w:t>
      </w:r>
      <w:r w:rsidRPr="004D1877">
        <w:rPr>
          <w:rFonts w:ascii="Times New Roman" w:hAnsi="Times New Roman" w:cs="Times New Roman"/>
          <w:b/>
          <w:bCs/>
          <w:i w:val="0"/>
          <w:iCs w:val="0"/>
          <w:color w:val="000000" w:themeColor="text1"/>
          <w:sz w:val="22"/>
          <w:szCs w:val="22"/>
        </w:rPr>
        <w:fldChar w:fldCharType="begin"/>
      </w:r>
      <w:r w:rsidRPr="004D1877">
        <w:rPr>
          <w:rFonts w:ascii="Times New Roman" w:hAnsi="Times New Roman" w:cs="Times New Roman"/>
          <w:b/>
          <w:bCs/>
          <w:i w:val="0"/>
          <w:iCs w:val="0"/>
          <w:color w:val="000000" w:themeColor="text1"/>
          <w:sz w:val="22"/>
          <w:szCs w:val="22"/>
        </w:rPr>
        <w:instrText xml:space="preserve"> SEQ Figure \* ARABIC </w:instrText>
      </w:r>
      <w:r w:rsidRPr="004D1877">
        <w:rPr>
          <w:rFonts w:ascii="Times New Roman" w:hAnsi="Times New Roman" w:cs="Times New Roman"/>
          <w:b/>
          <w:bCs/>
          <w:i w:val="0"/>
          <w:iCs w:val="0"/>
          <w:color w:val="000000" w:themeColor="text1"/>
          <w:sz w:val="22"/>
          <w:szCs w:val="22"/>
        </w:rPr>
        <w:fldChar w:fldCharType="separate"/>
      </w:r>
      <w:r w:rsidRPr="004D1877">
        <w:rPr>
          <w:rFonts w:ascii="Times New Roman" w:hAnsi="Times New Roman" w:cs="Times New Roman"/>
          <w:b/>
          <w:bCs/>
          <w:i w:val="0"/>
          <w:iCs w:val="0"/>
          <w:noProof/>
          <w:color w:val="000000" w:themeColor="text1"/>
          <w:sz w:val="22"/>
          <w:szCs w:val="22"/>
        </w:rPr>
        <w:t>1</w:t>
      </w:r>
      <w:r w:rsidRPr="004D1877">
        <w:rPr>
          <w:rFonts w:ascii="Times New Roman" w:hAnsi="Times New Roman" w:cs="Times New Roman"/>
          <w:b/>
          <w:bCs/>
          <w:i w:val="0"/>
          <w:iCs w:val="0"/>
          <w:noProof/>
          <w:color w:val="000000" w:themeColor="text1"/>
          <w:sz w:val="22"/>
          <w:szCs w:val="22"/>
        </w:rPr>
        <w:fldChar w:fldCharType="end"/>
      </w:r>
      <w:r w:rsidR="00D0248E" w:rsidRPr="004D1877">
        <w:rPr>
          <w:rFonts w:ascii="Times New Roman" w:hAnsi="Times New Roman" w:cs="Times New Roman"/>
          <w:b/>
          <w:bCs/>
          <w:i w:val="0"/>
          <w:iCs w:val="0"/>
          <w:noProof/>
          <w:color w:val="000000" w:themeColor="text1"/>
          <w:sz w:val="22"/>
          <w:szCs w:val="22"/>
        </w:rPr>
        <w:t xml:space="preserve">: </w:t>
      </w:r>
      <w:r w:rsidR="00D0248E" w:rsidRPr="004D1877">
        <w:rPr>
          <w:rFonts w:ascii="Times New Roman" w:hAnsi="Times New Roman" w:cs="Times New Roman"/>
          <w:b/>
          <w:bCs/>
          <w:i w:val="0"/>
          <w:iCs w:val="0"/>
          <w:color w:val="000000" w:themeColor="text1"/>
          <w:sz w:val="22"/>
          <w:szCs w:val="22"/>
        </w:rPr>
        <w:t xml:space="preserve">5-year bucket density observations with percentage of maximum days worked by any </w:t>
      </w:r>
      <w:r w:rsidR="004D1877" w:rsidRPr="004D1877">
        <w:rPr>
          <w:rFonts w:ascii="Times New Roman" w:hAnsi="Times New Roman" w:cs="Times New Roman"/>
          <w:b/>
          <w:bCs/>
          <w:i w:val="0"/>
          <w:iCs w:val="0"/>
          <w:color w:val="000000" w:themeColor="text1"/>
          <w:sz w:val="22"/>
          <w:szCs w:val="22"/>
        </w:rPr>
        <w:t>laborer</w:t>
      </w:r>
      <w:r w:rsidR="00D0248E" w:rsidRPr="004D1877">
        <w:rPr>
          <w:rFonts w:ascii="Times New Roman" w:hAnsi="Times New Roman" w:cs="Times New Roman"/>
          <w:b/>
          <w:bCs/>
          <w:i w:val="0"/>
          <w:iCs w:val="0"/>
          <w:color w:val="000000" w:themeColor="text1"/>
          <w:sz w:val="22"/>
          <w:szCs w:val="22"/>
        </w:rPr>
        <w:t xml:space="preserve"> in the period</w:t>
      </w:r>
    </w:p>
    <w:p w14:paraId="71EC2487"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noProof/>
          <w:sz w:val="22"/>
          <w:szCs w:val="22"/>
          <w:lang w:val="en-US"/>
        </w:rPr>
        <w:drawing>
          <wp:inline distT="0" distB="0" distL="0" distR="0" wp14:anchorId="524848DD" wp14:editId="3F742D89">
            <wp:extent cx="4796725" cy="29727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11285" cy="2981788"/>
                    </a:xfrm>
                    <a:prstGeom prst="rect">
                      <a:avLst/>
                    </a:prstGeom>
                  </pic:spPr>
                </pic:pic>
              </a:graphicData>
            </a:graphic>
          </wp:inline>
        </w:drawing>
      </w:r>
    </w:p>
    <w:p w14:paraId="653CFFFE" w14:textId="77777777" w:rsidR="00902B5F" w:rsidRPr="00E753A0" w:rsidRDefault="00902B5F" w:rsidP="0077003A">
      <w:pPr>
        <w:spacing w:line="276" w:lineRule="auto"/>
        <w:rPr>
          <w:rFonts w:ascii="Times New Roman" w:hAnsi="Times New Roman" w:cs="Times New Roman"/>
          <w:sz w:val="22"/>
          <w:szCs w:val="22"/>
          <w:lang w:val="en-US"/>
        </w:rPr>
      </w:pPr>
    </w:p>
    <w:p w14:paraId="33AC48C1" w14:textId="6A8862F1" w:rsidR="00D0248E" w:rsidRPr="00E753A0" w:rsidRDefault="00D0248E" w:rsidP="0077003A">
      <w:pPr>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Figure </w:t>
      </w:r>
      <w:r w:rsidR="001611FA" w:rsidRPr="00E753A0">
        <w:rPr>
          <w:rFonts w:ascii="Times New Roman" w:hAnsi="Times New Roman" w:cs="Times New Roman"/>
          <w:b/>
          <w:bCs/>
          <w:sz w:val="22"/>
          <w:szCs w:val="22"/>
          <w:lang w:val="en-US"/>
        </w:rPr>
        <w:t>2</w:t>
      </w:r>
      <w:r w:rsidRPr="00E753A0">
        <w:rPr>
          <w:rFonts w:ascii="Times New Roman" w:hAnsi="Times New Roman" w:cs="Times New Roman"/>
          <w:b/>
          <w:bCs/>
          <w:sz w:val="22"/>
          <w:szCs w:val="22"/>
          <w:lang w:val="en-US"/>
        </w:rPr>
        <w:t>.2</w:t>
      </w:r>
      <w:r w:rsidR="001611FA" w:rsidRPr="00E753A0">
        <w:rPr>
          <w:rFonts w:ascii="Times New Roman" w:hAnsi="Times New Roman" w:cs="Times New Roman"/>
          <w:b/>
          <w:bCs/>
          <w:sz w:val="22"/>
          <w:szCs w:val="22"/>
          <w:lang w:val="en-US"/>
        </w:rPr>
        <w:t>:</w:t>
      </w:r>
      <w:r w:rsidRPr="00E753A0">
        <w:rPr>
          <w:rFonts w:ascii="Times New Roman" w:hAnsi="Times New Roman" w:cs="Times New Roman"/>
          <w:b/>
          <w:bCs/>
          <w:sz w:val="22"/>
          <w:szCs w:val="22"/>
          <w:lang w:val="en-US"/>
        </w:rPr>
        <w:t xml:space="preserve"> </w:t>
      </w:r>
      <w:r w:rsidRPr="00E753A0">
        <w:rPr>
          <w:rFonts w:ascii="Times New Roman" w:hAnsi="Times New Roman" w:cs="Times New Roman"/>
          <w:b/>
          <w:bCs/>
          <w:color w:val="000000" w:themeColor="text1"/>
          <w:sz w:val="22"/>
          <w:szCs w:val="22"/>
          <w:lang w:val="en-US"/>
        </w:rPr>
        <w:t xml:space="preserve">5-year bucket density observations with percentage of maximum days worked by any </w:t>
      </w:r>
      <w:r w:rsidR="004D1877" w:rsidRPr="00E753A0">
        <w:rPr>
          <w:rFonts w:ascii="Times New Roman" w:hAnsi="Times New Roman" w:cs="Times New Roman"/>
          <w:b/>
          <w:bCs/>
          <w:color w:val="000000" w:themeColor="text1"/>
          <w:sz w:val="22"/>
          <w:szCs w:val="22"/>
          <w:lang w:val="en-US"/>
        </w:rPr>
        <w:t>laborer</w:t>
      </w:r>
      <w:r w:rsidRPr="00E753A0">
        <w:rPr>
          <w:rFonts w:ascii="Times New Roman" w:hAnsi="Times New Roman" w:cs="Times New Roman"/>
          <w:b/>
          <w:bCs/>
          <w:color w:val="000000" w:themeColor="text1"/>
          <w:sz w:val="22"/>
          <w:szCs w:val="22"/>
          <w:lang w:val="en-US"/>
        </w:rPr>
        <w:t xml:space="preserve"> in the period</w:t>
      </w:r>
      <w:r w:rsidRPr="00E753A0">
        <w:rPr>
          <w:rFonts w:ascii="Times New Roman" w:hAnsi="Times New Roman" w:cs="Times New Roman"/>
          <w:b/>
          <w:bCs/>
          <w:sz w:val="22"/>
          <w:szCs w:val="22"/>
          <w:lang w:val="en-US"/>
        </w:rPr>
        <w:t xml:space="preserve"> by decade. </w:t>
      </w:r>
    </w:p>
    <w:p w14:paraId="526A9816" w14:textId="3E14812C"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noProof/>
          <w:sz w:val="22"/>
          <w:szCs w:val="22"/>
          <w:lang w:val="en-US"/>
        </w:rPr>
        <w:drawing>
          <wp:inline distT="0" distB="0" distL="0" distR="0" wp14:anchorId="7F4368DC" wp14:editId="18DAE5E1">
            <wp:extent cx="4951708" cy="344213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5666" cy="3444881"/>
                    </a:xfrm>
                    <a:prstGeom prst="rect">
                      <a:avLst/>
                    </a:prstGeom>
                  </pic:spPr>
                </pic:pic>
              </a:graphicData>
            </a:graphic>
          </wp:inline>
        </w:drawing>
      </w:r>
    </w:p>
    <w:p w14:paraId="5E59543D" w14:textId="77777777" w:rsidR="00902B5F" w:rsidRPr="00E753A0" w:rsidRDefault="00902B5F" w:rsidP="0077003A">
      <w:pPr>
        <w:spacing w:line="276" w:lineRule="auto"/>
        <w:rPr>
          <w:rFonts w:ascii="Times New Roman" w:hAnsi="Times New Roman" w:cs="Times New Roman"/>
          <w:sz w:val="22"/>
          <w:szCs w:val="22"/>
          <w:lang w:val="en-US"/>
        </w:rPr>
      </w:pPr>
    </w:p>
    <w:p w14:paraId="2401969B" w14:textId="77777777" w:rsidR="00902B5F" w:rsidRPr="00E753A0" w:rsidRDefault="00902B5F" w:rsidP="0077003A">
      <w:pPr>
        <w:spacing w:line="276" w:lineRule="auto"/>
        <w:rPr>
          <w:rFonts w:ascii="Times New Roman" w:hAnsi="Times New Roman" w:cs="Times New Roman"/>
          <w:sz w:val="22"/>
          <w:szCs w:val="22"/>
          <w:lang w:val="en-US"/>
        </w:rPr>
      </w:pPr>
    </w:p>
    <w:p w14:paraId="6BFB881B" w14:textId="77777777" w:rsidR="00902B5F" w:rsidRPr="00E753A0" w:rsidRDefault="00902B5F" w:rsidP="0077003A">
      <w:pPr>
        <w:spacing w:line="276" w:lineRule="auto"/>
        <w:rPr>
          <w:rFonts w:ascii="Times New Roman" w:hAnsi="Times New Roman" w:cs="Times New Roman"/>
          <w:sz w:val="22"/>
          <w:szCs w:val="22"/>
          <w:lang w:val="en-US"/>
        </w:rPr>
      </w:pPr>
    </w:p>
    <w:p w14:paraId="2BA15ECF" w14:textId="77777777" w:rsidR="00902B5F" w:rsidRPr="00E753A0" w:rsidRDefault="00902B5F" w:rsidP="0077003A">
      <w:pPr>
        <w:spacing w:line="276" w:lineRule="auto"/>
        <w:rPr>
          <w:rFonts w:ascii="Times New Roman" w:hAnsi="Times New Roman" w:cs="Times New Roman"/>
          <w:sz w:val="22"/>
          <w:szCs w:val="22"/>
          <w:lang w:val="en-US"/>
        </w:rPr>
      </w:pPr>
    </w:p>
    <w:p w14:paraId="68BEED5C" w14:textId="11C814F5"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Table </w:t>
      </w:r>
      <w:r w:rsidR="001611FA" w:rsidRPr="00E753A0">
        <w:rPr>
          <w:rFonts w:ascii="Times New Roman" w:hAnsi="Times New Roman" w:cs="Times New Roman"/>
          <w:sz w:val="22"/>
          <w:szCs w:val="22"/>
          <w:lang w:val="en-US"/>
        </w:rPr>
        <w:t>2</w:t>
      </w:r>
      <w:r w:rsidR="00FC570C" w:rsidRPr="00E753A0">
        <w:rPr>
          <w:rFonts w:ascii="Times New Roman" w:hAnsi="Times New Roman" w:cs="Times New Roman"/>
          <w:sz w:val="22"/>
          <w:szCs w:val="22"/>
          <w:lang w:val="en-US"/>
        </w:rPr>
        <w:t>.2</w:t>
      </w:r>
      <w:r w:rsidRPr="00E753A0">
        <w:rPr>
          <w:rFonts w:ascii="Times New Roman" w:hAnsi="Times New Roman" w:cs="Times New Roman"/>
          <w:sz w:val="22"/>
          <w:szCs w:val="22"/>
          <w:lang w:val="en-US"/>
        </w:rPr>
        <w:t xml:space="preserve"> gives the coefficients and marginal effects from a logit model for the probability of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working full time during an accounting period. The independent variable of interest is tenure in terms of the percentile rank of cumulative days worked previously. Columns (1) and (2) are the </w:t>
      </w:r>
      <w:r w:rsidRPr="00E753A0">
        <w:rPr>
          <w:rFonts w:ascii="Times New Roman" w:hAnsi="Times New Roman" w:cs="Times New Roman"/>
          <w:sz w:val="22"/>
          <w:szCs w:val="22"/>
          <w:lang w:val="en-US"/>
        </w:rPr>
        <w:lastRenderedPageBreak/>
        <w:t>results where a worker is considered full time at more that 80% of the maximum days worked during the accounting period. (3) and (4) give the results for the assumed full</w:t>
      </w:r>
      <w:r w:rsidR="00FC570C"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time boundary of 85%. (5) and (6) use a full</w:t>
      </w:r>
      <w:r w:rsidR="00FC570C"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time boundary of over 90%, and (7) and (8) use a full time boundary of over 95%.</w:t>
      </w:r>
    </w:p>
    <w:p w14:paraId="7FA4CB2B" w14:textId="77777777" w:rsidR="00902B5F" w:rsidRPr="00E753A0" w:rsidRDefault="00902B5F" w:rsidP="0077003A">
      <w:pPr>
        <w:spacing w:line="276" w:lineRule="auto"/>
        <w:rPr>
          <w:rFonts w:ascii="Times New Roman" w:hAnsi="Times New Roman" w:cs="Times New Roman"/>
          <w:sz w:val="22"/>
          <w:szCs w:val="22"/>
          <w:lang w:val="en-US"/>
        </w:rPr>
      </w:pPr>
    </w:p>
    <w:p w14:paraId="70132E46" w14:textId="6AAA01C8"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Table </w:t>
      </w:r>
      <w:r w:rsidR="001611FA" w:rsidRPr="00E753A0">
        <w:rPr>
          <w:rFonts w:ascii="Times New Roman" w:hAnsi="Times New Roman" w:cs="Times New Roman"/>
          <w:sz w:val="22"/>
          <w:szCs w:val="22"/>
          <w:lang w:val="en-US"/>
        </w:rPr>
        <w:t>2</w:t>
      </w:r>
      <w:r w:rsidR="00FC570C" w:rsidRPr="00E753A0">
        <w:rPr>
          <w:rFonts w:ascii="Times New Roman" w:hAnsi="Times New Roman" w:cs="Times New Roman"/>
          <w:sz w:val="22"/>
          <w:szCs w:val="22"/>
          <w:lang w:val="en-US"/>
        </w:rPr>
        <w:t>.3</w:t>
      </w:r>
      <w:r w:rsidRPr="00E753A0">
        <w:rPr>
          <w:rFonts w:ascii="Times New Roman" w:hAnsi="Times New Roman" w:cs="Times New Roman"/>
          <w:sz w:val="22"/>
          <w:szCs w:val="22"/>
          <w:lang w:val="en-US"/>
        </w:rPr>
        <w:t xml:space="preserve"> is structured the same way, capturing tenure through the percentile rank of elapsed time since the worker began at the cathedral.</w:t>
      </w:r>
    </w:p>
    <w:p w14:paraId="2AE324CC" w14:textId="77777777" w:rsidR="00902B5F" w:rsidRPr="00E753A0" w:rsidRDefault="00902B5F" w:rsidP="0077003A">
      <w:pPr>
        <w:spacing w:line="276" w:lineRule="auto"/>
        <w:rPr>
          <w:rFonts w:ascii="Times New Roman" w:hAnsi="Times New Roman" w:cs="Times New Roman"/>
          <w:sz w:val="22"/>
          <w:szCs w:val="22"/>
          <w:lang w:val="en-US"/>
        </w:rPr>
      </w:pPr>
    </w:p>
    <w:p w14:paraId="67077934" w14:textId="42580760"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Both Table </w:t>
      </w:r>
      <w:r w:rsidR="001611FA" w:rsidRPr="00E753A0">
        <w:rPr>
          <w:rFonts w:ascii="Times New Roman" w:hAnsi="Times New Roman" w:cs="Times New Roman"/>
          <w:sz w:val="22"/>
          <w:szCs w:val="22"/>
          <w:lang w:val="en-US"/>
        </w:rPr>
        <w:t>2</w:t>
      </w:r>
      <w:r w:rsidR="00FC570C" w:rsidRPr="00E753A0">
        <w:rPr>
          <w:rFonts w:ascii="Times New Roman" w:hAnsi="Times New Roman" w:cs="Times New Roman"/>
          <w:sz w:val="22"/>
          <w:szCs w:val="22"/>
          <w:lang w:val="en-US"/>
        </w:rPr>
        <w:t>.2</w:t>
      </w:r>
      <w:r w:rsidRPr="00E753A0">
        <w:rPr>
          <w:rFonts w:ascii="Times New Roman" w:hAnsi="Times New Roman" w:cs="Times New Roman"/>
          <w:sz w:val="22"/>
          <w:szCs w:val="22"/>
          <w:lang w:val="en-US"/>
        </w:rPr>
        <w:t xml:space="preserve"> and Table </w:t>
      </w:r>
      <w:r w:rsidR="001611FA" w:rsidRPr="00E753A0">
        <w:rPr>
          <w:rFonts w:ascii="Times New Roman" w:hAnsi="Times New Roman" w:cs="Times New Roman"/>
          <w:sz w:val="22"/>
          <w:szCs w:val="22"/>
          <w:lang w:val="en-US"/>
        </w:rPr>
        <w:t>2</w:t>
      </w:r>
      <w:r w:rsidR="00FC570C" w:rsidRPr="00E753A0">
        <w:rPr>
          <w:rFonts w:ascii="Times New Roman" w:hAnsi="Times New Roman" w:cs="Times New Roman"/>
          <w:sz w:val="22"/>
          <w:szCs w:val="22"/>
          <w:lang w:val="en-US"/>
        </w:rPr>
        <w:t>.3</w:t>
      </w:r>
      <w:r w:rsidRPr="00E753A0">
        <w:rPr>
          <w:rFonts w:ascii="Times New Roman" w:hAnsi="Times New Roman" w:cs="Times New Roman"/>
          <w:sz w:val="22"/>
          <w:szCs w:val="22"/>
          <w:lang w:val="en-US"/>
        </w:rPr>
        <w:t xml:space="preserve"> indicate that the relationship of tenure to the intensity of work during an accounting period is robust to changing the boundary for when a worker is considered full time. In all models in Table </w:t>
      </w:r>
      <w:r w:rsidR="001611FA" w:rsidRPr="00E753A0">
        <w:rPr>
          <w:rFonts w:ascii="Times New Roman" w:hAnsi="Times New Roman" w:cs="Times New Roman"/>
          <w:sz w:val="22"/>
          <w:szCs w:val="22"/>
          <w:lang w:val="en-US"/>
        </w:rPr>
        <w:t>2</w:t>
      </w:r>
      <w:r w:rsidR="00FC570C" w:rsidRPr="00E753A0">
        <w:rPr>
          <w:rFonts w:ascii="Times New Roman" w:hAnsi="Times New Roman" w:cs="Times New Roman"/>
          <w:sz w:val="22"/>
          <w:szCs w:val="22"/>
          <w:lang w:val="en-US"/>
        </w:rPr>
        <w:t>.2</w:t>
      </w:r>
      <w:r w:rsidRPr="00E753A0">
        <w:rPr>
          <w:rFonts w:ascii="Times New Roman" w:hAnsi="Times New Roman" w:cs="Times New Roman"/>
          <w:sz w:val="22"/>
          <w:szCs w:val="22"/>
          <w:lang w:val="en-US"/>
        </w:rPr>
        <w:t xml:space="preserve">, the marginal effects indicate that a one quartile increase in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percentile rank of tenure in terms of cumulative days corresponds to over a 10 percentage point increase in the probability that the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worked full time during an accounting period, even as the boundary for full time is adjusted (p &lt; 0.001, 25 * 0.0040 = 0.10). Likew</w:t>
      </w:r>
      <w:r w:rsidR="00FC570C" w:rsidRPr="00E753A0">
        <w:rPr>
          <w:rFonts w:ascii="Times New Roman" w:hAnsi="Times New Roman" w:cs="Times New Roman"/>
          <w:sz w:val="22"/>
          <w:szCs w:val="22"/>
          <w:lang w:val="en-US"/>
        </w:rPr>
        <w:t>i</w:t>
      </w:r>
      <w:r w:rsidRPr="00E753A0">
        <w:rPr>
          <w:rFonts w:ascii="Times New Roman" w:hAnsi="Times New Roman" w:cs="Times New Roman"/>
          <w:sz w:val="22"/>
          <w:szCs w:val="22"/>
          <w:lang w:val="en-US"/>
        </w:rPr>
        <w:t xml:space="preserve">se, the models in Table </w:t>
      </w:r>
      <w:r w:rsidR="001611FA" w:rsidRPr="00E753A0">
        <w:rPr>
          <w:rFonts w:ascii="Times New Roman" w:hAnsi="Times New Roman" w:cs="Times New Roman"/>
          <w:sz w:val="22"/>
          <w:szCs w:val="22"/>
          <w:lang w:val="en-US"/>
        </w:rPr>
        <w:t>2</w:t>
      </w:r>
      <w:r w:rsidR="00FC570C" w:rsidRPr="00E753A0">
        <w:rPr>
          <w:rFonts w:ascii="Times New Roman" w:hAnsi="Times New Roman" w:cs="Times New Roman"/>
          <w:sz w:val="22"/>
          <w:szCs w:val="22"/>
          <w:lang w:val="en-US"/>
        </w:rPr>
        <w:t>.3</w:t>
      </w:r>
      <w:r w:rsidRPr="00E753A0">
        <w:rPr>
          <w:rFonts w:ascii="Times New Roman" w:hAnsi="Times New Roman" w:cs="Times New Roman"/>
          <w:sz w:val="22"/>
          <w:szCs w:val="22"/>
          <w:lang w:val="en-US"/>
        </w:rPr>
        <w:t xml:space="preserve"> indicate that a one quartile increase in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percentile rank of tenure in terms of elapsed time corresponds to over a 7.5 percentage point increase in the probability that the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worked full time during an accounting period, even as the boundary for full time is adjusted (p &lt; 0.001, 25 * 0.0030 = 0.075).</w:t>
      </w:r>
    </w:p>
    <w:p w14:paraId="34BA2F82" w14:textId="77777777" w:rsidR="00902B5F" w:rsidRPr="00E753A0" w:rsidRDefault="00902B5F" w:rsidP="0077003A">
      <w:pPr>
        <w:spacing w:line="276" w:lineRule="auto"/>
        <w:rPr>
          <w:rFonts w:ascii="Times New Roman" w:hAnsi="Times New Roman" w:cs="Times New Roman"/>
          <w:sz w:val="22"/>
          <w:szCs w:val="22"/>
          <w:lang w:val="en-US"/>
        </w:rPr>
      </w:pPr>
    </w:p>
    <w:p w14:paraId="65BD6118" w14:textId="461FD0EE" w:rsidR="00902B5F" w:rsidRPr="00E753A0" w:rsidRDefault="00902B5F" w:rsidP="0077003A">
      <w:pPr>
        <w:keepNext/>
        <w:widowControl w:val="0"/>
        <w:autoSpaceDE w:val="0"/>
        <w:autoSpaceDN w:val="0"/>
        <w:adjustRightInd w:val="0"/>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Table </w:t>
      </w:r>
      <w:r w:rsidR="001611FA" w:rsidRPr="00E753A0">
        <w:rPr>
          <w:rFonts w:ascii="Times New Roman" w:hAnsi="Times New Roman" w:cs="Times New Roman"/>
          <w:b/>
          <w:bCs/>
          <w:sz w:val="22"/>
          <w:szCs w:val="22"/>
          <w:lang w:val="en-US"/>
        </w:rPr>
        <w:t>2</w:t>
      </w:r>
      <w:r w:rsidR="00FC570C" w:rsidRPr="00E753A0">
        <w:rPr>
          <w:rFonts w:ascii="Times New Roman" w:hAnsi="Times New Roman" w:cs="Times New Roman"/>
          <w:b/>
          <w:bCs/>
          <w:sz w:val="22"/>
          <w:szCs w:val="22"/>
          <w:lang w:val="en-US"/>
        </w:rPr>
        <w:t>.2</w:t>
      </w:r>
      <w:r w:rsidRPr="00E753A0">
        <w:rPr>
          <w:rFonts w:ascii="Times New Roman" w:hAnsi="Times New Roman" w:cs="Times New Roman"/>
          <w:b/>
          <w:bCs/>
          <w:sz w:val="22"/>
          <w:szCs w:val="22"/>
          <w:lang w:val="en-US"/>
        </w:rPr>
        <w:t xml:space="preserve">: Probability of a </w:t>
      </w:r>
      <w:r w:rsidR="004D1877" w:rsidRPr="00E753A0">
        <w:rPr>
          <w:rFonts w:ascii="Times New Roman" w:hAnsi="Times New Roman" w:cs="Times New Roman"/>
          <w:b/>
          <w:bCs/>
          <w:sz w:val="22"/>
          <w:szCs w:val="22"/>
          <w:lang w:val="en-US"/>
        </w:rPr>
        <w:t>laborer</w:t>
      </w:r>
      <w:r w:rsidRPr="00E753A0">
        <w:rPr>
          <w:rFonts w:ascii="Times New Roman" w:hAnsi="Times New Roman" w:cs="Times New Roman"/>
          <w:b/>
          <w:bCs/>
          <w:sz w:val="22"/>
          <w:szCs w:val="22"/>
          <w:lang w:val="en-US"/>
        </w:rPr>
        <w:t xml:space="preserve"> working full time at different full time boundaries</w:t>
      </w:r>
    </w:p>
    <w:tbl>
      <w:tblPr>
        <w:tblW w:w="0" w:type="auto"/>
        <w:tblInd w:w="-720" w:type="dxa"/>
        <w:tblLook w:val="0000" w:firstRow="0" w:lastRow="0" w:firstColumn="0" w:lastColumn="0" w:noHBand="0" w:noVBand="0"/>
      </w:tblPr>
      <w:tblGrid>
        <w:gridCol w:w="1227"/>
        <w:gridCol w:w="1065"/>
        <w:gridCol w:w="1064"/>
        <w:gridCol w:w="1064"/>
        <w:gridCol w:w="1064"/>
        <w:gridCol w:w="1064"/>
        <w:gridCol w:w="1064"/>
        <w:gridCol w:w="1064"/>
        <w:gridCol w:w="1064"/>
      </w:tblGrid>
      <w:tr w:rsidR="00902B5F" w:rsidRPr="004D1877" w14:paraId="0FA08765" w14:textId="77777777" w:rsidTr="00644160">
        <w:trPr>
          <w:trHeight w:val="522"/>
        </w:trPr>
        <w:tc>
          <w:tcPr>
            <w:tcW w:w="0" w:type="auto"/>
            <w:tcBorders>
              <w:top w:val="single" w:sz="4" w:space="0" w:color="auto"/>
              <w:left w:val="nil"/>
              <w:bottom w:val="nil"/>
              <w:right w:val="nil"/>
            </w:tcBorders>
          </w:tcPr>
          <w:p w14:paraId="2D42D1E0"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777A576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FT 80 - </w:t>
            </w:r>
            <w:proofErr w:type="spellStart"/>
            <w:r w:rsidRPr="00E753A0">
              <w:rPr>
                <w:rFonts w:ascii="Times New Roman" w:hAnsi="Times New Roman" w:cs="Times New Roman"/>
                <w:sz w:val="22"/>
                <w:szCs w:val="22"/>
                <w:lang w:val="en-US"/>
              </w:rPr>
              <w:t>Coef</w:t>
            </w:r>
            <w:proofErr w:type="spellEnd"/>
          </w:p>
        </w:tc>
        <w:tc>
          <w:tcPr>
            <w:tcW w:w="0" w:type="auto"/>
            <w:tcBorders>
              <w:top w:val="single" w:sz="4" w:space="0" w:color="auto"/>
              <w:left w:val="nil"/>
              <w:bottom w:val="nil"/>
              <w:right w:val="nil"/>
            </w:tcBorders>
          </w:tcPr>
          <w:p w14:paraId="2B77691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FT 80 - Margins</w:t>
            </w:r>
          </w:p>
        </w:tc>
        <w:tc>
          <w:tcPr>
            <w:tcW w:w="0" w:type="auto"/>
            <w:tcBorders>
              <w:top w:val="single" w:sz="4" w:space="0" w:color="auto"/>
              <w:left w:val="nil"/>
              <w:bottom w:val="nil"/>
              <w:right w:val="nil"/>
            </w:tcBorders>
          </w:tcPr>
          <w:p w14:paraId="1F06DE5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FT 85 - </w:t>
            </w:r>
            <w:proofErr w:type="spellStart"/>
            <w:r w:rsidRPr="00E753A0">
              <w:rPr>
                <w:rFonts w:ascii="Times New Roman" w:hAnsi="Times New Roman" w:cs="Times New Roman"/>
                <w:sz w:val="22"/>
                <w:szCs w:val="22"/>
                <w:lang w:val="en-US"/>
              </w:rPr>
              <w:t>Coef</w:t>
            </w:r>
            <w:proofErr w:type="spellEnd"/>
          </w:p>
        </w:tc>
        <w:tc>
          <w:tcPr>
            <w:tcW w:w="0" w:type="auto"/>
            <w:tcBorders>
              <w:top w:val="single" w:sz="4" w:space="0" w:color="auto"/>
              <w:left w:val="nil"/>
              <w:bottom w:val="nil"/>
              <w:right w:val="nil"/>
            </w:tcBorders>
          </w:tcPr>
          <w:p w14:paraId="658C5A5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FT 85 - Margins</w:t>
            </w:r>
          </w:p>
        </w:tc>
        <w:tc>
          <w:tcPr>
            <w:tcW w:w="0" w:type="auto"/>
            <w:tcBorders>
              <w:top w:val="single" w:sz="4" w:space="0" w:color="auto"/>
              <w:left w:val="nil"/>
              <w:bottom w:val="nil"/>
              <w:right w:val="nil"/>
            </w:tcBorders>
          </w:tcPr>
          <w:p w14:paraId="54719D6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FT 90 - </w:t>
            </w:r>
            <w:proofErr w:type="spellStart"/>
            <w:r w:rsidRPr="00E753A0">
              <w:rPr>
                <w:rFonts w:ascii="Times New Roman" w:hAnsi="Times New Roman" w:cs="Times New Roman"/>
                <w:sz w:val="22"/>
                <w:szCs w:val="22"/>
                <w:lang w:val="en-US"/>
              </w:rPr>
              <w:t>Coef</w:t>
            </w:r>
            <w:proofErr w:type="spellEnd"/>
          </w:p>
        </w:tc>
        <w:tc>
          <w:tcPr>
            <w:tcW w:w="0" w:type="auto"/>
            <w:tcBorders>
              <w:top w:val="single" w:sz="4" w:space="0" w:color="auto"/>
              <w:left w:val="nil"/>
              <w:bottom w:val="nil"/>
              <w:right w:val="nil"/>
            </w:tcBorders>
          </w:tcPr>
          <w:p w14:paraId="25B1742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FT 90 - Margins</w:t>
            </w:r>
          </w:p>
        </w:tc>
        <w:tc>
          <w:tcPr>
            <w:tcW w:w="0" w:type="auto"/>
            <w:tcBorders>
              <w:top w:val="single" w:sz="4" w:space="0" w:color="auto"/>
              <w:left w:val="nil"/>
              <w:bottom w:val="nil"/>
              <w:right w:val="nil"/>
            </w:tcBorders>
          </w:tcPr>
          <w:p w14:paraId="23C1EB4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FT 95 - </w:t>
            </w:r>
            <w:proofErr w:type="spellStart"/>
            <w:r w:rsidRPr="00E753A0">
              <w:rPr>
                <w:rFonts w:ascii="Times New Roman" w:hAnsi="Times New Roman" w:cs="Times New Roman"/>
                <w:sz w:val="22"/>
                <w:szCs w:val="22"/>
                <w:lang w:val="en-US"/>
              </w:rPr>
              <w:t>Coef</w:t>
            </w:r>
            <w:proofErr w:type="spellEnd"/>
          </w:p>
        </w:tc>
        <w:tc>
          <w:tcPr>
            <w:tcW w:w="0" w:type="auto"/>
            <w:tcBorders>
              <w:top w:val="single" w:sz="4" w:space="0" w:color="auto"/>
              <w:left w:val="nil"/>
              <w:bottom w:val="nil"/>
              <w:right w:val="nil"/>
            </w:tcBorders>
          </w:tcPr>
          <w:p w14:paraId="616C37A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FT 95 - Margins</w:t>
            </w:r>
          </w:p>
        </w:tc>
      </w:tr>
      <w:tr w:rsidR="00902B5F" w:rsidRPr="004D1877" w14:paraId="0BE04D40" w14:textId="77777777" w:rsidTr="00644160">
        <w:trPr>
          <w:trHeight w:val="261"/>
        </w:trPr>
        <w:tc>
          <w:tcPr>
            <w:tcW w:w="0" w:type="auto"/>
            <w:tcBorders>
              <w:top w:val="nil"/>
              <w:left w:val="nil"/>
              <w:bottom w:val="nil"/>
              <w:right w:val="nil"/>
            </w:tcBorders>
          </w:tcPr>
          <w:p w14:paraId="1C76F33A"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nil"/>
              <w:left w:val="nil"/>
              <w:bottom w:val="nil"/>
              <w:right w:val="nil"/>
            </w:tcBorders>
          </w:tcPr>
          <w:p w14:paraId="1A5DC12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0" w:type="auto"/>
            <w:tcBorders>
              <w:top w:val="nil"/>
              <w:left w:val="nil"/>
              <w:bottom w:val="nil"/>
              <w:right w:val="nil"/>
            </w:tcBorders>
          </w:tcPr>
          <w:p w14:paraId="19C6C64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0" w:type="auto"/>
            <w:tcBorders>
              <w:top w:val="nil"/>
              <w:left w:val="nil"/>
              <w:bottom w:val="nil"/>
              <w:right w:val="nil"/>
            </w:tcBorders>
          </w:tcPr>
          <w:p w14:paraId="79B1BA4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p>
        </w:tc>
        <w:tc>
          <w:tcPr>
            <w:tcW w:w="0" w:type="auto"/>
            <w:tcBorders>
              <w:top w:val="nil"/>
              <w:left w:val="nil"/>
              <w:bottom w:val="nil"/>
              <w:right w:val="nil"/>
            </w:tcBorders>
          </w:tcPr>
          <w:p w14:paraId="32452FB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p>
        </w:tc>
        <w:tc>
          <w:tcPr>
            <w:tcW w:w="0" w:type="auto"/>
            <w:tcBorders>
              <w:top w:val="nil"/>
              <w:left w:val="nil"/>
              <w:bottom w:val="nil"/>
              <w:right w:val="nil"/>
            </w:tcBorders>
          </w:tcPr>
          <w:p w14:paraId="2344FA4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w:t>
            </w:r>
          </w:p>
        </w:tc>
        <w:tc>
          <w:tcPr>
            <w:tcW w:w="0" w:type="auto"/>
            <w:tcBorders>
              <w:top w:val="nil"/>
              <w:left w:val="nil"/>
              <w:bottom w:val="nil"/>
              <w:right w:val="nil"/>
            </w:tcBorders>
          </w:tcPr>
          <w:p w14:paraId="2841DAA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c>
          <w:tcPr>
            <w:tcW w:w="0" w:type="auto"/>
            <w:tcBorders>
              <w:top w:val="nil"/>
              <w:left w:val="nil"/>
              <w:bottom w:val="nil"/>
              <w:right w:val="nil"/>
            </w:tcBorders>
          </w:tcPr>
          <w:p w14:paraId="016EB56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w:t>
            </w:r>
          </w:p>
        </w:tc>
        <w:tc>
          <w:tcPr>
            <w:tcW w:w="0" w:type="auto"/>
            <w:tcBorders>
              <w:top w:val="nil"/>
              <w:left w:val="nil"/>
              <w:bottom w:val="nil"/>
              <w:right w:val="nil"/>
            </w:tcBorders>
          </w:tcPr>
          <w:p w14:paraId="0F31FDBF"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p>
        </w:tc>
      </w:tr>
      <w:tr w:rsidR="00902B5F" w:rsidRPr="004D1877" w14:paraId="238F0E20" w14:textId="77777777" w:rsidTr="00644160">
        <w:trPr>
          <w:trHeight w:val="261"/>
        </w:trPr>
        <w:tc>
          <w:tcPr>
            <w:tcW w:w="0" w:type="auto"/>
            <w:tcBorders>
              <w:top w:val="single" w:sz="4" w:space="0" w:color="auto"/>
              <w:left w:val="nil"/>
              <w:bottom w:val="nil"/>
              <w:right w:val="nil"/>
            </w:tcBorders>
          </w:tcPr>
          <w:p w14:paraId="37004C75"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2181E92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0FDB3C3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68A1CDC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2260A6F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70F2DAE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2FC4A31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25B174CF"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23DAFFA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902B5F" w:rsidRPr="004D1877" w14:paraId="052CD686" w14:textId="77777777" w:rsidTr="00644160">
        <w:trPr>
          <w:trHeight w:val="261"/>
        </w:trPr>
        <w:tc>
          <w:tcPr>
            <w:tcW w:w="0" w:type="auto"/>
            <w:tcBorders>
              <w:top w:val="nil"/>
              <w:left w:val="nil"/>
              <w:bottom w:val="nil"/>
              <w:right w:val="nil"/>
            </w:tcBorders>
          </w:tcPr>
          <w:p w14:paraId="421DB4A5"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 - Cum. Days</w:t>
            </w:r>
          </w:p>
        </w:tc>
        <w:tc>
          <w:tcPr>
            <w:tcW w:w="0" w:type="auto"/>
            <w:tcBorders>
              <w:top w:val="nil"/>
              <w:left w:val="nil"/>
              <w:bottom w:val="nil"/>
              <w:right w:val="nil"/>
            </w:tcBorders>
          </w:tcPr>
          <w:p w14:paraId="08A801AD"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0.0235***</w:t>
            </w:r>
          </w:p>
        </w:tc>
        <w:tc>
          <w:tcPr>
            <w:tcW w:w="0" w:type="auto"/>
            <w:tcBorders>
              <w:top w:val="nil"/>
              <w:left w:val="nil"/>
              <w:bottom w:val="nil"/>
              <w:right w:val="nil"/>
            </w:tcBorders>
          </w:tcPr>
          <w:p w14:paraId="3054F44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0.0047***</w:t>
            </w:r>
          </w:p>
        </w:tc>
        <w:tc>
          <w:tcPr>
            <w:tcW w:w="0" w:type="auto"/>
            <w:tcBorders>
              <w:top w:val="nil"/>
              <w:left w:val="nil"/>
              <w:bottom w:val="nil"/>
              <w:right w:val="nil"/>
            </w:tcBorders>
          </w:tcPr>
          <w:p w14:paraId="462B5A7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0.0267***</w:t>
            </w:r>
          </w:p>
        </w:tc>
        <w:tc>
          <w:tcPr>
            <w:tcW w:w="0" w:type="auto"/>
            <w:tcBorders>
              <w:top w:val="nil"/>
              <w:left w:val="nil"/>
              <w:bottom w:val="nil"/>
              <w:right w:val="nil"/>
            </w:tcBorders>
          </w:tcPr>
          <w:p w14:paraId="083AAD4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0.0049***</w:t>
            </w:r>
          </w:p>
        </w:tc>
        <w:tc>
          <w:tcPr>
            <w:tcW w:w="0" w:type="auto"/>
            <w:tcBorders>
              <w:top w:val="nil"/>
              <w:left w:val="nil"/>
              <w:bottom w:val="nil"/>
              <w:right w:val="nil"/>
            </w:tcBorders>
          </w:tcPr>
          <w:p w14:paraId="4E161DB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0.0295***</w:t>
            </w:r>
          </w:p>
        </w:tc>
        <w:tc>
          <w:tcPr>
            <w:tcW w:w="0" w:type="auto"/>
            <w:tcBorders>
              <w:top w:val="nil"/>
              <w:left w:val="nil"/>
              <w:bottom w:val="nil"/>
              <w:right w:val="nil"/>
            </w:tcBorders>
          </w:tcPr>
          <w:p w14:paraId="417DB8D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0.0045***</w:t>
            </w:r>
          </w:p>
        </w:tc>
        <w:tc>
          <w:tcPr>
            <w:tcW w:w="0" w:type="auto"/>
            <w:tcBorders>
              <w:top w:val="nil"/>
              <w:left w:val="nil"/>
              <w:bottom w:val="nil"/>
              <w:right w:val="nil"/>
            </w:tcBorders>
          </w:tcPr>
          <w:p w14:paraId="0F27CF2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0.0329***</w:t>
            </w:r>
          </w:p>
        </w:tc>
        <w:tc>
          <w:tcPr>
            <w:tcW w:w="0" w:type="auto"/>
            <w:tcBorders>
              <w:top w:val="nil"/>
              <w:left w:val="nil"/>
              <w:bottom w:val="nil"/>
              <w:right w:val="nil"/>
            </w:tcBorders>
          </w:tcPr>
          <w:p w14:paraId="054362A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0.0040***</w:t>
            </w:r>
          </w:p>
        </w:tc>
      </w:tr>
      <w:tr w:rsidR="00902B5F" w:rsidRPr="004D1877" w14:paraId="69A9E3B2" w14:textId="77777777" w:rsidTr="00644160">
        <w:trPr>
          <w:trHeight w:val="360"/>
        </w:trPr>
        <w:tc>
          <w:tcPr>
            <w:tcW w:w="0" w:type="auto"/>
            <w:tcBorders>
              <w:top w:val="nil"/>
              <w:left w:val="nil"/>
              <w:bottom w:val="nil"/>
              <w:right w:val="nil"/>
            </w:tcBorders>
          </w:tcPr>
          <w:p w14:paraId="242E8017"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nil"/>
              <w:left w:val="nil"/>
              <w:bottom w:val="nil"/>
              <w:right w:val="nil"/>
            </w:tcBorders>
          </w:tcPr>
          <w:p w14:paraId="26F4A8A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(0.0020)</w:t>
            </w:r>
          </w:p>
        </w:tc>
        <w:tc>
          <w:tcPr>
            <w:tcW w:w="0" w:type="auto"/>
            <w:tcBorders>
              <w:top w:val="nil"/>
              <w:left w:val="nil"/>
              <w:bottom w:val="nil"/>
              <w:right w:val="nil"/>
            </w:tcBorders>
          </w:tcPr>
          <w:p w14:paraId="12F7E92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(0.0004)</w:t>
            </w:r>
          </w:p>
        </w:tc>
        <w:tc>
          <w:tcPr>
            <w:tcW w:w="0" w:type="auto"/>
            <w:tcBorders>
              <w:top w:val="nil"/>
              <w:left w:val="nil"/>
              <w:bottom w:val="nil"/>
              <w:right w:val="nil"/>
            </w:tcBorders>
          </w:tcPr>
          <w:p w14:paraId="4BB7B9F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(0.0023)</w:t>
            </w:r>
          </w:p>
        </w:tc>
        <w:tc>
          <w:tcPr>
            <w:tcW w:w="0" w:type="auto"/>
            <w:tcBorders>
              <w:top w:val="nil"/>
              <w:left w:val="nil"/>
              <w:bottom w:val="nil"/>
              <w:right w:val="nil"/>
            </w:tcBorders>
          </w:tcPr>
          <w:p w14:paraId="6265C87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(0.0004)</w:t>
            </w:r>
          </w:p>
        </w:tc>
        <w:tc>
          <w:tcPr>
            <w:tcW w:w="0" w:type="auto"/>
            <w:tcBorders>
              <w:top w:val="nil"/>
              <w:left w:val="nil"/>
              <w:bottom w:val="nil"/>
              <w:right w:val="nil"/>
            </w:tcBorders>
          </w:tcPr>
          <w:p w14:paraId="75C85C9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(0.0027)</w:t>
            </w:r>
          </w:p>
        </w:tc>
        <w:tc>
          <w:tcPr>
            <w:tcW w:w="0" w:type="auto"/>
            <w:tcBorders>
              <w:top w:val="nil"/>
              <w:left w:val="nil"/>
              <w:bottom w:val="nil"/>
              <w:right w:val="nil"/>
            </w:tcBorders>
          </w:tcPr>
          <w:p w14:paraId="2295D5A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(0.0004)</w:t>
            </w:r>
          </w:p>
        </w:tc>
        <w:tc>
          <w:tcPr>
            <w:tcW w:w="0" w:type="auto"/>
            <w:tcBorders>
              <w:top w:val="nil"/>
              <w:left w:val="nil"/>
              <w:bottom w:val="nil"/>
              <w:right w:val="nil"/>
            </w:tcBorders>
          </w:tcPr>
          <w:p w14:paraId="6931CFE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(0.0030)</w:t>
            </w:r>
          </w:p>
        </w:tc>
        <w:tc>
          <w:tcPr>
            <w:tcW w:w="0" w:type="auto"/>
            <w:tcBorders>
              <w:top w:val="nil"/>
              <w:left w:val="nil"/>
              <w:bottom w:val="nil"/>
              <w:right w:val="nil"/>
            </w:tcBorders>
          </w:tcPr>
          <w:p w14:paraId="37022DF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(0.0005)</w:t>
            </w:r>
          </w:p>
        </w:tc>
      </w:tr>
      <w:tr w:rsidR="00902B5F" w:rsidRPr="004D1877" w14:paraId="767FFCD5" w14:textId="77777777" w:rsidTr="00644160">
        <w:trPr>
          <w:trHeight w:val="279"/>
        </w:trPr>
        <w:tc>
          <w:tcPr>
            <w:tcW w:w="0" w:type="auto"/>
            <w:tcBorders>
              <w:top w:val="nil"/>
              <w:left w:val="nil"/>
              <w:bottom w:val="nil"/>
              <w:right w:val="nil"/>
            </w:tcBorders>
          </w:tcPr>
          <w:p w14:paraId="35911FBF"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Constant</w:t>
            </w:r>
          </w:p>
        </w:tc>
        <w:tc>
          <w:tcPr>
            <w:tcW w:w="0" w:type="auto"/>
            <w:tcBorders>
              <w:top w:val="nil"/>
              <w:left w:val="nil"/>
              <w:bottom w:val="nil"/>
              <w:right w:val="nil"/>
            </w:tcBorders>
          </w:tcPr>
          <w:p w14:paraId="1B7BB47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-3.5724***</w:t>
            </w:r>
          </w:p>
        </w:tc>
        <w:tc>
          <w:tcPr>
            <w:tcW w:w="0" w:type="auto"/>
            <w:tcBorders>
              <w:top w:val="nil"/>
              <w:left w:val="nil"/>
              <w:bottom w:val="nil"/>
              <w:right w:val="nil"/>
            </w:tcBorders>
          </w:tcPr>
          <w:p w14:paraId="73C5DC3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089D23C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-3.7217***</w:t>
            </w:r>
          </w:p>
        </w:tc>
        <w:tc>
          <w:tcPr>
            <w:tcW w:w="0" w:type="auto"/>
            <w:tcBorders>
              <w:top w:val="nil"/>
              <w:left w:val="nil"/>
              <w:bottom w:val="nil"/>
              <w:right w:val="nil"/>
            </w:tcBorders>
          </w:tcPr>
          <w:p w14:paraId="0F72A3B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3BFFB18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-6.6361***</w:t>
            </w:r>
          </w:p>
        </w:tc>
        <w:tc>
          <w:tcPr>
            <w:tcW w:w="0" w:type="auto"/>
            <w:tcBorders>
              <w:top w:val="nil"/>
              <w:left w:val="nil"/>
              <w:bottom w:val="nil"/>
              <w:right w:val="nil"/>
            </w:tcBorders>
          </w:tcPr>
          <w:p w14:paraId="5B4B0A5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68D7CA0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-7.4575***</w:t>
            </w:r>
          </w:p>
        </w:tc>
        <w:tc>
          <w:tcPr>
            <w:tcW w:w="0" w:type="auto"/>
            <w:tcBorders>
              <w:top w:val="nil"/>
              <w:left w:val="nil"/>
              <w:bottom w:val="nil"/>
              <w:right w:val="nil"/>
            </w:tcBorders>
          </w:tcPr>
          <w:p w14:paraId="396F1B8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902B5F" w:rsidRPr="004D1877" w14:paraId="520B4594" w14:textId="77777777" w:rsidTr="00644160">
        <w:trPr>
          <w:trHeight w:val="261"/>
        </w:trPr>
        <w:tc>
          <w:tcPr>
            <w:tcW w:w="0" w:type="auto"/>
            <w:tcBorders>
              <w:top w:val="nil"/>
              <w:left w:val="nil"/>
              <w:bottom w:val="nil"/>
              <w:right w:val="nil"/>
            </w:tcBorders>
          </w:tcPr>
          <w:p w14:paraId="27135BB6"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nil"/>
              <w:left w:val="nil"/>
              <w:bottom w:val="nil"/>
              <w:right w:val="nil"/>
            </w:tcBorders>
          </w:tcPr>
          <w:p w14:paraId="2CB210FD"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(0.2160)</w:t>
            </w:r>
          </w:p>
        </w:tc>
        <w:tc>
          <w:tcPr>
            <w:tcW w:w="0" w:type="auto"/>
            <w:tcBorders>
              <w:top w:val="nil"/>
              <w:left w:val="nil"/>
              <w:bottom w:val="nil"/>
              <w:right w:val="nil"/>
            </w:tcBorders>
          </w:tcPr>
          <w:p w14:paraId="4642726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7E2BD7F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(0.2213)</w:t>
            </w:r>
          </w:p>
        </w:tc>
        <w:tc>
          <w:tcPr>
            <w:tcW w:w="0" w:type="auto"/>
            <w:tcBorders>
              <w:top w:val="nil"/>
              <w:left w:val="nil"/>
              <w:bottom w:val="nil"/>
              <w:right w:val="nil"/>
            </w:tcBorders>
          </w:tcPr>
          <w:p w14:paraId="73093D4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4480B41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(0.5982)</w:t>
            </w:r>
          </w:p>
        </w:tc>
        <w:tc>
          <w:tcPr>
            <w:tcW w:w="0" w:type="auto"/>
            <w:tcBorders>
              <w:top w:val="nil"/>
              <w:left w:val="nil"/>
              <w:bottom w:val="nil"/>
              <w:right w:val="nil"/>
            </w:tcBorders>
          </w:tcPr>
          <w:p w14:paraId="188ACF5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2040504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(0.9737)</w:t>
            </w:r>
          </w:p>
        </w:tc>
        <w:tc>
          <w:tcPr>
            <w:tcW w:w="0" w:type="auto"/>
            <w:tcBorders>
              <w:top w:val="nil"/>
              <w:left w:val="nil"/>
              <w:bottom w:val="nil"/>
              <w:right w:val="nil"/>
            </w:tcBorders>
          </w:tcPr>
          <w:p w14:paraId="5E53DB2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902B5F" w:rsidRPr="004D1877" w14:paraId="10621009" w14:textId="77777777" w:rsidTr="00644160">
        <w:trPr>
          <w:trHeight w:val="261"/>
        </w:trPr>
        <w:tc>
          <w:tcPr>
            <w:tcW w:w="0" w:type="auto"/>
            <w:tcBorders>
              <w:top w:val="nil"/>
              <w:left w:val="nil"/>
              <w:bottom w:val="nil"/>
              <w:right w:val="nil"/>
            </w:tcBorders>
          </w:tcPr>
          <w:p w14:paraId="15791383"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Year Fixed Effects </w:t>
            </w:r>
          </w:p>
        </w:tc>
        <w:tc>
          <w:tcPr>
            <w:tcW w:w="0" w:type="auto"/>
            <w:tcBorders>
              <w:top w:val="nil"/>
              <w:left w:val="nil"/>
              <w:bottom w:val="nil"/>
              <w:right w:val="nil"/>
            </w:tcBorders>
          </w:tcPr>
          <w:p w14:paraId="60EE4CC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31042D0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083F80D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073E8D2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05B9CAD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43A854E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2BCD185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762BFBA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902B5F" w:rsidRPr="004D1877" w14:paraId="26E31527" w14:textId="77777777" w:rsidTr="00644160">
        <w:trPr>
          <w:trHeight w:val="288"/>
        </w:trPr>
        <w:tc>
          <w:tcPr>
            <w:tcW w:w="0" w:type="auto"/>
            <w:tcBorders>
              <w:top w:val="nil"/>
              <w:left w:val="nil"/>
              <w:bottom w:val="single" w:sz="4" w:space="0" w:color="auto"/>
              <w:right w:val="nil"/>
            </w:tcBorders>
          </w:tcPr>
          <w:p w14:paraId="1D0DDF25"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Month Fixed Effects </w:t>
            </w:r>
          </w:p>
        </w:tc>
        <w:tc>
          <w:tcPr>
            <w:tcW w:w="0" w:type="auto"/>
            <w:tcBorders>
              <w:top w:val="nil"/>
              <w:left w:val="nil"/>
              <w:bottom w:val="single" w:sz="4" w:space="0" w:color="auto"/>
              <w:right w:val="nil"/>
            </w:tcBorders>
          </w:tcPr>
          <w:p w14:paraId="383658E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17FE1E5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0ADEC9D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1FF14B7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06E7F2D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0B5BCBD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5BA7D79D"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51077A1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902B5F" w:rsidRPr="004D1877" w14:paraId="78FDBB2F" w14:textId="77777777" w:rsidTr="00644160">
        <w:trPr>
          <w:trHeight w:val="260"/>
        </w:trPr>
        <w:tc>
          <w:tcPr>
            <w:tcW w:w="0" w:type="auto"/>
            <w:tcBorders>
              <w:top w:val="single" w:sz="4" w:space="0" w:color="auto"/>
              <w:left w:val="nil"/>
              <w:bottom w:val="nil"/>
              <w:right w:val="nil"/>
            </w:tcBorders>
          </w:tcPr>
          <w:p w14:paraId="70AF425F"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observations</w:t>
            </w:r>
          </w:p>
        </w:tc>
        <w:tc>
          <w:tcPr>
            <w:tcW w:w="0" w:type="auto"/>
            <w:tcBorders>
              <w:top w:val="single" w:sz="4" w:space="0" w:color="auto"/>
              <w:left w:val="nil"/>
              <w:bottom w:val="nil"/>
              <w:right w:val="nil"/>
            </w:tcBorders>
          </w:tcPr>
          <w:p w14:paraId="0E92221D"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17335FB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28EBDDA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7BA21D6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154F40A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1C6F212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6E57A5A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337A619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r>
      <w:tr w:rsidR="00902B5F" w:rsidRPr="004D1877" w14:paraId="7CCBA43D" w14:textId="77777777" w:rsidTr="00644160">
        <w:trPr>
          <w:trHeight w:val="180"/>
        </w:trPr>
        <w:tc>
          <w:tcPr>
            <w:tcW w:w="0" w:type="auto"/>
            <w:tcBorders>
              <w:top w:val="nil"/>
              <w:left w:val="nil"/>
              <w:bottom w:val="nil"/>
              <w:right w:val="nil"/>
            </w:tcBorders>
          </w:tcPr>
          <w:p w14:paraId="3902ED2A"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individuals</w:t>
            </w:r>
          </w:p>
        </w:tc>
        <w:tc>
          <w:tcPr>
            <w:tcW w:w="0" w:type="auto"/>
            <w:tcBorders>
              <w:top w:val="nil"/>
              <w:left w:val="nil"/>
              <w:bottom w:val="nil"/>
              <w:right w:val="nil"/>
            </w:tcBorders>
          </w:tcPr>
          <w:p w14:paraId="40513E1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0" w:type="auto"/>
            <w:tcBorders>
              <w:top w:val="nil"/>
              <w:left w:val="nil"/>
              <w:bottom w:val="nil"/>
              <w:right w:val="nil"/>
            </w:tcBorders>
          </w:tcPr>
          <w:p w14:paraId="07C816C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221DC38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0" w:type="auto"/>
            <w:tcBorders>
              <w:top w:val="nil"/>
              <w:left w:val="nil"/>
              <w:bottom w:val="nil"/>
              <w:right w:val="nil"/>
            </w:tcBorders>
          </w:tcPr>
          <w:p w14:paraId="6AE1FA1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7A44101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0" w:type="auto"/>
            <w:tcBorders>
              <w:top w:val="nil"/>
              <w:left w:val="nil"/>
              <w:bottom w:val="nil"/>
              <w:right w:val="nil"/>
            </w:tcBorders>
          </w:tcPr>
          <w:p w14:paraId="202ACE3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253648A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0" w:type="auto"/>
            <w:tcBorders>
              <w:top w:val="nil"/>
              <w:left w:val="nil"/>
              <w:bottom w:val="nil"/>
              <w:right w:val="nil"/>
            </w:tcBorders>
          </w:tcPr>
          <w:p w14:paraId="2E8D463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902B5F" w:rsidRPr="004D1877" w14:paraId="7D94BC67" w14:textId="77777777" w:rsidTr="00644160">
        <w:trPr>
          <w:trHeight w:val="261"/>
        </w:trPr>
        <w:tc>
          <w:tcPr>
            <w:tcW w:w="0" w:type="auto"/>
            <w:tcBorders>
              <w:top w:val="nil"/>
              <w:left w:val="nil"/>
              <w:bottom w:val="single" w:sz="4" w:space="0" w:color="auto"/>
              <w:right w:val="nil"/>
            </w:tcBorders>
          </w:tcPr>
          <w:p w14:paraId="2B68A675"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Pseudo R2</w:t>
            </w:r>
          </w:p>
        </w:tc>
        <w:tc>
          <w:tcPr>
            <w:tcW w:w="0" w:type="auto"/>
            <w:tcBorders>
              <w:top w:val="nil"/>
              <w:left w:val="nil"/>
              <w:bottom w:val="single" w:sz="4" w:space="0" w:color="auto"/>
              <w:right w:val="nil"/>
            </w:tcBorders>
          </w:tcPr>
          <w:p w14:paraId="68C6985D"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0.163</w:t>
            </w:r>
          </w:p>
        </w:tc>
        <w:tc>
          <w:tcPr>
            <w:tcW w:w="0" w:type="auto"/>
            <w:tcBorders>
              <w:top w:val="nil"/>
              <w:left w:val="nil"/>
              <w:bottom w:val="single" w:sz="4" w:space="0" w:color="auto"/>
              <w:right w:val="nil"/>
            </w:tcBorders>
          </w:tcPr>
          <w:p w14:paraId="25D01B0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single" w:sz="4" w:space="0" w:color="auto"/>
              <w:right w:val="nil"/>
            </w:tcBorders>
          </w:tcPr>
          <w:p w14:paraId="3BA99CF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0.172</w:t>
            </w:r>
          </w:p>
        </w:tc>
        <w:tc>
          <w:tcPr>
            <w:tcW w:w="0" w:type="auto"/>
            <w:tcBorders>
              <w:top w:val="nil"/>
              <w:left w:val="nil"/>
              <w:bottom w:val="single" w:sz="4" w:space="0" w:color="auto"/>
              <w:right w:val="nil"/>
            </w:tcBorders>
          </w:tcPr>
          <w:p w14:paraId="74F72C6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single" w:sz="4" w:space="0" w:color="auto"/>
              <w:right w:val="nil"/>
            </w:tcBorders>
          </w:tcPr>
          <w:p w14:paraId="4970787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0.189</w:t>
            </w:r>
          </w:p>
        </w:tc>
        <w:tc>
          <w:tcPr>
            <w:tcW w:w="0" w:type="auto"/>
            <w:tcBorders>
              <w:top w:val="nil"/>
              <w:left w:val="nil"/>
              <w:bottom w:val="single" w:sz="4" w:space="0" w:color="auto"/>
              <w:right w:val="nil"/>
            </w:tcBorders>
          </w:tcPr>
          <w:p w14:paraId="7ACA347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single" w:sz="4" w:space="0" w:color="auto"/>
              <w:right w:val="nil"/>
            </w:tcBorders>
          </w:tcPr>
          <w:p w14:paraId="3A4C6F4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0.184</w:t>
            </w:r>
          </w:p>
        </w:tc>
        <w:tc>
          <w:tcPr>
            <w:tcW w:w="0" w:type="auto"/>
            <w:tcBorders>
              <w:top w:val="nil"/>
              <w:left w:val="nil"/>
              <w:bottom w:val="single" w:sz="4" w:space="0" w:color="auto"/>
              <w:right w:val="nil"/>
            </w:tcBorders>
          </w:tcPr>
          <w:p w14:paraId="21560F4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bl>
    <w:p w14:paraId="4E0CC2AA"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Robust standard errors, adjusted for clustering by individual, are presented in parentheses. Tenure given in percentile.</w:t>
      </w:r>
    </w:p>
    <w:p w14:paraId="5A94C85A"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p&lt;0.05, ** p&lt;0.01, *** p&lt;0.001</w:t>
      </w:r>
    </w:p>
    <w:p w14:paraId="18D7014F"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p w14:paraId="0B59FAA9"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p w14:paraId="15F1D966"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p w14:paraId="7A2DD3C6"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p w14:paraId="4B225C33"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p w14:paraId="0037E161" w14:textId="4D9F193F" w:rsidR="00902B5F" w:rsidRPr="00E753A0" w:rsidRDefault="00902B5F" w:rsidP="0077003A">
      <w:pPr>
        <w:keepNext/>
        <w:widowControl w:val="0"/>
        <w:autoSpaceDE w:val="0"/>
        <w:autoSpaceDN w:val="0"/>
        <w:adjustRightInd w:val="0"/>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Table </w:t>
      </w:r>
      <w:r w:rsidR="001611FA" w:rsidRPr="00E753A0">
        <w:rPr>
          <w:rFonts w:ascii="Times New Roman" w:hAnsi="Times New Roman" w:cs="Times New Roman"/>
          <w:b/>
          <w:bCs/>
          <w:sz w:val="22"/>
          <w:szCs w:val="22"/>
          <w:lang w:val="en-US"/>
        </w:rPr>
        <w:t>2</w:t>
      </w:r>
      <w:r w:rsidR="00FC570C" w:rsidRPr="00E753A0">
        <w:rPr>
          <w:rFonts w:ascii="Times New Roman" w:hAnsi="Times New Roman" w:cs="Times New Roman"/>
          <w:b/>
          <w:bCs/>
          <w:sz w:val="22"/>
          <w:szCs w:val="22"/>
          <w:lang w:val="en-US"/>
        </w:rPr>
        <w:t>.3</w:t>
      </w:r>
      <w:r w:rsidRPr="00E753A0">
        <w:rPr>
          <w:rFonts w:ascii="Times New Roman" w:hAnsi="Times New Roman" w:cs="Times New Roman"/>
          <w:b/>
          <w:bCs/>
          <w:sz w:val="22"/>
          <w:szCs w:val="22"/>
          <w:lang w:val="en-US"/>
        </w:rPr>
        <w:t xml:space="preserve">: </w:t>
      </w:r>
      <w:r w:rsidR="007D4F21" w:rsidRPr="00E753A0">
        <w:rPr>
          <w:rFonts w:ascii="Times New Roman" w:hAnsi="Times New Roman" w:cs="Times New Roman"/>
          <w:b/>
          <w:bCs/>
          <w:sz w:val="22"/>
          <w:szCs w:val="22"/>
          <w:lang w:val="en-US"/>
        </w:rPr>
        <w:t>Logit models for the p</w:t>
      </w:r>
      <w:r w:rsidRPr="00E753A0">
        <w:rPr>
          <w:rFonts w:ascii="Times New Roman" w:hAnsi="Times New Roman" w:cs="Times New Roman"/>
          <w:b/>
          <w:bCs/>
          <w:sz w:val="22"/>
          <w:szCs w:val="22"/>
          <w:lang w:val="en-US"/>
        </w:rPr>
        <w:t xml:space="preserve">robability of a </w:t>
      </w:r>
      <w:r w:rsidR="004D1877" w:rsidRPr="00E753A0">
        <w:rPr>
          <w:rFonts w:ascii="Times New Roman" w:hAnsi="Times New Roman" w:cs="Times New Roman"/>
          <w:b/>
          <w:bCs/>
          <w:sz w:val="22"/>
          <w:szCs w:val="22"/>
          <w:lang w:val="en-US"/>
        </w:rPr>
        <w:t>laborer</w:t>
      </w:r>
      <w:r w:rsidRPr="00E753A0">
        <w:rPr>
          <w:rFonts w:ascii="Times New Roman" w:hAnsi="Times New Roman" w:cs="Times New Roman"/>
          <w:b/>
          <w:bCs/>
          <w:sz w:val="22"/>
          <w:szCs w:val="22"/>
          <w:lang w:val="en-US"/>
        </w:rPr>
        <w:t xml:space="preserve"> working full time at different full time boundaries</w:t>
      </w:r>
    </w:p>
    <w:tbl>
      <w:tblPr>
        <w:tblW w:w="0" w:type="auto"/>
        <w:tblInd w:w="-720" w:type="dxa"/>
        <w:tblLook w:val="0000" w:firstRow="0" w:lastRow="0" w:firstColumn="0" w:lastColumn="0" w:noHBand="0" w:noVBand="0"/>
      </w:tblPr>
      <w:tblGrid>
        <w:gridCol w:w="1227"/>
        <w:gridCol w:w="1065"/>
        <w:gridCol w:w="1064"/>
        <w:gridCol w:w="1064"/>
        <w:gridCol w:w="1064"/>
        <w:gridCol w:w="1064"/>
        <w:gridCol w:w="1064"/>
        <w:gridCol w:w="1064"/>
        <w:gridCol w:w="1064"/>
      </w:tblGrid>
      <w:tr w:rsidR="00902B5F" w:rsidRPr="004D1877" w14:paraId="21867263" w14:textId="77777777" w:rsidTr="00644160">
        <w:trPr>
          <w:trHeight w:val="456"/>
        </w:trPr>
        <w:tc>
          <w:tcPr>
            <w:tcW w:w="0" w:type="auto"/>
            <w:tcBorders>
              <w:top w:val="single" w:sz="4" w:space="0" w:color="auto"/>
              <w:left w:val="nil"/>
              <w:bottom w:val="nil"/>
              <w:right w:val="nil"/>
            </w:tcBorders>
          </w:tcPr>
          <w:p w14:paraId="7ACDF956"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4AE353CD"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FT 80 - </w:t>
            </w:r>
            <w:proofErr w:type="spellStart"/>
            <w:r w:rsidRPr="00E753A0">
              <w:rPr>
                <w:rFonts w:ascii="Times New Roman" w:hAnsi="Times New Roman" w:cs="Times New Roman"/>
                <w:sz w:val="22"/>
                <w:szCs w:val="22"/>
                <w:lang w:val="en-US"/>
              </w:rPr>
              <w:t>Coef</w:t>
            </w:r>
            <w:proofErr w:type="spellEnd"/>
          </w:p>
        </w:tc>
        <w:tc>
          <w:tcPr>
            <w:tcW w:w="0" w:type="auto"/>
            <w:tcBorders>
              <w:top w:val="single" w:sz="4" w:space="0" w:color="auto"/>
              <w:left w:val="nil"/>
              <w:bottom w:val="nil"/>
              <w:right w:val="nil"/>
            </w:tcBorders>
          </w:tcPr>
          <w:p w14:paraId="0E12B59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FT 80 - Margins</w:t>
            </w:r>
          </w:p>
        </w:tc>
        <w:tc>
          <w:tcPr>
            <w:tcW w:w="0" w:type="auto"/>
            <w:tcBorders>
              <w:top w:val="single" w:sz="4" w:space="0" w:color="auto"/>
              <w:left w:val="nil"/>
              <w:bottom w:val="nil"/>
              <w:right w:val="nil"/>
            </w:tcBorders>
          </w:tcPr>
          <w:p w14:paraId="7ECC4A3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FT 85 - </w:t>
            </w:r>
            <w:proofErr w:type="spellStart"/>
            <w:r w:rsidRPr="00E753A0">
              <w:rPr>
                <w:rFonts w:ascii="Times New Roman" w:hAnsi="Times New Roman" w:cs="Times New Roman"/>
                <w:sz w:val="22"/>
                <w:szCs w:val="22"/>
                <w:lang w:val="en-US"/>
              </w:rPr>
              <w:t>Coef</w:t>
            </w:r>
            <w:proofErr w:type="spellEnd"/>
          </w:p>
        </w:tc>
        <w:tc>
          <w:tcPr>
            <w:tcW w:w="0" w:type="auto"/>
            <w:tcBorders>
              <w:top w:val="single" w:sz="4" w:space="0" w:color="auto"/>
              <w:left w:val="nil"/>
              <w:bottom w:val="nil"/>
              <w:right w:val="nil"/>
            </w:tcBorders>
          </w:tcPr>
          <w:p w14:paraId="7E476E2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FT 85 - Margins</w:t>
            </w:r>
          </w:p>
        </w:tc>
        <w:tc>
          <w:tcPr>
            <w:tcW w:w="0" w:type="auto"/>
            <w:tcBorders>
              <w:top w:val="single" w:sz="4" w:space="0" w:color="auto"/>
              <w:left w:val="nil"/>
              <w:bottom w:val="nil"/>
              <w:right w:val="nil"/>
            </w:tcBorders>
          </w:tcPr>
          <w:p w14:paraId="1559B01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FT 90 - </w:t>
            </w:r>
            <w:proofErr w:type="spellStart"/>
            <w:r w:rsidRPr="00E753A0">
              <w:rPr>
                <w:rFonts w:ascii="Times New Roman" w:hAnsi="Times New Roman" w:cs="Times New Roman"/>
                <w:sz w:val="22"/>
                <w:szCs w:val="22"/>
                <w:lang w:val="en-US"/>
              </w:rPr>
              <w:t>Coef</w:t>
            </w:r>
            <w:proofErr w:type="spellEnd"/>
          </w:p>
        </w:tc>
        <w:tc>
          <w:tcPr>
            <w:tcW w:w="0" w:type="auto"/>
            <w:tcBorders>
              <w:top w:val="single" w:sz="4" w:space="0" w:color="auto"/>
              <w:left w:val="nil"/>
              <w:bottom w:val="nil"/>
              <w:right w:val="nil"/>
            </w:tcBorders>
          </w:tcPr>
          <w:p w14:paraId="2CC5988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FT 90 - Margins</w:t>
            </w:r>
          </w:p>
        </w:tc>
        <w:tc>
          <w:tcPr>
            <w:tcW w:w="0" w:type="auto"/>
            <w:tcBorders>
              <w:top w:val="single" w:sz="4" w:space="0" w:color="auto"/>
              <w:left w:val="nil"/>
              <w:bottom w:val="nil"/>
              <w:right w:val="nil"/>
            </w:tcBorders>
          </w:tcPr>
          <w:p w14:paraId="33787C8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FT 95 - </w:t>
            </w:r>
            <w:proofErr w:type="spellStart"/>
            <w:r w:rsidRPr="00E753A0">
              <w:rPr>
                <w:rFonts w:ascii="Times New Roman" w:hAnsi="Times New Roman" w:cs="Times New Roman"/>
                <w:sz w:val="22"/>
                <w:szCs w:val="22"/>
                <w:lang w:val="en-US"/>
              </w:rPr>
              <w:t>Coef</w:t>
            </w:r>
            <w:proofErr w:type="spellEnd"/>
          </w:p>
        </w:tc>
        <w:tc>
          <w:tcPr>
            <w:tcW w:w="0" w:type="auto"/>
            <w:tcBorders>
              <w:top w:val="single" w:sz="4" w:space="0" w:color="auto"/>
              <w:left w:val="nil"/>
              <w:bottom w:val="nil"/>
              <w:right w:val="nil"/>
            </w:tcBorders>
          </w:tcPr>
          <w:p w14:paraId="304D536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FT 95 - Margins</w:t>
            </w:r>
          </w:p>
        </w:tc>
      </w:tr>
      <w:tr w:rsidR="00902B5F" w:rsidRPr="004D1877" w14:paraId="2119BE24" w14:textId="77777777" w:rsidTr="00644160">
        <w:trPr>
          <w:trHeight w:val="228"/>
        </w:trPr>
        <w:tc>
          <w:tcPr>
            <w:tcW w:w="0" w:type="auto"/>
            <w:tcBorders>
              <w:top w:val="nil"/>
              <w:left w:val="nil"/>
              <w:bottom w:val="nil"/>
              <w:right w:val="nil"/>
            </w:tcBorders>
          </w:tcPr>
          <w:p w14:paraId="3DDF081F"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nil"/>
              <w:left w:val="nil"/>
              <w:bottom w:val="nil"/>
              <w:right w:val="nil"/>
            </w:tcBorders>
          </w:tcPr>
          <w:p w14:paraId="3047640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0" w:type="auto"/>
            <w:tcBorders>
              <w:top w:val="nil"/>
              <w:left w:val="nil"/>
              <w:bottom w:val="nil"/>
              <w:right w:val="nil"/>
            </w:tcBorders>
          </w:tcPr>
          <w:p w14:paraId="3DD5476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0" w:type="auto"/>
            <w:tcBorders>
              <w:top w:val="nil"/>
              <w:left w:val="nil"/>
              <w:bottom w:val="nil"/>
              <w:right w:val="nil"/>
            </w:tcBorders>
          </w:tcPr>
          <w:p w14:paraId="3A21BCC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p>
        </w:tc>
        <w:tc>
          <w:tcPr>
            <w:tcW w:w="0" w:type="auto"/>
            <w:tcBorders>
              <w:top w:val="nil"/>
              <w:left w:val="nil"/>
              <w:bottom w:val="nil"/>
              <w:right w:val="nil"/>
            </w:tcBorders>
          </w:tcPr>
          <w:p w14:paraId="3B53B6C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p>
        </w:tc>
        <w:tc>
          <w:tcPr>
            <w:tcW w:w="0" w:type="auto"/>
            <w:tcBorders>
              <w:top w:val="nil"/>
              <w:left w:val="nil"/>
              <w:bottom w:val="nil"/>
              <w:right w:val="nil"/>
            </w:tcBorders>
          </w:tcPr>
          <w:p w14:paraId="159872C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w:t>
            </w:r>
          </w:p>
        </w:tc>
        <w:tc>
          <w:tcPr>
            <w:tcW w:w="0" w:type="auto"/>
            <w:tcBorders>
              <w:top w:val="nil"/>
              <w:left w:val="nil"/>
              <w:bottom w:val="nil"/>
              <w:right w:val="nil"/>
            </w:tcBorders>
          </w:tcPr>
          <w:p w14:paraId="1478C8E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c>
          <w:tcPr>
            <w:tcW w:w="0" w:type="auto"/>
            <w:tcBorders>
              <w:top w:val="nil"/>
              <w:left w:val="nil"/>
              <w:bottom w:val="nil"/>
              <w:right w:val="nil"/>
            </w:tcBorders>
          </w:tcPr>
          <w:p w14:paraId="78C0737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w:t>
            </w:r>
          </w:p>
        </w:tc>
        <w:tc>
          <w:tcPr>
            <w:tcW w:w="0" w:type="auto"/>
            <w:tcBorders>
              <w:top w:val="nil"/>
              <w:left w:val="nil"/>
              <w:bottom w:val="nil"/>
              <w:right w:val="nil"/>
            </w:tcBorders>
          </w:tcPr>
          <w:p w14:paraId="0A19F6B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(8)</w:t>
            </w:r>
          </w:p>
        </w:tc>
      </w:tr>
      <w:tr w:rsidR="00902B5F" w:rsidRPr="004D1877" w14:paraId="4C1E2086" w14:textId="77777777" w:rsidTr="00644160">
        <w:trPr>
          <w:trHeight w:val="228"/>
        </w:trPr>
        <w:tc>
          <w:tcPr>
            <w:tcW w:w="0" w:type="auto"/>
            <w:tcBorders>
              <w:top w:val="single" w:sz="4" w:space="0" w:color="auto"/>
              <w:left w:val="nil"/>
              <w:bottom w:val="nil"/>
              <w:right w:val="nil"/>
            </w:tcBorders>
          </w:tcPr>
          <w:p w14:paraId="73A03CBF"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65476B2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7FE6126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385BE5F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3891D63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4DD429F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5F5AB9B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3693FBF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66364C6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902B5F" w:rsidRPr="004D1877" w14:paraId="73288293" w14:textId="77777777" w:rsidTr="00644160">
        <w:trPr>
          <w:trHeight w:val="288"/>
        </w:trPr>
        <w:tc>
          <w:tcPr>
            <w:tcW w:w="0" w:type="auto"/>
            <w:tcBorders>
              <w:top w:val="nil"/>
              <w:left w:val="nil"/>
              <w:bottom w:val="nil"/>
              <w:right w:val="nil"/>
            </w:tcBorders>
          </w:tcPr>
          <w:p w14:paraId="3AD2A05A"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Tenure - </w:t>
            </w:r>
            <w:proofErr w:type="spellStart"/>
            <w:r w:rsidRPr="00E753A0">
              <w:rPr>
                <w:rFonts w:ascii="Times New Roman" w:hAnsi="Times New Roman" w:cs="Times New Roman"/>
                <w:sz w:val="22"/>
                <w:szCs w:val="22"/>
                <w:lang w:val="en-US"/>
              </w:rPr>
              <w:t>Elap</w:t>
            </w:r>
            <w:proofErr w:type="spellEnd"/>
            <w:r w:rsidRPr="00E753A0">
              <w:rPr>
                <w:rFonts w:ascii="Times New Roman" w:hAnsi="Times New Roman" w:cs="Times New Roman"/>
                <w:sz w:val="22"/>
                <w:szCs w:val="22"/>
                <w:lang w:val="en-US"/>
              </w:rPr>
              <w:t>. Time</w:t>
            </w:r>
          </w:p>
        </w:tc>
        <w:tc>
          <w:tcPr>
            <w:tcW w:w="0" w:type="auto"/>
            <w:tcBorders>
              <w:top w:val="nil"/>
              <w:left w:val="nil"/>
              <w:bottom w:val="nil"/>
              <w:right w:val="nil"/>
            </w:tcBorders>
          </w:tcPr>
          <w:p w14:paraId="3D5E773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0.0148***</w:t>
            </w:r>
          </w:p>
        </w:tc>
        <w:tc>
          <w:tcPr>
            <w:tcW w:w="0" w:type="auto"/>
            <w:tcBorders>
              <w:top w:val="nil"/>
              <w:left w:val="nil"/>
              <w:bottom w:val="nil"/>
              <w:right w:val="nil"/>
            </w:tcBorders>
          </w:tcPr>
          <w:p w14:paraId="6C10164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0.0031***</w:t>
            </w:r>
          </w:p>
        </w:tc>
        <w:tc>
          <w:tcPr>
            <w:tcW w:w="0" w:type="auto"/>
            <w:tcBorders>
              <w:top w:val="nil"/>
              <w:left w:val="nil"/>
              <w:bottom w:val="nil"/>
              <w:right w:val="nil"/>
            </w:tcBorders>
          </w:tcPr>
          <w:p w14:paraId="40337C7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0.0180***</w:t>
            </w:r>
          </w:p>
        </w:tc>
        <w:tc>
          <w:tcPr>
            <w:tcW w:w="0" w:type="auto"/>
            <w:tcBorders>
              <w:top w:val="nil"/>
              <w:left w:val="nil"/>
              <w:bottom w:val="nil"/>
              <w:right w:val="nil"/>
            </w:tcBorders>
          </w:tcPr>
          <w:p w14:paraId="123A664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0.0035***</w:t>
            </w:r>
          </w:p>
        </w:tc>
        <w:tc>
          <w:tcPr>
            <w:tcW w:w="0" w:type="auto"/>
            <w:tcBorders>
              <w:top w:val="nil"/>
              <w:left w:val="nil"/>
              <w:bottom w:val="nil"/>
              <w:right w:val="nil"/>
            </w:tcBorders>
          </w:tcPr>
          <w:p w14:paraId="6571859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0.0205***</w:t>
            </w:r>
          </w:p>
        </w:tc>
        <w:tc>
          <w:tcPr>
            <w:tcW w:w="0" w:type="auto"/>
            <w:tcBorders>
              <w:top w:val="nil"/>
              <w:left w:val="nil"/>
              <w:bottom w:val="nil"/>
              <w:right w:val="nil"/>
            </w:tcBorders>
          </w:tcPr>
          <w:p w14:paraId="4F1F7BC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0.0033***</w:t>
            </w:r>
          </w:p>
        </w:tc>
        <w:tc>
          <w:tcPr>
            <w:tcW w:w="0" w:type="auto"/>
            <w:tcBorders>
              <w:top w:val="nil"/>
              <w:left w:val="nil"/>
              <w:bottom w:val="nil"/>
              <w:right w:val="nil"/>
            </w:tcBorders>
          </w:tcPr>
          <w:p w14:paraId="05DC4D6D"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0.0235***</w:t>
            </w:r>
          </w:p>
        </w:tc>
        <w:tc>
          <w:tcPr>
            <w:tcW w:w="0" w:type="auto"/>
            <w:tcBorders>
              <w:top w:val="nil"/>
              <w:left w:val="nil"/>
              <w:bottom w:val="nil"/>
              <w:right w:val="nil"/>
            </w:tcBorders>
          </w:tcPr>
          <w:p w14:paraId="6F92F0B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0.0030***</w:t>
            </w:r>
          </w:p>
        </w:tc>
      </w:tr>
      <w:tr w:rsidR="00902B5F" w:rsidRPr="004D1877" w14:paraId="59639351" w14:textId="77777777" w:rsidTr="00644160">
        <w:trPr>
          <w:trHeight w:val="360"/>
        </w:trPr>
        <w:tc>
          <w:tcPr>
            <w:tcW w:w="0" w:type="auto"/>
            <w:tcBorders>
              <w:top w:val="nil"/>
              <w:left w:val="nil"/>
              <w:bottom w:val="nil"/>
              <w:right w:val="nil"/>
            </w:tcBorders>
          </w:tcPr>
          <w:p w14:paraId="74263E4E"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nil"/>
              <w:left w:val="nil"/>
              <w:bottom w:val="nil"/>
              <w:right w:val="nil"/>
            </w:tcBorders>
          </w:tcPr>
          <w:p w14:paraId="7A312EB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(0.0023)</w:t>
            </w:r>
          </w:p>
        </w:tc>
        <w:tc>
          <w:tcPr>
            <w:tcW w:w="0" w:type="auto"/>
            <w:tcBorders>
              <w:top w:val="nil"/>
              <w:left w:val="nil"/>
              <w:bottom w:val="nil"/>
              <w:right w:val="nil"/>
            </w:tcBorders>
          </w:tcPr>
          <w:p w14:paraId="4BDB2B5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(0.0005)</w:t>
            </w:r>
          </w:p>
        </w:tc>
        <w:tc>
          <w:tcPr>
            <w:tcW w:w="0" w:type="auto"/>
            <w:tcBorders>
              <w:top w:val="nil"/>
              <w:left w:val="nil"/>
              <w:bottom w:val="nil"/>
              <w:right w:val="nil"/>
            </w:tcBorders>
          </w:tcPr>
          <w:p w14:paraId="321A1C8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(0.0026)</w:t>
            </w:r>
          </w:p>
        </w:tc>
        <w:tc>
          <w:tcPr>
            <w:tcW w:w="0" w:type="auto"/>
            <w:tcBorders>
              <w:top w:val="nil"/>
              <w:left w:val="nil"/>
              <w:bottom w:val="nil"/>
              <w:right w:val="nil"/>
            </w:tcBorders>
          </w:tcPr>
          <w:p w14:paraId="2EC5D0F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(0.0005)</w:t>
            </w:r>
          </w:p>
        </w:tc>
        <w:tc>
          <w:tcPr>
            <w:tcW w:w="0" w:type="auto"/>
            <w:tcBorders>
              <w:top w:val="nil"/>
              <w:left w:val="nil"/>
              <w:bottom w:val="nil"/>
              <w:right w:val="nil"/>
            </w:tcBorders>
          </w:tcPr>
          <w:p w14:paraId="75EE971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(0.0030)</w:t>
            </w:r>
          </w:p>
        </w:tc>
        <w:tc>
          <w:tcPr>
            <w:tcW w:w="0" w:type="auto"/>
            <w:tcBorders>
              <w:top w:val="nil"/>
              <w:left w:val="nil"/>
              <w:bottom w:val="nil"/>
              <w:right w:val="nil"/>
            </w:tcBorders>
          </w:tcPr>
          <w:p w14:paraId="5D26C41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(0.0005)</w:t>
            </w:r>
          </w:p>
        </w:tc>
        <w:tc>
          <w:tcPr>
            <w:tcW w:w="0" w:type="auto"/>
            <w:tcBorders>
              <w:top w:val="nil"/>
              <w:left w:val="nil"/>
              <w:bottom w:val="nil"/>
              <w:right w:val="nil"/>
            </w:tcBorders>
          </w:tcPr>
          <w:p w14:paraId="333C85EF"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(0.0033)</w:t>
            </w:r>
          </w:p>
        </w:tc>
        <w:tc>
          <w:tcPr>
            <w:tcW w:w="0" w:type="auto"/>
            <w:tcBorders>
              <w:top w:val="nil"/>
              <w:left w:val="nil"/>
              <w:bottom w:val="nil"/>
              <w:right w:val="nil"/>
            </w:tcBorders>
          </w:tcPr>
          <w:p w14:paraId="33EAFFC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(0.0005)</w:t>
            </w:r>
          </w:p>
        </w:tc>
      </w:tr>
      <w:tr w:rsidR="00902B5F" w:rsidRPr="004D1877" w14:paraId="6D32695E" w14:textId="77777777" w:rsidTr="00644160">
        <w:trPr>
          <w:trHeight w:val="228"/>
        </w:trPr>
        <w:tc>
          <w:tcPr>
            <w:tcW w:w="0" w:type="auto"/>
            <w:tcBorders>
              <w:top w:val="nil"/>
              <w:left w:val="nil"/>
              <w:bottom w:val="nil"/>
              <w:right w:val="nil"/>
            </w:tcBorders>
          </w:tcPr>
          <w:p w14:paraId="5C176756"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Constant</w:t>
            </w:r>
          </w:p>
        </w:tc>
        <w:tc>
          <w:tcPr>
            <w:tcW w:w="0" w:type="auto"/>
            <w:tcBorders>
              <w:top w:val="nil"/>
              <w:left w:val="nil"/>
              <w:bottom w:val="nil"/>
              <w:right w:val="nil"/>
            </w:tcBorders>
          </w:tcPr>
          <w:p w14:paraId="08E4311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-2.7713***</w:t>
            </w:r>
          </w:p>
        </w:tc>
        <w:tc>
          <w:tcPr>
            <w:tcW w:w="0" w:type="auto"/>
            <w:tcBorders>
              <w:top w:val="nil"/>
              <w:left w:val="nil"/>
              <w:bottom w:val="nil"/>
              <w:right w:val="nil"/>
            </w:tcBorders>
          </w:tcPr>
          <w:p w14:paraId="353B6FC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443C293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-2.8929***</w:t>
            </w:r>
          </w:p>
        </w:tc>
        <w:tc>
          <w:tcPr>
            <w:tcW w:w="0" w:type="auto"/>
            <w:tcBorders>
              <w:top w:val="nil"/>
              <w:left w:val="nil"/>
              <w:bottom w:val="nil"/>
              <w:right w:val="nil"/>
            </w:tcBorders>
          </w:tcPr>
          <w:p w14:paraId="5307045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4F3E6F1F"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-5.7406***</w:t>
            </w:r>
          </w:p>
        </w:tc>
        <w:tc>
          <w:tcPr>
            <w:tcW w:w="0" w:type="auto"/>
            <w:tcBorders>
              <w:top w:val="nil"/>
              <w:left w:val="nil"/>
              <w:bottom w:val="nil"/>
              <w:right w:val="nil"/>
            </w:tcBorders>
          </w:tcPr>
          <w:p w14:paraId="2939D93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2B4F14D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-6.5117***</w:t>
            </w:r>
          </w:p>
        </w:tc>
        <w:tc>
          <w:tcPr>
            <w:tcW w:w="0" w:type="auto"/>
            <w:tcBorders>
              <w:top w:val="nil"/>
              <w:left w:val="nil"/>
              <w:bottom w:val="nil"/>
              <w:right w:val="nil"/>
            </w:tcBorders>
          </w:tcPr>
          <w:p w14:paraId="13DF00E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902B5F" w:rsidRPr="004D1877" w14:paraId="15EEC813" w14:textId="77777777" w:rsidTr="00644160">
        <w:trPr>
          <w:trHeight w:val="306"/>
        </w:trPr>
        <w:tc>
          <w:tcPr>
            <w:tcW w:w="0" w:type="auto"/>
            <w:tcBorders>
              <w:top w:val="nil"/>
              <w:left w:val="nil"/>
              <w:bottom w:val="nil"/>
              <w:right w:val="nil"/>
            </w:tcBorders>
          </w:tcPr>
          <w:p w14:paraId="420137FB"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nil"/>
              <w:left w:val="nil"/>
              <w:bottom w:val="nil"/>
              <w:right w:val="nil"/>
            </w:tcBorders>
          </w:tcPr>
          <w:p w14:paraId="43CD635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(0.2051)</w:t>
            </w:r>
          </w:p>
        </w:tc>
        <w:tc>
          <w:tcPr>
            <w:tcW w:w="0" w:type="auto"/>
            <w:tcBorders>
              <w:top w:val="nil"/>
              <w:left w:val="nil"/>
              <w:bottom w:val="nil"/>
              <w:right w:val="nil"/>
            </w:tcBorders>
          </w:tcPr>
          <w:p w14:paraId="3968BB3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01E26F0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(0.2206)</w:t>
            </w:r>
          </w:p>
        </w:tc>
        <w:tc>
          <w:tcPr>
            <w:tcW w:w="0" w:type="auto"/>
            <w:tcBorders>
              <w:top w:val="nil"/>
              <w:left w:val="nil"/>
              <w:bottom w:val="nil"/>
              <w:right w:val="nil"/>
            </w:tcBorders>
          </w:tcPr>
          <w:p w14:paraId="66C9BDF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6489EB4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(0.6447)</w:t>
            </w:r>
          </w:p>
        </w:tc>
        <w:tc>
          <w:tcPr>
            <w:tcW w:w="0" w:type="auto"/>
            <w:tcBorders>
              <w:top w:val="nil"/>
              <w:left w:val="nil"/>
              <w:bottom w:val="nil"/>
              <w:right w:val="nil"/>
            </w:tcBorders>
          </w:tcPr>
          <w:p w14:paraId="1A13C9E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043564DC"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(1.0644)</w:t>
            </w:r>
          </w:p>
        </w:tc>
        <w:tc>
          <w:tcPr>
            <w:tcW w:w="0" w:type="auto"/>
            <w:tcBorders>
              <w:top w:val="nil"/>
              <w:left w:val="nil"/>
              <w:bottom w:val="nil"/>
              <w:right w:val="nil"/>
            </w:tcBorders>
          </w:tcPr>
          <w:p w14:paraId="0F6AF96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902B5F" w:rsidRPr="004D1877" w14:paraId="29B625BD" w14:textId="77777777" w:rsidTr="00644160">
        <w:trPr>
          <w:trHeight w:val="228"/>
        </w:trPr>
        <w:tc>
          <w:tcPr>
            <w:tcW w:w="0" w:type="auto"/>
            <w:tcBorders>
              <w:top w:val="nil"/>
              <w:left w:val="nil"/>
              <w:bottom w:val="nil"/>
              <w:right w:val="nil"/>
            </w:tcBorders>
          </w:tcPr>
          <w:p w14:paraId="047E4AB6"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Year Fixed Effects </w:t>
            </w:r>
          </w:p>
        </w:tc>
        <w:tc>
          <w:tcPr>
            <w:tcW w:w="0" w:type="auto"/>
            <w:tcBorders>
              <w:top w:val="nil"/>
              <w:left w:val="nil"/>
              <w:bottom w:val="nil"/>
              <w:right w:val="nil"/>
            </w:tcBorders>
          </w:tcPr>
          <w:p w14:paraId="7C04D85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60ED8D7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145865FF"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1E4DACB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24E7FAD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728DF3F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4AD48AD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56DE5029"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902B5F" w:rsidRPr="004D1877" w14:paraId="6E854692" w14:textId="77777777" w:rsidTr="00644160">
        <w:trPr>
          <w:trHeight w:val="470"/>
        </w:trPr>
        <w:tc>
          <w:tcPr>
            <w:tcW w:w="0" w:type="auto"/>
            <w:tcBorders>
              <w:top w:val="nil"/>
              <w:left w:val="nil"/>
              <w:bottom w:val="single" w:sz="4" w:space="0" w:color="auto"/>
              <w:right w:val="nil"/>
            </w:tcBorders>
          </w:tcPr>
          <w:p w14:paraId="4BD28C44"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Month Fixed Effects </w:t>
            </w:r>
          </w:p>
        </w:tc>
        <w:tc>
          <w:tcPr>
            <w:tcW w:w="0" w:type="auto"/>
            <w:tcBorders>
              <w:top w:val="nil"/>
              <w:left w:val="nil"/>
              <w:bottom w:val="single" w:sz="4" w:space="0" w:color="auto"/>
              <w:right w:val="nil"/>
            </w:tcBorders>
          </w:tcPr>
          <w:p w14:paraId="675BE6E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4BB6938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3646407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4023E55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3C21A80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7237C63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60BC3C9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306D5C9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902B5F" w:rsidRPr="004D1877" w14:paraId="5FF4C784" w14:textId="77777777" w:rsidTr="00644160">
        <w:trPr>
          <w:trHeight w:val="296"/>
        </w:trPr>
        <w:tc>
          <w:tcPr>
            <w:tcW w:w="0" w:type="auto"/>
            <w:tcBorders>
              <w:top w:val="single" w:sz="4" w:space="0" w:color="auto"/>
              <w:left w:val="nil"/>
              <w:bottom w:val="nil"/>
              <w:right w:val="nil"/>
            </w:tcBorders>
          </w:tcPr>
          <w:p w14:paraId="09F140B5"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observations</w:t>
            </w:r>
          </w:p>
        </w:tc>
        <w:tc>
          <w:tcPr>
            <w:tcW w:w="0" w:type="auto"/>
            <w:tcBorders>
              <w:top w:val="single" w:sz="4" w:space="0" w:color="auto"/>
              <w:left w:val="nil"/>
              <w:bottom w:val="nil"/>
              <w:right w:val="nil"/>
            </w:tcBorders>
          </w:tcPr>
          <w:p w14:paraId="074C285D"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0FB52BA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3457DA5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29610CEF"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0B39FCED"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4AA8CA3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4863849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0" w:type="auto"/>
            <w:tcBorders>
              <w:top w:val="single" w:sz="4" w:space="0" w:color="auto"/>
              <w:left w:val="nil"/>
              <w:bottom w:val="nil"/>
              <w:right w:val="nil"/>
            </w:tcBorders>
          </w:tcPr>
          <w:p w14:paraId="2CE1729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r>
      <w:tr w:rsidR="00902B5F" w:rsidRPr="004D1877" w14:paraId="5ADDDF79" w14:textId="77777777" w:rsidTr="00644160">
        <w:trPr>
          <w:trHeight w:val="162"/>
        </w:trPr>
        <w:tc>
          <w:tcPr>
            <w:tcW w:w="0" w:type="auto"/>
            <w:tcBorders>
              <w:top w:val="nil"/>
              <w:left w:val="nil"/>
              <w:bottom w:val="nil"/>
              <w:right w:val="nil"/>
            </w:tcBorders>
          </w:tcPr>
          <w:p w14:paraId="4C96FE8D"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individuals</w:t>
            </w:r>
          </w:p>
        </w:tc>
        <w:tc>
          <w:tcPr>
            <w:tcW w:w="0" w:type="auto"/>
            <w:tcBorders>
              <w:top w:val="nil"/>
              <w:left w:val="nil"/>
              <w:bottom w:val="nil"/>
              <w:right w:val="nil"/>
            </w:tcBorders>
          </w:tcPr>
          <w:p w14:paraId="57B03AC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0" w:type="auto"/>
            <w:tcBorders>
              <w:top w:val="nil"/>
              <w:left w:val="nil"/>
              <w:bottom w:val="nil"/>
              <w:right w:val="nil"/>
            </w:tcBorders>
          </w:tcPr>
          <w:p w14:paraId="1ECB5F5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7B15B39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0" w:type="auto"/>
            <w:tcBorders>
              <w:top w:val="nil"/>
              <w:left w:val="nil"/>
              <w:bottom w:val="nil"/>
              <w:right w:val="nil"/>
            </w:tcBorders>
          </w:tcPr>
          <w:p w14:paraId="0A98AFE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1EA031C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0" w:type="auto"/>
            <w:tcBorders>
              <w:top w:val="nil"/>
              <w:left w:val="nil"/>
              <w:bottom w:val="nil"/>
              <w:right w:val="nil"/>
            </w:tcBorders>
          </w:tcPr>
          <w:p w14:paraId="02A1FCA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1B6755D6"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0" w:type="auto"/>
            <w:tcBorders>
              <w:top w:val="nil"/>
              <w:left w:val="nil"/>
              <w:bottom w:val="nil"/>
              <w:right w:val="nil"/>
            </w:tcBorders>
          </w:tcPr>
          <w:p w14:paraId="6654B62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902B5F" w:rsidRPr="004D1877" w14:paraId="73AE5620" w14:textId="77777777" w:rsidTr="00644160">
        <w:trPr>
          <w:trHeight w:val="228"/>
        </w:trPr>
        <w:tc>
          <w:tcPr>
            <w:tcW w:w="0" w:type="auto"/>
            <w:tcBorders>
              <w:top w:val="nil"/>
              <w:left w:val="nil"/>
              <w:bottom w:val="single" w:sz="4" w:space="0" w:color="auto"/>
              <w:right w:val="nil"/>
            </w:tcBorders>
          </w:tcPr>
          <w:p w14:paraId="0CD2F9DB"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Pseudo R2</w:t>
            </w:r>
          </w:p>
        </w:tc>
        <w:tc>
          <w:tcPr>
            <w:tcW w:w="0" w:type="auto"/>
            <w:tcBorders>
              <w:top w:val="nil"/>
              <w:left w:val="nil"/>
              <w:bottom w:val="single" w:sz="4" w:space="0" w:color="auto"/>
              <w:right w:val="nil"/>
            </w:tcBorders>
          </w:tcPr>
          <w:p w14:paraId="14C7F25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0.126</w:t>
            </w:r>
          </w:p>
        </w:tc>
        <w:tc>
          <w:tcPr>
            <w:tcW w:w="0" w:type="auto"/>
            <w:tcBorders>
              <w:top w:val="nil"/>
              <w:left w:val="nil"/>
              <w:bottom w:val="single" w:sz="4" w:space="0" w:color="auto"/>
              <w:right w:val="nil"/>
            </w:tcBorders>
          </w:tcPr>
          <w:p w14:paraId="55A7EA4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single" w:sz="4" w:space="0" w:color="auto"/>
              <w:right w:val="nil"/>
            </w:tcBorders>
          </w:tcPr>
          <w:p w14:paraId="25D2E83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0.131</w:t>
            </w:r>
          </w:p>
        </w:tc>
        <w:tc>
          <w:tcPr>
            <w:tcW w:w="0" w:type="auto"/>
            <w:tcBorders>
              <w:top w:val="nil"/>
              <w:left w:val="nil"/>
              <w:bottom w:val="single" w:sz="4" w:space="0" w:color="auto"/>
              <w:right w:val="nil"/>
            </w:tcBorders>
          </w:tcPr>
          <w:p w14:paraId="2722E0E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single" w:sz="4" w:space="0" w:color="auto"/>
              <w:right w:val="nil"/>
            </w:tcBorders>
          </w:tcPr>
          <w:p w14:paraId="001A680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0.146</w:t>
            </w:r>
          </w:p>
        </w:tc>
        <w:tc>
          <w:tcPr>
            <w:tcW w:w="0" w:type="auto"/>
            <w:tcBorders>
              <w:top w:val="nil"/>
              <w:left w:val="nil"/>
              <w:bottom w:val="single" w:sz="4" w:space="0" w:color="auto"/>
              <w:right w:val="nil"/>
            </w:tcBorders>
          </w:tcPr>
          <w:p w14:paraId="10161FF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single" w:sz="4" w:space="0" w:color="auto"/>
              <w:right w:val="nil"/>
            </w:tcBorders>
          </w:tcPr>
          <w:p w14:paraId="3BD5733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0.139</w:t>
            </w:r>
          </w:p>
        </w:tc>
        <w:tc>
          <w:tcPr>
            <w:tcW w:w="0" w:type="auto"/>
            <w:tcBorders>
              <w:top w:val="nil"/>
              <w:left w:val="nil"/>
              <w:bottom w:val="single" w:sz="4" w:space="0" w:color="auto"/>
              <w:right w:val="nil"/>
            </w:tcBorders>
          </w:tcPr>
          <w:p w14:paraId="06B1F27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bl>
    <w:p w14:paraId="022B069C"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Robust standard errors, adjusted for clustering by individual, are presented in parentheses. Tenure given in percentile.</w:t>
      </w:r>
    </w:p>
    <w:p w14:paraId="47A94140"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p&lt;0.05, ** p&lt;0.01, *** p&lt;0.001</w:t>
      </w:r>
    </w:p>
    <w:p w14:paraId="4338FF08" w14:textId="77777777" w:rsidR="00902B5F" w:rsidRPr="00E753A0" w:rsidRDefault="00902B5F" w:rsidP="0077003A">
      <w:pPr>
        <w:spacing w:line="276" w:lineRule="auto"/>
        <w:rPr>
          <w:rFonts w:ascii="Times New Roman" w:hAnsi="Times New Roman" w:cs="Times New Roman"/>
          <w:sz w:val="22"/>
          <w:szCs w:val="22"/>
          <w:lang w:val="en-US"/>
        </w:rPr>
      </w:pPr>
    </w:p>
    <w:p w14:paraId="7C9CAB05" w14:textId="77777777" w:rsidR="00902B5F" w:rsidRPr="00E753A0" w:rsidRDefault="00902B5F" w:rsidP="0077003A">
      <w:pPr>
        <w:spacing w:line="276" w:lineRule="auto"/>
        <w:rPr>
          <w:rFonts w:ascii="Times New Roman" w:hAnsi="Times New Roman" w:cs="Times New Roman"/>
          <w:sz w:val="22"/>
          <w:szCs w:val="22"/>
          <w:lang w:val="en-US"/>
        </w:rPr>
      </w:pPr>
    </w:p>
    <w:p w14:paraId="11C77DCE" w14:textId="77707159" w:rsidR="00902B5F" w:rsidRPr="00E753A0" w:rsidRDefault="001611FA" w:rsidP="0077003A">
      <w:pPr>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2</w:t>
      </w:r>
      <w:r w:rsidR="00FC570C" w:rsidRPr="00E753A0">
        <w:rPr>
          <w:rFonts w:ascii="Times New Roman" w:hAnsi="Times New Roman" w:cs="Times New Roman"/>
          <w:b/>
          <w:sz w:val="22"/>
          <w:szCs w:val="22"/>
          <w:lang w:val="en-US"/>
        </w:rPr>
        <w:t>.</w:t>
      </w:r>
      <w:r w:rsidR="00902B5F" w:rsidRPr="00E753A0">
        <w:rPr>
          <w:rFonts w:ascii="Times New Roman" w:hAnsi="Times New Roman" w:cs="Times New Roman"/>
          <w:b/>
          <w:sz w:val="22"/>
          <w:szCs w:val="22"/>
          <w:lang w:val="en-US"/>
        </w:rPr>
        <w:t>2</w:t>
      </w:r>
      <w:r w:rsidR="00FC570C" w:rsidRPr="00E753A0">
        <w:rPr>
          <w:rFonts w:ascii="Times New Roman" w:hAnsi="Times New Roman" w:cs="Times New Roman"/>
          <w:b/>
          <w:sz w:val="22"/>
          <w:szCs w:val="22"/>
          <w:lang w:val="en-US"/>
        </w:rPr>
        <w:t>:</w:t>
      </w:r>
      <w:r w:rsidR="00902B5F" w:rsidRPr="00E753A0">
        <w:rPr>
          <w:rFonts w:ascii="Times New Roman" w:hAnsi="Times New Roman" w:cs="Times New Roman"/>
          <w:b/>
          <w:sz w:val="22"/>
          <w:szCs w:val="22"/>
          <w:lang w:val="en-US"/>
        </w:rPr>
        <w:t xml:space="preserve"> Are our main results robust to a non-binary dependent variable?</w:t>
      </w:r>
    </w:p>
    <w:p w14:paraId="2D32056E" w14:textId="690B9858"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We can also check the robustness of our results by using a fractional dependent variable for the raw percentage of maximum days worked in a period. The model specification is a fractional logit model with year and month fixed effects. These results are given in Table </w:t>
      </w:r>
      <w:r w:rsidR="001611FA" w:rsidRPr="00E753A0">
        <w:rPr>
          <w:rFonts w:ascii="Times New Roman" w:hAnsi="Times New Roman" w:cs="Times New Roman"/>
          <w:sz w:val="22"/>
          <w:szCs w:val="22"/>
          <w:lang w:val="en-US"/>
        </w:rPr>
        <w:t>2</w:t>
      </w:r>
      <w:r w:rsidR="00FC570C" w:rsidRPr="00E753A0">
        <w:rPr>
          <w:rFonts w:ascii="Times New Roman" w:hAnsi="Times New Roman" w:cs="Times New Roman"/>
          <w:sz w:val="22"/>
          <w:szCs w:val="22"/>
          <w:lang w:val="en-US"/>
        </w:rPr>
        <w:t>.4</w:t>
      </w:r>
      <w:r w:rsidRPr="00E753A0">
        <w:rPr>
          <w:rFonts w:ascii="Times New Roman" w:hAnsi="Times New Roman" w:cs="Times New Roman"/>
          <w:sz w:val="22"/>
          <w:szCs w:val="22"/>
          <w:lang w:val="en-US"/>
        </w:rPr>
        <w:t>.</w:t>
      </w:r>
    </w:p>
    <w:p w14:paraId="73070C46" w14:textId="77777777" w:rsidR="00902B5F" w:rsidRPr="00E753A0" w:rsidRDefault="00902B5F" w:rsidP="0077003A">
      <w:pPr>
        <w:spacing w:line="276" w:lineRule="auto"/>
        <w:rPr>
          <w:rFonts w:ascii="Times New Roman" w:hAnsi="Times New Roman" w:cs="Times New Roman"/>
          <w:sz w:val="22"/>
          <w:szCs w:val="22"/>
          <w:lang w:val="en-US"/>
        </w:rPr>
      </w:pPr>
    </w:p>
    <w:p w14:paraId="211220C7" w14:textId="445A5C13" w:rsidR="0025012A"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Columns (1) and (2) use the percentile rank of cumulative days previously worked as the measure of tenure. The marginal effect indicates that a one quartile increase in percentile rank of tenure corresponds to a 10.75 percentage point increase in the percent of maximum days worked in an accounting period (p&lt;0.001, 25*0.0043 = 10.75). Columns (3) and (4), using elapsed time percentile rank as the measure of tenure, indicate that a one quartile increase in percentile rank of tenure corresponds to a 7.8 percentage point increase in the percent of maximum days worked in an accounting period (p&lt;0.001, 25*0.0031 = 7.8).</w:t>
      </w:r>
      <w:r w:rsidR="0025012A" w:rsidRPr="00E753A0">
        <w:rPr>
          <w:rFonts w:ascii="Times New Roman" w:hAnsi="Times New Roman" w:cs="Times New Roman"/>
          <w:sz w:val="22"/>
          <w:szCs w:val="22"/>
          <w:lang w:val="en-US"/>
        </w:rPr>
        <w:t xml:space="preserve"> Figure </w:t>
      </w:r>
      <w:r w:rsidR="001611FA" w:rsidRPr="00E753A0">
        <w:rPr>
          <w:rFonts w:ascii="Times New Roman" w:hAnsi="Times New Roman" w:cs="Times New Roman"/>
          <w:sz w:val="22"/>
          <w:szCs w:val="22"/>
          <w:lang w:val="en-US"/>
        </w:rPr>
        <w:t>2</w:t>
      </w:r>
      <w:r w:rsidR="0025012A" w:rsidRPr="00E753A0">
        <w:rPr>
          <w:rFonts w:ascii="Times New Roman" w:hAnsi="Times New Roman" w:cs="Times New Roman"/>
          <w:sz w:val="22"/>
          <w:szCs w:val="22"/>
          <w:lang w:val="en-US"/>
        </w:rPr>
        <w:t>.3 graphs the marginal effects for the model in (1) and (2). As the percentile rank increases, the percent of maximum days worked increases.</w:t>
      </w:r>
    </w:p>
    <w:p w14:paraId="64ABEF89" w14:textId="77777777" w:rsidR="00902B5F" w:rsidRPr="00E753A0" w:rsidRDefault="00902B5F" w:rsidP="0077003A">
      <w:pPr>
        <w:spacing w:line="276" w:lineRule="auto"/>
        <w:rPr>
          <w:rFonts w:ascii="Times New Roman" w:hAnsi="Times New Roman" w:cs="Times New Roman"/>
          <w:b/>
          <w:sz w:val="22"/>
          <w:szCs w:val="22"/>
          <w:lang w:val="en-US"/>
        </w:rPr>
      </w:pPr>
    </w:p>
    <w:p w14:paraId="33113DE7" w14:textId="77968038" w:rsidR="00902B5F" w:rsidRPr="00E753A0" w:rsidRDefault="00902B5F" w:rsidP="0077003A">
      <w:pPr>
        <w:keepNext/>
        <w:widowControl w:val="0"/>
        <w:autoSpaceDE w:val="0"/>
        <w:autoSpaceDN w:val="0"/>
        <w:adjustRightInd w:val="0"/>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Table </w:t>
      </w:r>
      <w:r w:rsidR="001611FA" w:rsidRPr="00E753A0">
        <w:rPr>
          <w:rFonts w:ascii="Times New Roman" w:hAnsi="Times New Roman" w:cs="Times New Roman"/>
          <w:b/>
          <w:bCs/>
          <w:sz w:val="22"/>
          <w:szCs w:val="22"/>
          <w:lang w:val="en-US"/>
        </w:rPr>
        <w:t>2</w:t>
      </w:r>
      <w:r w:rsidR="00FC570C" w:rsidRPr="00E753A0">
        <w:rPr>
          <w:rFonts w:ascii="Times New Roman" w:hAnsi="Times New Roman" w:cs="Times New Roman"/>
          <w:b/>
          <w:bCs/>
          <w:sz w:val="22"/>
          <w:szCs w:val="22"/>
          <w:lang w:val="en-US"/>
        </w:rPr>
        <w:t>.4</w:t>
      </w:r>
      <w:r w:rsidRPr="00E753A0">
        <w:rPr>
          <w:rFonts w:ascii="Times New Roman" w:hAnsi="Times New Roman" w:cs="Times New Roman"/>
          <w:b/>
          <w:bCs/>
          <w:sz w:val="22"/>
          <w:szCs w:val="22"/>
          <w:lang w:val="en-US"/>
        </w:rPr>
        <w:t xml:space="preserve">: </w:t>
      </w:r>
      <w:r w:rsidR="00353137" w:rsidRPr="00E753A0">
        <w:rPr>
          <w:rFonts w:ascii="Times New Roman" w:hAnsi="Times New Roman" w:cs="Times New Roman"/>
          <w:b/>
          <w:bCs/>
          <w:sz w:val="22"/>
          <w:szCs w:val="22"/>
          <w:lang w:val="en-US"/>
        </w:rPr>
        <w:t xml:space="preserve">Fractional logit </w:t>
      </w:r>
      <w:r w:rsidR="007D4F21" w:rsidRPr="00E753A0">
        <w:rPr>
          <w:rFonts w:ascii="Times New Roman" w:hAnsi="Times New Roman" w:cs="Times New Roman"/>
          <w:b/>
          <w:bCs/>
          <w:sz w:val="22"/>
          <w:szCs w:val="22"/>
          <w:lang w:val="en-US"/>
        </w:rPr>
        <w:t xml:space="preserve">models </w:t>
      </w:r>
      <w:r w:rsidR="00353137" w:rsidRPr="00E753A0">
        <w:rPr>
          <w:rFonts w:ascii="Times New Roman" w:hAnsi="Times New Roman" w:cs="Times New Roman"/>
          <w:b/>
          <w:bCs/>
          <w:sz w:val="22"/>
          <w:szCs w:val="22"/>
          <w:lang w:val="en-US"/>
        </w:rPr>
        <w:t>for p</w:t>
      </w:r>
      <w:r w:rsidRPr="00E753A0">
        <w:rPr>
          <w:rFonts w:ascii="Times New Roman" w:hAnsi="Times New Roman" w:cs="Times New Roman"/>
          <w:b/>
          <w:bCs/>
          <w:sz w:val="22"/>
          <w:szCs w:val="22"/>
          <w:lang w:val="en-US"/>
        </w:rPr>
        <w:t>ercent of maximum days worked in the accounting period</w:t>
      </w:r>
    </w:p>
    <w:tbl>
      <w:tblPr>
        <w:tblW w:w="0" w:type="auto"/>
        <w:tblLayout w:type="fixed"/>
        <w:tblLook w:val="0000" w:firstRow="0" w:lastRow="0" w:firstColumn="0" w:lastColumn="0" w:noHBand="0" w:noVBand="0"/>
      </w:tblPr>
      <w:tblGrid>
        <w:gridCol w:w="2340"/>
        <w:gridCol w:w="1452"/>
        <w:gridCol w:w="1656"/>
        <w:gridCol w:w="1656"/>
        <w:gridCol w:w="1656"/>
      </w:tblGrid>
      <w:tr w:rsidR="00902B5F" w:rsidRPr="004D1877" w14:paraId="6658FEC8" w14:textId="77777777" w:rsidTr="00902B5F">
        <w:tc>
          <w:tcPr>
            <w:tcW w:w="2340" w:type="dxa"/>
            <w:tcBorders>
              <w:top w:val="single" w:sz="4" w:space="0" w:color="auto"/>
              <w:left w:val="nil"/>
              <w:bottom w:val="nil"/>
              <w:right w:val="nil"/>
            </w:tcBorders>
          </w:tcPr>
          <w:p w14:paraId="3780864F"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52" w:type="dxa"/>
            <w:tcBorders>
              <w:top w:val="single" w:sz="4" w:space="0" w:color="auto"/>
              <w:left w:val="nil"/>
              <w:bottom w:val="nil"/>
              <w:right w:val="nil"/>
            </w:tcBorders>
          </w:tcPr>
          <w:p w14:paraId="58AD51CD" w14:textId="6F4449F2"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Cum. Days </w:t>
            </w:r>
            <w:r w:rsidR="00353137" w:rsidRPr="00E753A0">
              <w:rPr>
                <w:rFonts w:ascii="Times New Roman" w:hAnsi="Times New Roman" w:cs="Times New Roman"/>
                <w:sz w:val="22"/>
                <w:szCs w:val="22"/>
                <w:lang w:val="en-US"/>
              </w:rPr>
              <w:lastRenderedPageBreak/>
              <w:t>Tenure</w:t>
            </w:r>
            <w:r w:rsidRPr="00E753A0">
              <w:rPr>
                <w:rFonts w:ascii="Times New Roman" w:hAnsi="Times New Roman" w:cs="Times New Roman"/>
                <w:sz w:val="22"/>
                <w:szCs w:val="22"/>
                <w:lang w:val="en-US"/>
              </w:rPr>
              <w:t xml:space="preserve"> - Coef</w:t>
            </w:r>
            <w:r w:rsidR="00353137" w:rsidRPr="00E753A0">
              <w:rPr>
                <w:rFonts w:ascii="Times New Roman" w:hAnsi="Times New Roman" w:cs="Times New Roman"/>
                <w:sz w:val="22"/>
                <w:szCs w:val="22"/>
                <w:lang w:val="en-US"/>
              </w:rPr>
              <w:t>ficients</w:t>
            </w:r>
          </w:p>
        </w:tc>
        <w:tc>
          <w:tcPr>
            <w:tcW w:w="1656" w:type="dxa"/>
            <w:tcBorders>
              <w:top w:val="single" w:sz="4" w:space="0" w:color="auto"/>
              <w:left w:val="nil"/>
              <w:bottom w:val="nil"/>
              <w:right w:val="nil"/>
            </w:tcBorders>
          </w:tcPr>
          <w:p w14:paraId="0C27FBCB" w14:textId="4B7A39D3"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lastRenderedPageBreak/>
              <w:t xml:space="preserve">Cum. Days </w:t>
            </w:r>
            <w:r w:rsidR="00353137" w:rsidRPr="00E753A0">
              <w:rPr>
                <w:rFonts w:ascii="Times New Roman" w:hAnsi="Times New Roman" w:cs="Times New Roman"/>
                <w:sz w:val="22"/>
                <w:szCs w:val="22"/>
                <w:lang w:val="en-US"/>
              </w:rPr>
              <w:lastRenderedPageBreak/>
              <w:t>Tenure</w:t>
            </w:r>
            <w:r w:rsidRPr="00E753A0">
              <w:rPr>
                <w:rFonts w:ascii="Times New Roman" w:hAnsi="Times New Roman" w:cs="Times New Roman"/>
                <w:sz w:val="22"/>
                <w:szCs w:val="22"/>
                <w:lang w:val="en-US"/>
              </w:rPr>
              <w:t xml:space="preserve"> - Margins</w:t>
            </w:r>
          </w:p>
        </w:tc>
        <w:tc>
          <w:tcPr>
            <w:tcW w:w="1656" w:type="dxa"/>
            <w:tcBorders>
              <w:top w:val="single" w:sz="4" w:space="0" w:color="auto"/>
              <w:left w:val="nil"/>
              <w:bottom w:val="nil"/>
              <w:right w:val="nil"/>
            </w:tcBorders>
          </w:tcPr>
          <w:p w14:paraId="74F357CF" w14:textId="23CC4A1F"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lastRenderedPageBreak/>
              <w:t>Elap</w:t>
            </w:r>
            <w:proofErr w:type="spellEnd"/>
            <w:r w:rsidRPr="00E753A0">
              <w:rPr>
                <w:rFonts w:ascii="Times New Roman" w:hAnsi="Times New Roman" w:cs="Times New Roman"/>
                <w:sz w:val="22"/>
                <w:szCs w:val="22"/>
                <w:lang w:val="en-US"/>
              </w:rPr>
              <w:t xml:space="preserve">. Time </w:t>
            </w:r>
            <w:r w:rsidR="00353137" w:rsidRPr="00E753A0">
              <w:rPr>
                <w:rFonts w:ascii="Times New Roman" w:hAnsi="Times New Roman" w:cs="Times New Roman"/>
                <w:sz w:val="22"/>
                <w:szCs w:val="22"/>
                <w:lang w:val="en-US"/>
              </w:rPr>
              <w:lastRenderedPageBreak/>
              <w:t>Tenure</w:t>
            </w:r>
            <w:r w:rsidRPr="00E753A0">
              <w:rPr>
                <w:rFonts w:ascii="Times New Roman" w:hAnsi="Times New Roman" w:cs="Times New Roman"/>
                <w:sz w:val="22"/>
                <w:szCs w:val="22"/>
                <w:lang w:val="en-US"/>
              </w:rPr>
              <w:t xml:space="preserve"> - Coef</w:t>
            </w:r>
            <w:r w:rsidR="00353137" w:rsidRPr="00E753A0">
              <w:rPr>
                <w:rFonts w:ascii="Times New Roman" w:hAnsi="Times New Roman" w:cs="Times New Roman"/>
                <w:sz w:val="22"/>
                <w:szCs w:val="22"/>
                <w:lang w:val="en-US"/>
              </w:rPr>
              <w:t>ficients</w:t>
            </w:r>
          </w:p>
        </w:tc>
        <w:tc>
          <w:tcPr>
            <w:tcW w:w="1656" w:type="dxa"/>
            <w:tcBorders>
              <w:top w:val="single" w:sz="4" w:space="0" w:color="auto"/>
              <w:left w:val="nil"/>
              <w:bottom w:val="nil"/>
              <w:right w:val="nil"/>
            </w:tcBorders>
          </w:tcPr>
          <w:p w14:paraId="367CA1D3" w14:textId="79FDB434"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lastRenderedPageBreak/>
              <w:t>Elap</w:t>
            </w:r>
            <w:proofErr w:type="spellEnd"/>
            <w:r w:rsidRPr="00E753A0">
              <w:rPr>
                <w:rFonts w:ascii="Times New Roman" w:hAnsi="Times New Roman" w:cs="Times New Roman"/>
                <w:sz w:val="22"/>
                <w:szCs w:val="22"/>
                <w:lang w:val="en-US"/>
              </w:rPr>
              <w:t xml:space="preserve">. Time </w:t>
            </w:r>
            <w:r w:rsidR="00353137" w:rsidRPr="00E753A0">
              <w:rPr>
                <w:rFonts w:ascii="Times New Roman" w:hAnsi="Times New Roman" w:cs="Times New Roman"/>
                <w:sz w:val="22"/>
                <w:szCs w:val="22"/>
                <w:lang w:val="en-US"/>
              </w:rPr>
              <w:lastRenderedPageBreak/>
              <w:t>Tenure</w:t>
            </w:r>
            <w:r w:rsidRPr="00E753A0">
              <w:rPr>
                <w:rFonts w:ascii="Times New Roman" w:hAnsi="Times New Roman" w:cs="Times New Roman"/>
                <w:sz w:val="22"/>
                <w:szCs w:val="22"/>
                <w:lang w:val="en-US"/>
              </w:rPr>
              <w:t xml:space="preserve"> - Margins</w:t>
            </w:r>
          </w:p>
        </w:tc>
      </w:tr>
      <w:tr w:rsidR="00902B5F" w:rsidRPr="004D1877" w14:paraId="05C8C4FC" w14:textId="77777777" w:rsidTr="00902B5F">
        <w:tc>
          <w:tcPr>
            <w:tcW w:w="2340" w:type="dxa"/>
            <w:tcBorders>
              <w:top w:val="nil"/>
              <w:left w:val="nil"/>
              <w:bottom w:val="nil"/>
              <w:right w:val="nil"/>
            </w:tcBorders>
          </w:tcPr>
          <w:p w14:paraId="7F332468"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52" w:type="dxa"/>
            <w:tcBorders>
              <w:top w:val="nil"/>
              <w:left w:val="nil"/>
              <w:bottom w:val="nil"/>
              <w:right w:val="nil"/>
            </w:tcBorders>
          </w:tcPr>
          <w:p w14:paraId="68089D3E"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1656" w:type="dxa"/>
            <w:tcBorders>
              <w:top w:val="nil"/>
              <w:left w:val="nil"/>
              <w:bottom w:val="nil"/>
              <w:right w:val="nil"/>
            </w:tcBorders>
          </w:tcPr>
          <w:p w14:paraId="2D855048"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1656" w:type="dxa"/>
            <w:tcBorders>
              <w:top w:val="nil"/>
              <w:left w:val="nil"/>
              <w:bottom w:val="nil"/>
              <w:right w:val="nil"/>
            </w:tcBorders>
          </w:tcPr>
          <w:p w14:paraId="6E659E3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p>
        </w:tc>
        <w:tc>
          <w:tcPr>
            <w:tcW w:w="1656" w:type="dxa"/>
            <w:tcBorders>
              <w:top w:val="nil"/>
              <w:left w:val="nil"/>
              <w:bottom w:val="nil"/>
              <w:right w:val="nil"/>
            </w:tcBorders>
          </w:tcPr>
          <w:p w14:paraId="4B7294F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p>
        </w:tc>
      </w:tr>
      <w:tr w:rsidR="00902B5F" w:rsidRPr="004D1877" w14:paraId="16BA0F42" w14:textId="77777777" w:rsidTr="00902B5F">
        <w:trPr>
          <w:trHeight w:val="188"/>
        </w:trPr>
        <w:tc>
          <w:tcPr>
            <w:tcW w:w="2340" w:type="dxa"/>
            <w:tcBorders>
              <w:top w:val="single" w:sz="4" w:space="0" w:color="auto"/>
              <w:left w:val="nil"/>
              <w:bottom w:val="nil"/>
              <w:right w:val="nil"/>
            </w:tcBorders>
          </w:tcPr>
          <w:p w14:paraId="0239AC73"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52" w:type="dxa"/>
            <w:tcBorders>
              <w:top w:val="single" w:sz="4" w:space="0" w:color="auto"/>
              <w:left w:val="nil"/>
              <w:bottom w:val="nil"/>
              <w:right w:val="nil"/>
            </w:tcBorders>
          </w:tcPr>
          <w:p w14:paraId="7999746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56" w:type="dxa"/>
            <w:tcBorders>
              <w:top w:val="single" w:sz="4" w:space="0" w:color="auto"/>
              <w:left w:val="nil"/>
              <w:bottom w:val="nil"/>
              <w:right w:val="nil"/>
            </w:tcBorders>
          </w:tcPr>
          <w:p w14:paraId="0F131E83"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56" w:type="dxa"/>
            <w:tcBorders>
              <w:top w:val="single" w:sz="4" w:space="0" w:color="auto"/>
              <w:left w:val="nil"/>
              <w:bottom w:val="nil"/>
              <w:right w:val="nil"/>
            </w:tcBorders>
          </w:tcPr>
          <w:p w14:paraId="6B864DA5"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56" w:type="dxa"/>
            <w:tcBorders>
              <w:top w:val="single" w:sz="4" w:space="0" w:color="auto"/>
              <w:left w:val="nil"/>
              <w:bottom w:val="nil"/>
              <w:right w:val="nil"/>
            </w:tcBorders>
          </w:tcPr>
          <w:p w14:paraId="1A5DACC7"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353137" w:rsidRPr="004D1877" w14:paraId="7AA9B07C" w14:textId="77777777" w:rsidTr="00902B5F">
        <w:tc>
          <w:tcPr>
            <w:tcW w:w="2340" w:type="dxa"/>
            <w:tcBorders>
              <w:top w:val="nil"/>
              <w:left w:val="nil"/>
              <w:bottom w:val="nil"/>
              <w:right w:val="nil"/>
            </w:tcBorders>
          </w:tcPr>
          <w:p w14:paraId="7AE81CF5" w14:textId="3E21E67D" w:rsidR="00353137" w:rsidRPr="00E753A0" w:rsidRDefault="00353137" w:rsidP="00353137">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Tenure </w:t>
            </w:r>
          </w:p>
        </w:tc>
        <w:tc>
          <w:tcPr>
            <w:tcW w:w="1452" w:type="dxa"/>
            <w:tcBorders>
              <w:top w:val="nil"/>
              <w:left w:val="nil"/>
              <w:bottom w:val="nil"/>
              <w:right w:val="nil"/>
            </w:tcBorders>
          </w:tcPr>
          <w:p w14:paraId="35ABD5DF"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0.0215***</w:t>
            </w:r>
          </w:p>
        </w:tc>
        <w:tc>
          <w:tcPr>
            <w:tcW w:w="1656" w:type="dxa"/>
            <w:tcBorders>
              <w:top w:val="nil"/>
              <w:left w:val="nil"/>
              <w:bottom w:val="nil"/>
              <w:right w:val="nil"/>
            </w:tcBorders>
          </w:tcPr>
          <w:p w14:paraId="1C389106"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0.0043***</w:t>
            </w:r>
          </w:p>
        </w:tc>
        <w:tc>
          <w:tcPr>
            <w:tcW w:w="1656" w:type="dxa"/>
            <w:tcBorders>
              <w:top w:val="nil"/>
              <w:left w:val="nil"/>
              <w:bottom w:val="nil"/>
              <w:right w:val="nil"/>
            </w:tcBorders>
          </w:tcPr>
          <w:p w14:paraId="412051D2" w14:textId="646D0E98"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0.0150***</w:t>
            </w:r>
          </w:p>
        </w:tc>
        <w:tc>
          <w:tcPr>
            <w:tcW w:w="1656" w:type="dxa"/>
            <w:tcBorders>
              <w:top w:val="nil"/>
              <w:left w:val="nil"/>
              <w:bottom w:val="nil"/>
              <w:right w:val="nil"/>
            </w:tcBorders>
          </w:tcPr>
          <w:p w14:paraId="0FEFB970" w14:textId="46D5B6E8"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0.0031***</w:t>
            </w:r>
          </w:p>
        </w:tc>
      </w:tr>
      <w:tr w:rsidR="00353137" w:rsidRPr="004D1877" w14:paraId="3C0F8B54" w14:textId="77777777" w:rsidTr="00902B5F">
        <w:trPr>
          <w:trHeight w:val="90"/>
        </w:trPr>
        <w:tc>
          <w:tcPr>
            <w:tcW w:w="2340" w:type="dxa"/>
            <w:tcBorders>
              <w:top w:val="nil"/>
              <w:left w:val="nil"/>
              <w:bottom w:val="nil"/>
              <w:right w:val="nil"/>
            </w:tcBorders>
          </w:tcPr>
          <w:p w14:paraId="5AE48B18" w14:textId="77777777" w:rsidR="00353137" w:rsidRPr="00E753A0" w:rsidRDefault="00353137" w:rsidP="00353137">
            <w:pPr>
              <w:widowControl w:val="0"/>
              <w:autoSpaceDE w:val="0"/>
              <w:autoSpaceDN w:val="0"/>
              <w:adjustRightInd w:val="0"/>
              <w:spacing w:line="276" w:lineRule="auto"/>
              <w:rPr>
                <w:rFonts w:ascii="Times New Roman" w:hAnsi="Times New Roman" w:cs="Times New Roman"/>
                <w:sz w:val="22"/>
                <w:szCs w:val="22"/>
                <w:lang w:val="en-US"/>
              </w:rPr>
            </w:pPr>
          </w:p>
        </w:tc>
        <w:tc>
          <w:tcPr>
            <w:tcW w:w="1452" w:type="dxa"/>
            <w:tcBorders>
              <w:top w:val="nil"/>
              <w:left w:val="nil"/>
              <w:bottom w:val="nil"/>
              <w:right w:val="nil"/>
            </w:tcBorders>
          </w:tcPr>
          <w:p w14:paraId="0CB8EFEA"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(0.0017)</w:t>
            </w:r>
          </w:p>
        </w:tc>
        <w:tc>
          <w:tcPr>
            <w:tcW w:w="1656" w:type="dxa"/>
            <w:tcBorders>
              <w:top w:val="nil"/>
              <w:left w:val="nil"/>
              <w:bottom w:val="nil"/>
              <w:right w:val="nil"/>
            </w:tcBorders>
          </w:tcPr>
          <w:p w14:paraId="2DD88F78"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(0.0003)</w:t>
            </w:r>
          </w:p>
        </w:tc>
        <w:tc>
          <w:tcPr>
            <w:tcW w:w="1656" w:type="dxa"/>
            <w:tcBorders>
              <w:top w:val="nil"/>
              <w:left w:val="nil"/>
              <w:bottom w:val="nil"/>
              <w:right w:val="nil"/>
            </w:tcBorders>
          </w:tcPr>
          <w:p w14:paraId="6804AF8E" w14:textId="0FD6CC62"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(0.0019)</w:t>
            </w:r>
          </w:p>
        </w:tc>
        <w:tc>
          <w:tcPr>
            <w:tcW w:w="1656" w:type="dxa"/>
            <w:tcBorders>
              <w:top w:val="nil"/>
              <w:left w:val="nil"/>
              <w:bottom w:val="nil"/>
              <w:right w:val="nil"/>
            </w:tcBorders>
          </w:tcPr>
          <w:p w14:paraId="16CFC6EF" w14:textId="3E6B86DF"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(0.0004)</w:t>
            </w:r>
          </w:p>
        </w:tc>
      </w:tr>
      <w:tr w:rsidR="00353137" w:rsidRPr="004D1877" w14:paraId="4F31FC3F" w14:textId="77777777" w:rsidTr="00902B5F">
        <w:tc>
          <w:tcPr>
            <w:tcW w:w="2340" w:type="dxa"/>
            <w:tcBorders>
              <w:top w:val="nil"/>
              <w:left w:val="nil"/>
              <w:bottom w:val="nil"/>
              <w:right w:val="nil"/>
            </w:tcBorders>
          </w:tcPr>
          <w:p w14:paraId="57C1ED1A" w14:textId="77777777" w:rsidR="00353137" w:rsidRPr="00E753A0" w:rsidRDefault="00353137" w:rsidP="00353137">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Constant</w:t>
            </w:r>
          </w:p>
        </w:tc>
        <w:tc>
          <w:tcPr>
            <w:tcW w:w="1452" w:type="dxa"/>
            <w:tcBorders>
              <w:top w:val="nil"/>
              <w:left w:val="nil"/>
              <w:bottom w:val="nil"/>
              <w:right w:val="nil"/>
            </w:tcBorders>
          </w:tcPr>
          <w:p w14:paraId="45B1D8E2"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-2.5237***</w:t>
            </w:r>
          </w:p>
        </w:tc>
        <w:tc>
          <w:tcPr>
            <w:tcW w:w="1656" w:type="dxa"/>
            <w:tcBorders>
              <w:top w:val="nil"/>
              <w:left w:val="nil"/>
              <w:bottom w:val="nil"/>
              <w:right w:val="nil"/>
            </w:tcBorders>
          </w:tcPr>
          <w:p w14:paraId="52DA3928"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56" w:type="dxa"/>
            <w:tcBorders>
              <w:top w:val="nil"/>
              <w:left w:val="nil"/>
              <w:bottom w:val="nil"/>
              <w:right w:val="nil"/>
            </w:tcBorders>
          </w:tcPr>
          <w:p w14:paraId="18CF9251"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-1.9146***</w:t>
            </w:r>
          </w:p>
        </w:tc>
        <w:tc>
          <w:tcPr>
            <w:tcW w:w="1656" w:type="dxa"/>
            <w:tcBorders>
              <w:top w:val="nil"/>
              <w:left w:val="nil"/>
              <w:bottom w:val="nil"/>
              <w:right w:val="nil"/>
            </w:tcBorders>
          </w:tcPr>
          <w:p w14:paraId="6E2CFEA5"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353137" w:rsidRPr="004D1877" w14:paraId="5F3B56BB" w14:textId="77777777" w:rsidTr="00902B5F">
        <w:tc>
          <w:tcPr>
            <w:tcW w:w="2340" w:type="dxa"/>
            <w:tcBorders>
              <w:top w:val="nil"/>
              <w:left w:val="nil"/>
              <w:bottom w:val="nil"/>
              <w:right w:val="nil"/>
            </w:tcBorders>
          </w:tcPr>
          <w:p w14:paraId="4BA6E3EA" w14:textId="77777777" w:rsidR="00353137" w:rsidRPr="00E753A0" w:rsidRDefault="00353137" w:rsidP="00353137">
            <w:pPr>
              <w:widowControl w:val="0"/>
              <w:autoSpaceDE w:val="0"/>
              <w:autoSpaceDN w:val="0"/>
              <w:adjustRightInd w:val="0"/>
              <w:spacing w:line="276" w:lineRule="auto"/>
              <w:rPr>
                <w:rFonts w:ascii="Times New Roman" w:hAnsi="Times New Roman" w:cs="Times New Roman"/>
                <w:sz w:val="22"/>
                <w:szCs w:val="22"/>
                <w:lang w:val="en-US"/>
              </w:rPr>
            </w:pPr>
          </w:p>
        </w:tc>
        <w:tc>
          <w:tcPr>
            <w:tcW w:w="1452" w:type="dxa"/>
            <w:tcBorders>
              <w:top w:val="nil"/>
              <w:left w:val="nil"/>
              <w:bottom w:val="nil"/>
              <w:right w:val="nil"/>
            </w:tcBorders>
          </w:tcPr>
          <w:p w14:paraId="5C82587B"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(0.1677)</w:t>
            </w:r>
          </w:p>
        </w:tc>
        <w:tc>
          <w:tcPr>
            <w:tcW w:w="1656" w:type="dxa"/>
            <w:tcBorders>
              <w:top w:val="nil"/>
              <w:left w:val="nil"/>
              <w:bottom w:val="nil"/>
              <w:right w:val="nil"/>
            </w:tcBorders>
          </w:tcPr>
          <w:p w14:paraId="0F8943AC"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56" w:type="dxa"/>
            <w:tcBorders>
              <w:top w:val="nil"/>
              <w:left w:val="nil"/>
              <w:bottom w:val="nil"/>
              <w:right w:val="nil"/>
            </w:tcBorders>
          </w:tcPr>
          <w:p w14:paraId="1FF5E0EC"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(0.1575)</w:t>
            </w:r>
          </w:p>
        </w:tc>
        <w:tc>
          <w:tcPr>
            <w:tcW w:w="1656" w:type="dxa"/>
            <w:tcBorders>
              <w:top w:val="nil"/>
              <w:left w:val="nil"/>
              <w:bottom w:val="nil"/>
              <w:right w:val="nil"/>
            </w:tcBorders>
          </w:tcPr>
          <w:p w14:paraId="36C2837E"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353137" w:rsidRPr="004D1877" w14:paraId="6334EE81" w14:textId="77777777" w:rsidTr="00902B5F">
        <w:tc>
          <w:tcPr>
            <w:tcW w:w="2340" w:type="dxa"/>
            <w:tcBorders>
              <w:top w:val="nil"/>
              <w:left w:val="nil"/>
              <w:bottom w:val="nil"/>
              <w:right w:val="nil"/>
            </w:tcBorders>
          </w:tcPr>
          <w:p w14:paraId="027B3B99" w14:textId="77777777" w:rsidR="00353137" w:rsidRPr="00E753A0" w:rsidRDefault="00353137" w:rsidP="00353137">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Year Fixed Effects </w:t>
            </w:r>
          </w:p>
        </w:tc>
        <w:tc>
          <w:tcPr>
            <w:tcW w:w="1452" w:type="dxa"/>
            <w:tcBorders>
              <w:top w:val="nil"/>
              <w:left w:val="nil"/>
              <w:bottom w:val="nil"/>
              <w:right w:val="nil"/>
            </w:tcBorders>
          </w:tcPr>
          <w:p w14:paraId="4CAA1321"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656" w:type="dxa"/>
            <w:tcBorders>
              <w:top w:val="nil"/>
              <w:left w:val="nil"/>
              <w:bottom w:val="nil"/>
              <w:right w:val="nil"/>
            </w:tcBorders>
          </w:tcPr>
          <w:p w14:paraId="33ACBBD2"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656" w:type="dxa"/>
            <w:tcBorders>
              <w:top w:val="nil"/>
              <w:left w:val="nil"/>
              <w:bottom w:val="nil"/>
              <w:right w:val="nil"/>
            </w:tcBorders>
          </w:tcPr>
          <w:p w14:paraId="04AE482D"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656" w:type="dxa"/>
            <w:tcBorders>
              <w:top w:val="nil"/>
              <w:left w:val="nil"/>
              <w:bottom w:val="nil"/>
              <w:right w:val="nil"/>
            </w:tcBorders>
          </w:tcPr>
          <w:p w14:paraId="2D139481"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353137" w:rsidRPr="004D1877" w14:paraId="64403C72" w14:textId="77777777" w:rsidTr="00902B5F">
        <w:tc>
          <w:tcPr>
            <w:tcW w:w="2340" w:type="dxa"/>
            <w:tcBorders>
              <w:top w:val="nil"/>
              <w:left w:val="nil"/>
              <w:bottom w:val="single" w:sz="4" w:space="0" w:color="auto"/>
              <w:right w:val="nil"/>
            </w:tcBorders>
          </w:tcPr>
          <w:p w14:paraId="00AEBC4F" w14:textId="77777777" w:rsidR="00353137" w:rsidRPr="00E753A0" w:rsidRDefault="00353137" w:rsidP="00353137">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Month Fixed Effects </w:t>
            </w:r>
          </w:p>
        </w:tc>
        <w:tc>
          <w:tcPr>
            <w:tcW w:w="1452" w:type="dxa"/>
            <w:tcBorders>
              <w:top w:val="nil"/>
              <w:left w:val="nil"/>
              <w:bottom w:val="single" w:sz="4" w:space="0" w:color="auto"/>
              <w:right w:val="nil"/>
            </w:tcBorders>
          </w:tcPr>
          <w:p w14:paraId="4A7AD653"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656" w:type="dxa"/>
            <w:tcBorders>
              <w:top w:val="nil"/>
              <w:left w:val="nil"/>
              <w:bottom w:val="single" w:sz="4" w:space="0" w:color="auto"/>
              <w:right w:val="nil"/>
            </w:tcBorders>
          </w:tcPr>
          <w:p w14:paraId="657D0DC3"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656" w:type="dxa"/>
            <w:tcBorders>
              <w:top w:val="nil"/>
              <w:left w:val="nil"/>
              <w:bottom w:val="single" w:sz="4" w:space="0" w:color="auto"/>
              <w:right w:val="nil"/>
            </w:tcBorders>
          </w:tcPr>
          <w:p w14:paraId="0985CE74"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656" w:type="dxa"/>
            <w:tcBorders>
              <w:top w:val="nil"/>
              <w:left w:val="nil"/>
              <w:bottom w:val="single" w:sz="4" w:space="0" w:color="auto"/>
              <w:right w:val="nil"/>
            </w:tcBorders>
          </w:tcPr>
          <w:p w14:paraId="6D4DFF18"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353137" w:rsidRPr="004D1877" w14:paraId="46C26930" w14:textId="77777777" w:rsidTr="00902B5F">
        <w:tc>
          <w:tcPr>
            <w:tcW w:w="2340" w:type="dxa"/>
            <w:tcBorders>
              <w:top w:val="single" w:sz="4" w:space="0" w:color="auto"/>
              <w:left w:val="nil"/>
              <w:bottom w:val="nil"/>
              <w:right w:val="nil"/>
            </w:tcBorders>
          </w:tcPr>
          <w:p w14:paraId="0F5BBDA7" w14:textId="77777777" w:rsidR="00353137" w:rsidRPr="00E753A0" w:rsidRDefault="00353137" w:rsidP="00353137">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observations</w:t>
            </w:r>
          </w:p>
        </w:tc>
        <w:tc>
          <w:tcPr>
            <w:tcW w:w="1452" w:type="dxa"/>
            <w:tcBorders>
              <w:top w:val="single" w:sz="4" w:space="0" w:color="auto"/>
              <w:left w:val="nil"/>
              <w:bottom w:val="nil"/>
              <w:right w:val="nil"/>
            </w:tcBorders>
          </w:tcPr>
          <w:p w14:paraId="4D877A25"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656" w:type="dxa"/>
            <w:tcBorders>
              <w:top w:val="single" w:sz="4" w:space="0" w:color="auto"/>
              <w:left w:val="nil"/>
              <w:bottom w:val="nil"/>
              <w:right w:val="nil"/>
            </w:tcBorders>
          </w:tcPr>
          <w:p w14:paraId="6165CC69"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656" w:type="dxa"/>
            <w:tcBorders>
              <w:top w:val="single" w:sz="4" w:space="0" w:color="auto"/>
              <w:left w:val="nil"/>
              <w:bottom w:val="nil"/>
              <w:right w:val="nil"/>
            </w:tcBorders>
          </w:tcPr>
          <w:p w14:paraId="195FB25C"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656" w:type="dxa"/>
            <w:tcBorders>
              <w:top w:val="single" w:sz="4" w:space="0" w:color="auto"/>
              <w:left w:val="nil"/>
              <w:bottom w:val="nil"/>
              <w:right w:val="nil"/>
            </w:tcBorders>
          </w:tcPr>
          <w:p w14:paraId="074A4193"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r>
      <w:tr w:rsidR="00353137" w:rsidRPr="004D1877" w14:paraId="7FD2DC65" w14:textId="77777777" w:rsidTr="00902B5F">
        <w:tc>
          <w:tcPr>
            <w:tcW w:w="2340" w:type="dxa"/>
            <w:tcBorders>
              <w:top w:val="nil"/>
              <w:left w:val="nil"/>
              <w:bottom w:val="nil"/>
              <w:right w:val="nil"/>
            </w:tcBorders>
          </w:tcPr>
          <w:p w14:paraId="2B4A268A" w14:textId="77777777" w:rsidR="00353137" w:rsidRPr="00E753A0" w:rsidRDefault="00353137" w:rsidP="00353137">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individuals</w:t>
            </w:r>
          </w:p>
        </w:tc>
        <w:tc>
          <w:tcPr>
            <w:tcW w:w="1452" w:type="dxa"/>
            <w:tcBorders>
              <w:top w:val="nil"/>
              <w:left w:val="nil"/>
              <w:bottom w:val="nil"/>
              <w:right w:val="nil"/>
            </w:tcBorders>
          </w:tcPr>
          <w:p w14:paraId="56B53647"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1656" w:type="dxa"/>
            <w:tcBorders>
              <w:top w:val="nil"/>
              <w:left w:val="nil"/>
              <w:bottom w:val="nil"/>
              <w:right w:val="nil"/>
            </w:tcBorders>
          </w:tcPr>
          <w:p w14:paraId="00F019D6"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56" w:type="dxa"/>
            <w:tcBorders>
              <w:top w:val="nil"/>
              <w:left w:val="nil"/>
              <w:bottom w:val="nil"/>
              <w:right w:val="nil"/>
            </w:tcBorders>
          </w:tcPr>
          <w:p w14:paraId="161BEAA1"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1656" w:type="dxa"/>
            <w:tcBorders>
              <w:top w:val="nil"/>
              <w:left w:val="nil"/>
              <w:bottom w:val="nil"/>
              <w:right w:val="nil"/>
            </w:tcBorders>
          </w:tcPr>
          <w:p w14:paraId="4804EBB2"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353137" w:rsidRPr="004D1877" w14:paraId="089E9C5D" w14:textId="77777777" w:rsidTr="00902B5F">
        <w:tc>
          <w:tcPr>
            <w:tcW w:w="2340" w:type="dxa"/>
            <w:tcBorders>
              <w:top w:val="nil"/>
              <w:left w:val="nil"/>
              <w:bottom w:val="single" w:sz="4" w:space="0" w:color="auto"/>
              <w:right w:val="nil"/>
            </w:tcBorders>
          </w:tcPr>
          <w:p w14:paraId="575E1736" w14:textId="77777777" w:rsidR="00353137" w:rsidRPr="00E753A0" w:rsidRDefault="00353137" w:rsidP="00353137">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Pseudo R2</w:t>
            </w:r>
          </w:p>
        </w:tc>
        <w:tc>
          <w:tcPr>
            <w:tcW w:w="1452" w:type="dxa"/>
            <w:tcBorders>
              <w:top w:val="nil"/>
              <w:left w:val="nil"/>
              <w:bottom w:val="single" w:sz="4" w:space="0" w:color="auto"/>
              <w:right w:val="nil"/>
            </w:tcBorders>
          </w:tcPr>
          <w:p w14:paraId="4FAD4AA8"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0.107</w:t>
            </w:r>
          </w:p>
        </w:tc>
        <w:tc>
          <w:tcPr>
            <w:tcW w:w="1656" w:type="dxa"/>
            <w:tcBorders>
              <w:top w:val="nil"/>
              <w:left w:val="nil"/>
              <w:bottom w:val="single" w:sz="4" w:space="0" w:color="auto"/>
              <w:right w:val="nil"/>
            </w:tcBorders>
          </w:tcPr>
          <w:p w14:paraId="4615F948"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56" w:type="dxa"/>
            <w:tcBorders>
              <w:top w:val="nil"/>
              <w:left w:val="nil"/>
              <w:bottom w:val="single" w:sz="4" w:space="0" w:color="auto"/>
              <w:right w:val="nil"/>
            </w:tcBorders>
          </w:tcPr>
          <w:p w14:paraId="5409085C"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0.078</w:t>
            </w:r>
          </w:p>
        </w:tc>
        <w:tc>
          <w:tcPr>
            <w:tcW w:w="1656" w:type="dxa"/>
            <w:tcBorders>
              <w:top w:val="nil"/>
              <w:left w:val="nil"/>
              <w:bottom w:val="single" w:sz="4" w:space="0" w:color="auto"/>
              <w:right w:val="nil"/>
            </w:tcBorders>
          </w:tcPr>
          <w:p w14:paraId="79929D04" w14:textId="77777777" w:rsidR="00353137" w:rsidRPr="00E753A0" w:rsidRDefault="00353137" w:rsidP="00353137">
            <w:pPr>
              <w:widowControl w:val="0"/>
              <w:autoSpaceDE w:val="0"/>
              <w:autoSpaceDN w:val="0"/>
              <w:adjustRightInd w:val="0"/>
              <w:spacing w:line="276" w:lineRule="auto"/>
              <w:jc w:val="center"/>
              <w:rPr>
                <w:rFonts w:ascii="Times New Roman" w:hAnsi="Times New Roman" w:cs="Times New Roman"/>
                <w:sz w:val="22"/>
                <w:szCs w:val="22"/>
                <w:lang w:val="en-US"/>
              </w:rPr>
            </w:pPr>
          </w:p>
        </w:tc>
      </w:tr>
    </w:tbl>
    <w:p w14:paraId="47E163A4" w14:textId="19F61520" w:rsidR="00902B5F" w:rsidRPr="00E753A0" w:rsidRDefault="00CD1347"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 p&lt;0.05, ** p&lt;0.01, *** p&lt;0.001. </w:t>
      </w:r>
      <w:r w:rsidR="00902B5F" w:rsidRPr="00E753A0">
        <w:rPr>
          <w:rFonts w:ascii="Times New Roman" w:hAnsi="Times New Roman" w:cs="Times New Roman"/>
          <w:sz w:val="22"/>
          <w:szCs w:val="22"/>
          <w:lang w:val="en-US"/>
        </w:rPr>
        <w:t>Robust standard errors, adjusted for clustering by individual, are presented in parentheses. Tenure given in percentile.</w:t>
      </w:r>
    </w:p>
    <w:p w14:paraId="3A0DC1BE" w14:textId="77777777" w:rsidR="00902B5F" w:rsidRPr="00E753A0" w:rsidRDefault="00902B5F" w:rsidP="0077003A">
      <w:pPr>
        <w:spacing w:line="276" w:lineRule="auto"/>
        <w:rPr>
          <w:rFonts w:ascii="Times New Roman" w:hAnsi="Times New Roman" w:cs="Times New Roman"/>
          <w:b/>
          <w:sz w:val="22"/>
          <w:szCs w:val="22"/>
          <w:lang w:val="en-US"/>
        </w:rPr>
      </w:pPr>
    </w:p>
    <w:p w14:paraId="52EECDC3" w14:textId="09791945" w:rsidR="00902B5F" w:rsidRPr="00E753A0" w:rsidRDefault="0025012A" w:rsidP="0077003A">
      <w:pPr>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Figure </w:t>
      </w:r>
      <w:r w:rsidR="001611FA" w:rsidRPr="00E753A0">
        <w:rPr>
          <w:rFonts w:ascii="Times New Roman" w:hAnsi="Times New Roman" w:cs="Times New Roman"/>
          <w:b/>
          <w:bCs/>
          <w:sz w:val="22"/>
          <w:szCs w:val="22"/>
          <w:lang w:val="en-US"/>
        </w:rPr>
        <w:t>2</w:t>
      </w:r>
      <w:r w:rsidRPr="00E753A0">
        <w:rPr>
          <w:rFonts w:ascii="Times New Roman" w:hAnsi="Times New Roman" w:cs="Times New Roman"/>
          <w:b/>
          <w:bCs/>
          <w:sz w:val="22"/>
          <w:szCs w:val="22"/>
          <w:lang w:val="en-US"/>
        </w:rPr>
        <w:t xml:space="preserve">.3: Marginal effects for the model (1) and (2) in Table </w:t>
      </w:r>
      <w:r w:rsidR="0094198A" w:rsidRPr="00E753A0">
        <w:rPr>
          <w:rFonts w:ascii="Times New Roman" w:hAnsi="Times New Roman" w:cs="Times New Roman"/>
          <w:b/>
          <w:bCs/>
          <w:sz w:val="22"/>
          <w:szCs w:val="22"/>
          <w:lang w:val="en-US"/>
        </w:rPr>
        <w:t>2</w:t>
      </w:r>
      <w:r w:rsidRPr="00E753A0">
        <w:rPr>
          <w:rFonts w:ascii="Times New Roman" w:hAnsi="Times New Roman" w:cs="Times New Roman"/>
          <w:b/>
          <w:bCs/>
          <w:sz w:val="22"/>
          <w:szCs w:val="22"/>
          <w:lang w:val="en-US"/>
        </w:rPr>
        <w:t xml:space="preserve">.4, showing percentile rank and percent of maximum days worked. </w:t>
      </w:r>
    </w:p>
    <w:p w14:paraId="2E58A096" w14:textId="77777777"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noProof/>
          <w:sz w:val="22"/>
          <w:szCs w:val="22"/>
          <w:lang w:val="en-US"/>
        </w:rPr>
        <w:drawing>
          <wp:inline distT="0" distB="0" distL="0" distR="0" wp14:anchorId="15605C57" wp14:editId="6A0BB4C6">
            <wp:extent cx="4951708" cy="3120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7251" cy="3130557"/>
                    </a:xfrm>
                    <a:prstGeom prst="rect">
                      <a:avLst/>
                    </a:prstGeom>
                  </pic:spPr>
                </pic:pic>
              </a:graphicData>
            </a:graphic>
          </wp:inline>
        </w:drawing>
      </w:r>
    </w:p>
    <w:p w14:paraId="19155FCE" w14:textId="77777777" w:rsidR="00902B5F" w:rsidRPr="00E753A0" w:rsidRDefault="00902B5F" w:rsidP="0077003A">
      <w:pPr>
        <w:spacing w:line="276" w:lineRule="auto"/>
        <w:rPr>
          <w:rFonts w:ascii="Times New Roman" w:hAnsi="Times New Roman" w:cs="Times New Roman"/>
          <w:b/>
          <w:sz w:val="22"/>
          <w:szCs w:val="22"/>
          <w:lang w:val="en-US"/>
        </w:rPr>
      </w:pPr>
    </w:p>
    <w:p w14:paraId="640915FC" w14:textId="77777777" w:rsidR="00902B5F" w:rsidRPr="00E753A0" w:rsidRDefault="00902B5F" w:rsidP="0077003A">
      <w:pPr>
        <w:spacing w:line="276" w:lineRule="auto"/>
        <w:rPr>
          <w:rFonts w:ascii="Times New Roman" w:hAnsi="Times New Roman" w:cs="Times New Roman"/>
          <w:b/>
          <w:sz w:val="22"/>
          <w:szCs w:val="22"/>
          <w:lang w:val="en-US"/>
        </w:rPr>
      </w:pPr>
    </w:p>
    <w:p w14:paraId="02A03ADA" w14:textId="7E83F601" w:rsidR="00CD1347" w:rsidRPr="00E753A0" w:rsidRDefault="001611FA" w:rsidP="0077003A">
      <w:pPr>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2</w:t>
      </w:r>
      <w:r w:rsidR="00CD1347" w:rsidRPr="00E753A0">
        <w:rPr>
          <w:rFonts w:ascii="Times New Roman" w:hAnsi="Times New Roman" w:cs="Times New Roman"/>
          <w:b/>
          <w:sz w:val="22"/>
          <w:szCs w:val="22"/>
          <w:lang w:val="en-US"/>
        </w:rPr>
        <w:t>.3: Are our main results robust to the inclusion of external shocks which may have affected St Paul’s?</w:t>
      </w:r>
    </w:p>
    <w:p w14:paraId="7000BB06" w14:textId="27816E2A"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Over the period of the reconstruction of St Paul’s, there were numerous external shocks which could have shaped the tightness of the construction labor force. In this Appendix, we briefly examine whether some of the major shocks of the period affect our main results on the relationship of tenure to the amount of days worked in each accounting period. We control for four types of historical shocks in our analysis in this Appendix: temperature, wars, mortality, and financial volatility (after 1688). </w:t>
      </w:r>
    </w:p>
    <w:p w14:paraId="6713BBC1" w14:textId="77777777" w:rsidR="00CD1347" w:rsidRPr="004D1877" w:rsidRDefault="00CD1347" w:rsidP="0077003A">
      <w:pPr>
        <w:spacing w:line="276" w:lineRule="auto"/>
        <w:rPr>
          <w:rFonts w:ascii="Times New Roman" w:hAnsi="Times New Roman" w:cs="Times New Roman"/>
          <w:sz w:val="22"/>
          <w:szCs w:val="22"/>
          <w:lang w:val="en-US"/>
        </w:rPr>
      </w:pPr>
    </w:p>
    <w:p w14:paraId="7B16CE93"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Because construction is an extremely seasonal industry, variations in the weather patterns across years could affect the intensity of work in a given month. We control for these variations by including the </w:t>
      </w:r>
      <w:r w:rsidRPr="004D1877">
        <w:rPr>
          <w:rFonts w:ascii="Times New Roman" w:hAnsi="Times New Roman" w:cs="Times New Roman"/>
          <w:sz w:val="22"/>
          <w:szCs w:val="22"/>
          <w:lang w:val="en-US"/>
        </w:rPr>
        <w:lastRenderedPageBreak/>
        <w:t>mean monthly temperature of Central England in our analysis. This monthly time series is taken from Manley (1974).</w:t>
      </w:r>
      <w:r w:rsidRPr="004D1877">
        <w:rPr>
          <w:rFonts w:ascii="Times New Roman" w:hAnsi="Times New Roman" w:cs="Times New Roman"/>
          <w:sz w:val="22"/>
          <w:szCs w:val="22"/>
          <w:vertAlign w:val="superscript"/>
          <w:lang w:val="en-US"/>
        </w:rPr>
        <w:footnoteReference w:id="1"/>
      </w:r>
    </w:p>
    <w:p w14:paraId="34FFDA16" w14:textId="77777777" w:rsidR="00CD1347" w:rsidRPr="004D1877" w:rsidRDefault="00CD1347" w:rsidP="0077003A">
      <w:pPr>
        <w:spacing w:line="276" w:lineRule="auto"/>
        <w:rPr>
          <w:rFonts w:ascii="Times New Roman" w:hAnsi="Times New Roman" w:cs="Times New Roman"/>
          <w:sz w:val="22"/>
          <w:szCs w:val="22"/>
          <w:lang w:val="en-US"/>
        </w:rPr>
      </w:pPr>
    </w:p>
    <w:p w14:paraId="565E3B0F" w14:textId="36671C90"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Wars are disruptive to general economic activity and can draw young male </w:t>
      </w:r>
      <w:r w:rsidR="004D1877" w:rsidRPr="004D1877">
        <w:rPr>
          <w:rFonts w:ascii="Times New Roman" w:hAnsi="Times New Roman" w:cs="Times New Roman"/>
          <w:sz w:val="22"/>
          <w:szCs w:val="22"/>
          <w:lang w:val="en-US"/>
        </w:rPr>
        <w:t>laborer</w:t>
      </w:r>
      <w:r w:rsidRPr="004D1877">
        <w:rPr>
          <w:rFonts w:ascii="Times New Roman" w:hAnsi="Times New Roman" w:cs="Times New Roman"/>
          <w:sz w:val="22"/>
          <w:szCs w:val="22"/>
          <w:lang w:val="en-US"/>
        </w:rPr>
        <w:t xml:space="preserve">s out of the workforce. As this population might overlap the </w:t>
      </w:r>
      <w:r w:rsidR="004D1877" w:rsidRPr="004D1877">
        <w:rPr>
          <w:rFonts w:ascii="Times New Roman" w:hAnsi="Times New Roman" w:cs="Times New Roman"/>
          <w:sz w:val="22"/>
          <w:szCs w:val="22"/>
          <w:lang w:val="en-US"/>
        </w:rPr>
        <w:t>laborer</w:t>
      </w:r>
      <w:r w:rsidRPr="004D1877">
        <w:rPr>
          <w:rFonts w:ascii="Times New Roman" w:hAnsi="Times New Roman" w:cs="Times New Roman"/>
          <w:sz w:val="22"/>
          <w:szCs w:val="22"/>
          <w:lang w:val="en-US"/>
        </w:rPr>
        <w:t xml:space="preserve">s we observe at St Paul’s, we include a dummy variable in our analysis indicating whether England was engaged in a war during each accounting period. This variable is based on Peter </w:t>
      </w:r>
      <w:proofErr w:type="spellStart"/>
      <w:r w:rsidRPr="004D1877">
        <w:rPr>
          <w:rFonts w:ascii="Times New Roman" w:hAnsi="Times New Roman" w:cs="Times New Roman"/>
          <w:sz w:val="22"/>
          <w:szCs w:val="22"/>
          <w:lang w:val="en-US"/>
        </w:rPr>
        <w:t>Brecke’s</w:t>
      </w:r>
      <w:proofErr w:type="spellEnd"/>
      <w:r w:rsidRPr="004D1877">
        <w:rPr>
          <w:rFonts w:ascii="Times New Roman" w:hAnsi="Times New Roman" w:cs="Times New Roman"/>
          <w:sz w:val="22"/>
          <w:szCs w:val="22"/>
          <w:lang w:val="en-US"/>
        </w:rPr>
        <w:t xml:space="preserve"> Conflict Catalog, which gives the start and end dates of international conflicts during this period.</w:t>
      </w:r>
      <w:r w:rsidRPr="004D1877">
        <w:rPr>
          <w:rFonts w:ascii="Times New Roman" w:hAnsi="Times New Roman" w:cs="Times New Roman"/>
          <w:sz w:val="22"/>
          <w:szCs w:val="22"/>
          <w:vertAlign w:val="superscript"/>
          <w:lang w:val="en-US"/>
        </w:rPr>
        <w:footnoteReference w:id="2"/>
      </w:r>
      <w:r w:rsidRPr="004D1877">
        <w:rPr>
          <w:rFonts w:ascii="Times New Roman" w:hAnsi="Times New Roman" w:cs="Times New Roman"/>
          <w:sz w:val="22"/>
          <w:szCs w:val="22"/>
          <w:lang w:val="en-US"/>
        </w:rPr>
        <w:t xml:space="preserve"> </w:t>
      </w:r>
    </w:p>
    <w:p w14:paraId="780C89B5" w14:textId="77777777" w:rsidR="00CD1347" w:rsidRPr="004D1877" w:rsidRDefault="00CD1347" w:rsidP="0077003A">
      <w:pPr>
        <w:spacing w:line="276" w:lineRule="auto"/>
        <w:rPr>
          <w:rFonts w:ascii="Times New Roman" w:hAnsi="Times New Roman" w:cs="Times New Roman"/>
          <w:sz w:val="22"/>
          <w:szCs w:val="22"/>
          <w:lang w:val="en-US"/>
        </w:rPr>
      </w:pPr>
    </w:p>
    <w:p w14:paraId="140BEE1A" w14:textId="2CBF9CDA"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We also include a measure of general mortality in London to capture the effects of pestilence and disease on the </w:t>
      </w:r>
      <w:r w:rsidR="004D1877" w:rsidRPr="004D1877">
        <w:rPr>
          <w:rFonts w:ascii="Times New Roman" w:hAnsi="Times New Roman" w:cs="Times New Roman"/>
          <w:sz w:val="22"/>
          <w:szCs w:val="22"/>
          <w:lang w:val="en-US"/>
        </w:rPr>
        <w:t xml:space="preserve">labor </w:t>
      </w:r>
      <w:r w:rsidRPr="004D1877">
        <w:rPr>
          <w:rFonts w:ascii="Times New Roman" w:hAnsi="Times New Roman" w:cs="Times New Roman"/>
          <w:sz w:val="22"/>
          <w:szCs w:val="22"/>
          <w:lang w:val="en-US"/>
        </w:rPr>
        <w:t>force. The data we use is the number of burials each month in London. These data were kindly shared with us by John Landers, who developed the monthly series based on the London Bills of Mortality from 1675-1825.</w:t>
      </w:r>
      <w:r w:rsidRPr="004D1877">
        <w:rPr>
          <w:rFonts w:ascii="Times New Roman" w:hAnsi="Times New Roman" w:cs="Times New Roman"/>
          <w:sz w:val="22"/>
          <w:szCs w:val="22"/>
          <w:vertAlign w:val="superscript"/>
          <w:lang w:val="en-US"/>
        </w:rPr>
        <w:footnoteReference w:id="3"/>
      </w:r>
    </w:p>
    <w:p w14:paraId="28BA0CFA" w14:textId="77777777" w:rsidR="00CD1347" w:rsidRPr="004D1877" w:rsidRDefault="00CD1347" w:rsidP="0077003A">
      <w:pPr>
        <w:spacing w:line="276" w:lineRule="auto"/>
        <w:rPr>
          <w:rFonts w:ascii="Times New Roman" w:hAnsi="Times New Roman" w:cs="Times New Roman"/>
          <w:sz w:val="22"/>
          <w:szCs w:val="22"/>
          <w:lang w:val="en-US"/>
        </w:rPr>
      </w:pPr>
    </w:p>
    <w:p w14:paraId="049088C6" w14:textId="660BDD23"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Finally, we include a measure of the number of bankruptcies in London throughout the period as a proxy for general financial volatility. The Cathedral was a large project that relied heavily on borrowing, and thus employment and hiring at the Cathedral could have been shaped by the state of financial markets. Our annual series of bankruptcies in London is from </w:t>
      </w:r>
      <w:r w:rsidR="00495708" w:rsidRPr="004D1877">
        <w:rPr>
          <w:rFonts w:ascii="Times New Roman" w:hAnsi="Times New Roman" w:cs="Times New Roman"/>
          <w:bCs/>
          <w:sz w:val="22"/>
          <w:szCs w:val="22"/>
          <w:lang w:val="en-US"/>
        </w:rPr>
        <w:t xml:space="preserve">Julian </w:t>
      </w:r>
      <w:proofErr w:type="spellStart"/>
      <w:r w:rsidR="00495708" w:rsidRPr="004D1877">
        <w:rPr>
          <w:rFonts w:ascii="Times New Roman" w:hAnsi="Times New Roman" w:cs="Times New Roman"/>
          <w:bCs/>
          <w:sz w:val="22"/>
          <w:szCs w:val="22"/>
          <w:lang w:val="en-US"/>
        </w:rPr>
        <w:t>Hoppit</w:t>
      </w:r>
      <w:r w:rsidR="00357C85" w:rsidRPr="004D1877">
        <w:rPr>
          <w:rFonts w:ascii="Times New Roman" w:hAnsi="Times New Roman" w:cs="Times New Roman"/>
          <w:bCs/>
          <w:sz w:val="22"/>
          <w:szCs w:val="22"/>
          <w:lang w:val="en-US"/>
        </w:rPr>
        <w:t>t</w:t>
      </w:r>
      <w:r w:rsidR="00495708" w:rsidRPr="004D1877">
        <w:rPr>
          <w:rFonts w:ascii="Times New Roman" w:hAnsi="Times New Roman" w:cs="Times New Roman"/>
          <w:bCs/>
          <w:sz w:val="22"/>
          <w:szCs w:val="22"/>
          <w:lang w:val="en-US"/>
        </w:rPr>
        <w:t>’s</w:t>
      </w:r>
      <w:proofErr w:type="spellEnd"/>
      <w:r w:rsidR="00357C85" w:rsidRPr="004D1877">
        <w:rPr>
          <w:rFonts w:ascii="Times New Roman" w:hAnsi="Times New Roman" w:cs="Times New Roman"/>
          <w:bCs/>
          <w:sz w:val="22"/>
          <w:szCs w:val="22"/>
          <w:lang w:val="en-US"/>
        </w:rPr>
        <w:t xml:space="preserve"> 1987 study of English business, used for the eighteenth century by Schwarz (1992)</w:t>
      </w:r>
      <w:r w:rsidR="00495708" w:rsidRPr="004D1877">
        <w:rPr>
          <w:rFonts w:ascii="Times New Roman" w:hAnsi="Times New Roman" w:cs="Times New Roman"/>
          <w:bCs/>
          <w:sz w:val="22"/>
          <w:szCs w:val="22"/>
          <w:lang w:val="en-US"/>
        </w:rPr>
        <w:t xml:space="preserve"> </w:t>
      </w:r>
      <w:r w:rsidRPr="004D1877">
        <w:rPr>
          <w:rFonts w:ascii="Times New Roman" w:hAnsi="Times New Roman" w:cs="Times New Roman"/>
          <w:bCs/>
          <w:sz w:val="22"/>
          <w:szCs w:val="22"/>
          <w:lang w:val="en-US"/>
        </w:rPr>
        <w:t>.</w:t>
      </w:r>
      <w:r w:rsidRPr="004D1877">
        <w:rPr>
          <w:rFonts w:ascii="Times New Roman" w:hAnsi="Times New Roman" w:cs="Times New Roman"/>
          <w:bCs/>
          <w:sz w:val="22"/>
          <w:szCs w:val="22"/>
          <w:vertAlign w:val="superscript"/>
          <w:lang w:val="en-US"/>
        </w:rPr>
        <w:footnoteReference w:id="4"/>
      </w:r>
      <w:r w:rsidRPr="004D1877">
        <w:rPr>
          <w:rFonts w:ascii="Times New Roman" w:hAnsi="Times New Roman" w:cs="Times New Roman"/>
          <w:sz w:val="22"/>
          <w:szCs w:val="22"/>
          <w:lang w:val="en-US"/>
        </w:rPr>
        <w:t xml:space="preserve"> </w:t>
      </w:r>
    </w:p>
    <w:p w14:paraId="37DBBF04" w14:textId="77777777" w:rsidR="00CD1347" w:rsidRPr="004D1877" w:rsidRDefault="00CD1347" w:rsidP="0077003A">
      <w:pPr>
        <w:spacing w:line="276" w:lineRule="auto"/>
        <w:rPr>
          <w:rFonts w:ascii="Times New Roman" w:hAnsi="Times New Roman" w:cs="Times New Roman"/>
          <w:sz w:val="22"/>
          <w:szCs w:val="22"/>
          <w:lang w:val="en-US"/>
        </w:rPr>
      </w:pPr>
    </w:p>
    <w:p w14:paraId="043BC0F1"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The results of our robustness checks incorporating these additional variables are given in Table 1 and Table 2. Our time series on bankruptcies in London begins only in 1688, so we first present the models without this variable for the entire construction period, and then including this variable but only for the period after 1688. </w:t>
      </w:r>
    </w:p>
    <w:p w14:paraId="036591C8" w14:textId="77777777" w:rsidR="00CD1347" w:rsidRPr="004D1877" w:rsidRDefault="00CD1347" w:rsidP="0077003A">
      <w:pPr>
        <w:spacing w:line="276" w:lineRule="auto"/>
        <w:rPr>
          <w:rFonts w:ascii="Times New Roman" w:hAnsi="Times New Roman" w:cs="Times New Roman"/>
          <w:sz w:val="22"/>
          <w:szCs w:val="22"/>
          <w:lang w:val="en-US"/>
        </w:rPr>
      </w:pPr>
    </w:p>
    <w:p w14:paraId="6A9649EB" w14:textId="3513448F"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Table </w:t>
      </w:r>
      <w:r w:rsidR="001611FA" w:rsidRPr="004D1877">
        <w:rPr>
          <w:rFonts w:ascii="Times New Roman" w:hAnsi="Times New Roman" w:cs="Times New Roman"/>
          <w:sz w:val="22"/>
          <w:szCs w:val="22"/>
          <w:lang w:val="en-US"/>
        </w:rPr>
        <w:t>2</w:t>
      </w:r>
      <w:r w:rsidRPr="004D1877">
        <w:rPr>
          <w:rFonts w:ascii="Times New Roman" w:hAnsi="Times New Roman" w:cs="Times New Roman"/>
          <w:sz w:val="22"/>
          <w:szCs w:val="22"/>
          <w:lang w:val="en-US"/>
        </w:rPr>
        <w:t xml:space="preserve">.5 indicates that our main results are robust to the inclusion of these additional controls. </w:t>
      </w:r>
      <w:r w:rsidRPr="00E753A0">
        <w:rPr>
          <w:rFonts w:ascii="Times New Roman" w:hAnsi="Times New Roman" w:cs="Times New Roman"/>
          <w:sz w:val="22"/>
          <w:szCs w:val="22"/>
          <w:lang w:val="en-US"/>
        </w:rPr>
        <w:t xml:space="preserve">The marginal effects in column (2) imply that a one quartile increase in the percentile rank of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tenure in terms of cumulative days worked increases their probability of working full time by 12.25 percentage points (p &lt; 0.001, 25 * 0.0049 = 0.1225). This is identical to the main results in the paper. Likewise, the marginal effect for tenure in terms of elapsed time, given in column (5), is also identical. However, the within-</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effects are not significant with either of these measures of tenure. All of the additional controls we include have the sign that is expected, with work intensity increasing with higher average temperatures, decreasing with wars, and decreasing, though not significantly, with mortality. </w:t>
      </w:r>
    </w:p>
    <w:p w14:paraId="229EB947" w14:textId="77777777" w:rsidR="00CD1347" w:rsidRPr="004D1877" w:rsidRDefault="00CD1347" w:rsidP="0077003A">
      <w:pPr>
        <w:spacing w:line="276" w:lineRule="auto"/>
        <w:rPr>
          <w:rFonts w:ascii="Times New Roman" w:hAnsi="Times New Roman" w:cs="Times New Roman"/>
          <w:sz w:val="22"/>
          <w:szCs w:val="22"/>
          <w:lang w:val="en-US"/>
        </w:rPr>
      </w:pPr>
    </w:p>
    <w:p w14:paraId="3E36AAC4" w14:textId="77777777" w:rsidR="00CD1347" w:rsidRPr="004D1877" w:rsidRDefault="00CD1347" w:rsidP="0077003A">
      <w:pPr>
        <w:spacing w:line="276" w:lineRule="auto"/>
        <w:rPr>
          <w:rFonts w:ascii="Times New Roman" w:hAnsi="Times New Roman" w:cs="Times New Roman"/>
          <w:sz w:val="22"/>
          <w:szCs w:val="22"/>
          <w:lang w:val="en-US"/>
        </w:rPr>
      </w:pPr>
    </w:p>
    <w:p w14:paraId="5241F01A" w14:textId="3F39FDA9" w:rsidR="00CD1347" w:rsidRPr="004D1877" w:rsidRDefault="00CD1347" w:rsidP="0077003A">
      <w:pPr>
        <w:spacing w:line="276" w:lineRule="auto"/>
        <w:rPr>
          <w:rFonts w:ascii="Times New Roman" w:hAnsi="Times New Roman" w:cs="Times New Roman"/>
          <w:b/>
          <w:sz w:val="22"/>
          <w:szCs w:val="22"/>
          <w:lang w:val="en-US"/>
        </w:rPr>
      </w:pPr>
      <w:r w:rsidRPr="004D1877">
        <w:rPr>
          <w:rFonts w:ascii="Times New Roman" w:hAnsi="Times New Roman" w:cs="Times New Roman"/>
          <w:b/>
          <w:sz w:val="22"/>
          <w:szCs w:val="22"/>
          <w:lang w:val="en-US"/>
        </w:rPr>
        <w:t xml:space="preserve">Table </w:t>
      </w:r>
      <w:r w:rsidR="001611FA" w:rsidRPr="004D1877">
        <w:rPr>
          <w:rFonts w:ascii="Times New Roman" w:hAnsi="Times New Roman" w:cs="Times New Roman"/>
          <w:b/>
          <w:sz w:val="22"/>
          <w:szCs w:val="22"/>
          <w:lang w:val="en-US"/>
        </w:rPr>
        <w:t>2</w:t>
      </w:r>
      <w:r w:rsidRPr="004D1877">
        <w:rPr>
          <w:rFonts w:ascii="Times New Roman" w:hAnsi="Times New Roman" w:cs="Times New Roman"/>
          <w:b/>
          <w:sz w:val="22"/>
          <w:szCs w:val="22"/>
          <w:lang w:val="en-US"/>
        </w:rPr>
        <w:t xml:space="preserve">.5: </w:t>
      </w:r>
      <w:r w:rsidR="00353137" w:rsidRPr="004D1877">
        <w:rPr>
          <w:rFonts w:ascii="Times New Roman" w:hAnsi="Times New Roman" w:cs="Times New Roman"/>
          <w:b/>
          <w:sz w:val="22"/>
          <w:szCs w:val="22"/>
          <w:lang w:val="en-US"/>
        </w:rPr>
        <w:t>Logit</w:t>
      </w:r>
      <w:r w:rsidR="007D4F21" w:rsidRPr="004D1877">
        <w:rPr>
          <w:rFonts w:ascii="Times New Roman" w:hAnsi="Times New Roman" w:cs="Times New Roman"/>
          <w:b/>
          <w:sz w:val="22"/>
          <w:szCs w:val="22"/>
          <w:lang w:val="en-US"/>
        </w:rPr>
        <w:t xml:space="preserve"> models</w:t>
      </w:r>
      <w:r w:rsidR="00353137" w:rsidRPr="004D1877">
        <w:rPr>
          <w:rFonts w:ascii="Times New Roman" w:hAnsi="Times New Roman" w:cs="Times New Roman"/>
          <w:b/>
          <w:sz w:val="22"/>
          <w:szCs w:val="22"/>
          <w:lang w:val="en-US"/>
        </w:rPr>
        <w:t xml:space="preserve"> for the p</w:t>
      </w:r>
      <w:r w:rsidRPr="004D1877">
        <w:rPr>
          <w:rFonts w:ascii="Times New Roman" w:hAnsi="Times New Roman" w:cs="Times New Roman"/>
          <w:b/>
          <w:sz w:val="22"/>
          <w:szCs w:val="22"/>
          <w:lang w:val="en-US"/>
        </w:rPr>
        <w:t xml:space="preserve">robability of a </w:t>
      </w:r>
      <w:r w:rsidR="004D1877" w:rsidRPr="004D1877">
        <w:rPr>
          <w:rFonts w:ascii="Times New Roman" w:hAnsi="Times New Roman" w:cs="Times New Roman"/>
          <w:b/>
          <w:sz w:val="22"/>
          <w:szCs w:val="22"/>
          <w:lang w:val="en-US"/>
        </w:rPr>
        <w:t>laborer</w:t>
      </w:r>
      <w:r w:rsidRPr="004D1877">
        <w:rPr>
          <w:rFonts w:ascii="Times New Roman" w:hAnsi="Times New Roman" w:cs="Times New Roman"/>
          <w:b/>
          <w:sz w:val="22"/>
          <w:szCs w:val="22"/>
          <w:lang w:val="en-US"/>
        </w:rPr>
        <w:t xml:space="preserve"> working fulltime with controls for historical shocks</w:t>
      </w:r>
    </w:p>
    <w:tbl>
      <w:tblPr>
        <w:tblW w:w="10710" w:type="dxa"/>
        <w:tblInd w:w="-900" w:type="dxa"/>
        <w:tblLayout w:type="fixed"/>
        <w:tblLook w:val="0000" w:firstRow="0" w:lastRow="0" w:firstColumn="0" w:lastColumn="0" w:noHBand="0" w:noVBand="0"/>
      </w:tblPr>
      <w:tblGrid>
        <w:gridCol w:w="2520"/>
        <w:gridCol w:w="1350"/>
        <w:gridCol w:w="1350"/>
        <w:gridCol w:w="1350"/>
        <w:gridCol w:w="1440"/>
        <w:gridCol w:w="1350"/>
        <w:gridCol w:w="1350"/>
      </w:tblGrid>
      <w:tr w:rsidR="00CD1347" w:rsidRPr="004D1877" w14:paraId="0C32DFDD" w14:textId="77777777" w:rsidTr="00CD1347">
        <w:trPr>
          <w:trHeight w:val="817"/>
        </w:trPr>
        <w:tc>
          <w:tcPr>
            <w:tcW w:w="2520" w:type="dxa"/>
            <w:tcBorders>
              <w:top w:val="single" w:sz="4" w:space="0" w:color="auto"/>
              <w:left w:val="nil"/>
              <w:right w:val="nil"/>
            </w:tcBorders>
          </w:tcPr>
          <w:p w14:paraId="46A4F98D" w14:textId="77777777" w:rsidR="00CD1347" w:rsidRPr="004D1877" w:rsidRDefault="00CD1347" w:rsidP="0077003A">
            <w:pPr>
              <w:spacing w:line="276" w:lineRule="auto"/>
              <w:rPr>
                <w:rFonts w:ascii="Times New Roman" w:hAnsi="Times New Roman" w:cs="Times New Roman"/>
                <w:sz w:val="22"/>
                <w:szCs w:val="22"/>
                <w:lang w:val="en-US"/>
              </w:rPr>
            </w:pPr>
          </w:p>
        </w:tc>
        <w:tc>
          <w:tcPr>
            <w:tcW w:w="1350" w:type="dxa"/>
            <w:tcBorders>
              <w:top w:val="single" w:sz="4" w:space="0" w:color="auto"/>
              <w:left w:val="nil"/>
              <w:right w:val="nil"/>
            </w:tcBorders>
          </w:tcPr>
          <w:p w14:paraId="42066379" w14:textId="4C1F4933"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Cum. Days </w:t>
            </w:r>
            <w:r w:rsidR="00353137" w:rsidRPr="004D1877">
              <w:rPr>
                <w:rFonts w:ascii="Times New Roman" w:hAnsi="Times New Roman" w:cs="Times New Roman"/>
                <w:sz w:val="22"/>
                <w:szCs w:val="22"/>
                <w:lang w:val="en-US"/>
              </w:rPr>
              <w:t>Tenure</w:t>
            </w:r>
            <w:r w:rsidRPr="004D1877">
              <w:rPr>
                <w:rFonts w:ascii="Times New Roman" w:hAnsi="Times New Roman" w:cs="Times New Roman"/>
                <w:sz w:val="22"/>
                <w:szCs w:val="22"/>
                <w:lang w:val="en-US"/>
              </w:rPr>
              <w:t xml:space="preserve"> - Coef</w:t>
            </w:r>
            <w:r w:rsidR="00353137" w:rsidRPr="004D1877">
              <w:rPr>
                <w:rFonts w:ascii="Times New Roman" w:hAnsi="Times New Roman" w:cs="Times New Roman"/>
                <w:sz w:val="22"/>
                <w:szCs w:val="22"/>
                <w:lang w:val="en-US"/>
              </w:rPr>
              <w:t>ficients</w:t>
            </w:r>
          </w:p>
        </w:tc>
        <w:tc>
          <w:tcPr>
            <w:tcW w:w="1350" w:type="dxa"/>
            <w:tcBorders>
              <w:top w:val="single" w:sz="4" w:space="0" w:color="auto"/>
              <w:left w:val="nil"/>
              <w:right w:val="nil"/>
            </w:tcBorders>
          </w:tcPr>
          <w:p w14:paraId="0A22FD37" w14:textId="3F4C5DB0"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Cum. Days </w:t>
            </w:r>
            <w:r w:rsidR="00353137" w:rsidRPr="004D1877">
              <w:rPr>
                <w:rFonts w:ascii="Times New Roman" w:hAnsi="Times New Roman" w:cs="Times New Roman"/>
                <w:sz w:val="22"/>
                <w:szCs w:val="22"/>
                <w:lang w:val="en-US"/>
              </w:rPr>
              <w:t>Tenure</w:t>
            </w:r>
            <w:r w:rsidRPr="004D1877">
              <w:rPr>
                <w:rFonts w:ascii="Times New Roman" w:hAnsi="Times New Roman" w:cs="Times New Roman"/>
                <w:sz w:val="22"/>
                <w:szCs w:val="22"/>
                <w:lang w:val="en-US"/>
              </w:rPr>
              <w:t xml:space="preserve"> - Margins</w:t>
            </w:r>
          </w:p>
        </w:tc>
        <w:tc>
          <w:tcPr>
            <w:tcW w:w="1350" w:type="dxa"/>
            <w:tcBorders>
              <w:top w:val="single" w:sz="4" w:space="0" w:color="auto"/>
              <w:left w:val="nil"/>
              <w:right w:val="nil"/>
            </w:tcBorders>
          </w:tcPr>
          <w:p w14:paraId="7B58DBCD" w14:textId="541C8851"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Cum. Days </w:t>
            </w:r>
            <w:r w:rsidR="00353137" w:rsidRPr="004D1877">
              <w:rPr>
                <w:rFonts w:ascii="Times New Roman" w:hAnsi="Times New Roman" w:cs="Times New Roman"/>
                <w:sz w:val="22"/>
                <w:szCs w:val="22"/>
                <w:lang w:val="en-US"/>
              </w:rPr>
              <w:t>Tenure -</w:t>
            </w:r>
            <w:r w:rsidRPr="004D1877">
              <w:rPr>
                <w:rFonts w:ascii="Times New Roman" w:hAnsi="Times New Roman" w:cs="Times New Roman"/>
                <w:sz w:val="22"/>
                <w:szCs w:val="22"/>
                <w:lang w:val="en-US"/>
              </w:rPr>
              <w:t xml:space="preserve"> </w:t>
            </w:r>
            <w:r w:rsidRPr="004D1877">
              <w:rPr>
                <w:rFonts w:ascii="Times New Roman" w:hAnsi="Times New Roman" w:cs="Times New Roman"/>
                <w:sz w:val="22"/>
                <w:szCs w:val="22"/>
                <w:lang w:val="en-US"/>
              </w:rPr>
              <w:lastRenderedPageBreak/>
              <w:t>Coef</w:t>
            </w:r>
            <w:r w:rsidR="00353137" w:rsidRPr="004D1877">
              <w:rPr>
                <w:rFonts w:ascii="Times New Roman" w:hAnsi="Times New Roman" w:cs="Times New Roman"/>
                <w:sz w:val="22"/>
                <w:szCs w:val="22"/>
                <w:lang w:val="en-US"/>
              </w:rPr>
              <w:t>ficients (FE)</w:t>
            </w:r>
          </w:p>
        </w:tc>
        <w:tc>
          <w:tcPr>
            <w:tcW w:w="1440" w:type="dxa"/>
            <w:tcBorders>
              <w:top w:val="single" w:sz="4" w:space="0" w:color="auto"/>
              <w:left w:val="nil"/>
              <w:right w:val="nil"/>
            </w:tcBorders>
          </w:tcPr>
          <w:p w14:paraId="1AF549DA" w14:textId="42065170" w:rsidR="00CD1347" w:rsidRPr="004D1877" w:rsidRDefault="00CD1347" w:rsidP="0077003A">
            <w:pPr>
              <w:spacing w:line="276" w:lineRule="auto"/>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lastRenderedPageBreak/>
              <w:t>Elap</w:t>
            </w:r>
            <w:proofErr w:type="spellEnd"/>
            <w:r w:rsidRPr="004D1877">
              <w:rPr>
                <w:rFonts w:ascii="Times New Roman" w:hAnsi="Times New Roman" w:cs="Times New Roman"/>
                <w:sz w:val="22"/>
                <w:szCs w:val="22"/>
                <w:lang w:val="en-US"/>
              </w:rPr>
              <w:t xml:space="preserve">. Time </w:t>
            </w:r>
            <w:r w:rsidR="007D4F21" w:rsidRPr="004D1877">
              <w:rPr>
                <w:rFonts w:ascii="Times New Roman" w:hAnsi="Times New Roman" w:cs="Times New Roman"/>
                <w:sz w:val="22"/>
                <w:szCs w:val="22"/>
                <w:lang w:val="en-US"/>
              </w:rPr>
              <w:t>Tenure</w:t>
            </w:r>
            <w:r w:rsidRPr="004D1877">
              <w:rPr>
                <w:rFonts w:ascii="Times New Roman" w:hAnsi="Times New Roman" w:cs="Times New Roman"/>
                <w:sz w:val="22"/>
                <w:szCs w:val="22"/>
                <w:lang w:val="en-US"/>
              </w:rPr>
              <w:t xml:space="preserve"> - Coef</w:t>
            </w:r>
            <w:r w:rsidR="007D4F21" w:rsidRPr="004D1877">
              <w:rPr>
                <w:rFonts w:ascii="Times New Roman" w:hAnsi="Times New Roman" w:cs="Times New Roman"/>
                <w:sz w:val="22"/>
                <w:szCs w:val="22"/>
                <w:lang w:val="en-US"/>
              </w:rPr>
              <w:t>ficients</w:t>
            </w:r>
          </w:p>
        </w:tc>
        <w:tc>
          <w:tcPr>
            <w:tcW w:w="1350" w:type="dxa"/>
            <w:tcBorders>
              <w:top w:val="single" w:sz="4" w:space="0" w:color="auto"/>
              <w:left w:val="nil"/>
              <w:right w:val="nil"/>
            </w:tcBorders>
          </w:tcPr>
          <w:p w14:paraId="4F1EE5C5" w14:textId="1B7F49B0" w:rsidR="00CD1347" w:rsidRPr="004D1877" w:rsidRDefault="00CD1347" w:rsidP="0077003A">
            <w:pPr>
              <w:spacing w:line="276" w:lineRule="auto"/>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xml:space="preserve">. Time </w:t>
            </w:r>
            <w:r w:rsidR="007D4F21" w:rsidRPr="004D1877">
              <w:rPr>
                <w:rFonts w:ascii="Times New Roman" w:hAnsi="Times New Roman" w:cs="Times New Roman"/>
                <w:sz w:val="22"/>
                <w:szCs w:val="22"/>
                <w:lang w:val="en-US"/>
              </w:rPr>
              <w:t>Tenure</w:t>
            </w:r>
            <w:r w:rsidRPr="004D1877">
              <w:rPr>
                <w:rFonts w:ascii="Times New Roman" w:hAnsi="Times New Roman" w:cs="Times New Roman"/>
                <w:sz w:val="22"/>
                <w:szCs w:val="22"/>
                <w:lang w:val="en-US"/>
              </w:rPr>
              <w:t xml:space="preserve"> - Margins</w:t>
            </w:r>
          </w:p>
        </w:tc>
        <w:tc>
          <w:tcPr>
            <w:tcW w:w="1350" w:type="dxa"/>
            <w:tcBorders>
              <w:top w:val="single" w:sz="4" w:space="0" w:color="auto"/>
              <w:left w:val="nil"/>
              <w:right w:val="nil"/>
            </w:tcBorders>
          </w:tcPr>
          <w:p w14:paraId="6F618B88" w14:textId="7ECD0923" w:rsidR="00CD1347" w:rsidRPr="004D1877" w:rsidRDefault="00CD1347" w:rsidP="0077003A">
            <w:pPr>
              <w:spacing w:line="276" w:lineRule="auto"/>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xml:space="preserve">. Time </w:t>
            </w:r>
            <w:r w:rsidR="007D4F21" w:rsidRPr="004D1877">
              <w:rPr>
                <w:rFonts w:ascii="Times New Roman" w:hAnsi="Times New Roman" w:cs="Times New Roman"/>
                <w:sz w:val="22"/>
                <w:szCs w:val="22"/>
                <w:lang w:val="en-US"/>
              </w:rPr>
              <w:t>Tenure -</w:t>
            </w:r>
            <w:r w:rsidRPr="004D1877">
              <w:rPr>
                <w:rFonts w:ascii="Times New Roman" w:hAnsi="Times New Roman" w:cs="Times New Roman"/>
                <w:sz w:val="22"/>
                <w:szCs w:val="22"/>
                <w:lang w:val="en-US"/>
              </w:rPr>
              <w:lastRenderedPageBreak/>
              <w:t>Coef</w:t>
            </w:r>
            <w:r w:rsidR="007D4F21" w:rsidRPr="004D1877">
              <w:rPr>
                <w:rFonts w:ascii="Times New Roman" w:hAnsi="Times New Roman" w:cs="Times New Roman"/>
                <w:sz w:val="22"/>
                <w:szCs w:val="22"/>
                <w:lang w:val="en-US"/>
              </w:rPr>
              <w:t>ficients (FE)</w:t>
            </w:r>
          </w:p>
        </w:tc>
      </w:tr>
      <w:tr w:rsidR="00CD1347" w:rsidRPr="004D1877" w14:paraId="5938597A" w14:textId="77777777" w:rsidTr="00CD1347">
        <w:trPr>
          <w:trHeight w:val="288"/>
        </w:trPr>
        <w:tc>
          <w:tcPr>
            <w:tcW w:w="2520" w:type="dxa"/>
            <w:tcBorders>
              <w:top w:val="nil"/>
              <w:left w:val="nil"/>
              <w:bottom w:val="single" w:sz="4" w:space="0" w:color="auto"/>
              <w:right w:val="nil"/>
            </w:tcBorders>
          </w:tcPr>
          <w:p w14:paraId="16C2D3B7" w14:textId="77777777" w:rsidR="00CD1347" w:rsidRPr="004D1877" w:rsidRDefault="00CD1347" w:rsidP="0077003A">
            <w:pPr>
              <w:spacing w:line="276" w:lineRule="auto"/>
              <w:rPr>
                <w:rFonts w:ascii="Times New Roman" w:hAnsi="Times New Roman" w:cs="Times New Roman"/>
                <w:sz w:val="22"/>
                <w:szCs w:val="22"/>
                <w:lang w:val="en-US"/>
              </w:rPr>
            </w:pPr>
          </w:p>
        </w:tc>
        <w:tc>
          <w:tcPr>
            <w:tcW w:w="1350" w:type="dxa"/>
            <w:tcBorders>
              <w:top w:val="nil"/>
              <w:left w:val="nil"/>
              <w:bottom w:val="single" w:sz="4" w:space="0" w:color="auto"/>
              <w:right w:val="nil"/>
            </w:tcBorders>
          </w:tcPr>
          <w:p w14:paraId="4B40D052"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w:t>
            </w:r>
          </w:p>
        </w:tc>
        <w:tc>
          <w:tcPr>
            <w:tcW w:w="1350" w:type="dxa"/>
            <w:tcBorders>
              <w:top w:val="nil"/>
              <w:left w:val="nil"/>
              <w:bottom w:val="single" w:sz="4" w:space="0" w:color="auto"/>
              <w:right w:val="nil"/>
            </w:tcBorders>
          </w:tcPr>
          <w:p w14:paraId="1084C683"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(2)</w:t>
            </w:r>
          </w:p>
        </w:tc>
        <w:tc>
          <w:tcPr>
            <w:tcW w:w="1350" w:type="dxa"/>
            <w:tcBorders>
              <w:top w:val="nil"/>
              <w:left w:val="nil"/>
              <w:bottom w:val="single" w:sz="4" w:space="0" w:color="auto"/>
              <w:right w:val="nil"/>
            </w:tcBorders>
          </w:tcPr>
          <w:p w14:paraId="50C05892"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(3)</w:t>
            </w:r>
          </w:p>
        </w:tc>
        <w:tc>
          <w:tcPr>
            <w:tcW w:w="1440" w:type="dxa"/>
            <w:tcBorders>
              <w:top w:val="nil"/>
              <w:left w:val="nil"/>
              <w:bottom w:val="single" w:sz="4" w:space="0" w:color="auto"/>
              <w:right w:val="nil"/>
            </w:tcBorders>
          </w:tcPr>
          <w:p w14:paraId="7E12AFBA"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(4)</w:t>
            </w:r>
          </w:p>
        </w:tc>
        <w:tc>
          <w:tcPr>
            <w:tcW w:w="1350" w:type="dxa"/>
            <w:tcBorders>
              <w:top w:val="nil"/>
              <w:left w:val="nil"/>
              <w:bottom w:val="single" w:sz="4" w:space="0" w:color="auto"/>
              <w:right w:val="nil"/>
            </w:tcBorders>
          </w:tcPr>
          <w:p w14:paraId="2DEC78D8"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(5)</w:t>
            </w:r>
          </w:p>
        </w:tc>
        <w:tc>
          <w:tcPr>
            <w:tcW w:w="1350" w:type="dxa"/>
            <w:tcBorders>
              <w:top w:val="nil"/>
              <w:left w:val="nil"/>
              <w:bottom w:val="single" w:sz="4" w:space="0" w:color="auto"/>
              <w:right w:val="nil"/>
            </w:tcBorders>
          </w:tcPr>
          <w:p w14:paraId="63E4BD20"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(6)</w:t>
            </w:r>
          </w:p>
        </w:tc>
      </w:tr>
      <w:tr w:rsidR="00353137" w:rsidRPr="004D1877" w14:paraId="3A5F798C" w14:textId="77777777" w:rsidTr="00CD1347">
        <w:trPr>
          <w:trHeight w:val="272"/>
        </w:trPr>
        <w:tc>
          <w:tcPr>
            <w:tcW w:w="2520" w:type="dxa"/>
            <w:tcBorders>
              <w:top w:val="single" w:sz="4" w:space="0" w:color="auto"/>
              <w:left w:val="nil"/>
              <w:bottom w:val="nil"/>
              <w:right w:val="nil"/>
            </w:tcBorders>
          </w:tcPr>
          <w:p w14:paraId="61CD89E4" w14:textId="00E3695A"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Tenure </w:t>
            </w:r>
          </w:p>
        </w:tc>
        <w:tc>
          <w:tcPr>
            <w:tcW w:w="1350" w:type="dxa"/>
            <w:tcBorders>
              <w:top w:val="single" w:sz="4" w:space="0" w:color="auto"/>
              <w:left w:val="nil"/>
              <w:bottom w:val="nil"/>
              <w:right w:val="nil"/>
            </w:tcBorders>
          </w:tcPr>
          <w:p w14:paraId="252FD13D"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0.0269***</w:t>
            </w:r>
          </w:p>
        </w:tc>
        <w:tc>
          <w:tcPr>
            <w:tcW w:w="1350" w:type="dxa"/>
            <w:tcBorders>
              <w:top w:val="single" w:sz="4" w:space="0" w:color="auto"/>
              <w:left w:val="nil"/>
              <w:bottom w:val="nil"/>
              <w:right w:val="nil"/>
            </w:tcBorders>
          </w:tcPr>
          <w:p w14:paraId="367AC9BB"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0.0049***</w:t>
            </w:r>
          </w:p>
        </w:tc>
        <w:tc>
          <w:tcPr>
            <w:tcW w:w="1350" w:type="dxa"/>
            <w:tcBorders>
              <w:top w:val="single" w:sz="4" w:space="0" w:color="auto"/>
              <w:left w:val="nil"/>
              <w:bottom w:val="nil"/>
              <w:right w:val="nil"/>
            </w:tcBorders>
          </w:tcPr>
          <w:p w14:paraId="1F99EA18"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0.0109</w:t>
            </w:r>
          </w:p>
        </w:tc>
        <w:tc>
          <w:tcPr>
            <w:tcW w:w="1440" w:type="dxa"/>
            <w:tcBorders>
              <w:top w:val="single" w:sz="4" w:space="0" w:color="auto"/>
              <w:left w:val="nil"/>
              <w:bottom w:val="nil"/>
              <w:right w:val="nil"/>
            </w:tcBorders>
          </w:tcPr>
          <w:p w14:paraId="6EB6686B" w14:textId="782D2B5B"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0.0181***</w:t>
            </w:r>
          </w:p>
        </w:tc>
        <w:tc>
          <w:tcPr>
            <w:tcW w:w="1350" w:type="dxa"/>
            <w:tcBorders>
              <w:top w:val="single" w:sz="4" w:space="0" w:color="auto"/>
              <w:left w:val="nil"/>
              <w:bottom w:val="nil"/>
              <w:right w:val="nil"/>
            </w:tcBorders>
          </w:tcPr>
          <w:p w14:paraId="66D0B892" w14:textId="77E54BB3"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0.0035***</w:t>
            </w:r>
          </w:p>
        </w:tc>
        <w:tc>
          <w:tcPr>
            <w:tcW w:w="1350" w:type="dxa"/>
            <w:tcBorders>
              <w:top w:val="single" w:sz="4" w:space="0" w:color="auto"/>
              <w:left w:val="nil"/>
              <w:bottom w:val="nil"/>
              <w:right w:val="nil"/>
            </w:tcBorders>
          </w:tcPr>
          <w:p w14:paraId="7045A1DC" w14:textId="329605CB"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0.0085</w:t>
            </w:r>
          </w:p>
        </w:tc>
      </w:tr>
      <w:tr w:rsidR="00353137" w:rsidRPr="004D1877" w14:paraId="79A1AD2B" w14:textId="77777777" w:rsidTr="00CD1347">
        <w:trPr>
          <w:trHeight w:val="272"/>
        </w:trPr>
        <w:tc>
          <w:tcPr>
            <w:tcW w:w="2520" w:type="dxa"/>
            <w:tcBorders>
              <w:top w:val="nil"/>
              <w:left w:val="nil"/>
              <w:bottom w:val="nil"/>
              <w:right w:val="nil"/>
            </w:tcBorders>
          </w:tcPr>
          <w:p w14:paraId="7BC6B6D0"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11604A4B"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(0.0023)</w:t>
            </w:r>
          </w:p>
        </w:tc>
        <w:tc>
          <w:tcPr>
            <w:tcW w:w="1350" w:type="dxa"/>
            <w:tcBorders>
              <w:top w:val="nil"/>
              <w:left w:val="nil"/>
              <w:bottom w:val="nil"/>
              <w:right w:val="nil"/>
            </w:tcBorders>
          </w:tcPr>
          <w:p w14:paraId="360ED51F"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(0.0004)</w:t>
            </w:r>
          </w:p>
        </w:tc>
        <w:tc>
          <w:tcPr>
            <w:tcW w:w="1350" w:type="dxa"/>
            <w:tcBorders>
              <w:top w:val="nil"/>
              <w:left w:val="nil"/>
              <w:bottom w:val="nil"/>
              <w:right w:val="nil"/>
            </w:tcBorders>
          </w:tcPr>
          <w:p w14:paraId="7212D0BD"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(0.0059)</w:t>
            </w:r>
          </w:p>
        </w:tc>
        <w:tc>
          <w:tcPr>
            <w:tcW w:w="1440" w:type="dxa"/>
            <w:tcBorders>
              <w:top w:val="nil"/>
              <w:left w:val="nil"/>
              <w:bottom w:val="nil"/>
              <w:right w:val="nil"/>
            </w:tcBorders>
          </w:tcPr>
          <w:p w14:paraId="56DED1A1" w14:textId="406908A6"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(0.0026)</w:t>
            </w:r>
          </w:p>
        </w:tc>
        <w:tc>
          <w:tcPr>
            <w:tcW w:w="1350" w:type="dxa"/>
            <w:tcBorders>
              <w:top w:val="nil"/>
              <w:left w:val="nil"/>
              <w:bottom w:val="nil"/>
              <w:right w:val="nil"/>
            </w:tcBorders>
          </w:tcPr>
          <w:p w14:paraId="3D1CE7C7" w14:textId="187DA239"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(0.0005)</w:t>
            </w:r>
          </w:p>
        </w:tc>
        <w:tc>
          <w:tcPr>
            <w:tcW w:w="1350" w:type="dxa"/>
            <w:tcBorders>
              <w:top w:val="nil"/>
              <w:left w:val="nil"/>
              <w:bottom w:val="nil"/>
              <w:right w:val="nil"/>
            </w:tcBorders>
          </w:tcPr>
          <w:p w14:paraId="18F4926A" w14:textId="26C516FC"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(0.0069)</w:t>
            </w:r>
          </w:p>
        </w:tc>
      </w:tr>
      <w:tr w:rsidR="00353137" w:rsidRPr="004D1877" w14:paraId="4A252418" w14:textId="77777777" w:rsidTr="00CD1347">
        <w:trPr>
          <w:trHeight w:val="272"/>
        </w:trPr>
        <w:tc>
          <w:tcPr>
            <w:tcW w:w="2520" w:type="dxa"/>
            <w:tcBorders>
              <w:top w:val="nil"/>
              <w:left w:val="nil"/>
              <w:bottom w:val="nil"/>
              <w:right w:val="nil"/>
            </w:tcBorders>
          </w:tcPr>
          <w:p w14:paraId="72B10C94"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Monthly Burials</w:t>
            </w:r>
          </w:p>
        </w:tc>
        <w:tc>
          <w:tcPr>
            <w:tcW w:w="1350" w:type="dxa"/>
            <w:tcBorders>
              <w:top w:val="nil"/>
              <w:left w:val="nil"/>
              <w:bottom w:val="nil"/>
              <w:right w:val="nil"/>
            </w:tcBorders>
          </w:tcPr>
          <w:p w14:paraId="0D3C8673"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c>
          <w:tcPr>
            <w:tcW w:w="1350" w:type="dxa"/>
            <w:tcBorders>
              <w:top w:val="nil"/>
              <w:left w:val="nil"/>
              <w:bottom w:val="nil"/>
              <w:right w:val="nil"/>
            </w:tcBorders>
          </w:tcPr>
          <w:p w14:paraId="65FEA6D8"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-0.0000</w:t>
            </w:r>
          </w:p>
        </w:tc>
        <w:tc>
          <w:tcPr>
            <w:tcW w:w="1350" w:type="dxa"/>
            <w:tcBorders>
              <w:top w:val="nil"/>
              <w:left w:val="nil"/>
              <w:bottom w:val="nil"/>
              <w:right w:val="nil"/>
            </w:tcBorders>
          </w:tcPr>
          <w:p w14:paraId="755387BA"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-0.0003*</w:t>
            </w:r>
          </w:p>
        </w:tc>
        <w:tc>
          <w:tcPr>
            <w:tcW w:w="1440" w:type="dxa"/>
            <w:tcBorders>
              <w:top w:val="nil"/>
              <w:left w:val="nil"/>
              <w:bottom w:val="nil"/>
              <w:right w:val="nil"/>
            </w:tcBorders>
          </w:tcPr>
          <w:p w14:paraId="208AF3EB"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c>
          <w:tcPr>
            <w:tcW w:w="1350" w:type="dxa"/>
            <w:tcBorders>
              <w:top w:val="nil"/>
              <w:left w:val="nil"/>
              <w:bottom w:val="nil"/>
              <w:right w:val="nil"/>
            </w:tcBorders>
          </w:tcPr>
          <w:p w14:paraId="0DBC2FE7"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-0.0000</w:t>
            </w:r>
          </w:p>
        </w:tc>
        <w:tc>
          <w:tcPr>
            <w:tcW w:w="1350" w:type="dxa"/>
            <w:tcBorders>
              <w:top w:val="nil"/>
              <w:left w:val="nil"/>
              <w:bottom w:val="nil"/>
              <w:right w:val="nil"/>
            </w:tcBorders>
          </w:tcPr>
          <w:p w14:paraId="078666DF"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-0.0003*</w:t>
            </w:r>
          </w:p>
        </w:tc>
      </w:tr>
      <w:tr w:rsidR="00353137" w:rsidRPr="004D1877" w14:paraId="5EC5ADAE" w14:textId="77777777" w:rsidTr="00CD1347">
        <w:trPr>
          <w:trHeight w:val="288"/>
        </w:trPr>
        <w:tc>
          <w:tcPr>
            <w:tcW w:w="2520" w:type="dxa"/>
            <w:tcBorders>
              <w:top w:val="nil"/>
              <w:left w:val="nil"/>
              <w:bottom w:val="nil"/>
              <w:right w:val="nil"/>
            </w:tcBorders>
          </w:tcPr>
          <w:p w14:paraId="0DE69792"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62517043"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c>
          <w:tcPr>
            <w:tcW w:w="1350" w:type="dxa"/>
            <w:tcBorders>
              <w:top w:val="nil"/>
              <w:left w:val="nil"/>
              <w:bottom w:val="nil"/>
              <w:right w:val="nil"/>
            </w:tcBorders>
          </w:tcPr>
          <w:p w14:paraId="694CAB54"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(0.0000)</w:t>
            </w:r>
          </w:p>
        </w:tc>
        <w:tc>
          <w:tcPr>
            <w:tcW w:w="1350" w:type="dxa"/>
            <w:tcBorders>
              <w:top w:val="nil"/>
              <w:left w:val="nil"/>
              <w:bottom w:val="nil"/>
              <w:right w:val="nil"/>
            </w:tcBorders>
          </w:tcPr>
          <w:p w14:paraId="3D55B26C"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c>
          <w:tcPr>
            <w:tcW w:w="1440" w:type="dxa"/>
            <w:tcBorders>
              <w:top w:val="nil"/>
              <w:left w:val="nil"/>
              <w:bottom w:val="nil"/>
              <w:right w:val="nil"/>
            </w:tcBorders>
          </w:tcPr>
          <w:p w14:paraId="1BAAAB35"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c>
          <w:tcPr>
            <w:tcW w:w="1350" w:type="dxa"/>
            <w:tcBorders>
              <w:top w:val="nil"/>
              <w:left w:val="nil"/>
              <w:bottom w:val="nil"/>
              <w:right w:val="nil"/>
            </w:tcBorders>
          </w:tcPr>
          <w:p w14:paraId="7D76DF26"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(0.0000)</w:t>
            </w:r>
          </w:p>
        </w:tc>
        <w:tc>
          <w:tcPr>
            <w:tcW w:w="1350" w:type="dxa"/>
            <w:tcBorders>
              <w:top w:val="nil"/>
              <w:left w:val="nil"/>
              <w:bottom w:val="nil"/>
              <w:right w:val="nil"/>
            </w:tcBorders>
          </w:tcPr>
          <w:p w14:paraId="545BBF45"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r>
      <w:tr w:rsidR="00353137" w:rsidRPr="004D1877" w14:paraId="7D9833A7" w14:textId="77777777" w:rsidTr="00CD1347">
        <w:trPr>
          <w:trHeight w:val="272"/>
        </w:trPr>
        <w:tc>
          <w:tcPr>
            <w:tcW w:w="2520" w:type="dxa"/>
            <w:tcBorders>
              <w:top w:val="nil"/>
              <w:left w:val="nil"/>
              <w:bottom w:val="nil"/>
              <w:right w:val="nil"/>
            </w:tcBorders>
          </w:tcPr>
          <w:p w14:paraId="60A4D077"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Monthly Avg. Temp</w:t>
            </w:r>
          </w:p>
        </w:tc>
        <w:tc>
          <w:tcPr>
            <w:tcW w:w="1350" w:type="dxa"/>
            <w:tcBorders>
              <w:top w:val="nil"/>
              <w:left w:val="nil"/>
              <w:bottom w:val="nil"/>
              <w:right w:val="nil"/>
            </w:tcBorders>
          </w:tcPr>
          <w:p w14:paraId="2DDE406B"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0.0827***</w:t>
            </w:r>
          </w:p>
        </w:tc>
        <w:tc>
          <w:tcPr>
            <w:tcW w:w="1350" w:type="dxa"/>
            <w:tcBorders>
              <w:top w:val="nil"/>
              <w:left w:val="nil"/>
              <w:bottom w:val="nil"/>
              <w:right w:val="nil"/>
            </w:tcBorders>
          </w:tcPr>
          <w:p w14:paraId="425A24E2"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0.0150***</w:t>
            </w:r>
          </w:p>
        </w:tc>
        <w:tc>
          <w:tcPr>
            <w:tcW w:w="1350" w:type="dxa"/>
            <w:tcBorders>
              <w:top w:val="nil"/>
              <w:left w:val="nil"/>
              <w:bottom w:val="nil"/>
              <w:right w:val="nil"/>
            </w:tcBorders>
          </w:tcPr>
          <w:p w14:paraId="1745CE0B"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0.1069***</w:t>
            </w:r>
          </w:p>
        </w:tc>
        <w:tc>
          <w:tcPr>
            <w:tcW w:w="1440" w:type="dxa"/>
            <w:tcBorders>
              <w:top w:val="nil"/>
              <w:left w:val="nil"/>
              <w:bottom w:val="nil"/>
              <w:right w:val="nil"/>
            </w:tcBorders>
          </w:tcPr>
          <w:p w14:paraId="6BFE2A99"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0.0791***</w:t>
            </w:r>
          </w:p>
        </w:tc>
        <w:tc>
          <w:tcPr>
            <w:tcW w:w="1350" w:type="dxa"/>
            <w:tcBorders>
              <w:top w:val="nil"/>
              <w:left w:val="nil"/>
              <w:bottom w:val="nil"/>
              <w:right w:val="nil"/>
            </w:tcBorders>
          </w:tcPr>
          <w:p w14:paraId="10B52F0A"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0.0152***</w:t>
            </w:r>
          </w:p>
        </w:tc>
        <w:tc>
          <w:tcPr>
            <w:tcW w:w="1350" w:type="dxa"/>
            <w:tcBorders>
              <w:top w:val="nil"/>
              <w:left w:val="nil"/>
              <w:bottom w:val="nil"/>
              <w:right w:val="nil"/>
            </w:tcBorders>
          </w:tcPr>
          <w:p w14:paraId="11DA4510"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0.1067***</w:t>
            </w:r>
          </w:p>
        </w:tc>
      </w:tr>
      <w:tr w:rsidR="00353137" w:rsidRPr="004D1877" w14:paraId="5896C1D8" w14:textId="77777777" w:rsidTr="00CD1347">
        <w:trPr>
          <w:trHeight w:val="272"/>
        </w:trPr>
        <w:tc>
          <w:tcPr>
            <w:tcW w:w="2520" w:type="dxa"/>
            <w:tcBorders>
              <w:top w:val="nil"/>
              <w:left w:val="nil"/>
              <w:bottom w:val="nil"/>
              <w:right w:val="nil"/>
            </w:tcBorders>
          </w:tcPr>
          <w:p w14:paraId="53027A63"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211E1763"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(0.0140)</w:t>
            </w:r>
          </w:p>
        </w:tc>
        <w:tc>
          <w:tcPr>
            <w:tcW w:w="1350" w:type="dxa"/>
            <w:tcBorders>
              <w:top w:val="nil"/>
              <w:left w:val="nil"/>
              <w:bottom w:val="nil"/>
              <w:right w:val="nil"/>
            </w:tcBorders>
          </w:tcPr>
          <w:p w14:paraId="1A73E844"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(0.0025)</w:t>
            </w:r>
          </w:p>
        </w:tc>
        <w:tc>
          <w:tcPr>
            <w:tcW w:w="1350" w:type="dxa"/>
            <w:tcBorders>
              <w:top w:val="nil"/>
              <w:left w:val="nil"/>
              <w:bottom w:val="nil"/>
              <w:right w:val="nil"/>
            </w:tcBorders>
          </w:tcPr>
          <w:p w14:paraId="6BA22E20"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(0.0174)</w:t>
            </w:r>
          </w:p>
        </w:tc>
        <w:tc>
          <w:tcPr>
            <w:tcW w:w="1440" w:type="dxa"/>
            <w:tcBorders>
              <w:top w:val="nil"/>
              <w:left w:val="nil"/>
              <w:bottom w:val="nil"/>
              <w:right w:val="nil"/>
            </w:tcBorders>
          </w:tcPr>
          <w:p w14:paraId="47D06F05"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(0.0134)</w:t>
            </w:r>
          </w:p>
        </w:tc>
        <w:tc>
          <w:tcPr>
            <w:tcW w:w="1350" w:type="dxa"/>
            <w:tcBorders>
              <w:top w:val="nil"/>
              <w:left w:val="nil"/>
              <w:bottom w:val="nil"/>
              <w:right w:val="nil"/>
            </w:tcBorders>
          </w:tcPr>
          <w:p w14:paraId="223FF427"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(0.0025)</w:t>
            </w:r>
          </w:p>
        </w:tc>
        <w:tc>
          <w:tcPr>
            <w:tcW w:w="1350" w:type="dxa"/>
            <w:tcBorders>
              <w:top w:val="nil"/>
              <w:left w:val="nil"/>
              <w:bottom w:val="nil"/>
              <w:right w:val="nil"/>
            </w:tcBorders>
          </w:tcPr>
          <w:p w14:paraId="0A862DC6"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(0.0174)</w:t>
            </w:r>
          </w:p>
        </w:tc>
      </w:tr>
      <w:tr w:rsidR="00353137" w:rsidRPr="004D1877" w14:paraId="0250783B" w14:textId="77777777" w:rsidTr="00CD1347">
        <w:trPr>
          <w:trHeight w:val="272"/>
        </w:trPr>
        <w:tc>
          <w:tcPr>
            <w:tcW w:w="2520" w:type="dxa"/>
            <w:tcBorders>
              <w:top w:val="nil"/>
              <w:left w:val="nil"/>
              <w:bottom w:val="nil"/>
              <w:right w:val="nil"/>
            </w:tcBorders>
          </w:tcPr>
          <w:p w14:paraId="2A976F29"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Conflict Indicator</w:t>
            </w:r>
          </w:p>
        </w:tc>
        <w:tc>
          <w:tcPr>
            <w:tcW w:w="1350" w:type="dxa"/>
            <w:tcBorders>
              <w:top w:val="nil"/>
              <w:left w:val="nil"/>
              <w:bottom w:val="nil"/>
              <w:right w:val="nil"/>
            </w:tcBorders>
          </w:tcPr>
          <w:p w14:paraId="0E903CC2"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-0.9211***</w:t>
            </w:r>
          </w:p>
        </w:tc>
        <w:tc>
          <w:tcPr>
            <w:tcW w:w="1350" w:type="dxa"/>
            <w:tcBorders>
              <w:top w:val="nil"/>
              <w:left w:val="nil"/>
              <w:bottom w:val="nil"/>
              <w:right w:val="nil"/>
            </w:tcBorders>
          </w:tcPr>
          <w:p w14:paraId="4E778F2E"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-0.1671***</w:t>
            </w:r>
          </w:p>
        </w:tc>
        <w:tc>
          <w:tcPr>
            <w:tcW w:w="1350" w:type="dxa"/>
            <w:tcBorders>
              <w:top w:val="nil"/>
              <w:left w:val="nil"/>
              <w:bottom w:val="nil"/>
              <w:right w:val="nil"/>
            </w:tcBorders>
          </w:tcPr>
          <w:p w14:paraId="5BBCB419"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-1.2571***</w:t>
            </w:r>
          </w:p>
        </w:tc>
        <w:tc>
          <w:tcPr>
            <w:tcW w:w="1440" w:type="dxa"/>
            <w:tcBorders>
              <w:top w:val="nil"/>
              <w:left w:val="nil"/>
              <w:bottom w:val="nil"/>
              <w:right w:val="nil"/>
            </w:tcBorders>
          </w:tcPr>
          <w:p w14:paraId="7155FB7F"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-0.8857***</w:t>
            </w:r>
          </w:p>
        </w:tc>
        <w:tc>
          <w:tcPr>
            <w:tcW w:w="1350" w:type="dxa"/>
            <w:tcBorders>
              <w:top w:val="nil"/>
              <w:left w:val="nil"/>
              <w:bottom w:val="nil"/>
              <w:right w:val="nil"/>
            </w:tcBorders>
          </w:tcPr>
          <w:p w14:paraId="0A9E1DDE"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-0.1702***</w:t>
            </w:r>
          </w:p>
        </w:tc>
        <w:tc>
          <w:tcPr>
            <w:tcW w:w="1350" w:type="dxa"/>
            <w:tcBorders>
              <w:top w:val="nil"/>
              <w:left w:val="nil"/>
              <w:bottom w:val="nil"/>
              <w:right w:val="nil"/>
            </w:tcBorders>
          </w:tcPr>
          <w:p w14:paraId="6EEC8252"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-1.2625***</w:t>
            </w:r>
          </w:p>
        </w:tc>
      </w:tr>
      <w:tr w:rsidR="00353137" w:rsidRPr="004D1877" w14:paraId="6F22BF07" w14:textId="77777777" w:rsidTr="00CD1347">
        <w:trPr>
          <w:trHeight w:val="288"/>
        </w:trPr>
        <w:tc>
          <w:tcPr>
            <w:tcW w:w="2520" w:type="dxa"/>
            <w:tcBorders>
              <w:top w:val="nil"/>
              <w:left w:val="nil"/>
              <w:bottom w:val="nil"/>
              <w:right w:val="nil"/>
            </w:tcBorders>
          </w:tcPr>
          <w:p w14:paraId="64212D66"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67D78436"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(0.1162)</w:t>
            </w:r>
          </w:p>
        </w:tc>
        <w:tc>
          <w:tcPr>
            <w:tcW w:w="1350" w:type="dxa"/>
            <w:tcBorders>
              <w:top w:val="nil"/>
              <w:left w:val="nil"/>
              <w:bottom w:val="nil"/>
              <w:right w:val="nil"/>
            </w:tcBorders>
          </w:tcPr>
          <w:p w14:paraId="51F7FA83"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(0.0209)</w:t>
            </w:r>
          </w:p>
        </w:tc>
        <w:tc>
          <w:tcPr>
            <w:tcW w:w="1350" w:type="dxa"/>
            <w:tcBorders>
              <w:top w:val="nil"/>
              <w:left w:val="nil"/>
              <w:bottom w:val="nil"/>
              <w:right w:val="nil"/>
            </w:tcBorders>
          </w:tcPr>
          <w:p w14:paraId="315246D6"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(0.1416)</w:t>
            </w:r>
          </w:p>
        </w:tc>
        <w:tc>
          <w:tcPr>
            <w:tcW w:w="1440" w:type="dxa"/>
            <w:tcBorders>
              <w:top w:val="nil"/>
              <w:left w:val="nil"/>
              <w:bottom w:val="nil"/>
              <w:right w:val="nil"/>
            </w:tcBorders>
          </w:tcPr>
          <w:p w14:paraId="3C745204"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(0.1106)</w:t>
            </w:r>
          </w:p>
        </w:tc>
        <w:tc>
          <w:tcPr>
            <w:tcW w:w="1350" w:type="dxa"/>
            <w:tcBorders>
              <w:top w:val="nil"/>
              <w:left w:val="nil"/>
              <w:bottom w:val="nil"/>
              <w:right w:val="nil"/>
            </w:tcBorders>
          </w:tcPr>
          <w:p w14:paraId="557B27DD"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(0.0209)</w:t>
            </w:r>
          </w:p>
        </w:tc>
        <w:tc>
          <w:tcPr>
            <w:tcW w:w="1350" w:type="dxa"/>
            <w:tcBorders>
              <w:top w:val="nil"/>
              <w:left w:val="nil"/>
              <w:bottom w:val="nil"/>
              <w:right w:val="nil"/>
            </w:tcBorders>
          </w:tcPr>
          <w:p w14:paraId="70B51CE7"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(0.1409)</w:t>
            </w:r>
          </w:p>
        </w:tc>
      </w:tr>
      <w:tr w:rsidR="00353137" w:rsidRPr="004D1877" w14:paraId="70EE4BA8" w14:textId="77777777" w:rsidTr="00CD1347">
        <w:trPr>
          <w:trHeight w:val="272"/>
        </w:trPr>
        <w:tc>
          <w:tcPr>
            <w:tcW w:w="2520" w:type="dxa"/>
            <w:tcBorders>
              <w:top w:val="nil"/>
              <w:left w:val="nil"/>
              <w:bottom w:val="nil"/>
              <w:right w:val="nil"/>
            </w:tcBorders>
          </w:tcPr>
          <w:p w14:paraId="23076C27"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Constant</w:t>
            </w:r>
          </w:p>
        </w:tc>
        <w:tc>
          <w:tcPr>
            <w:tcW w:w="1350" w:type="dxa"/>
            <w:tcBorders>
              <w:top w:val="nil"/>
              <w:left w:val="nil"/>
              <w:bottom w:val="nil"/>
              <w:right w:val="nil"/>
            </w:tcBorders>
          </w:tcPr>
          <w:p w14:paraId="6ECCCA57"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-2.8397***</w:t>
            </w:r>
          </w:p>
        </w:tc>
        <w:tc>
          <w:tcPr>
            <w:tcW w:w="1350" w:type="dxa"/>
            <w:tcBorders>
              <w:top w:val="nil"/>
              <w:left w:val="nil"/>
              <w:bottom w:val="nil"/>
              <w:right w:val="nil"/>
            </w:tcBorders>
          </w:tcPr>
          <w:p w14:paraId="417B51F5"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330402A4" w14:textId="77777777" w:rsidR="00353137" w:rsidRPr="004D1877" w:rsidRDefault="00353137" w:rsidP="00353137">
            <w:pPr>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3BE610DD"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-2.0094***</w:t>
            </w:r>
          </w:p>
        </w:tc>
        <w:tc>
          <w:tcPr>
            <w:tcW w:w="1350" w:type="dxa"/>
            <w:tcBorders>
              <w:top w:val="nil"/>
              <w:left w:val="nil"/>
              <w:bottom w:val="nil"/>
              <w:right w:val="nil"/>
            </w:tcBorders>
          </w:tcPr>
          <w:p w14:paraId="0421CC79"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1FADFDCC" w14:textId="77777777" w:rsidR="00353137" w:rsidRPr="004D1877" w:rsidRDefault="00353137" w:rsidP="00353137">
            <w:pPr>
              <w:spacing w:line="276" w:lineRule="auto"/>
              <w:rPr>
                <w:rFonts w:ascii="Times New Roman" w:hAnsi="Times New Roman" w:cs="Times New Roman"/>
                <w:sz w:val="22"/>
                <w:szCs w:val="22"/>
                <w:lang w:val="en-US"/>
              </w:rPr>
            </w:pPr>
          </w:p>
        </w:tc>
      </w:tr>
      <w:tr w:rsidR="00353137" w:rsidRPr="004D1877" w14:paraId="6C8E58D2" w14:textId="77777777" w:rsidTr="00CD1347">
        <w:trPr>
          <w:trHeight w:val="272"/>
        </w:trPr>
        <w:tc>
          <w:tcPr>
            <w:tcW w:w="2520" w:type="dxa"/>
            <w:tcBorders>
              <w:top w:val="nil"/>
              <w:left w:val="nil"/>
              <w:bottom w:val="nil"/>
              <w:right w:val="nil"/>
            </w:tcBorders>
          </w:tcPr>
          <w:p w14:paraId="00D94FFD"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2BDE5C60"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(0.2884)</w:t>
            </w:r>
          </w:p>
        </w:tc>
        <w:tc>
          <w:tcPr>
            <w:tcW w:w="1350" w:type="dxa"/>
            <w:tcBorders>
              <w:top w:val="nil"/>
              <w:left w:val="nil"/>
              <w:bottom w:val="nil"/>
              <w:right w:val="nil"/>
            </w:tcBorders>
          </w:tcPr>
          <w:p w14:paraId="0C8AA2F3"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3D99FB9D" w14:textId="77777777" w:rsidR="00353137" w:rsidRPr="004D1877" w:rsidRDefault="00353137" w:rsidP="00353137">
            <w:pPr>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57568220"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(0.2778)</w:t>
            </w:r>
          </w:p>
        </w:tc>
        <w:tc>
          <w:tcPr>
            <w:tcW w:w="1350" w:type="dxa"/>
            <w:tcBorders>
              <w:top w:val="nil"/>
              <w:left w:val="nil"/>
              <w:bottom w:val="nil"/>
              <w:right w:val="nil"/>
            </w:tcBorders>
          </w:tcPr>
          <w:p w14:paraId="2CCADDBE"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7DA98CE0" w14:textId="77777777" w:rsidR="00353137" w:rsidRPr="004D1877" w:rsidRDefault="00353137" w:rsidP="00353137">
            <w:pPr>
              <w:spacing w:line="276" w:lineRule="auto"/>
              <w:rPr>
                <w:rFonts w:ascii="Times New Roman" w:hAnsi="Times New Roman" w:cs="Times New Roman"/>
                <w:sz w:val="22"/>
                <w:szCs w:val="22"/>
                <w:lang w:val="en-US"/>
              </w:rPr>
            </w:pPr>
          </w:p>
        </w:tc>
      </w:tr>
      <w:tr w:rsidR="00353137" w:rsidRPr="004D1877" w14:paraId="19360282" w14:textId="77777777" w:rsidTr="00CD1347">
        <w:trPr>
          <w:trHeight w:val="272"/>
        </w:trPr>
        <w:tc>
          <w:tcPr>
            <w:tcW w:w="2520" w:type="dxa"/>
            <w:tcBorders>
              <w:top w:val="nil"/>
              <w:left w:val="nil"/>
              <w:right w:val="nil"/>
            </w:tcBorders>
          </w:tcPr>
          <w:p w14:paraId="2BF25C6A"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Year Fixed Effects </w:t>
            </w:r>
          </w:p>
        </w:tc>
        <w:tc>
          <w:tcPr>
            <w:tcW w:w="1350" w:type="dxa"/>
            <w:tcBorders>
              <w:top w:val="nil"/>
              <w:left w:val="nil"/>
              <w:right w:val="nil"/>
            </w:tcBorders>
          </w:tcPr>
          <w:p w14:paraId="0BD0062F"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350" w:type="dxa"/>
            <w:tcBorders>
              <w:top w:val="nil"/>
              <w:left w:val="nil"/>
              <w:right w:val="nil"/>
            </w:tcBorders>
          </w:tcPr>
          <w:p w14:paraId="4689EAFA"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350" w:type="dxa"/>
            <w:tcBorders>
              <w:top w:val="nil"/>
              <w:left w:val="nil"/>
              <w:right w:val="nil"/>
            </w:tcBorders>
          </w:tcPr>
          <w:p w14:paraId="3408519D"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40" w:type="dxa"/>
            <w:tcBorders>
              <w:top w:val="nil"/>
              <w:left w:val="nil"/>
              <w:right w:val="nil"/>
            </w:tcBorders>
          </w:tcPr>
          <w:p w14:paraId="3E2FB0E1"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350" w:type="dxa"/>
            <w:tcBorders>
              <w:top w:val="nil"/>
              <w:left w:val="nil"/>
              <w:right w:val="nil"/>
            </w:tcBorders>
          </w:tcPr>
          <w:p w14:paraId="46A16E19"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350" w:type="dxa"/>
            <w:tcBorders>
              <w:top w:val="nil"/>
              <w:left w:val="nil"/>
              <w:right w:val="nil"/>
            </w:tcBorders>
          </w:tcPr>
          <w:p w14:paraId="3A097E10"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r>
      <w:tr w:rsidR="00353137" w:rsidRPr="004D1877" w14:paraId="11E6D726" w14:textId="77777777" w:rsidTr="00CD1347">
        <w:trPr>
          <w:trHeight w:val="288"/>
        </w:trPr>
        <w:tc>
          <w:tcPr>
            <w:tcW w:w="2520" w:type="dxa"/>
            <w:tcBorders>
              <w:top w:val="nil"/>
              <w:left w:val="nil"/>
              <w:right w:val="nil"/>
            </w:tcBorders>
          </w:tcPr>
          <w:p w14:paraId="480AEEC5"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Month Fixed Effects </w:t>
            </w:r>
          </w:p>
        </w:tc>
        <w:tc>
          <w:tcPr>
            <w:tcW w:w="1350" w:type="dxa"/>
            <w:tcBorders>
              <w:top w:val="nil"/>
              <w:left w:val="nil"/>
              <w:right w:val="nil"/>
            </w:tcBorders>
          </w:tcPr>
          <w:p w14:paraId="6676E896"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350" w:type="dxa"/>
            <w:tcBorders>
              <w:top w:val="nil"/>
              <w:left w:val="nil"/>
              <w:right w:val="nil"/>
            </w:tcBorders>
          </w:tcPr>
          <w:p w14:paraId="7AC5A758"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350" w:type="dxa"/>
            <w:tcBorders>
              <w:top w:val="nil"/>
              <w:left w:val="nil"/>
              <w:right w:val="nil"/>
            </w:tcBorders>
          </w:tcPr>
          <w:p w14:paraId="0BB1C78B"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40" w:type="dxa"/>
            <w:tcBorders>
              <w:top w:val="nil"/>
              <w:left w:val="nil"/>
              <w:right w:val="nil"/>
            </w:tcBorders>
          </w:tcPr>
          <w:p w14:paraId="3E40DA9D"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350" w:type="dxa"/>
            <w:tcBorders>
              <w:top w:val="nil"/>
              <w:left w:val="nil"/>
              <w:right w:val="nil"/>
            </w:tcBorders>
          </w:tcPr>
          <w:p w14:paraId="590F9EF0"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350" w:type="dxa"/>
            <w:tcBorders>
              <w:top w:val="nil"/>
              <w:left w:val="nil"/>
              <w:right w:val="nil"/>
            </w:tcBorders>
          </w:tcPr>
          <w:p w14:paraId="4751383A"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r>
      <w:tr w:rsidR="00353137" w:rsidRPr="004D1877" w14:paraId="2F5A82D9" w14:textId="77777777" w:rsidTr="00CD1347">
        <w:trPr>
          <w:trHeight w:val="288"/>
        </w:trPr>
        <w:tc>
          <w:tcPr>
            <w:tcW w:w="2520" w:type="dxa"/>
            <w:tcBorders>
              <w:left w:val="nil"/>
              <w:bottom w:val="single" w:sz="4" w:space="0" w:color="auto"/>
              <w:right w:val="nil"/>
            </w:tcBorders>
          </w:tcPr>
          <w:p w14:paraId="5FD88A9E" w14:textId="2EC522D3" w:rsidR="00353137" w:rsidRPr="004D1877" w:rsidRDefault="004D187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Laborer</w:t>
            </w:r>
            <w:r w:rsidR="00353137" w:rsidRPr="004D1877">
              <w:rPr>
                <w:rFonts w:ascii="Times New Roman" w:hAnsi="Times New Roman" w:cs="Times New Roman"/>
                <w:sz w:val="22"/>
                <w:szCs w:val="22"/>
                <w:lang w:val="en-US"/>
              </w:rPr>
              <w:t xml:space="preserve"> Fixed Effects</w:t>
            </w:r>
          </w:p>
        </w:tc>
        <w:tc>
          <w:tcPr>
            <w:tcW w:w="1350" w:type="dxa"/>
            <w:tcBorders>
              <w:left w:val="nil"/>
              <w:bottom w:val="single" w:sz="4" w:space="0" w:color="auto"/>
              <w:right w:val="nil"/>
            </w:tcBorders>
          </w:tcPr>
          <w:p w14:paraId="114AC9FC"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No</w:t>
            </w:r>
          </w:p>
        </w:tc>
        <w:tc>
          <w:tcPr>
            <w:tcW w:w="1350" w:type="dxa"/>
            <w:tcBorders>
              <w:left w:val="nil"/>
              <w:bottom w:val="single" w:sz="4" w:space="0" w:color="auto"/>
              <w:right w:val="nil"/>
            </w:tcBorders>
          </w:tcPr>
          <w:p w14:paraId="7D338250"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No</w:t>
            </w:r>
          </w:p>
        </w:tc>
        <w:tc>
          <w:tcPr>
            <w:tcW w:w="1350" w:type="dxa"/>
            <w:tcBorders>
              <w:left w:val="nil"/>
              <w:bottom w:val="single" w:sz="4" w:space="0" w:color="auto"/>
              <w:right w:val="nil"/>
            </w:tcBorders>
          </w:tcPr>
          <w:p w14:paraId="3C1B38FD"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40" w:type="dxa"/>
            <w:tcBorders>
              <w:left w:val="nil"/>
              <w:bottom w:val="single" w:sz="4" w:space="0" w:color="auto"/>
              <w:right w:val="nil"/>
            </w:tcBorders>
          </w:tcPr>
          <w:p w14:paraId="7B661A8C"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No</w:t>
            </w:r>
          </w:p>
        </w:tc>
        <w:tc>
          <w:tcPr>
            <w:tcW w:w="1350" w:type="dxa"/>
            <w:tcBorders>
              <w:left w:val="nil"/>
              <w:bottom w:val="single" w:sz="4" w:space="0" w:color="auto"/>
              <w:right w:val="nil"/>
            </w:tcBorders>
          </w:tcPr>
          <w:p w14:paraId="1715687E"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No</w:t>
            </w:r>
          </w:p>
        </w:tc>
        <w:tc>
          <w:tcPr>
            <w:tcW w:w="1350" w:type="dxa"/>
            <w:tcBorders>
              <w:left w:val="nil"/>
              <w:bottom w:val="single" w:sz="4" w:space="0" w:color="auto"/>
              <w:right w:val="nil"/>
            </w:tcBorders>
          </w:tcPr>
          <w:p w14:paraId="2B567886"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r>
      <w:tr w:rsidR="00353137" w:rsidRPr="004D1877" w14:paraId="41CDA446" w14:textId="77777777" w:rsidTr="00CD1347">
        <w:trPr>
          <w:trHeight w:val="256"/>
        </w:trPr>
        <w:tc>
          <w:tcPr>
            <w:tcW w:w="2520" w:type="dxa"/>
            <w:tcBorders>
              <w:top w:val="single" w:sz="4" w:space="0" w:color="auto"/>
              <w:left w:val="nil"/>
              <w:bottom w:val="nil"/>
              <w:right w:val="nil"/>
            </w:tcBorders>
          </w:tcPr>
          <w:p w14:paraId="3E5A9453"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Num. of observations</w:t>
            </w:r>
          </w:p>
        </w:tc>
        <w:tc>
          <w:tcPr>
            <w:tcW w:w="1350" w:type="dxa"/>
            <w:tcBorders>
              <w:top w:val="single" w:sz="4" w:space="0" w:color="auto"/>
              <w:left w:val="nil"/>
              <w:bottom w:val="nil"/>
              <w:right w:val="nil"/>
            </w:tcBorders>
          </w:tcPr>
          <w:p w14:paraId="33F917A8"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19861</w:t>
            </w:r>
          </w:p>
        </w:tc>
        <w:tc>
          <w:tcPr>
            <w:tcW w:w="1350" w:type="dxa"/>
            <w:tcBorders>
              <w:top w:val="single" w:sz="4" w:space="0" w:color="auto"/>
              <w:left w:val="nil"/>
              <w:bottom w:val="nil"/>
              <w:right w:val="nil"/>
            </w:tcBorders>
          </w:tcPr>
          <w:p w14:paraId="760D6A42"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19861</w:t>
            </w:r>
          </w:p>
        </w:tc>
        <w:tc>
          <w:tcPr>
            <w:tcW w:w="1350" w:type="dxa"/>
            <w:tcBorders>
              <w:top w:val="single" w:sz="4" w:space="0" w:color="auto"/>
              <w:left w:val="nil"/>
              <w:bottom w:val="nil"/>
              <w:right w:val="nil"/>
            </w:tcBorders>
          </w:tcPr>
          <w:p w14:paraId="7BB26B32"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18921</w:t>
            </w:r>
          </w:p>
        </w:tc>
        <w:tc>
          <w:tcPr>
            <w:tcW w:w="1440" w:type="dxa"/>
            <w:tcBorders>
              <w:top w:val="single" w:sz="4" w:space="0" w:color="auto"/>
              <w:left w:val="nil"/>
              <w:bottom w:val="nil"/>
              <w:right w:val="nil"/>
            </w:tcBorders>
          </w:tcPr>
          <w:p w14:paraId="06C75BDF"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19861</w:t>
            </w:r>
          </w:p>
        </w:tc>
        <w:tc>
          <w:tcPr>
            <w:tcW w:w="1350" w:type="dxa"/>
            <w:tcBorders>
              <w:top w:val="single" w:sz="4" w:space="0" w:color="auto"/>
              <w:left w:val="nil"/>
              <w:bottom w:val="nil"/>
              <w:right w:val="nil"/>
            </w:tcBorders>
          </w:tcPr>
          <w:p w14:paraId="291C337C"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19861</w:t>
            </w:r>
          </w:p>
        </w:tc>
        <w:tc>
          <w:tcPr>
            <w:tcW w:w="1350" w:type="dxa"/>
            <w:tcBorders>
              <w:top w:val="single" w:sz="4" w:space="0" w:color="auto"/>
              <w:left w:val="nil"/>
              <w:bottom w:val="nil"/>
              <w:right w:val="nil"/>
            </w:tcBorders>
          </w:tcPr>
          <w:p w14:paraId="39EFDBBD"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18921</w:t>
            </w:r>
          </w:p>
        </w:tc>
      </w:tr>
      <w:tr w:rsidR="00353137" w:rsidRPr="004D1877" w14:paraId="15A36A9A" w14:textId="77777777" w:rsidTr="00CD1347">
        <w:trPr>
          <w:trHeight w:val="288"/>
        </w:trPr>
        <w:tc>
          <w:tcPr>
            <w:tcW w:w="2520" w:type="dxa"/>
            <w:tcBorders>
              <w:top w:val="nil"/>
              <w:left w:val="nil"/>
              <w:bottom w:val="nil"/>
              <w:right w:val="nil"/>
            </w:tcBorders>
          </w:tcPr>
          <w:p w14:paraId="0923D744"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Num. of individuals</w:t>
            </w:r>
          </w:p>
        </w:tc>
        <w:tc>
          <w:tcPr>
            <w:tcW w:w="1350" w:type="dxa"/>
            <w:tcBorders>
              <w:top w:val="nil"/>
              <w:left w:val="nil"/>
              <w:bottom w:val="nil"/>
              <w:right w:val="nil"/>
            </w:tcBorders>
          </w:tcPr>
          <w:p w14:paraId="3F060A45"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798</w:t>
            </w:r>
          </w:p>
        </w:tc>
        <w:tc>
          <w:tcPr>
            <w:tcW w:w="1350" w:type="dxa"/>
            <w:tcBorders>
              <w:top w:val="nil"/>
              <w:left w:val="nil"/>
              <w:bottom w:val="nil"/>
              <w:right w:val="nil"/>
            </w:tcBorders>
          </w:tcPr>
          <w:p w14:paraId="65C4C63E"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48F615CF" w14:textId="77777777" w:rsidR="00353137" w:rsidRPr="004D1877" w:rsidRDefault="00353137" w:rsidP="00353137">
            <w:pPr>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23AF8583"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798</w:t>
            </w:r>
          </w:p>
        </w:tc>
        <w:tc>
          <w:tcPr>
            <w:tcW w:w="1350" w:type="dxa"/>
            <w:tcBorders>
              <w:top w:val="nil"/>
              <w:left w:val="nil"/>
              <w:bottom w:val="nil"/>
              <w:right w:val="nil"/>
            </w:tcBorders>
          </w:tcPr>
          <w:p w14:paraId="1FA1A7DE"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17B1A8BF" w14:textId="77777777" w:rsidR="00353137" w:rsidRPr="004D1877" w:rsidRDefault="00353137" w:rsidP="00353137">
            <w:pPr>
              <w:spacing w:line="276" w:lineRule="auto"/>
              <w:rPr>
                <w:rFonts w:ascii="Times New Roman" w:hAnsi="Times New Roman" w:cs="Times New Roman"/>
                <w:sz w:val="22"/>
                <w:szCs w:val="22"/>
                <w:lang w:val="en-US"/>
              </w:rPr>
            </w:pPr>
          </w:p>
        </w:tc>
      </w:tr>
      <w:tr w:rsidR="00353137" w:rsidRPr="004D1877" w14:paraId="1E49657A" w14:textId="77777777" w:rsidTr="00CD1347">
        <w:trPr>
          <w:trHeight w:val="272"/>
        </w:trPr>
        <w:tc>
          <w:tcPr>
            <w:tcW w:w="2520" w:type="dxa"/>
            <w:tcBorders>
              <w:top w:val="nil"/>
              <w:left w:val="nil"/>
              <w:bottom w:val="single" w:sz="4" w:space="0" w:color="auto"/>
              <w:right w:val="nil"/>
            </w:tcBorders>
          </w:tcPr>
          <w:p w14:paraId="393D46CD"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Pseudo R2</w:t>
            </w:r>
          </w:p>
        </w:tc>
        <w:tc>
          <w:tcPr>
            <w:tcW w:w="1350" w:type="dxa"/>
            <w:tcBorders>
              <w:top w:val="nil"/>
              <w:left w:val="nil"/>
              <w:bottom w:val="single" w:sz="4" w:space="0" w:color="auto"/>
              <w:right w:val="nil"/>
            </w:tcBorders>
          </w:tcPr>
          <w:p w14:paraId="7ED1EA6E"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0.175</w:t>
            </w:r>
          </w:p>
        </w:tc>
        <w:tc>
          <w:tcPr>
            <w:tcW w:w="1350" w:type="dxa"/>
            <w:tcBorders>
              <w:top w:val="nil"/>
              <w:left w:val="nil"/>
              <w:bottom w:val="single" w:sz="4" w:space="0" w:color="auto"/>
              <w:right w:val="nil"/>
            </w:tcBorders>
          </w:tcPr>
          <w:p w14:paraId="561B747F"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single" w:sz="4" w:space="0" w:color="auto"/>
              <w:right w:val="nil"/>
            </w:tcBorders>
          </w:tcPr>
          <w:p w14:paraId="765113C2"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0.163</w:t>
            </w:r>
          </w:p>
        </w:tc>
        <w:tc>
          <w:tcPr>
            <w:tcW w:w="1440" w:type="dxa"/>
            <w:tcBorders>
              <w:top w:val="nil"/>
              <w:left w:val="nil"/>
              <w:bottom w:val="single" w:sz="4" w:space="0" w:color="auto"/>
              <w:right w:val="nil"/>
            </w:tcBorders>
          </w:tcPr>
          <w:p w14:paraId="1F7001B3"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0.135</w:t>
            </w:r>
          </w:p>
        </w:tc>
        <w:tc>
          <w:tcPr>
            <w:tcW w:w="1350" w:type="dxa"/>
            <w:tcBorders>
              <w:top w:val="nil"/>
              <w:left w:val="nil"/>
              <w:bottom w:val="single" w:sz="4" w:space="0" w:color="auto"/>
              <w:right w:val="nil"/>
            </w:tcBorders>
          </w:tcPr>
          <w:p w14:paraId="26FDEC32" w14:textId="77777777" w:rsidR="00353137" w:rsidRPr="004D1877" w:rsidRDefault="00353137" w:rsidP="00353137">
            <w:pPr>
              <w:spacing w:line="276" w:lineRule="auto"/>
              <w:rPr>
                <w:rFonts w:ascii="Times New Roman" w:hAnsi="Times New Roman" w:cs="Times New Roman"/>
                <w:sz w:val="22"/>
                <w:szCs w:val="22"/>
                <w:lang w:val="en-US"/>
              </w:rPr>
            </w:pPr>
          </w:p>
        </w:tc>
        <w:tc>
          <w:tcPr>
            <w:tcW w:w="1350" w:type="dxa"/>
            <w:tcBorders>
              <w:top w:val="nil"/>
              <w:left w:val="nil"/>
              <w:bottom w:val="single" w:sz="4" w:space="0" w:color="auto"/>
              <w:right w:val="nil"/>
            </w:tcBorders>
          </w:tcPr>
          <w:p w14:paraId="765B0E88" w14:textId="77777777" w:rsidR="00353137" w:rsidRPr="004D1877" w:rsidRDefault="00353137" w:rsidP="00353137">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0.162</w:t>
            </w:r>
          </w:p>
        </w:tc>
      </w:tr>
    </w:tbl>
    <w:p w14:paraId="00C6CCB8"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p&lt;0.05, ** p&lt;0.01, *** p&lt;0.001. Robust standard errors, adjusted for clustering by individual, are presented in parentheses. Tenure given in percentile.</w:t>
      </w:r>
    </w:p>
    <w:p w14:paraId="65A868B0" w14:textId="77777777" w:rsidR="00CD1347" w:rsidRPr="004D1877" w:rsidRDefault="00CD1347" w:rsidP="0077003A">
      <w:pPr>
        <w:spacing w:line="276" w:lineRule="auto"/>
        <w:rPr>
          <w:rFonts w:ascii="Times New Roman" w:hAnsi="Times New Roman" w:cs="Times New Roman"/>
          <w:sz w:val="22"/>
          <w:szCs w:val="22"/>
          <w:lang w:val="en-US"/>
        </w:rPr>
      </w:pPr>
    </w:p>
    <w:p w14:paraId="238B2979" w14:textId="77777777" w:rsidR="00CD1347" w:rsidRPr="004D1877" w:rsidRDefault="00CD1347" w:rsidP="0077003A">
      <w:pPr>
        <w:spacing w:line="276" w:lineRule="auto"/>
        <w:rPr>
          <w:rFonts w:ascii="Times New Roman" w:hAnsi="Times New Roman" w:cs="Times New Roman"/>
          <w:sz w:val="22"/>
          <w:szCs w:val="22"/>
          <w:lang w:val="en-US"/>
        </w:rPr>
      </w:pPr>
    </w:p>
    <w:p w14:paraId="08C50A79" w14:textId="06EE2CD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Table </w:t>
      </w:r>
      <w:r w:rsidR="001611FA" w:rsidRPr="004D1877">
        <w:rPr>
          <w:rFonts w:ascii="Times New Roman" w:hAnsi="Times New Roman" w:cs="Times New Roman"/>
          <w:sz w:val="22"/>
          <w:szCs w:val="22"/>
          <w:lang w:val="en-US"/>
        </w:rPr>
        <w:t>2</w:t>
      </w:r>
      <w:r w:rsidRPr="004D1877">
        <w:rPr>
          <w:rFonts w:ascii="Times New Roman" w:hAnsi="Times New Roman" w:cs="Times New Roman"/>
          <w:sz w:val="22"/>
          <w:szCs w:val="22"/>
          <w:lang w:val="en-US"/>
        </w:rPr>
        <w:t xml:space="preserve">.6 incorporates the London bankruptcy data into the analysis, which restricts the years of the analysis to 1688-1710. Our results are robust to the inclusion of this variable. The marginal effect of tenure in terms of cumulative days worked increases from 0.0049 to 0.0051 (p&lt;0.001), and the marginal effect in terms of elapsed time also increases from 0.0035 to 0.0041 (p&lt;0.001). As in Table </w:t>
      </w:r>
      <w:r w:rsidR="001611FA" w:rsidRPr="004D1877">
        <w:rPr>
          <w:rFonts w:ascii="Times New Roman" w:hAnsi="Times New Roman" w:cs="Times New Roman"/>
          <w:sz w:val="22"/>
          <w:szCs w:val="22"/>
          <w:lang w:val="en-US"/>
        </w:rPr>
        <w:t>2</w:t>
      </w:r>
      <w:r w:rsidRPr="004D1877">
        <w:rPr>
          <w:rFonts w:ascii="Times New Roman" w:hAnsi="Times New Roman" w:cs="Times New Roman"/>
          <w:sz w:val="22"/>
          <w:szCs w:val="22"/>
          <w:lang w:val="en-US"/>
        </w:rPr>
        <w:t>.5, the within-</w:t>
      </w:r>
      <w:r w:rsidR="004D1877" w:rsidRPr="004D1877">
        <w:rPr>
          <w:rFonts w:ascii="Times New Roman" w:hAnsi="Times New Roman" w:cs="Times New Roman"/>
          <w:sz w:val="22"/>
          <w:szCs w:val="22"/>
          <w:lang w:val="en-US"/>
        </w:rPr>
        <w:t>laborer</w:t>
      </w:r>
      <w:r w:rsidRPr="004D1877">
        <w:rPr>
          <w:rFonts w:ascii="Times New Roman" w:hAnsi="Times New Roman" w:cs="Times New Roman"/>
          <w:sz w:val="22"/>
          <w:szCs w:val="22"/>
          <w:lang w:val="en-US"/>
        </w:rPr>
        <w:t xml:space="preserve"> effects are not significant. Somewhat surprisingly, the effect of bankruptcies is to increase the intensity of </w:t>
      </w:r>
      <w:r w:rsidR="004D1877" w:rsidRPr="004D1877">
        <w:rPr>
          <w:rFonts w:ascii="Times New Roman" w:hAnsi="Times New Roman" w:cs="Times New Roman"/>
          <w:sz w:val="22"/>
          <w:szCs w:val="22"/>
          <w:lang w:val="en-US"/>
        </w:rPr>
        <w:t xml:space="preserve">labor </w:t>
      </w:r>
      <w:r w:rsidRPr="004D1877">
        <w:rPr>
          <w:rFonts w:ascii="Times New Roman" w:hAnsi="Times New Roman" w:cs="Times New Roman"/>
          <w:sz w:val="22"/>
          <w:szCs w:val="22"/>
          <w:lang w:val="en-US"/>
        </w:rPr>
        <w:t xml:space="preserve">at St Paul’s Cathedral. </w:t>
      </w:r>
    </w:p>
    <w:p w14:paraId="29C5C6D7" w14:textId="77777777" w:rsidR="00CD1347" w:rsidRPr="004D1877" w:rsidRDefault="00CD1347" w:rsidP="0077003A">
      <w:pPr>
        <w:spacing w:line="276" w:lineRule="auto"/>
        <w:rPr>
          <w:rFonts w:ascii="Times New Roman" w:hAnsi="Times New Roman" w:cs="Times New Roman"/>
          <w:sz w:val="22"/>
          <w:szCs w:val="22"/>
          <w:lang w:val="en-US"/>
        </w:rPr>
      </w:pPr>
    </w:p>
    <w:p w14:paraId="2369F349" w14:textId="7A3AEFAC" w:rsidR="00CD1347" w:rsidRPr="004D1877" w:rsidRDefault="00CD1347" w:rsidP="0077003A">
      <w:pPr>
        <w:spacing w:line="276" w:lineRule="auto"/>
        <w:rPr>
          <w:rFonts w:ascii="Times New Roman" w:hAnsi="Times New Roman" w:cs="Times New Roman"/>
          <w:b/>
          <w:sz w:val="22"/>
          <w:szCs w:val="22"/>
          <w:lang w:val="en-US"/>
        </w:rPr>
      </w:pPr>
      <w:r w:rsidRPr="004D1877">
        <w:rPr>
          <w:rFonts w:ascii="Times New Roman" w:hAnsi="Times New Roman" w:cs="Times New Roman"/>
          <w:b/>
          <w:sz w:val="22"/>
          <w:szCs w:val="22"/>
          <w:lang w:val="en-US"/>
        </w:rPr>
        <w:t xml:space="preserve">Table </w:t>
      </w:r>
      <w:r w:rsidR="001611FA" w:rsidRPr="004D1877">
        <w:rPr>
          <w:rFonts w:ascii="Times New Roman" w:hAnsi="Times New Roman" w:cs="Times New Roman"/>
          <w:b/>
          <w:sz w:val="22"/>
          <w:szCs w:val="22"/>
          <w:lang w:val="en-US"/>
        </w:rPr>
        <w:t>2</w:t>
      </w:r>
      <w:r w:rsidRPr="004D1877">
        <w:rPr>
          <w:rFonts w:ascii="Times New Roman" w:hAnsi="Times New Roman" w:cs="Times New Roman"/>
          <w:b/>
          <w:sz w:val="22"/>
          <w:szCs w:val="22"/>
          <w:lang w:val="en-US"/>
        </w:rPr>
        <w:t>.</w:t>
      </w:r>
      <w:r w:rsidR="00C94ADC" w:rsidRPr="004D1877">
        <w:rPr>
          <w:rFonts w:ascii="Times New Roman" w:hAnsi="Times New Roman" w:cs="Times New Roman"/>
          <w:b/>
          <w:sz w:val="22"/>
          <w:szCs w:val="22"/>
          <w:lang w:val="en-US"/>
        </w:rPr>
        <w:t>6</w:t>
      </w:r>
      <w:r w:rsidRPr="004D1877">
        <w:rPr>
          <w:rFonts w:ascii="Times New Roman" w:hAnsi="Times New Roman" w:cs="Times New Roman"/>
          <w:b/>
          <w:sz w:val="22"/>
          <w:szCs w:val="22"/>
          <w:lang w:val="en-US"/>
        </w:rPr>
        <w:t xml:space="preserve">: </w:t>
      </w:r>
      <w:r w:rsidR="007D4F21" w:rsidRPr="004D1877">
        <w:rPr>
          <w:rFonts w:ascii="Times New Roman" w:hAnsi="Times New Roman" w:cs="Times New Roman"/>
          <w:b/>
          <w:sz w:val="22"/>
          <w:szCs w:val="22"/>
          <w:lang w:val="en-US"/>
        </w:rPr>
        <w:t>Logit models for the p</w:t>
      </w:r>
      <w:r w:rsidRPr="004D1877">
        <w:rPr>
          <w:rFonts w:ascii="Times New Roman" w:hAnsi="Times New Roman" w:cs="Times New Roman"/>
          <w:b/>
          <w:sz w:val="22"/>
          <w:szCs w:val="22"/>
          <w:lang w:val="en-US"/>
        </w:rPr>
        <w:t xml:space="preserve">robability of a </w:t>
      </w:r>
      <w:r w:rsidR="004D1877" w:rsidRPr="004D1877">
        <w:rPr>
          <w:rFonts w:ascii="Times New Roman" w:hAnsi="Times New Roman" w:cs="Times New Roman"/>
          <w:b/>
          <w:sz w:val="22"/>
          <w:szCs w:val="22"/>
          <w:lang w:val="en-US"/>
        </w:rPr>
        <w:t>laborer</w:t>
      </w:r>
      <w:r w:rsidRPr="004D1877">
        <w:rPr>
          <w:rFonts w:ascii="Times New Roman" w:hAnsi="Times New Roman" w:cs="Times New Roman"/>
          <w:b/>
          <w:sz w:val="22"/>
          <w:szCs w:val="22"/>
          <w:lang w:val="en-US"/>
        </w:rPr>
        <w:t xml:space="preserve"> working fulltime with controls for historical shocks and bankruptcies, 1688-1710</w:t>
      </w:r>
    </w:p>
    <w:tbl>
      <w:tblPr>
        <w:tblW w:w="11256" w:type="dxa"/>
        <w:tblInd w:w="-900" w:type="dxa"/>
        <w:tblLayout w:type="fixed"/>
        <w:tblLook w:val="0000" w:firstRow="0" w:lastRow="0" w:firstColumn="0" w:lastColumn="0" w:noHBand="0" w:noVBand="0"/>
      </w:tblPr>
      <w:tblGrid>
        <w:gridCol w:w="2634"/>
        <w:gridCol w:w="1437"/>
        <w:gridCol w:w="1437"/>
        <w:gridCol w:w="1437"/>
        <w:gridCol w:w="1437"/>
        <w:gridCol w:w="1437"/>
        <w:gridCol w:w="1437"/>
      </w:tblGrid>
      <w:tr w:rsidR="007D4F21" w:rsidRPr="004D1877" w14:paraId="4C564215" w14:textId="77777777" w:rsidTr="00CD1347">
        <w:trPr>
          <w:trHeight w:val="823"/>
        </w:trPr>
        <w:tc>
          <w:tcPr>
            <w:tcW w:w="2634" w:type="dxa"/>
            <w:tcBorders>
              <w:top w:val="single" w:sz="4" w:space="0" w:color="auto"/>
              <w:left w:val="nil"/>
              <w:right w:val="nil"/>
            </w:tcBorders>
          </w:tcPr>
          <w:p w14:paraId="32A6EE71"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single" w:sz="4" w:space="0" w:color="auto"/>
              <w:left w:val="nil"/>
              <w:right w:val="nil"/>
            </w:tcBorders>
          </w:tcPr>
          <w:p w14:paraId="4916445C" w14:textId="796AFEB1"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Cum. Days Tenure - Coefficients</w:t>
            </w:r>
          </w:p>
        </w:tc>
        <w:tc>
          <w:tcPr>
            <w:tcW w:w="1437" w:type="dxa"/>
            <w:tcBorders>
              <w:top w:val="single" w:sz="4" w:space="0" w:color="auto"/>
              <w:left w:val="nil"/>
              <w:right w:val="nil"/>
            </w:tcBorders>
          </w:tcPr>
          <w:p w14:paraId="7649590E" w14:textId="29605433"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Cum. Days Tenure - Margins</w:t>
            </w:r>
          </w:p>
        </w:tc>
        <w:tc>
          <w:tcPr>
            <w:tcW w:w="1437" w:type="dxa"/>
            <w:tcBorders>
              <w:top w:val="single" w:sz="4" w:space="0" w:color="auto"/>
              <w:left w:val="nil"/>
              <w:right w:val="nil"/>
            </w:tcBorders>
          </w:tcPr>
          <w:p w14:paraId="76EA73E8" w14:textId="41A1D06F"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Cum. Days Tenure - Coefficients (FE)</w:t>
            </w:r>
          </w:p>
        </w:tc>
        <w:tc>
          <w:tcPr>
            <w:tcW w:w="1437" w:type="dxa"/>
            <w:tcBorders>
              <w:top w:val="single" w:sz="4" w:space="0" w:color="auto"/>
              <w:left w:val="nil"/>
              <w:right w:val="nil"/>
            </w:tcBorders>
          </w:tcPr>
          <w:p w14:paraId="1B6D7502" w14:textId="048B3066" w:rsidR="007D4F21" w:rsidRPr="004D1877" w:rsidRDefault="007D4F21" w:rsidP="007D4F21">
            <w:pPr>
              <w:spacing w:line="276" w:lineRule="auto"/>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Time Tenure - Coefficients</w:t>
            </w:r>
          </w:p>
        </w:tc>
        <w:tc>
          <w:tcPr>
            <w:tcW w:w="1437" w:type="dxa"/>
            <w:tcBorders>
              <w:top w:val="single" w:sz="4" w:space="0" w:color="auto"/>
              <w:left w:val="nil"/>
              <w:right w:val="nil"/>
            </w:tcBorders>
          </w:tcPr>
          <w:p w14:paraId="512E8C97" w14:textId="3ED6F5CE" w:rsidR="007D4F21" w:rsidRPr="004D1877" w:rsidRDefault="007D4F21" w:rsidP="007D4F21">
            <w:pPr>
              <w:spacing w:line="276" w:lineRule="auto"/>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Time Tenure - Margins</w:t>
            </w:r>
          </w:p>
        </w:tc>
        <w:tc>
          <w:tcPr>
            <w:tcW w:w="1437" w:type="dxa"/>
            <w:tcBorders>
              <w:top w:val="single" w:sz="4" w:space="0" w:color="auto"/>
              <w:left w:val="nil"/>
              <w:right w:val="nil"/>
            </w:tcBorders>
          </w:tcPr>
          <w:p w14:paraId="01D465E9" w14:textId="49930F74" w:rsidR="007D4F21" w:rsidRPr="004D1877" w:rsidRDefault="007D4F21" w:rsidP="007D4F21">
            <w:pPr>
              <w:spacing w:line="276" w:lineRule="auto"/>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Time Tenure -Coefficients (FE)</w:t>
            </w:r>
          </w:p>
        </w:tc>
      </w:tr>
      <w:tr w:rsidR="00CD1347" w:rsidRPr="004D1877" w14:paraId="1099ED85" w14:textId="77777777" w:rsidTr="00CD1347">
        <w:trPr>
          <w:trHeight w:val="290"/>
        </w:trPr>
        <w:tc>
          <w:tcPr>
            <w:tcW w:w="2634" w:type="dxa"/>
            <w:tcBorders>
              <w:top w:val="nil"/>
              <w:left w:val="nil"/>
              <w:bottom w:val="single" w:sz="4" w:space="0" w:color="auto"/>
              <w:right w:val="nil"/>
            </w:tcBorders>
          </w:tcPr>
          <w:p w14:paraId="24320071" w14:textId="77777777" w:rsidR="00CD1347" w:rsidRPr="004D1877" w:rsidRDefault="00CD1347" w:rsidP="0077003A">
            <w:pPr>
              <w:spacing w:line="276" w:lineRule="auto"/>
              <w:rPr>
                <w:rFonts w:ascii="Times New Roman" w:hAnsi="Times New Roman" w:cs="Times New Roman"/>
                <w:sz w:val="22"/>
                <w:szCs w:val="22"/>
                <w:lang w:val="en-US"/>
              </w:rPr>
            </w:pPr>
          </w:p>
        </w:tc>
        <w:tc>
          <w:tcPr>
            <w:tcW w:w="1437" w:type="dxa"/>
            <w:tcBorders>
              <w:top w:val="nil"/>
              <w:left w:val="nil"/>
              <w:bottom w:val="single" w:sz="4" w:space="0" w:color="auto"/>
              <w:right w:val="nil"/>
            </w:tcBorders>
          </w:tcPr>
          <w:p w14:paraId="2D47AD3E"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w:t>
            </w:r>
          </w:p>
        </w:tc>
        <w:tc>
          <w:tcPr>
            <w:tcW w:w="1437" w:type="dxa"/>
            <w:tcBorders>
              <w:top w:val="nil"/>
              <w:left w:val="nil"/>
              <w:bottom w:val="single" w:sz="4" w:space="0" w:color="auto"/>
              <w:right w:val="nil"/>
            </w:tcBorders>
          </w:tcPr>
          <w:p w14:paraId="31CDF439"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(2)</w:t>
            </w:r>
          </w:p>
        </w:tc>
        <w:tc>
          <w:tcPr>
            <w:tcW w:w="1437" w:type="dxa"/>
            <w:tcBorders>
              <w:top w:val="nil"/>
              <w:left w:val="nil"/>
              <w:bottom w:val="single" w:sz="4" w:space="0" w:color="auto"/>
              <w:right w:val="nil"/>
            </w:tcBorders>
          </w:tcPr>
          <w:p w14:paraId="451EFA3C"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(3)</w:t>
            </w:r>
          </w:p>
        </w:tc>
        <w:tc>
          <w:tcPr>
            <w:tcW w:w="1437" w:type="dxa"/>
            <w:tcBorders>
              <w:top w:val="nil"/>
              <w:left w:val="nil"/>
              <w:bottom w:val="single" w:sz="4" w:space="0" w:color="auto"/>
              <w:right w:val="nil"/>
            </w:tcBorders>
          </w:tcPr>
          <w:p w14:paraId="5072AD3B"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(4)</w:t>
            </w:r>
          </w:p>
        </w:tc>
        <w:tc>
          <w:tcPr>
            <w:tcW w:w="1437" w:type="dxa"/>
            <w:tcBorders>
              <w:top w:val="nil"/>
              <w:left w:val="nil"/>
              <w:bottom w:val="single" w:sz="4" w:space="0" w:color="auto"/>
              <w:right w:val="nil"/>
            </w:tcBorders>
          </w:tcPr>
          <w:p w14:paraId="5A6C9DAE"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(5)</w:t>
            </w:r>
          </w:p>
        </w:tc>
        <w:tc>
          <w:tcPr>
            <w:tcW w:w="1437" w:type="dxa"/>
            <w:tcBorders>
              <w:top w:val="nil"/>
              <w:left w:val="nil"/>
              <w:bottom w:val="single" w:sz="4" w:space="0" w:color="auto"/>
              <w:right w:val="nil"/>
            </w:tcBorders>
          </w:tcPr>
          <w:p w14:paraId="13E9EF9C"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(6)</w:t>
            </w:r>
          </w:p>
        </w:tc>
      </w:tr>
      <w:tr w:rsidR="007D4F21" w:rsidRPr="004D1877" w14:paraId="57B805F3" w14:textId="77777777" w:rsidTr="00CD1347">
        <w:trPr>
          <w:trHeight w:val="290"/>
        </w:trPr>
        <w:tc>
          <w:tcPr>
            <w:tcW w:w="2634" w:type="dxa"/>
            <w:tcBorders>
              <w:top w:val="single" w:sz="4" w:space="0" w:color="auto"/>
              <w:left w:val="nil"/>
              <w:bottom w:val="nil"/>
              <w:right w:val="nil"/>
            </w:tcBorders>
          </w:tcPr>
          <w:p w14:paraId="7C39C37B" w14:textId="11F96B8C"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Tenure </w:t>
            </w:r>
          </w:p>
        </w:tc>
        <w:tc>
          <w:tcPr>
            <w:tcW w:w="1437" w:type="dxa"/>
            <w:tcBorders>
              <w:top w:val="single" w:sz="4" w:space="0" w:color="auto"/>
              <w:left w:val="nil"/>
              <w:bottom w:val="nil"/>
              <w:right w:val="nil"/>
            </w:tcBorders>
          </w:tcPr>
          <w:p w14:paraId="4F0D406A"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0.0289***</w:t>
            </w:r>
          </w:p>
        </w:tc>
        <w:tc>
          <w:tcPr>
            <w:tcW w:w="1437" w:type="dxa"/>
            <w:tcBorders>
              <w:top w:val="single" w:sz="4" w:space="0" w:color="auto"/>
              <w:left w:val="nil"/>
              <w:bottom w:val="nil"/>
              <w:right w:val="nil"/>
            </w:tcBorders>
          </w:tcPr>
          <w:p w14:paraId="4A6D10BA"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0.0051***</w:t>
            </w:r>
          </w:p>
        </w:tc>
        <w:tc>
          <w:tcPr>
            <w:tcW w:w="1437" w:type="dxa"/>
            <w:tcBorders>
              <w:top w:val="single" w:sz="4" w:space="0" w:color="auto"/>
              <w:left w:val="nil"/>
              <w:bottom w:val="nil"/>
              <w:right w:val="nil"/>
            </w:tcBorders>
          </w:tcPr>
          <w:p w14:paraId="552790D4"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0.0042</w:t>
            </w:r>
          </w:p>
        </w:tc>
        <w:tc>
          <w:tcPr>
            <w:tcW w:w="1437" w:type="dxa"/>
            <w:tcBorders>
              <w:top w:val="single" w:sz="4" w:space="0" w:color="auto"/>
              <w:left w:val="nil"/>
              <w:bottom w:val="nil"/>
              <w:right w:val="nil"/>
            </w:tcBorders>
          </w:tcPr>
          <w:p w14:paraId="69EBE603" w14:textId="03A050CB"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0.0223***</w:t>
            </w:r>
          </w:p>
        </w:tc>
        <w:tc>
          <w:tcPr>
            <w:tcW w:w="1437" w:type="dxa"/>
            <w:tcBorders>
              <w:top w:val="single" w:sz="4" w:space="0" w:color="auto"/>
              <w:left w:val="nil"/>
              <w:bottom w:val="nil"/>
              <w:right w:val="nil"/>
            </w:tcBorders>
          </w:tcPr>
          <w:p w14:paraId="19E3E87E" w14:textId="38483B83"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0.0041***</w:t>
            </w:r>
          </w:p>
        </w:tc>
        <w:tc>
          <w:tcPr>
            <w:tcW w:w="1437" w:type="dxa"/>
            <w:tcBorders>
              <w:top w:val="single" w:sz="4" w:space="0" w:color="auto"/>
              <w:left w:val="nil"/>
              <w:bottom w:val="nil"/>
              <w:right w:val="nil"/>
            </w:tcBorders>
          </w:tcPr>
          <w:p w14:paraId="575AF6B9" w14:textId="461FDA2B"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0.0085</w:t>
            </w:r>
          </w:p>
        </w:tc>
      </w:tr>
      <w:tr w:rsidR="007D4F21" w:rsidRPr="004D1877" w14:paraId="1A85EE91" w14:textId="77777777" w:rsidTr="00CD1347">
        <w:trPr>
          <w:trHeight w:val="274"/>
        </w:trPr>
        <w:tc>
          <w:tcPr>
            <w:tcW w:w="2634" w:type="dxa"/>
            <w:tcBorders>
              <w:top w:val="nil"/>
              <w:left w:val="nil"/>
              <w:bottom w:val="nil"/>
              <w:right w:val="nil"/>
            </w:tcBorders>
          </w:tcPr>
          <w:p w14:paraId="49C926F3"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44E812CA"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(0.0030)</w:t>
            </w:r>
          </w:p>
        </w:tc>
        <w:tc>
          <w:tcPr>
            <w:tcW w:w="1437" w:type="dxa"/>
            <w:tcBorders>
              <w:top w:val="nil"/>
              <w:left w:val="nil"/>
              <w:bottom w:val="nil"/>
              <w:right w:val="nil"/>
            </w:tcBorders>
          </w:tcPr>
          <w:p w14:paraId="1625B969"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(0.0005)</w:t>
            </w:r>
          </w:p>
        </w:tc>
        <w:tc>
          <w:tcPr>
            <w:tcW w:w="1437" w:type="dxa"/>
            <w:tcBorders>
              <w:top w:val="nil"/>
              <w:left w:val="nil"/>
              <w:bottom w:val="nil"/>
              <w:right w:val="nil"/>
            </w:tcBorders>
          </w:tcPr>
          <w:p w14:paraId="4046A572"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(0.0080)</w:t>
            </w:r>
          </w:p>
        </w:tc>
        <w:tc>
          <w:tcPr>
            <w:tcW w:w="1437" w:type="dxa"/>
            <w:tcBorders>
              <w:top w:val="nil"/>
              <w:left w:val="nil"/>
              <w:bottom w:val="nil"/>
              <w:right w:val="nil"/>
            </w:tcBorders>
          </w:tcPr>
          <w:p w14:paraId="7145D802" w14:textId="4F018BB2"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(0.0031)</w:t>
            </w:r>
          </w:p>
        </w:tc>
        <w:tc>
          <w:tcPr>
            <w:tcW w:w="1437" w:type="dxa"/>
            <w:tcBorders>
              <w:top w:val="nil"/>
              <w:left w:val="nil"/>
              <w:bottom w:val="nil"/>
              <w:right w:val="nil"/>
            </w:tcBorders>
          </w:tcPr>
          <w:p w14:paraId="1F7CBD83" w14:textId="095910F9"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(0.0006)</w:t>
            </w:r>
          </w:p>
        </w:tc>
        <w:tc>
          <w:tcPr>
            <w:tcW w:w="1437" w:type="dxa"/>
            <w:tcBorders>
              <w:top w:val="nil"/>
              <w:left w:val="nil"/>
              <w:bottom w:val="nil"/>
              <w:right w:val="nil"/>
            </w:tcBorders>
          </w:tcPr>
          <w:p w14:paraId="0F7F1CF0" w14:textId="38ECC3C0"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(0.0069)</w:t>
            </w:r>
          </w:p>
        </w:tc>
      </w:tr>
      <w:tr w:rsidR="007D4F21" w:rsidRPr="004D1877" w14:paraId="6D8F47D5" w14:textId="77777777" w:rsidTr="00CD1347">
        <w:trPr>
          <w:trHeight w:val="290"/>
        </w:trPr>
        <w:tc>
          <w:tcPr>
            <w:tcW w:w="2634" w:type="dxa"/>
            <w:tcBorders>
              <w:top w:val="nil"/>
              <w:left w:val="nil"/>
              <w:bottom w:val="nil"/>
              <w:right w:val="nil"/>
            </w:tcBorders>
          </w:tcPr>
          <w:p w14:paraId="24D0C8DE"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Monthly Burials</w:t>
            </w:r>
          </w:p>
        </w:tc>
        <w:tc>
          <w:tcPr>
            <w:tcW w:w="1437" w:type="dxa"/>
            <w:tcBorders>
              <w:top w:val="nil"/>
              <w:left w:val="nil"/>
              <w:bottom w:val="nil"/>
              <w:right w:val="nil"/>
            </w:tcBorders>
          </w:tcPr>
          <w:p w14:paraId="78B6B22E"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-0.0003*</w:t>
            </w:r>
          </w:p>
        </w:tc>
        <w:tc>
          <w:tcPr>
            <w:tcW w:w="1437" w:type="dxa"/>
            <w:tcBorders>
              <w:top w:val="nil"/>
              <w:left w:val="nil"/>
              <w:bottom w:val="nil"/>
              <w:right w:val="nil"/>
            </w:tcBorders>
          </w:tcPr>
          <w:p w14:paraId="13DE7E22"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c>
          <w:tcPr>
            <w:tcW w:w="1437" w:type="dxa"/>
            <w:tcBorders>
              <w:top w:val="nil"/>
              <w:left w:val="nil"/>
              <w:bottom w:val="nil"/>
              <w:right w:val="nil"/>
            </w:tcBorders>
          </w:tcPr>
          <w:p w14:paraId="599995B9"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-0.0005**</w:t>
            </w:r>
          </w:p>
        </w:tc>
        <w:tc>
          <w:tcPr>
            <w:tcW w:w="1437" w:type="dxa"/>
            <w:tcBorders>
              <w:top w:val="nil"/>
              <w:left w:val="nil"/>
              <w:bottom w:val="nil"/>
              <w:right w:val="nil"/>
            </w:tcBorders>
          </w:tcPr>
          <w:p w14:paraId="7411BCF6"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-0.0003*</w:t>
            </w:r>
          </w:p>
        </w:tc>
        <w:tc>
          <w:tcPr>
            <w:tcW w:w="1437" w:type="dxa"/>
            <w:tcBorders>
              <w:top w:val="nil"/>
              <w:left w:val="nil"/>
              <w:bottom w:val="nil"/>
              <w:right w:val="nil"/>
            </w:tcBorders>
          </w:tcPr>
          <w:p w14:paraId="678B12A4"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c>
          <w:tcPr>
            <w:tcW w:w="1437" w:type="dxa"/>
            <w:tcBorders>
              <w:top w:val="nil"/>
              <w:left w:val="nil"/>
              <w:bottom w:val="nil"/>
              <w:right w:val="nil"/>
            </w:tcBorders>
          </w:tcPr>
          <w:p w14:paraId="5D56FF5C"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-0.0003*</w:t>
            </w:r>
          </w:p>
        </w:tc>
      </w:tr>
      <w:tr w:rsidR="007D4F21" w:rsidRPr="004D1877" w14:paraId="3D6D1678" w14:textId="77777777" w:rsidTr="00CD1347">
        <w:trPr>
          <w:trHeight w:val="274"/>
        </w:trPr>
        <w:tc>
          <w:tcPr>
            <w:tcW w:w="2634" w:type="dxa"/>
            <w:tcBorders>
              <w:top w:val="nil"/>
              <w:left w:val="nil"/>
              <w:bottom w:val="nil"/>
              <w:right w:val="nil"/>
            </w:tcBorders>
          </w:tcPr>
          <w:p w14:paraId="2CC3A74C"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68F5DE42"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c>
          <w:tcPr>
            <w:tcW w:w="1437" w:type="dxa"/>
            <w:tcBorders>
              <w:top w:val="nil"/>
              <w:left w:val="nil"/>
              <w:bottom w:val="nil"/>
              <w:right w:val="nil"/>
            </w:tcBorders>
          </w:tcPr>
          <w:p w14:paraId="3B5C670A"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(0.0000)</w:t>
            </w:r>
          </w:p>
        </w:tc>
        <w:tc>
          <w:tcPr>
            <w:tcW w:w="1437" w:type="dxa"/>
            <w:tcBorders>
              <w:top w:val="nil"/>
              <w:left w:val="nil"/>
              <w:bottom w:val="nil"/>
              <w:right w:val="nil"/>
            </w:tcBorders>
          </w:tcPr>
          <w:p w14:paraId="62E9B509"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(0.0002)</w:t>
            </w:r>
          </w:p>
        </w:tc>
        <w:tc>
          <w:tcPr>
            <w:tcW w:w="1437" w:type="dxa"/>
            <w:tcBorders>
              <w:top w:val="nil"/>
              <w:left w:val="nil"/>
              <w:bottom w:val="nil"/>
              <w:right w:val="nil"/>
            </w:tcBorders>
          </w:tcPr>
          <w:p w14:paraId="3AD30245"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c>
          <w:tcPr>
            <w:tcW w:w="1437" w:type="dxa"/>
            <w:tcBorders>
              <w:top w:val="nil"/>
              <w:left w:val="nil"/>
              <w:bottom w:val="nil"/>
              <w:right w:val="nil"/>
            </w:tcBorders>
          </w:tcPr>
          <w:p w14:paraId="4C0AEF67"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(0.0000)</w:t>
            </w:r>
          </w:p>
        </w:tc>
        <w:tc>
          <w:tcPr>
            <w:tcW w:w="1437" w:type="dxa"/>
            <w:tcBorders>
              <w:top w:val="nil"/>
              <w:left w:val="nil"/>
              <w:bottom w:val="nil"/>
              <w:right w:val="nil"/>
            </w:tcBorders>
          </w:tcPr>
          <w:p w14:paraId="5A8F1031"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(0.0001)</w:t>
            </w:r>
          </w:p>
        </w:tc>
      </w:tr>
      <w:tr w:rsidR="007D4F21" w:rsidRPr="004D1877" w14:paraId="6BE0B882" w14:textId="77777777" w:rsidTr="00CD1347">
        <w:trPr>
          <w:trHeight w:val="274"/>
        </w:trPr>
        <w:tc>
          <w:tcPr>
            <w:tcW w:w="2634" w:type="dxa"/>
            <w:tcBorders>
              <w:top w:val="nil"/>
              <w:left w:val="nil"/>
              <w:bottom w:val="nil"/>
              <w:right w:val="nil"/>
            </w:tcBorders>
          </w:tcPr>
          <w:p w14:paraId="1D03DE4D"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Monthly Avg. Temp</w:t>
            </w:r>
          </w:p>
        </w:tc>
        <w:tc>
          <w:tcPr>
            <w:tcW w:w="1437" w:type="dxa"/>
            <w:tcBorders>
              <w:top w:val="nil"/>
              <w:left w:val="nil"/>
              <w:bottom w:val="nil"/>
              <w:right w:val="nil"/>
            </w:tcBorders>
          </w:tcPr>
          <w:p w14:paraId="3873E83F"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0.0042</w:t>
            </w:r>
          </w:p>
        </w:tc>
        <w:tc>
          <w:tcPr>
            <w:tcW w:w="1437" w:type="dxa"/>
            <w:tcBorders>
              <w:top w:val="nil"/>
              <w:left w:val="nil"/>
              <w:bottom w:val="nil"/>
              <w:right w:val="nil"/>
            </w:tcBorders>
          </w:tcPr>
          <w:p w14:paraId="51A17C2C"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0.0007</w:t>
            </w:r>
          </w:p>
        </w:tc>
        <w:tc>
          <w:tcPr>
            <w:tcW w:w="1437" w:type="dxa"/>
            <w:tcBorders>
              <w:top w:val="nil"/>
              <w:left w:val="nil"/>
              <w:bottom w:val="nil"/>
              <w:right w:val="nil"/>
            </w:tcBorders>
          </w:tcPr>
          <w:p w14:paraId="3B25822B"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0.0130</w:t>
            </w:r>
          </w:p>
        </w:tc>
        <w:tc>
          <w:tcPr>
            <w:tcW w:w="1437" w:type="dxa"/>
            <w:tcBorders>
              <w:top w:val="nil"/>
              <w:left w:val="nil"/>
              <w:bottom w:val="nil"/>
              <w:right w:val="nil"/>
            </w:tcBorders>
          </w:tcPr>
          <w:p w14:paraId="28FF91D3"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0.0036</w:t>
            </w:r>
          </w:p>
        </w:tc>
        <w:tc>
          <w:tcPr>
            <w:tcW w:w="1437" w:type="dxa"/>
            <w:tcBorders>
              <w:top w:val="nil"/>
              <w:left w:val="nil"/>
              <w:bottom w:val="nil"/>
              <w:right w:val="nil"/>
            </w:tcBorders>
          </w:tcPr>
          <w:p w14:paraId="6F8A1C33"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0.0007</w:t>
            </w:r>
          </w:p>
        </w:tc>
        <w:tc>
          <w:tcPr>
            <w:tcW w:w="1437" w:type="dxa"/>
            <w:tcBorders>
              <w:top w:val="nil"/>
              <w:left w:val="nil"/>
              <w:bottom w:val="nil"/>
              <w:right w:val="nil"/>
            </w:tcBorders>
          </w:tcPr>
          <w:p w14:paraId="2068B47C"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0.1067***</w:t>
            </w:r>
          </w:p>
        </w:tc>
      </w:tr>
      <w:tr w:rsidR="007D4F21" w:rsidRPr="004D1877" w14:paraId="696EDAFB" w14:textId="77777777" w:rsidTr="00CD1347">
        <w:trPr>
          <w:trHeight w:val="274"/>
        </w:trPr>
        <w:tc>
          <w:tcPr>
            <w:tcW w:w="2634" w:type="dxa"/>
            <w:tcBorders>
              <w:top w:val="nil"/>
              <w:left w:val="nil"/>
              <w:bottom w:val="nil"/>
              <w:right w:val="nil"/>
            </w:tcBorders>
          </w:tcPr>
          <w:p w14:paraId="27134DA9"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2A971EBE"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(0.0145)</w:t>
            </w:r>
          </w:p>
        </w:tc>
        <w:tc>
          <w:tcPr>
            <w:tcW w:w="1437" w:type="dxa"/>
            <w:tcBorders>
              <w:top w:val="nil"/>
              <w:left w:val="nil"/>
              <w:bottom w:val="nil"/>
              <w:right w:val="nil"/>
            </w:tcBorders>
          </w:tcPr>
          <w:p w14:paraId="02832A68"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(0.0026)</w:t>
            </w:r>
          </w:p>
        </w:tc>
        <w:tc>
          <w:tcPr>
            <w:tcW w:w="1437" w:type="dxa"/>
            <w:tcBorders>
              <w:top w:val="nil"/>
              <w:left w:val="nil"/>
              <w:bottom w:val="nil"/>
              <w:right w:val="nil"/>
            </w:tcBorders>
          </w:tcPr>
          <w:p w14:paraId="7CFE80EA"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(0.0200)</w:t>
            </w:r>
          </w:p>
        </w:tc>
        <w:tc>
          <w:tcPr>
            <w:tcW w:w="1437" w:type="dxa"/>
            <w:tcBorders>
              <w:top w:val="nil"/>
              <w:left w:val="nil"/>
              <w:bottom w:val="nil"/>
              <w:right w:val="nil"/>
            </w:tcBorders>
          </w:tcPr>
          <w:p w14:paraId="4AA4867F"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(0.0139)</w:t>
            </w:r>
          </w:p>
        </w:tc>
        <w:tc>
          <w:tcPr>
            <w:tcW w:w="1437" w:type="dxa"/>
            <w:tcBorders>
              <w:top w:val="nil"/>
              <w:left w:val="nil"/>
              <w:bottom w:val="nil"/>
              <w:right w:val="nil"/>
            </w:tcBorders>
          </w:tcPr>
          <w:p w14:paraId="24C89FDD"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(0.0026)</w:t>
            </w:r>
          </w:p>
        </w:tc>
        <w:tc>
          <w:tcPr>
            <w:tcW w:w="1437" w:type="dxa"/>
            <w:tcBorders>
              <w:top w:val="nil"/>
              <w:left w:val="nil"/>
              <w:bottom w:val="nil"/>
              <w:right w:val="nil"/>
            </w:tcBorders>
          </w:tcPr>
          <w:p w14:paraId="3FA9A013"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(0.0174)</w:t>
            </w:r>
          </w:p>
        </w:tc>
      </w:tr>
      <w:tr w:rsidR="007D4F21" w:rsidRPr="004D1877" w14:paraId="7FD2ABE0" w14:textId="77777777" w:rsidTr="00CD1347">
        <w:trPr>
          <w:trHeight w:val="290"/>
        </w:trPr>
        <w:tc>
          <w:tcPr>
            <w:tcW w:w="2634" w:type="dxa"/>
            <w:tcBorders>
              <w:top w:val="nil"/>
              <w:left w:val="nil"/>
              <w:bottom w:val="nil"/>
              <w:right w:val="nil"/>
            </w:tcBorders>
          </w:tcPr>
          <w:p w14:paraId="5CD3C678"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Conflict Indicator</w:t>
            </w:r>
          </w:p>
        </w:tc>
        <w:tc>
          <w:tcPr>
            <w:tcW w:w="1437" w:type="dxa"/>
            <w:tcBorders>
              <w:top w:val="nil"/>
              <w:left w:val="nil"/>
              <w:bottom w:val="nil"/>
              <w:right w:val="nil"/>
            </w:tcBorders>
          </w:tcPr>
          <w:p w14:paraId="4371CA07"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-0.7379***</w:t>
            </w:r>
          </w:p>
        </w:tc>
        <w:tc>
          <w:tcPr>
            <w:tcW w:w="1437" w:type="dxa"/>
            <w:tcBorders>
              <w:top w:val="nil"/>
              <w:left w:val="nil"/>
              <w:bottom w:val="nil"/>
              <w:right w:val="nil"/>
            </w:tcBorders>
          </w:tcPr>
          <w:p w14:paraId="7F603F9D"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-0.1304***</w:t>
            </w:r>
          </w:p>
        </w:tc>
        <w:tc>
          <w:tcPr>
            <w:tcW w:w="1437" w:type="dxa"/>
            <w:tcBorders>
              <w:top w:val="nil"/>
              <w:left w:val="nil"/>
              <w:bottom w:val="nil"/>
              <w:right w:val="nil"/>
            </w:tcBorders>
          </w:tcPr>
          <w:p w14:paraId="2A755868"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-1.1376***</w:t>
            </w:r>
          </w:p>
        </w:tc>
        <w:tc>
          <w:tcPr>
            <w:tcW w:w="1437" w:type="dxa"/>
            <w:tcBorders>
              <w:top w:val="nil"/>
              <w:left w:val="nil"/>
              <w:bottom w:val="nil"/>
              <w:right w:val="nil"/>
            </w:tcBorders>
          </w:tcPr>
          <w:p w14:paraId="72CD56AF"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-0.7243***</w:t>
            </w:r>
          </w:p>
        </w:tc>
        <w:tc>
          <w:tcPr>
            <w:tcW w:w="1437" w:type="dxa"/>
            <w:tcBorders>
              <w:top w:val="nil"/>
              <w:left w:val="nil"/>
              <w:bottom w:val="nil"/>
              <w:right w:val="nil"/>
            </w:tcBorders>
          </w:tcPr>
          <w:p w14:paraId="4A836DA9"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-0.1338***</w:t>
            </w:r>
          </w:p>
        </w:tc>
        <w:tc>
          <w:tcPr>
            <w:tcW w:w="1437" w:type="dxa"/>
            <w:tcBorders>
              <w:top w:val="nil"/>
              <w:left w:val="nil"/>
              <w:bottom w:val="nil"/>
              <w:right w:val="nil"/>
            </w:tcBorders>
          </w:tcPr>
          <w:p w14:paraId="2F12D06D"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-1.2625***</w:t>
            </w:r>
          </w:p>
        </w:tc>
      </w:tr>
      <w:tr w:rsidR="007D4F21" w:rsidRPr="004D1877" w14:paraId="656A20C8" w14:textId="77777777" w:rsidTr="00CD1347">
        <w:trPr>
          <w:trHeight w:val="274"/>
        </w:trPr>
        <w:tc>
          <w:tcPr>
            <w:tcW w:w="2634" w:type="dxa"/>
            <w:tcBorders>
              <w:top w:val="nil"/>
              <w:left w:val="nil"/>
              <w:bottom w:val="nil"/>
              <w:right w:val="nil"/>
            </w:tcBorders>
          </w:tcPr>
          <w:p w14:paraId="5018BF1D"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6068966C"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(0.1436)</w:t>
            </w:r>
          </w:p>
        </w:tc>
        <w:tc>
          <w:tcPr>
            <w:tcW w:w="1437" w:type="dxa"/>
            <w:tcBorders>
              <w:top w:val="nil"/>
              <w:left w:val="nil"/>
              <w:bottom w:val="nil"/>
              <w:right w:val="nil"/>
            </w:tcBorders>
          </w:tcPr>
          <w:p w14:paraId="275F93BD"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(0.0251)</w:t>
            </w:r>
          </w:p>
        </w:tc>
        <w:tc>
          <w:tcPr>
            <w:tcW w:w="1437" w:type="dxa"/>
            <w:tcBorders>
              <w:top w:val="nil"/>
              <w:left w:val="nil"/>
              <w:bottom w:val="nil"/>
              <w:right w:val="nil"/>
            </w:tcBorders>
          </w:tcPr>
          <w:p w14:paraId="18B37FB9"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(0.1833)</w:t>
            </w:r>
          </w:p>
        </w:tc>
        <w:tc>
          <w:tcPr>
            <w:tcW w:w="1437" w:type="dxa"/>
            <w:tcBorders>
              <w:top w:val="nil"/>
              <w:left w:val="nil"/>
              <w:bottom w:val="nil"/>
              <w:right w:val="nil"/>
            </w:tcBorders>
          </w:tcPr>
          <w:p w14:paraId="39378951"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(0.1361)</w:t>
            </w:r>
          </w:p>
        </w:tc>
        <w:tc>
          <w:tcPr>
            <w:tcW w:w="1437" w:type="dxa"/>
            <w:tcBorders>
              <w:top w:val="nil"/>
              <w:left w:val="nil"/>
              <w:bottom w:val="nil"/>
              <w:right w:val="nil"/>
            </w:tcBorders>
          </w:tcPr>
          <w:p w14:paraId="229BA93E"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(0.0248)</w:t>
            </w:r>
          </w:p>
        </w:tc>
        <w:tc>
          <w:tcPr>
            <w:tcW w:w="1437" w:type="dxa"/>
            <w:tcBorders>
              <w:top w:val="nil"/>
              <w:left w:val="nil"/>
              <w:bottom w:val="nil"/>
              <w:right w:val="nil"/>
            </w:tcBorders>
          </w:tcPr>
          <w:p w14:paraId="48B86792"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(0.1409)</w:t>
            </w:r>
          </w:p>
        </w:tc>
      </w:tr>
      <w:tr w:rsidR="007D4F21" w:rsidRPr="004D1877" w14:paraId="374E64AD" w14:textId="77777777" w:rsidTr="00CD1347">
        <w:trPr>
          <w:trHeight w:val="274"/>
        </w:trPr>
        <w:tc>
          <w:tcPr>
            <w:tcW w:w="2634" w:type="dxa"/>
            <w:tcBorders>
              <w:top w:val="nil"/>
              <w:left w:val="nil"/>
              <w:bottom w:val="nil"/>
              <w:right w:val="nil"/>
            </w:tcBorders>
          </w:tcPr>
          <w:p w14:paraId="33788335"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Annual Bankruptcies</w:t>
            </w:r>
          </w:p>
        </w:tc>
        <w:tc>
          <w:tcPr>
            <w:tcW w:w="1437" w:type="dxa"/>
            <w:tcBorders>
              <w:top w:val="nil"/>
              <w:left w:val="nil"/>
              <w:bottom w:val="nil"/>
              <w:right w:val="nil"/>
            </w:tcBorders>
          </w:tcPr>
          <w:p w14:paraId="314E46F8"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0.0147***</w:t>
            </w:r>
          </w:p>
        </w:tc>
        <w:tc>
          <w:tcPr>
            <w:tcW w:w="1437" w:type="dxa"/>
            <w:tcBorders>
              <w:top w:val="nil"/>
              <w:left w:val="nil"/>
              <w:bottom w:val="nil"/>
              <w:right w:val="nil"/>
            </w:tcBorders>
          </w:tcPr>
          <w:p w14:paraId="23057335"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0.0026***</w:t>
            </w:r>
          </w:p>
        </w:tc>
        <w:tc>
          <w:tcPr>
            <w:tcW w:w="1437" w:type="dxa"/>
            <w:tcBorders>
              <w:top w:val="nil"/>
              <w:left w:val="nil"/>
              <w:bottom w:val="nil"/>
              <w:right w:val="nil"/>
            </w:tcBorders>
          </w:tcPr>
          <w:p w14:paraId="23218D4D"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0.0167</w:t>
            </w:r>
          </w:p>
        </w:tc>
        <w:tc>
          <w:tcPr>
            <w:tcW w:w="1437" w:type="dxa"/>
            <w:tcBorders>
              <w:top w:val="nil"/>
              <w:left w:val="nil"/>
              <w:bottom w:val="nil"/>
              <w:right w:val="nil"/>
            </w:tcBorders>
          </w:tcPr>
          <w:p w14:paraId="59367CAB"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0.0136***</w:t>
            </w:r>
          </w:p>
        </w:tc>
        <w:tc>
          <w:tcPr>
            <w:tcW w:w="1437" w:type="dxa"/>
            <w:tcBorders>
              <w:top w:val="nil"/>
              <w:left w:val="nil"/>
              <w:bottom w:val="nil"/>
              <w:right w:val="nil"/>
            </w:tcBorders>
          </w:tcPr>
          <w:p w14:paraId="1A5980B8"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0.0025**</w:t>
            </w:r>
          </w:p>
        </w:tc>
        <w:tc>
          <w:tcPr>
            <w:tcW w:w="1437" w:type="dxa"/>
            <w:tcBorders>
              <w:top w:val="nil"/>
              <w:left w:val="nil"/>
              <w:bottom w:val="nil"/>
              <w:right w:val="nil"/>
            </w:tcBorders>
          </w:tcPr>
          <w:p w14:paraId="76ABC917" w14:textId="77777777" w:rsidR="007D4F21" w:rsidRPr="004D1877" w:rsidRDefault="007D4F21" w:rsidP="007D4F21">
            <w:pPr>
              <w:spacing w:line="276" w:lineRule="auto"/>
              <w:rPr>
                <w:rFonts w:ascii="Times New Roman" w:hAnsi="Times New Roman" w:cs="Times New Roman"/>
                <w:sz w:val="22"/>
                <w:szCs w:val="22"/>
                <w:lang w:val="en-US"/>
              </w:rPr>
            </w:pPr>
          </w:p>
        </w:tc>
      </w:tr>
      <w:tr w:rsidR="007D4F21" w:rsidRPr="004D1877" w14:paraId="0ADF7F1F" w14:textId="77777777" w:rsidTr="00CD1347">
        <w:trPr>
          <w:trHeight w:val="274"/>
        </w:trPr>
        <w:tc>
          <w:tcPr>
            <w:tcW w:w="2634" w:type="dxa"/>
            <w:tcBorders>
              <w:top w:val="nil"/>
              <w:left w:val="nil"/>
              <w:bottom w:val="nil"/>
              <w:right w:val="nil"/>
            </w:tcBorders>
          </w:tcPr>
          <w:p w14:paraId="55791B49"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2218A294"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(0.0041)</w:t>
            </w:r>
          </w:p>
        </w:tc>
        <w:tc>
          <w:tcPr>
            <w:tcW w:w="1437" w:type="dxa"/>
            <w:tcBorders>
              <w:top w:val="nil"/>
              <w:left w:val="nil"/>
              <w:bottom w:val="nil"/>
              <w:right w:val="nil"/>
            </w:tcBorders>
          </w:tcPr>
          <w:p w14:paraId="2621C030"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(0.0008)</w:t>
            </w:r>
          </w:p>
        </w:tc>
        <w:tc>
          <w:tcPr>
            <w:tcW w:w="1437" w:type="dxa"/>
            <w:tcBorders>
              <w:top w:val="nil"/>
              <w:left w:val="nil"/>
              <w:bottom w:val="nil"/>
              <w:right w:val="nil"/>
            </w:tcBorders>
          </w:tcPr>
          <w:p w14:paraId="77D6C2A8"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(0.0099)</w:t>
            </w:r>
          </w:p>
        </w:tc>
        <w:tc>
          <w:tcPr>
            <w:tcW w:w="1437" w:type="dxa"/>
            <w:tcBorders>
              <w:top w:val="nil"/>
              <w:left w:val="nil"/>
              <w:bottom w:val="nil"/>
              <w:right w:val="nil"/>
            </w:tcBorders>
          </w:tcPr>
          <w:p w14:paraId="04F6A357"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(0.0041)</w:t>
            </w:r>
          </w:p>
        </w:tc>
        <w:tc>
          <w:tcPr>
            <w:tcW w:w="1437" w:type="dxa"/>
            <w:tcBorders>
              <w:top w:val="nil"/>
              <w:left w:val="nil"/>
              <w:bottom w:val="nil"/>
              <w:right w:val="nil"/>
            </w:tcBorders>
          </w:tcPr>
          <w:p w14:paraId="04E50146"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(0.0008)</w:t>
            </w:r>
          </w:p>
        </w:tc>
        <w:tc>
          <w:tcPr>
            <w:tcW w:w="1437" w:type="dxa"/>
            <w:tcBorders>
              <w:top w:val="nil"/>
              <w:left w:val="nil"/>
              <w:bottom w:val="nil"/>
              <w:right w:val="nil"/>
            </w:tcBorders>
          </w:tcPr>
          <w:p w14:paraId="606E848A" w14:textId="77777777" w:rsidR="007D4F21" w:rsidRPr="004D1877" w:rsidRDefault="007D4F21" w:rsidP="007D4F21">
            <w:pPr>
              <w:spacing w:line="276" w:lineRule="auto"/>
              <w:rPr>
                <w:rFonts w:ascii="Times New Roman" w:hAnsi="Times New Roman" w:cs="Times New Roman"/>
                <w:sz w:val="22"/>
                <w:szCs w:val="22"/>
                <w:lang w:val="en-US"/>
              </w:rPr>
            </w:pPr>
          </w:p>
        </w:tc>
      </w:tr>
      <w:tr w:rsidR="007D4F21" w:rsidRPr="004D1877" w14:paraId="15008789" w14:textId="77777777" w:rsidTr="00CD1347">
        <w:trPr>
          <w:trHeight w:val="290"/>
        </w:trPr>
        <w:tc>
          <w:tcPr>
            <w:tcW w:w="2634" w:type="dxa"/>
            <w:tcBorders>
              <w:top w:val="nil"/>
              <w:left w:val="nil"/>
              <w:bottom w:val="nil"/>
              <w:right w:val="nil"/>
            </w:tcBorders>
          </w:tcPr>
          <w:p w14:paraId="3B1C8BB3"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Constant</w:t>
            </w:r>
          </w:p>
        </w:tc>
        <w:tc>
          <w:tcPr>
            <w:tcW w:w="1437" w:type="dxa"/>
            <w:tcBorders>
              <w:top w:val="nil"/>
              <w:left w:val="nil"/>
              <w:bottom w:val="nil"/>
              <w:right w:val="nil"/>
            </w:tcBorders>
          </w:tcPr>
          <w:p w14:paraId="512817C9"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-2.0320***</w:t>
            </w:r>
          </w:p>
        </w:tc>
        <w:tc>
          <w:tcPr>
            <w:tcW w:w="1437" w:type="dxa"/>
            <w:tcBorders>
              <w:top w:val="nil"/>
              <w:left w:val="nil"/>
              <w:bottom w:val="nil"/>
              <w:right w:val="nil"/>
            </w:tcBorders>
          </w:tcPr>
          <w:p w14:paraId="0A2557FC"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55AD097B"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6A519098"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-1.5860***</w:t>
            </w:r>
          </w:p>
        </w:tc>
        <w:tc>
          <w:tcPr>
            <w:tcW w:w="1437" w:type="dxa"/>
            <w:tcBorders>
              <w:top w:val="nil"/>
              <w:left w:val="nil"/>
              <w:bottom w:val="nil"/>
              <w:right w:val="nil"/>
            </w:tcBorders>
          </w:tcPr>
          <w:p w14:paraId="5624FA0C"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63998E9A" w14:textId="77777777" w:rsidR="007D4F21" w:rsidRPr="004D1877" w:rsidRDefault="007D4F21" w:rsidP="007D4F21">
            <w:pPr>
              <w:spacing w:line="276" w:lineRule="auto"/>
              <w:rPr>
                <w:rFonts w:ascii="Times New Roman" w:hAnsi="Times New Roman" w:cs="Times New Roman"/>
                <w:sz w:val="22"/>
                <w:szCs w:val="22"/>
                <w:lang w:val="en-US"/>
              </w:rPr>
            </w:pPr>
          </w:p>
        </w:tc>
      </w:tr>
      <w:tr w:rsidR="007D4F21" w:rsidRPr="004D1877" w14:paraId="6666821D" w14:textId="77777777" w:rsidTr="00CD1347">
        <w:trPr>
          <w:trHeight w:val="274"/>
        </w:trPr>
        <w:tc>
          <w:tcPr>
            <w:tcW w:w="2634" w:type="dxa"/>
            <w:tcBorders>
              <w:top w:val="nil"/>
              <w:left w:val="nil"/>
              <w:bottom w:val="nil"/>
              <w:right w:val="nil"/>
            </w:tcBorders>
          </w:tcPr>
          <w:p w14:paraId="505C4139"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7E3F1938"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(0.3284)</w:t>
            </w:r>
          </w:p>
        </w:tc>
        <w:tc>
          <w:tcPr>
            <w:tcW w:w="1437" w:type="dxa"/>
            <w:tcBorders>
              <w:top w:val="nil"/>
              <w:left w:val="nil"/>
              <w:bottom w:val="nil"/>
              <w:right w:val="nil"/>
            </w:tcBorders>
          </w:tcPr>
          <w:p w14:paraId="55B780AA"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7BCFD564"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6F3A6326"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(0.3189)</w:t>
            </w:r>
          </w:p>
        </w:tc>
        <w:tc>
          <w:tcPr>
            <w:tcW w:w="1437" w:type="dxa"/>
            <w:tcBorders>
              <w:top w:val="nil"/>
              <w:left w:val="nil"/>
              <w:bottom w:val="nil"/>
              <w:right w:val="nil"/>
            </w:tcBorders>
          </w:tcPr>
          <w:p w14:paraId="2DFA9288"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00D42A46" w14:textId="77777777" w:rsidR="007D4F21" w:rsidRPr="004D1877" w:rsidRDefault="007D4F21" w:rsidP="007D4F21">
            <w:pPr>
              <w:spacing w:line="276" w:lineRule="auto"/>
              <w:rPr>
                <w:rFonts w:ascii="Times New Roman" w:hAnsi="Times New Roman" w:cs="Times New Roman"/>
                <w:sz w:val="22"/>
                <w:szCs w:val="22"/>
                <w:lang w:val="en-US"/>
              </w:rPr>
            </w:pPr>
          </w:p>
        </w:tc>
      </w:tr>
      <w:tr w:rsidR="007D4F21" w:rsidRPr="004D1877" w14:paraId="3125D8EC" w14:textId="77777777" w:rsidTr="00CD1347">
        <w:trPr>
          <w:trHeight w:val="274"/>
        </w:trPr>
        <w:tc>
          <w:tcPr>
            <w:tcW w:w="2634" w:type="dxa"/>
            <w:tcBorders>
              <w:top w:val="nil"/>
              <w:left w:val="nil"/>
              <w:right w:val="nil"/>
            </w:tcBorders>
          </w:tcPr>
          <w:p w14:paraId="059A85B4"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Year Fixed Effects </w:t>
            </w:r>
          </w:p>
        </w:tc>
        <w:tc>
          <w:tcPr>
            <w:tcW w:w="1437" w:type="dxa"/>
            <w:tcBorders>
              <w:top w:val="nil"/>
              <w:left w:val="nil"/>
              <w:right w:val="nil"/>
            </w:tcBorders>
          </w:tcPr>
          <w:p w14:paraId="1408104D"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37" w:type="dxa"/>
            <w:tcBorders>
              <w:top w:val="nil"/>
              <w:left w:val="nil"/>
              <w:right w:val="nil"/>
            </w:tcBorders>
          </w:tcPr>
          <w:p w14:paraId="14661F82"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No</w:t>
            </w:r>
          </w:p>
        </w:tc>
        <w:tc>
          <w:tcPr>
            <w:tcW w:w="1437" w:type="dxa"/>
            <w:tcBorders>
              <w:top w:val="nil"/>
              <w:left w:val="nil"/>
              <w:right w:val="nil"/>
            </w:tcBorders>
          </w:tcPr>
          <w:p w14:paraId="2CD38748"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37" w:type="dxa"/>
            <w:tcBorders>
              <w:top w:val="nil"/>
              <w:left w:val="nil"/>
              <w:right w:val="nil"/>
            </w:tcBorders>
          </w:tcPr>
          <w:p w14:paraId="49F9B2D1"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37" w:type="dxa"/>
            <w:tcBorders>
              <w:top w:val="nil"/>
              <w:left w:val="nil"/>
              <w:right w:val="nil"/>
            </w:tcBorders>
          </w:tcPr>
          <w:p w14:paraId="0B4DD7B7"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No</w:t>
            </w:r>
          </w:p>
        </w:tc>
        <w:tc>
          <w:tcPr>
            <w:tcW w:w="1437" w:type="dxa"/>
            <w:tcBorders>
              <w:top w:val="nil"/>
              <w:left w:val="nil"/>
              <w:right w:val="nil"/>
            </w:tcBorders>
          </w:tcPr>
          <w:p w14:paraId="44594E83"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r>
      <w:tr w:rsidR="007D4F21" w:rsidRPr="004D1877" w14:paraId="65100E63" w14:textId="77777777" w:rsidTr="00CD1347">
        <w:trPr>
          <w:trHeight w:val="274"/>
        </w:trPr>
        <w:tc>
          <w:tcPr>
            <w:tcW w:w="2634" w:type="dxa"/>
            <w:tcBorders>
              <w:top w:val="nil"/>
              <w:left w:val="nil"/>
              <w:right w:val="nil"/>
            </w:tcBorders>
          </w:tcPr>
          <w:p w14:paraId="13FFADB4"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xml:space="preserve">Month Fixed Effects </w:t>
            </w:r>
          </w:p>
        </w:tc>
        <w:tc>
          <w:tcPr>
            <w:tcW w:w="1437" w:type="dxa"/>
            <w:tcBorders>
              <w:top w:val="nil"/>
              <w:left w:val="nil"/>
              <w:right w:val="nil"/>
            </w:tcBorders>
          </w:tcPr>
          <w:p w14:paraId="52B78F4E"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37" w:type="dxa"/>
            <w:tcBorders>
              <w:top w:val="nil"/>
              <w:left w:val="nil"/>
              <w:right w:val="nil"/>
            </w:tcBorders>
          </w:tcPr>
          <w:p w14:paraId="67019706"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37" w:type="dxa"/>
            <w:tcBorders>
              <w:top w:val="nil"/>
              <w:left w:val="nil"/>
              <w:right w:val="nil"/>
            </w:tcBorders>
          </w:tcPr>
          <w:p w14:paraId="430BAC67"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37" w:type="dxa"/>
            <w:tcBorders>
              <w:top w:val="nil"/>
              <w:left w:val="nil"/>
              <w:right w:val="nil"/>
            </w:tcBorders>
          </w:tcPr>
          <w:p w14:paraId="31E1C27C"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37" w:type="dxa"/>
            <w:tcBorders>
              <w:top w:val="nil"/>
              <w:left w:val="nil"/>
              <w:right w:val="nil"/>
            </w:tcBorders>
          </w:tcPr>
          <w:p w14:paraId="3CEEEB6F"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37" w:type="dxa"/>
            <w:tcBorders>
              <w:top w:val="nil"/>
              <w:left w:val="nil"/>
              <w:right w:val="nil"/>
            </w:tcBorders>
          </w:tcPr>
          <w:p w14:paraId="34CAD9BE"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r>
      <w:tr w:rsidR="007D4F21" w:rsidRPr="004D1877" w14:paraId="3ED6EEEF" w14:textId="77777777" w:rsidTr="00CD1347">
        <w:trPr>
          <w:trHeight w:val="274"/>
        </w:trPr>
        <w:tc>
          <w:tcPr>
            <w:tcW w:w="2634" w:type="dxa"/>
            <w:tcBorders>
              <w:left w:val="nil"/>
              <w:bottom w:val="single" w:sz="4" w:space="0" w:color="auto"/>
              <w:right w:val="nil"/>
            </w:tcBorders>
          </w:tcPr>
          <w:p w14:paraId="3404C6EE" w14:textId="420982D5" w:rsidR="007D4F21" w:rsidRPr="004D1877" w:rsidRDefault="004D1877"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Laborer</w:t>
            </w:r>
            <w:r w:rsidR="007D4F21" w:rsidRPr="004D1877">
              <w:rPr>
                <w:rFonts w:ascii="Times New Roman" w:hAnsi="Times New Roman" w:cs="Times New Roman"/>
                <w:sz w:val="22"/>
                <w:szCs w:val="22"/>
                <w:lang w:val="en-US"/>
              </w:rPr>
              <w:t xml:space="preserve"> Fixed Effects</w:t>
            </w:r>
          </w:p>
        </w:tc>
        <w:tc>
          <w:tcPr>
            <w:tcW w:w="1437" w:type="dxa"/>
            <w:tcBorders>
              <w:left w:val="nil"/>
              <w:bottom w:val="single" w:sz="4" w:space="0" w:color="auto"/>
              <w:right w:val="nil"/>
            </w:tcBorders>
          </w:tcPr>
          <w:p w14:paraId="36505F92"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No</w:t>
            </w:r>
          </w:p>
        </w:tc>
        <w:tc>
          <w:tcPr>
            <w:tcW w:w="1437" w:type="dxa"/>
            <w:tcBorders>
              <w:left w:val="nil"/>
              <w:bottom w:val="single" w:sz="4" w:space="0" w:color="auto"/>
              <w:right w:val="nil"/>
            </w:tcBorders>
          </w:tcPr>
          <w:p w14:paraId="446F25FA"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No</w:t>
            </w:r>
          </w:p>
        </w:tc>
        <w:tc>
          <w:tcPr>
            <w:tcW w:w="1437" w:type="dxa"/>
            <w:tcBorders>
              <w:left w:val="nil"/>
              <w:bottom w:val="single" w:sz="4" w:space="0" w:color="auto"/>
              <w:right w:val="nil"/>
            </w:tcBorders>
          </w:tcPr>
          <w:p w14:paraId="7710BBA9"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Yes</w:t>
            </w:r>
          </w:p>
        </w:tc>
        <w:tc>
          <w:tcPr>
            <w:tcW w:w="1437" w:type="dxa"/>
            <w:tcBorders>
              <w:left w:val="nil"/>
              <w:bottom w:val="single" w:sz="4" w:space="0" w:color="auto"/>
              <w:right w:val="nil"/>
            </w:tcBorders>
          </w:tcPr>
          <w:p w14:paraId="57FC4C69"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No</w:t>
            </w:r>
          </w:p>
        </w:tc>
        <w:tc>
          <w:tcPr>
            <w:tcW w:w="1437" w:type="dxa"/>
            <w:tcBorders>
              <w:left w:val="nil"/>
              <w:bottom w:val="single" w:sz="4" w:space="0" w:color="auto"/>
              <w:right w:val="nil"/>
            </w:tcBorders>
          </w:tcPr>
          <w:p w14:paraId="050C4877"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No</w:t>
            </w:r>
          </w:p>
        </w:tc>
        <w:tc>
          <w:tcPr>
            <w:tcW w:w="1437" w:type="dxa"/>
            <w:tcBorders>
              <w:left w:val="nil"/>
              <w:bottom w:val="single" w:sz="4" w:space="0" w:color="auto"/>
              <w:right w:val="nil"/>
            </w:tcBorders>
          </w:tcPr>
          <w:p w14:paraId="4344BB6C"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Year</w:t>
            </w:r>
          </w:p>
        </w:tc>
      </w:tr>
      <w:tr w:rsidR="007D4F21" w:rsidRPr="004D1877" w14:paraId="43E24D0A" w14:textId="77777777" w:rsidTr="00CD1347">
        <w:trPr>
          <w:trHeight w:val="274"/>
        </w:trPr>
        <w:tc>
          <w:tcPr>
            <w:tcW w:w="2634" w:type="dxa"/>
            <w:tcBorders>
              <w:top w:val="single" w:sz="4" w:space="0" w:color="auto"/>
              <w:left w:val="nil"/>
              <w:bottom w:val="nil"/>
              <w:right w:val="nil"/>
            </w:tcBorders>
          </w:tcPr>
          <w:p w14:paraId="5699125A"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Num. of observations</w:t>
            </w:r>
          </w:p>
        </w:tc>
        <w:tc>
          <w:tcPr>
            <w:tcW w:w="1437" w:type="dxa"/>
            <w:tcBorders>
              <w:top w:val="single" w:sz="4" w:space="0" w:color="auto"/>
              <w:left w:val="nil"/>
              <w:bottom w:val="nil"/>
              <w:right w:val="nil"/>
            </w:tcBorders>
          </w:tcPr>
          <w:p w14:paraId="4961E421"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13401</w:t>
            </w:r>
          </w:p>
        </w:tc>
        <w:tc>
          <w:tcPr>
            <w:tcW w:w="1437" w:type="dxa"/>
            <w:tcBorders>
              <w:top w:val="single" w:sz="4" w:space="0" w:color="auto"/>
              <w:left w:val="nil"/>
              <w:bottom w:val="nil"/>
              <w:right w:val="nil"/>
            </w:tcBorders>
          </w:tcPr>
          <w:p w14:paraId="4B79B33C"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13401</w:t>
            </w:r>
          </w:p>
        </w:tc>
        <w:tc>
          <w:tcPr>
            <w:tcW w:w="1437" w:type="dxa"/>
            <w:tcBorders>
              <w:top w:val="single" w:sz="4" w:space="0" w:color="auto"/>
              <w:left w:val="nil"/>
              <w:bottom w:val="nil"/>
              <w:right w:val="nil"/>
            </w:tcBorders>
          </w:tcPr>
          <w:p w14:paraId="16DDD832"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12733</w:t>
            </w:r>
          </w:p>
        </w:tc>
        <w:tc>
          <w:tcPr>
            <w:tcW w:w="1437" w:type="dxa"/>
            <w:tcBorders>
              <w:top w:val="single" w:sz="4" w:space="0" w:color="auto"/>
              <w:left w:val="nil"/>
              <w:bottom w:val="nil"/>
              <w:right w:val="nil"/>
            </w:tcBorders>
          </w:tcPr>
          <w:p w14:paraId="57BBB002"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13401</w:t>
            </w:r>
          </w:p>
        </w:tc>
        <w:tc>
          <w:tcPr>
            <w:tcW w:w="1437" w:type="dxa"/>
            <w:tcBorders>
              <w:top w:val="single" w:sz="4" w:space="0" w:color="auto"/>
              <w:left w:val="nil"/>
              <w:bottom w:val="nil"/>
              <w:right w:val="nil"/>
            </w:tcBorders>
          </w:tcPr>
          <w:p w14:paraId="565C1F42"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13401</w:t>
            </w:r>
          </w:p>
        </w:tc>
        <w:tc>
          <w:tcPr>
            <w:tcW w:w="1437" w:type="dxa"/>
            <w:tcBorders>
              <w:top w:val="single" w:sz="4" w:space="0" w:color="auto"/>
              <w:left w:val="nil"/>
              <w:bottom w:val="nil"/>
              <w:right w:val="nil"/>
            </w:tcBorders>
          </w:tcPr>
          <w:p w14:paraId="2727FB59"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18921</w:t>
            </w:r>
          </w:p>
        </w:tc>
      </w:tr>
      <w:tr w:rsidR="007D4F21" w:rsidRPr="004D1877" w14:paraId="02308407" w14:textId="77777777" w:rsidTr="00CD1347">
        <w:trPr>
          <w:trHeight w:val="290"/>
        </w:trPr>
        <w:tc>
          <w:tcPr>
            <w:tcW w:w="2634" w:type="dxa"/>
            <w:tcBorders>
              <w:top w:val="nil"/>
              <w:left w:val="nil"/>
              <w:bottom w:val="nil"/>
              <w:right w:val="nil"/>
            </w:tcBorders>
          </w:tcPr>
          <w:p w14:paraId="5BB24BF4"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Num. of individuals</w:t>
            </w:r>
          </w:p>
        </w:tc>
        <w:tc>
          <w:tcPr>
            <w:tcW w:w="1437" w:type="dxa"/>
            <w:tcBorders>
              <w:top w:val="nil"/>
              <w:left w:val="nil"/>
              <w:bottom w:val="nil"/>
              <w:right w:val="nil"/>
            </w:tcBorders>
          </w:tcPr>
          <w:p w14:paraId="6218A8E1"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473</w:t>
            </w:r>
          </w:p>
        </w:tc>
        <w:tc>
          <w:tcPr>
            <w:tcW w:w="1437" w:type="dxa"/>
            <w:tcBorders>
              <w:top w:val="nil"/>
              <w:left w:val="nil"/>
              <w:bottom w:val="nil"/>
              <w:right w:val="nil"/>
            </w:tcBorders>
          </w:tcPr>
          <w:p w14:paraId="6713A663"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77E31E52"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5F0F2161"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473</w:t>
            </w:r>
          </w:p>
        </w:tc>
        <w:tc>
          <w:tcPr>
            <w:tcW w:w="1437" w:type="dxa"/>
            <w:tcBorders>
              <w:top w:val="nil"/>
              <w:left w:val="nil"/>
              <w:bottom w:val="nil"/>
              <w:right w:val="nil"/>
            </w:tcBorders>
          </w:tcPr>
          <w:p w14:paraId="62806E29"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nil"/>
              <w:right w:val="nil"/>
            </w:tcBorders>
          </w:tcPr>
          <w:p w14:paraId="740F189F" w14:textId="77777777" w:rsidR="007D4F21" w:rsidRPr="004D1877" w:rsidRDefault="007D4F21" w:rsidP="007D4F21">
            <w:pPr>
              <w:spacing w:line="276" w:lineRule="auto"/>
              <w:rPr>
                <w:rFonts w:ascii="Times New Roman" w:hAnsi="Times New Roman" w:cs="Times New Roman"/>
                <w:sz w:val="22"/>
                <w:szCs w:val="22"/>
                <w:lang w:val="en-US"/>
              </w:rPr>
            </w:pPr>
          </w:p>
        </w:tc>
      </w:tr>
      <w:tr w:rsidR="007D4F21" w:rsidRPr="004D1877" w14:paraId="6B06A422" w14:textId="77777777" w:rsidTr="00CD1347">
        <w:trPr>
          <w:trHeight w:val="258"/>
        </w:trPr>
        <w:tc>
          <w:tcPr>
            <w:tcW w:w="2634" w:type="dxa"/>
            <w:tcBorders>
              <w:top w:val="nil"/>
              <w:left w:val="nil"/>
              <w:bottom w:val="single" w:sz="4" w:space="0" w:color="auto"/>
              <w:right w:val="nil"/>
            </w:tcBorders>
          </w:tcPr>
          <w:p w14:paraId="1A45A230"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Pseudo R2</w:t>
            </w:r>
          </w:p>
        </w:tc>
        <w:tc>
          <w:tcPr>
            <w:tcW w:w="1437" w:type="dxa"/>
            <w:tcBorders>
              <w:top w:val="nil"/>
              <w:left w:val="nil"/>
              <w:bottom w:val="single" w:sz="4" w:space="0" w:color="auto"/>
              <w:right w:val="nil"/>
            </w:tcBorders>
          </w:tcPr>
          <w:p w14:paraId="7C6BD444"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0.198</w:t>
            </w:r>
          </w:p>
        </w:tc>
        <w:tc>
          <w:tcPr>
            <w:tcW w:w="1437" w:type="dxa"/>
            <w:tcBorders>
              <w:top w:val="nil"/>
              <w:left w:val="nil"/>
              <w:bottom w:val="single" w:sz="4" w:space="0" w:color="auto"/>
              <w:right w:val="nil"/>
            </w:tcBorders>
          </w:tcPr>
          <w:p w14:paraId="4FBB3AD3"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single" w:sz="4" w:space="0" w:color="auto"/>
              <w:right w:val="nil"/>
            </w:tcBorders>
          </w:tcPr>
          <w:p w14:paraId="5CCC8FE3"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0.168</w:t>
            </w:r>
          </w:p>
        </w:tc>
        <w:tc>
          <w:tcPr>
            <w:tcW w:w="1437" w:type="dxa"/>
            <w:tcBorders>
              <w:top w:val="nil"/>
              <w:left w:val="nil"/>
              <w:bottom w:val="single" w:sz="4" w:space="0" w:color="auto"/>
              <w:right w:val="nil"/>
            </w:tcBorders>
          </w:tcPr>
          <w:p w14:paraId="2EB8CC23"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0.167</w:t>
            </w:r>
          </w:p>
        </w:tc>
        <w:tc>
          <w:tcPr>
            <w:tcW w:w="1437" w:type="dxa"/>
            <w:tcBorders>
              <w:top w:val="nil"/>
              <w:left w:val="nil"/>
              <w:bottom w:val="single" w:sz="4" w:space="0" w:color="auto"/>
              <w:right w:val="nil"/>
            </w:tcBorders>
          </w:tcPr>
          <w:p w14:paraId="027C17EF" w14:textId="77777777" w:rsidR="007D4F21" w:rsidRPr="004D1877" w:rsidRDefault="007D4F21" w:rsidP="007D4F21">
            <w:pPr>
              <w:spacing w:line="276" w:lineRule="auto"/>
              <w:rPr>
                <w:rFonts w:ascii="Times New Roman" w:hAnsi="Times New Roman" w:cs="Times New Roman"/>
                <w:sz w:val="22"/>
                <w:szCs w:val="22"/>
                <w:lang w:val="en-US"/>
              </w:rPr>
            </w:pPr>
          </w:p>
        </w:tc>
        <w:tc>
          <w:tcPr>
            <w:tcW w:w="1437" w:type="dxa"/>
            <w:tcBorders>
              <w:top w:val="nil"/>
              <w:left w:val="nil"/>
              <w:bottom w:val="single" w:sz="4" w:space="0" w:color="auto"/>
              <w:right w:val="nil"/>
            </w:tcBorders>
          </w:tcPr>
          <w:p w14:paraId="6DAEEEA8" w14:textId="77777777" w:rsidR="007D4F21" w:rsidRPr="004D1877" w:rsidRDefault="007D4F21" w:rsidP="007D4F21">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0.162</w:t>
            </w:r>
          </w:p>
        </w:tc>
      </w:tr>
    </w:tbl>
    <w:p w14:paraId="46711ABF" w14:textId="77777777" w:rsidR="00CD1347" w:rsidRPr="004D1877" w:rsidRDefault="00CD1347" w:rsidP="0077003A">
      <w:pPr>
        <w:spacing w:line="276" w:lineRule="auto"/>
        <w:rPr>
          <w:rFonts w:ascii="Times New Roman" w:hAnsi="Times New Roman" w:cs="Times New Roman"/>
          <w:sz w:val="22"/>
          <w:szCs w:val="22"/>
          <w:lang w:val="en-US"/>
        </w:rPr>
      </w:pPr>
      <w:r w:rsidRPr="004D1877">
        <w:rPr>
          <w:rFonts w:ascii="Times New Roman" w:hAnsi="Times New Roman" w:cs="Times New Roman"/>
          <w:sz w:val="22"/>
          <w:szCs w:val="22"/>
          <w:lang w:val="en-US"/>
        </w:rPr>
        <w:t>* p&lt;0.05, ** p&lt;0.01, *** p&lt;0.001. Robust standard errors, adjusted for clustering by individual, are presented in parentheses. Tenure given in percentile.</w:t>
      </w:r>
    </w:p>
    <w:p w14:paraId="78D39BEB" w14:textId="77777777" w:rsidR="00CD1347" w:rsidRPr="004D1877" w:rsidRDefault="00CD1347" w:rsidP="0077003A">
      <w:pPr>
        <w:spacing w:line="276" w:lineRule="auto"/>
        <w:rPr>
          <w:rFonts w:ascii="Times New Roman" w:hAnsi="Times New Roman" w:cs="Times New Roman"/>
          <w:sz w:val="22"/>
          <w:szCs w:val="22"/>
          <w:lang w:val="en-US"/>
        </w:rPr>
      </w:pPr>
    </w:p>
    <w:p w14:paraId="4B9D4E92" w14:textId="51CC42E7" w:rsidR="00902B5F" w:rsidRPr="00E753A0" w:rsidRDefault="00902B5F" w:rsidP="0077003A">
      <w:pPr>
        <w:spacing w:line="276" w:lineRule="auto"/>
        <w:rPr>
          <w:rFonts w:ascii="Times New Roman" w:hAnsi="Times New Roman" w:cs="Times New Roman"/>
          <w:sz w:val="22"/>
          <w:szCs w:val="22"/>
          <w:lang w:val="en-US"/>
        </w:rPr>
      </w:pPr>
    </w:p>
    <w:p w14:paraId="2D030525" w14:textId="01ED0E35" w:rsidR="00CD1347" w:rsidRPr="00E753A0" w:rsidRDefault="001611FA" w:rsidP="0077003A">
      <w:pPr>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2</w:t>
      </w:r>
      <w:r w:rsidR="00FC570C" w:rsidRPr="00E753A0">
        <w:rPr>
          <w:rFonts w:ascii="Times New Roman" w:hAnsi="Times New Roman" w:cs="Times New Roman"/>
          <w:b/>
          <w:sz w:val="22"/>
          <w:szCs w:val="22"/>
          <w:lang w:val="en-US"/>
        </w:rPr>
        <w:t>.</w:t>
      </w:r>
      <w:r w:rsidR="00CD1347" w:rsidRPr="00E753A0">
        <w:rPr>
          <w:rFonts w:ascii="Times New Roman" w:hAnsi="Times New Roman" w:cs="Times New Roman"/>
          <w:b/>
          <w:sz w:val="22"/>
          <w:szCs w:val="22"/>
          <w:lang w:val="en-US"/>
        </w:rPr>
        <w:t>4</w:t>
      </w:r>
      <w:r w:rsidR="00FC570C" w:rsidRPr="00E753A0">
        <w:rPr>
          <w:rFonts w:ascii="Times New Roman" w:hAnsi="Times New Roman" w:cs="Times New Roman"/>
          <w:b/>
          <w:sz w:val="22"/>
          <w:szCs w:val="22"/>
          <w:lang w:val="en-US"/>
        </w:rPr>
        <w:t xml:space="preserve">: </w:t>
      </w:r>
      <w:r w:rsidR="00902B5F" w:rsidRPr="00E753A0">
        <w:rPr>
          <w:rFonts w:ascii="Times New Roman" w:hAnsi="Times New Roman" w:cs="Times New Roman"/>
          <w:b/>
          <w:sz w:val="22"/>
          <w:szCs w:val="22"/>
          <w:lang w:val="en-US"/>
        </w:rPr>
        <w:t xml:space="preserve">Are our main results robust to the exclusion of </w:t>
      </w:r>
      <w:r w:rsidR="004D1877" w:rsidRPr="00E753A0">
        <w:rPr>
          <w:rFonts w:ascii="Times New Roman" w:hAnsi="Times New Roman" w:cs="Times New Roman"/>
          <w:b/>
          <w:sz w:val="22"/>
          <w:szCs w:val="22"/>
          <w:lang w:val="en-US"/>
        </w:rPr>
        <w:t>laborer</w:t>
      </w:r>
      <w:r w:rsidR="00902B5F" w:rsidRPr="00E753A0">
        <w:rPr>
          <w:rFonts w:ascii="Times New Roman" w:hAnsi="Times New Roman" w:cs="Times New Roman"/>
          <w:b/>
          <w:sz w:val="22"/>
          <w:szCs w:val="22"/>
          <w:lang w:val="en-US"/>
        </w:rPr>
        <w:t>s that might have been foremen?</w:t>
      </w:r>
    </w:p>
    <w:p w14:paraId="755EE1A8" w14:textId="33C3C900" w:rsidR="00CD1347" w:rsidRPr="00E753A0" w:rsidRDefault="00CD1347"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During the period of construction, fewer than </w:t>
      </w:r>
      <w:r w:rsidR="00CD387C" w:rsidRPr="00E753A0">
        <w:rPr>
          <w:rFonts w:ascii="Times New Roman" w:hAnsi="Times New Roman" w:cs="Times New Roman"/>
          <w:sz w:val="22"/>
          <w:szCs w:val="22"/>
          <w:lang w:val="en-US"/>
        </w:rPr>
        <w:t xml:space="preserve">ten </w:t>
      </w:r>
      <w:r w:rsidRPr="00E753A0">
        <w:rPr>
          <w:rFonts w:ascii="Times New Roman" w:hAnsi="Times New Roman" w:cs="Times New Roman"/>
          <w:sz w:val="22"/>
          <w:szCs w:val="22"/>
          <w:lang w:val="en-US"/>
        </w:rPr>
        <w:t>men were paid more than the standard day rates of 16d and 18d. Historical records suggest th</w:t>
      </w:r>
      <w:r w:rsidR="00CD387C" w:rsidRPr="00E753A0">
        <w:rPr>
          <w:rFonts w:ascii="Times New Roman" w:hAnsi="Times New Roman" w:cs="Times New Roman"/>
          <w:sz w:val="22"/>
          <w:szCs w:val="22"/>
          <w:lang w:val="en-US"/>
        </w:rPr>
        <w:t>at these men were</w:t>
      </w:r>
      <w:r w:rsidRPr="00E753A0">
        <w:rPr>
          <w:rFonts w:ascii="Times New Roman" w:hAnsi="Times New Roman" w:cs="Times New Roman"/>
          <w:sz w:val="22"/>
          <w:szCs w:val="22"/>
          <w:lang w:val="en-US"/>
        </w:rPr>
        <w:t xml:space="preserve"> foremen, acting in a managerial role.</w:t>
      </w:r>
      <w:r w:rsidR="00357C85" w:rsidRPr="00E753A0">
        <w:rPr>
          <w:rStyle w:val="FootnoteReference"/>
          <w:rFonts w:ascii="Times New Roman" w:hAnsi="Times New Roman" w:cs="Times New Roman"/>
          <w:sz w:val="22"/>
          <w:szCs w:val="22"/>
          <w:lang w:val="en-US"/>
        </w:rPr>
        <w:footnoteReference w:id="5"/>
      </w:r>
      <w:r w:rsidRPr="00E753A0">
        <w:rPr>
          <w:rFonts w:ascii="Times New Roman" w:hAnsi="Times New Roman" w:cs="Times New Roman"/>
          <w:sz w:val="22"/>
          <w:szCs w:val="22"/>
          <w:lang w:val="en-US"/>
        </w:rPr>
        <w:t xml:space="preserve"> As foremen, they would have worked most days in </w:t>
      </w:r>
      <w:r w:rsidR="00CD387C" w:rsidRPr="00E753A0">
        <w:rPr>
          <w:rFonts w:ascii="Times New Roman" w:hAnsi="Times New Roman" w:cs="Times New Roman"/>
          <w:sz w:val="22"/>
          <w:szCs w:val="22"/>
          <w:lang w:val="en-US"/>
        </w:rPr>
        <w:t xml:space="preserve">an </w:t>
      </w:r>
      <w:r w:rsidRPr="00E753A0">
        <w:rPr>
          <w:rFonts w:ascii="Times New Roman" w:hAnsi="Times New Roman" w:cs="Times New Roman"/>
          <w:sz w:val="22"/>
          <w:szCs w:val="22"/>
          <w:lang w:val="en-US"/>
        </w:rPr>
        <w:t>accounting period</w:t>
      </w:r>
      <w:r w:rsidR="00CD387C" w:rsidRPr="00E753A0">
        <w:rPr>
          <w:rFonts w:ascii="Times New Roman" w:hAnsi="Times New Roman" w:cs="Times New Roman"/>
          <w:sz w:val="22"/>
          <w:szCs w:val="22"/>
          <w:lang w:val="en-US"/>
        </w:rPr>
        <w:t xml:space="preserve"> and had significant tenure. I</w:t>
      </w:r>
      <w:r w:rsidRPr="00E753A0">
        <w:rPr>
          <w:rFonts w:ascii="Times New Roman" w:hAnsi="Times New Roman" w:cs="Times New Roman"/>
          <w:sz w:val="22"/>
          <w:szCs w:val="22"/>
          <w:lang w:val="en-US"/>
        </w:rPr>
        <w:t>t is</w:t>
      </w:r>
      <w:r w:rsidR="00CD387C" w:rsidRPr="00E753A0">
        <w:rPr>
          <w:rFonts w:ascii="Times New Roman" w:hAnsi="Times New Roman" w:cs="Times New Roman"/>
          <w:sz w:val="22"/>
          <w:szCs w:val="22"/>
          <w:lang w:val="en-US"/>
        </w:rPr>
        <w:t xml:space="preserve"> thus </w:t>
      </w:r>
      <w:r w:rsidRPr="00E753A0">
        <w:rPr>
          <w:rFonts w:ascii="Times New Roman" w:hAnsi="Times New Roman" w:cs="Times New Roman"/>
          <w:sz w:val="22"/>
          <w:szCs w:val="22"/>
          <w:lang w:val="en-US"/>
        </w:rPr>
        <w:t xml:space="preserve">possible that </w:t>
      </w:r>
      <w:r w:rsidR="00CD387C" w:rsidRPr="00E753A0">
        <w:rPr>
          <w:rFonts w:ascii="Times New Roman" w:hAnsi="Times New Roman" w:cs="Times New Roman"/>
          <w:sz w:val="22"/>
          <w:szCs w:val="22"/>
          <w:lang w:val="en-US"/>
        </w:rPr>
        <w:t xml:space="preserve">they impacted </w:t>
      </w:r>
      <w:r w:rsidRPr="00E753A0">
        <w:rPr>
          <w:rFonts w:ascii="Times New Roman" w:hAnsi="Times New Roman" w:cs="Times New Roman"/>
          <w:sz w:val="22"/>
          <w:szCs w:val="22"/>
          <w:lang w:val="en-US"/>
        </w:rPr>
        <w:t>the relationship we find between tenure and intensity of work.</w:t>
      </w:r>
    </w:p>
    <w:p w14:paraId="7B1C0D17" w14:textId="26A6FFA5" w:rsidR="00902B5F" w:rsidRPr="00E753A0" w:rsidRDefault="00902B5F" w:rsidP="0077003A">
      <w:pPr>
        <w:spacing w:line="276" w:lineRule="auto"/>
        <w:rPr>
          <w:rFonts w:ascii="Times New Roman" w:hAnsi="Times New Roman" w:cs="Times New Roman"/>
          <w:sz w:val="22"/>
          <w:szCs w:val="22"/>
          <w:lang w:val="en-US"/>
        </w:rPr>
      </w:pPr>
    </w:p>
    <w:p w14:paraId="7E2F233D" w14:textId="15F8B741" w:rsidR="00902B5F" w:rsidRPr="00E753A0" w:rsidRDefault="00902B5F"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To check whether this is the case, as a robustness check we run the main models excluding any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who earned over 18 pence per day during their time working for St Paul’s. This results in dropping 548 observations representing the work of 7 out of 797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The results are almost identical to those from the main model, presented in Table </w:t>
      </w:r>
      <w:r w:rsidR="001611FA" w:rsidRPr="00E753A0">
        <w:rPr>
          <w:rFonts w:ascii="Times New Roman" w:hAnsi="Times New Roman" w:cs="Times New Roman"/>
          <w:sz w:val="22"/>
          <w:szCs w:val="22"/>
          <w:lang w:val="en-US"/>
        </w:rPr>
        <w:t>2</w:t>
      </w:r>
      <w:r w:rsidR="00C94ADC"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w:t>
      </w:r>
    </w:p>
    <w:p w14:paraId="7167CCF9" w14:textId="77777777" w:rsidR="00902B5F" w:rsidRPr="00E753A0" w:rsidRDefault="00902B5F" w:rsidP="0077003A">
      <w:pPr>
        <w:spacing w:line="276" w:lineRule="auto"/>
        <w:rPr>
          <w:rFonts w:ascii="Times New Roman" w:hAnsi="Times New Roman" w:cs="Times New Roman"/>
          <w:sz w:val="22"/>
          <w:szCs w:val="22"/>
          <w:lang w:val="en-US"/>
        </w:rPr>
      </w:pPr>
    </w:p>
    <w:p w14:paraId="362F695D" w14:textId="019AED97" w:rsidR="00902B5F" w:rsidRPr="00E753A0" w:rsidRDefault="00902B5F" w:rsidP="0077003A">
      <w:pPr>
        <w:keepNext/>
        <w:widowControl w:val="0"/>
        <w:autoSpaceDE w:val="0"/>
        <w:autoSpaceDN w:val="0"/>
        <w:adjustRightInd w:val="0"/>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 xml:space="preserve">Table </w:t>
      </w:r>
      <w:r w:rsidR="001611FA" w:rsidRPr="00E753A0">
        <w:rPr>
          <w:rFonts w:ascii="Times New Roman" w:hAnsi="Times New Roman" w:cs="Times New Roman"/>
          <w:b/>
          <w:sz w:val="22"/>
          <w:szCs w:val="22"/>
          <w:lang w:val="en-US"/>
        </w:rPr>
        <w:t>2</w:t>
      </w:r>
      <w:r w:rsidR="00C94ADC" w:rsidRPr="00E753A0">
        <w:rPr>
          <w:rFonts w:ascii="Times New Roman" w:hAnsi="Times New Roman" w:cs="Times New Roman"/>
          <w:b/>
          <w:sz w:val="22"/>
          <w:szCs w:val="22"/>
          <w:lang w:val="en-US"/>
        </w:rPr>
        <w:t>.7</w:t>
      </w:r>
      <w:r w:rsidRPr="00E753A0">
        <w:rPr>
          <w:rFonts w:ascii="Times New Roman" w:hAnsi="Times New Roman" w:cs="Times New Roman"/>
          <w:b/>
          <w:sz w:val="22"/>
          <w:szCs w:val="22"/>
          <w:lang w:val="en-US"/>
        </w:rPr>
        <w:t xml:space="preserve"> </w:t>
      </w:r>
      <w:r w:rsidR="007D4F21" w:rsidRPr="00E753A0">
        <w:rPr>
          <w:rFonts w:ascii="Times New Roman" w:hAnsi="Times New Roman" w:cs="Times New Roman"/>
          <w:b/>
          <w:sz w:val="22"/>
          <w:szCs w:val="22"/>
          <w:lang w:val="en-US"/>
        </w:rPr>
        <w:t>Logit models for the p</w:t>
      </w:r>
      <w:r w:rsidRPr="00E753A0">
        <w:rPr>
          <w:rFonts w:ascii="Times New Roman" w:hAnsi="Times New Roman" w:cs="Times New Roman"/>
          <w:b/>
          <w:sz w:val="22"/>
          <w:szCs w:val="22"/>
          <w:lang w:val="en-US"/>
        </w:rPr>
        <w:t xml:space="preserve">robability of a </w:t>
      </w:r>
      <w:r w:rsidR="004D1877" w:rsidRPr="00E753A0">
        <w:rPr>
          <w:rFonts w:ascii="Times New Roman" w:hAnsi="Times New Roman" w:cs="Times New Roman"/>
          <w:b/>
          <w:sz w:val="22"/>
          <w:szCs w:val="22"/>
          <w:lang w:val="en-US"/>
        </w:rPr>
        <w:t>laborer</w:t>
      </w:r>
      <w:r w:rsidRPr="00E753A0">
        <w:rPr>
          <w:rFonts w:ascii="Times New Roman" w:hAnsi="Times New Roman" w:cs="Times New Roman"/>
          <w:b/>
          <w:sz w:val="22"/>
          <w:szCs w:val="22"/>
          <w:lang w:val="en-US"/>
        </w:rPr>
        <w:t xml:space="preserve"> working fulltime, with foremen excluded from sample</w:t>
      </w:r>
    </w:p>
    <w:tbl>
      <w:tblPr>
        <w:tblW w:w="10710" w:type="dxa"/>
        <w:tblInd w:w="-900" w:type="dxa"/>
        <w:tblLayout w:type="fixed"/>
        <w:tblLook w:val="0000" w:firstRow="0" w:lastRow="0" w:firstColumn="0" w:lastColumn="0" w:noHBand="0" w:noVBand="0"/>
      </w:tblPr>
      <w:tblGrid>
        <w:gridCol w:w="2520"/>
        <w:gridCol w:w="1350"/>
        <w:gridCol w:w="1350"/>
        <w:gridCol w:w="1350"/>
        <w:gridCol w:w="1350"/>
        <w:gridCol w:w="1440"/>
        <w:gridCol w:w="1350"/>
      </w:tblGrid>
      <w:tr w:rsidR="007D4F21" w:rsidRPr="004D1877" w14:paraId="5E65E087" w14:textId="77777777" w:rsidTr="00902B5F">
        <w:trPr>
          <w:trHeight w:val="810"/>
        </w:trPr>
        <w:tc>
          <w:tcPr>
            <w:tcW w:w="2520" w:type="dxa"/>
            <w:tcBorders>
              <w:top w:val="single" w:sz="4" w:space="0" w:color="auto"/>
              <w:left w:val="nil"/>
              <w:bottom w:val="nil"/>
              <w:right w:val="nil"/>
            </w:tcBorders>
          </w:tcPr>
          <w:p w14:paraId="53E9E6D5"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single" w:sz="4" w:space="0" w:color="auto"/>
              <w:left w:val="nil"/>
              <w:bottom w:val="nil"/>
              <w:right w:val="nil"/>
            </w:tcBorders>
          </w:tcPr>
          <w:p w14:paraId="4F494F3F" w14:textId="47F8651A"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4D1877">
              <w:rPr>
                <w:rFonts w:ascii="Times New Roman" w:hAnsi="Times New Roman" w:cs="Times New Roman"/>
                <w:sz w:val="22"/>
                <w:szCs w:val="22"/>
                <w:lang w:val="en-US"/>
              </w:rPr>
              <w:t>Cum. Days Tenure - Coefficients</w:t>
            </w:r>
          </w:p>
        </w:tc>
        <w:tc>
          <w:tcPr>
            <w:tcW w:w="1350" w:type="dxa"/>
            <w:tcBorders>
              <w:top w:val="single" w:sz="4" w:space="0" w:color="auto"/>
              <w:left w:val="nil"/>
              <w:bottom w:val="nil"/>
              <w:right w:val="nil"/>
            </w:tcBorders>
          </w:tcPr>
          <w:p w14:paraId="4A7203DF" w14:textId="2AA40344"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4D1877">
              <w:rPr>
                <w:rFonts w:ascii="Times New Roman" w:hAnsi="Times New Roman" w:cs="Times New Roman"/>
                <w:sz w:val="22"/>
                <w:szCs w:val="22"/>
                <w:lang w:val="en-US"/>
              </w:rPr>
              <w:t>Cum. Days Tenure - Margins</w:t>
            </w:r>
          </w:p>
        </w:tc>
        <w:tc>
          <w:tcPr>
            <w:tcW w:w="1350" w:type="dxa"/>
            <w:tcBorders>
              <w:top w:val="single" w:sz="4" w:space="0" w:color="auto"/>
              <w:left w:val="nil"/>
              <w:bottom w:val="nil"/>
              <w:right w:val="nil"/>
            </w:tcBorders>
          </w:tcPr>
          <w:p w14:paraId="130B4FA4" w14:textId="27311A43"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4D1877">
              <w:rPr>
                <w:rFonts w:ascii="Times New Roman" w:hAnsi="Times New Roman" w:cs="Times New Roman"/>
                <w:sz w:val="22"/>
                <w:szCs w:val="22"/>
                <w:lang w:val="en-US"/>
              </w:rPr>
              <w:t>Cum. Days Tenure - Coefficients (FE)</w:t>
            </w:r>
          </w:p>
        </w:tc>
        <w:tc>
          <w:tcPr>
            <w:tcW w:w="1350" w:type="dxa"/>
            <w:tcBorders>
              <w:top w:val="single" w:sz="4" w:space="0" w:color="auto"/>
              <w:left w:val="nil"/>
              <w:bottom w:val="nil"/>
              <w:right w:val="nil"/>
            </w:tcBorders>
          </w:tcPr>
          <w:p w14:paraId="33FB00F3" w14:textId="428C04F0"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Time Tenure - Coefficients</w:t>
            </w:r>
          </w:p>
        </w:tc>
        <w:tc>
          <w:tcPr>
            <w:tcW w:w="1440" w:type="dxa"/>
            <w:tcBorders>
              <w:top w:val="single" w:sz="4" w:space="0" w:color="auto"/>
              <w:left w:val="nil"/>
              <w:bottom w:val="nil"/>
              <w:right w:val="nil"/>
            </w:tcBorders>
          </w:tcPr>
          <w:p w14:paraId="3F6030DC" w14:textId="5431C08B"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Time Tenure - Margins</w:t>
            </w:r>
          </w:p>
        </w:tc>
        <w:tc>
          <w:tcPr>
            <w:tcW w:w="1350" w:type="dxa"/>
            <w:tcBorders>
              <w:top w:val="single" w:sz="4" w:space="0" w:color="auto"/>
              <w:left w:val="nil"/>
              <w:bottom w:val="nil"/>
              <w:right w:val="nil"/>
            </w:tcBorders>
          </w:tcPr>
          <w:p w14:paraId="683F45CE" w14:textId="0E2D1192"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Time Tenure -Coefficients (FE)</w:t>
            </w:r>
          </w:p>
        </w:tc>
      </w:tr>
      <w:tr w:rsidR="00902B5F" w:rsidRPr="004D1877" w14:paraId="450B5A90" w14:textId="77777777" w:rsidTr="00902B5F">
        <w:trPr>
          <w:trHeight w:val="285"/>
        </w:trPr>
        <w:tc>
          <w:tcPr>
            <w:tcW w:w="2520" w:type="dxa"/>
            <w:tcBorders>
              <w:top w:val="nil"/>
              <w:left w:val="nil"/>
              <w:bottom w:val="nil"/>
              <w:right w:val="nil"/>
            </w:tcBorders>
          </w:tcPr>
          <w:p w14:paraId="05637C14"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549BC75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1350" w:type="dxa"/>
            <w:tcBorders>
              <w:top w:val="nil"/>
              <w:left w:val="nil"/>
              <w:bottom w:val="nil"/>
              <w:right w:val="nil"/>
            </w:tcBorders>
          </w:tcPr>
          <w:p w14:paraId="773BE1D2"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1350" w:type="dxa"/>
            <w:tcBorders>
              <w:top w:val="nil"/>
              <w:left w:val="nil"/>
              <w:bottom w:val="nil"/>
              <w:right w:val="nil"/>
            </w:tcBorders>
          </w:tcPr>
          <w:p w14:paraId="4F53277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p>
        </w:tc>
        <w:tc>
          <w:tcPr>
            <w:tcW w:w="1350" w:type="dxa"/>
            <w:tcBorders>
              <w:top w:val="nil"/>
              <w:left w:val="nil"/>
              <w:bottom w:val="nil"/>
              <w:right w:val="nil"/>
            </w:tcBorders>
          </w:tcPr>
          <w:p w14:paraId="441E6CA1"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p>
        </w:tc>
        <w:tc>
          <w:tcPr>
            <w:tcW w:w="1440" w:type="dxa"/>
            <w:tcBorders>
              <w:top w:val="nil"/>
              <w:left w:val="nil"/>
              <w:bottom w:val="nil"/>
              <w:right w:val="nil"/>
            </w:tcBorders>
          </w:tcPr>
          <w:p w14:paraId="5E3A393F"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w:t>
            </w:r>
          </w:p>
        </w:tc>
        <w:tc>
          <w:tcPr>
            <w:tcW w:w="1350" w:type="dxa"/>
            <w:tcBorders>
              <w:top w:val="nil"/>
              <w:left w:val="nil"/>
              <w:bottom w:val="nil"/>
              <w:right w:val="nil"/>
            </w:tcBorders>
          </w:tcPr>
          <w:p w14:paraId="7AB32124"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r>
      <w:tr w:rsidR="00902B5F" w:rsidRPr="004D1877" w14:paraId="0AC7DE88" w14:textId="77777777" w:rsidTr="00902B5F">
        <w:trPr>
          <w:trHeight w:val="254"/>
        </w:trPr>
        <w:tc>
          <w:tcPr>
            <w:tcW w:w="2520" w:type="dxa"/>
            <w:tcBorders>
              <w:top w:val="single" w:sz="4" w:space="0" w:color="auto"/>
              <w:left w:val="nil"/>
              <w:bottom w:val="nil"/>
              <w:right w:val="nil"/>
            </w:tcBorders>
          </w:tcPr>
          <w:p w14:paraId="5F9E2326" w14:textId="77777777"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single" w:sz="4" w:space="0" w:color="auto"/>
              <w:left w:val="nil"/>
              <w:bottom w:val="nil"/>
              <w:right w:val="nil"/>
            </w:tcBorders>
          </w:tcPr>
          <w:p w14:paraId="50B744A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single" w:sz="4" w:space="0" w:color="auto"/>
              <w:left w:val="nil"/>
              <w:bottom w:val="nil"/>
              <w:right w:val="nil"/>
            </w:tcBorders>
          </w:tcPr>
          <w:p w14:paraId="21D22220"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single" w:sz="4" w:space="0" w:color="auto"/>
              <w:left w:val="nil"/>
              <w:bottom w:val="nil"/>
              <w:right w:val="nil"/>
            </w:tcBorders>
          </w:tcPr>
          <w:p w14:paraId="1573DC7A"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single" w:sz="4" w:space="0" w:color="auto"/>
              <w:left w:val="nil"/>
              <w:bottom w:val="nil"/>
              <w:right w:val="nil"/>
            </w:tcBorders>
          </w:tcPr>
          <w:p w14:paraId="18DDE64D"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440" w:type="dxa"/>
            <w:tcBorders>
              <w:top w:val="single" w:sz="4" w:space="0" w:color="auto"/>
              <w:left w:val="nil"/>
              <w:bottom w:val="nil"/>
              <w:right w:val="nil"/>
            </w:tcBorders>
          </w:tcPr>
          <w:p w14:paraId="13D8D15F"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single" w:sz="4" w:space="0" w:color="auto"/>
              <w:left w:val="nil"/>
              <w:bottom w:val="nil"/>
              <w:right w:val="nil"/>
            </w:tcBorders>
          </w:tcPr>
          <w:p w14:paraId="7FE4E23B" w14:textId="77777777" w:rsidR="00902B5F" w:rsidRPr="00E753A0" w:rsidRDefault="00902B5F"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63CD5D7D" w14:textId="77777777" w:rsidTr="00902B5F">
        <w:trPr>
          <w:trHeight w:val="285"/>
        </w:trPr>
        <w:tc>
          <w:tcPr>
            <w:tcW w:w="2520" w:type="dxa"/>
            <w:tcBorders>
              <w:top w:val="nil"/>
              <w:left w:val="nil"/>
              <w:bottom w:val="nil"/>
              <w:right w:val="nil"/>
            </w:tcBorders>
          </w:tcPr>
          <w:p w14:paraId="30B0CCDE" w14:textId="7207BEF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Tenure </w:t>
            </w:r>
          </w:p>
        </w:tc>
        <w:tc>
          <w:tcPr>
            <w:tcW w:w="1350" w:type="dxa"/>
            <w:tcBorders>
              <w:top w:val="nil"/>
              <w:left w:val="nil"/>
              <w:bottom w:val="nil"/>
              <w:right w:val="nil"/>
            </w:tcBorders>
          </w:tcPr>
          <w:p w14:paraId="09B022B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0.0256***</w:t>
            </w:r>
          </w:p>
        </w:tc>
        <w:tc>
          <w:tcPr>
            <w:tcW w:w="1350" w:type="dxa"/>
            <w:tcBorders>
              <w:top w:val="nil"/>
              <w:left w:val="nil"/>
              <w:bottom w:val="nil"/>
              <w:right w:val="nil"/>
            </w:tcBorders>
          </w:tcPr>
          <w:p w14:paraId="45316814"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0.0046***</w:t>
            </w:r>
          </w:p>
        </w:tc>
        <w:tc>
          <w:tcPr>
            <w:tcW w:w="1350" w:type="dxa"/>
            <w:tcBorders>
              <w:top w:val="nil"/>
              <w:left w:val="nil"/>
              <w:bottom w:val="nil"/>
              <w:right w:val="nil"/>
            </w:tcBorders>
          </w:tcPr>
          <w:p w14:paraId="1372A2AE"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0.0114</w:t>
            </w:r>
          </w:p>
        </w:tc>
        <w:tc>
          <w:tcPr>
            <w:tcW w:w="1350" w:type="dxa"/>
            <w:tcBorders>
              <w:top w:val="nil"/>
              <w:left w:val="nil"/>
              <w:bottom w:val="nil"/>
              <w:right w:val="nil"/>
            </w:tcBorders>
          </w:tcPr>
          <w:p w14:paraId="2FD7B7C4" w14:textId="5FC27563"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0.0179***</w:t>
            </w:r>
          </w:p>
        </w:tc>
        <w:tc>
          <w:tcPr>
            <w:tcW w:w="1440" w:type="dxa"/>
            <w:tcBorders>
              <w:top w:val="nil"/>
              <w:left w:val="nil"/>
              <w:bottom w:val="nil"/>
              <w:right w:val="nil"/>
            </w:tcBorders>
          </w:tcPr>
          <w:p w14:paraId="01B1A9C8" w14:textId="421E323A"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0.0034***</w:t>
            </w:r>
          </w:p>
        </w:tc>
        <w:tc>
          <w:tcPr>
            <w:tcW w:w="1350" w:type="dxa"/>
            <w:tcBorders>
              <w:top w:val="nil"/>
              <w:left w:val="nil"/>
              <w:bottom w:val="nil"/>
              <w:right w:val="nil"/>
            </w:tcBorders>
          </w:tcPr>
          <w:p w14:paraId="17CB0D63" w14:textId="1B79BE0E"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0.0093</w:t>
            </w:r>
          </w:p>
        </w:tc>
      </w:tr>
      <w:tr w:rsidR="007D4F21" w:rsidRPr="004D1877" w14:paraId="094651E7" w14:textId="77777777" w:rsidTr="00902B5F">
        <w:trPr>
          <w:trHeight w:val="270"/>
        </w:trPr>
        <w:tc>
          <w:tcPr>
            <w:tcW w:w="2520" w:type="dxa"/>
            <w:tcBorders>
              <w:top w:val="nil"/>
              <w:left w:val="nil"/>
              <w:bottom w:val="nil"/>
              <w:right w:val="nil"/>
            </w:tcBorders>
          </w:tcPr>
          <w:p w14:paraId="5888830A"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0817EF6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(0.0023)</w:t>
            </w:r>
          </w:p>
        </w:tc>
        <w:tc>
          <w:tcPr>
            <w:tcW w:w="1350" w:type="dxa"/>
            <w:tcBorders>
              <w:top w:val="nil"/>
              <w:left w:val="nil"/>
              <w:bottom w:val="nil"/>
              <w:right w:val="nil"/>
            </w:tcBorders>
          </w:tcPr>
          <w:p w14:paraId="1948E57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(0.0004)</w:t>
            </w:r>
          </w:p>
        </w:tc>
        <w:tc>
          <w:tcPr>
            <w:tcW w:w="1350" w:type="dxa"/>
            <w:tcBorders>
              <w:top w:val="nil"/>
              <w:left w:val="nil"/>
              <w:bottom w:val="nil"/>
              <w:right w:val="nil"/>
            </w:tcBorders>
          </w:tcPr>
          <w:p w14:paraId="1C96E66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(0.0059)</w:t>
            </w:r>
          </w:p>
        </w:tc>
        <w:tc>
          <w:tcPr>
            <w:tcW w:w="1350" w:type="dxa"/>
            <w:tcBorders>
              <w:top w:val="nil"/>
              <w:left w:val="nil"/>
              <w:bottom w:val="nil"/>
              <w:right w:val="nil"/>
            </w:tcBorders>
          </w:tcPr>
          <w:p w14:paraId="6412131F" w14:textId="287CD08A"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(0.0027)</w:t>
            </w:r>
          </w:p>
        </w:tc>
        <w:tc>
          <w:tcPr>
            <w:tcW w:w="1440" w:type="dxa"/>
            <w:tcBorders>
              <w:top w:val="nil"/>
              <w:left w:val="nil"/>
              <w:bottom w:val="nil"/>
              <w:right w:val="nil"/>
            </w:tcBorders>
          </w:tcPr>
          <w:p w14:paraId="24748952" w14:textId="5759137A"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(0.0005)</w:t>
            </w:r>
          </w:p>
        </w:tc>
        <w:tc>
          <w:tcPr>
            <w:tcW w:w="1350" w:type="dxa"/>
            <w:tcBorders>
              <w:top w:val="nil"/>
              <w:left w:val="nil"/>
              <w:bottom w:val="nil"/>
              <w:right w:val="nil"/>
            </w:tcBorders>
          </w:tcPr>
          <w:p w14:paraId="25C4C856" w14:textId="0F4D04E4"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(0.0068)</w:t>
            </w:r>
          </w:p>
        </w:tc>
      </w:tr>
      <w:tr w:rsidR="007D4F21" w:rsidRPr="004D1877" w14:paraId="7BC71F47" w14:textId="77777777" w:rsidTr="00902B5F">
        <w:trPr>
          <w:trHeight w:val="285"/>
        </w:trPr>
        <w:tc>
          <w:tcPr>
            <w:tcW w:w="2520" w:type="dxa"/>
            <w:tcBorders>
              <w:top w:val="nil"/>
              <w:left w:val="nil"/>
              <w:bottom w:val="nil"/>
              <w:right w:val="nil"/>
            </w:tcBorders>
          </w:tcPr>
          <w:p w14:paraId="48141DCA"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Constant</w:t>
            </w:r>
          </w:p>
        </w:tc>
        <w:tc>
          <w:tcPr>
            <w:tcW w:w="1350" w:type="dxa"/>
            <w:tcBorders>
              <w:top w:val="nil"/>
              <w:left w:val="nil"/>
              <w:bottom w:val="nil"/>
              <w:right w:val="nil"/>
            </w:tcBorders>
          </w:tcPr>
          <w:p w14:paraId="46C7ACB8"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-3.7124***</w:t>
            </w:r>
          </w:p>
        </w:tc>
        <w:tc>
          <w:tcPr>
            <w:tcW w:w="1350" w:type="dxa"/>
            <w:tcBorders>
              <w:top w:val="nil"/>
              <w:left w:val="nil"/>
              <w:bottom w:val="nil"/>
              <w:right w:val="nil"/>
            </w:tcBorders>
          </w:tcPr>
          <w:p w14:paraId="7539DC9E"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47D1881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4C5DD8F4"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-2.9761***</w:t>
            </w:r>
          </w:p>
        </w:tc>
        <w:tc>
          <w:tcPr>
            <w:tcW w:w="1440" w:type="dxa"/>
            <w:tcBorders>
              <w:top w:val="nil"/>
              <w:left w:val="nil"/>
              <w:bottom w:val="nil"/>
              <w:right w:val="nil"/>
            </w:tcBorders>
          </w:tcPr>
          <w:p w14:paraId="4758EE3E"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39B8A60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473A1A30" w14:textId="77777777" w:rsidTr="00902B5F">
        <w:trPr>
          <w:trHeight w:val="270"/>
        </w:trPr>
        <w:tc>
          <w:tcPr>
            <w:tcW w:w="2520" w:type="dxa"/>
            <w:tcBorders>
              <w:top w:val="nil"/>
              <w:left w:val="nil"/>
              <w:bottom w:val="nil"/>
              <w:right w:val="nil"/>
            </w:tcBorders>
          </w:tcPr>
          <w:p w14:paraId="2107EFD7"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4888C71F"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(0.2295)</w:t>
            </w:r>
          </w:p>
        </w:tc>
        <w:tc>
          <w:tcPr>
            <w:tcW w:w="1350" w:type="dxa"/>
            <w:tcBorders>
              <w:top w:val="nil"/>
              <w:left w:val="nil"/>
              <w:bottom w:val="nil"/>
              <w:right w:val="nil"/>
            </w:tcBorders>
          </w:tcPr>
          <w:p w14:paraId="424BDD0F"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736C586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1E8813A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(0.2220)</w:t>
            </w:r>
          </w:p>
        </w:tc>
        <w:tc>
          <w:tcPr>
            <w:tcW w:w="1440" w:type="dxa"/>
            <w:tcBorders>
              <w:top w:val="nil"/>
              <w:left w:val="nil"/>
              <w:bottom w:val="nil"/>
              <w:right w:val="nil"/>
            </w:tcBorders>
          </w:tcPr>
          <w:p w14:paraId="6565C18E"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0BBF5C06"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134BEEDC" w14:textId="77777777" w:rsidTr="00902B5F">
        <w:trPr>
          <w:trHeight w:val="270"/>
        </w:trPr>
        <w:tc>
          <w:tcPr>
            <w:tcW w:w="2520" w:type="dxa"/>
            <w:tcBorders>
              <w:top w:val="nil"/>
              <w:left w:val="nil"/>
              <w:bottom w:val="nil"/>
              <w:right w:val="nil"/>
            </w:tcBorders>
          </w:tcPr>
          <w:p w14:paraId="1B0B6C45"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Year Fixed Effects </w:t>
            </w:r>
          </w:p>
        </w:tc>
        <w:tc>
          <w:tcPr>
            <w:tcW w:w="1350" w:type="dxa"/>
            <w:tcBorders>
              <w:top w:val="nil"/>
              <w:left w:val="nil"/>
              <w:bottom w:val="nil"/>
              <w:right w:val="nil"/>
            </w:tcBorders>
          </w:tcPr>
          <w:p w14:paraId="20455BD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bottom w:val="nil"/>
              <w:right w:val="nil"/>
            </w:tcBorders>
          </w:tcPr>
          <w:p w14:paraId="1FE06F7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bottom w:val="nil"/>
              <w:right w:val="nil"/>
            </w:tcBorders>
          </w:tcPr>
          <w:p w14:paraId="002007F7"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bottom w:val="nil"/>
              <w:right w:val="nil"/>
            </w:tcBorders>
          </w:tcPr>
          <w:p w14:paraId="67DE2DE6"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440" w:type="dxa"/>
            <w:tcBorders>
              <w:top w:val="nil"/>
              <w:left w:val="nil"/>
              <w:bottom w:val="nil"/>
              <w:right w:val="nil"/>
            </w:tcBorders>
          </w:tcPr>
          <w:p w14:paraId="5193BFF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bottom w:val="nil"/>
              <w:right w:val="nil"/>
            </w:tcBorders>
          </w:tcPr>
          <w:p w14:paraId="2C389F8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7D4F21" w:rsidRPr="004D1877" w14:paraId="5A878A4F" w14:textId="77777777" w:rsidTr="00902B5F">
        <w:trPr>
          <w:trHeight w:val="270"/>
        </w:trPr>
        <w:tc>
          <w:tcPr>
            <w:tcW w:w="2520" w:type="dxa"/>
            <w:tcBorders>
              <w:top w:val="nil"/>
              <w:left w:val="nil"/>
              <w:right w:val="nil"/>
            </w:tcBorders>
          </w:tcPr>
          <w:p w14:paraId="63171CFA"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Month Fixed Effects </w:t>
            </w:r>
          </w:p>
        </w:tc>
        <w:tc>
          <w:tcPr>
            <w:tcW w:w="1350" w:type="dxa"/>
            <w:tcBorders>
              <w:top w:val="nil"/>
              <w:left w:val="nil"/>
              <w:right w:val="nil"/>
            </w:tcBorders>
          </w:tcPr>
          <w:p w14:paraId="08BF7F5C"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right w:val="nil"/>
            </w:tcBorders>
          </w:tcPr>
          <w:p w14:paraId="3585AC6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right w:val="nil"/>
            </w:tcBorders>
          </w:tcPr>
          <w:p w14:paraId="643416A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right w:val="nil"/>
            </w:tcBorders>
          </w:tcPr>
          <w:p w14:paraId="3D54FA3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440" w:type="dxa"/>
            <w:tcBorders>
              <w:top w:val="nil"/>
              <w:left w:val="nil"/>
              <w:right w:val="nil"/>
            </w:tcBorders>
          </w:tcPr>
          <w:p w14:paraId="000F5CF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right w:val="nil"/>
            </w:tcBorders>
          </w:tcPr>
          <w:p w14:paraId="686DE217"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7D4F21" w:rsidRPr="004D1877" w14:paraId="6CDBD46D" w14:textId="77777777" w:rsidTr="00902B5F">
        <w:trPr>
          <w:trHeight w:val="270"/>
        </w:trPr>
        <w:tc>
          <w:tcPr>
            <w:tcW w:w="2520" w:type="dxa"/>
            <w:tcBorders>
              <w:top w:val="nil"/>
              <w:left w:val="nil"/>
              <w:bottom w:val="single" w:sz="4" w:space="0" w:color="auto"/>
              <w:right w:val="nil"/>
            </w:tcBorders>
          </w:tcPr>
          <w:p w14:paraId="1CD1ED24" w14:textId="2F997D71" w:rsidR="007D4F21" w:rsidRPr="00E753A0" w:rsidRDefault="004D1877"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Laborer</w:t>
            </w:r>
            <w:r w:rsidR="007D4F21" w:rsidRPr="00E753A0">
              <w:rPr>
                <w:rFonts w:ascii="Times New Roman" w:hAnsi="Times New Roman" w:cs="Times New Roman"/>
                <w:sz w:val="22"/>
                <w:szCs w:val="22"/>
                <w:lang w:val="en-US"/>
              </w:rPr>
              <w:t xml:space="preserve"> Fixed Effects</w:t>
            </w:r>
          </w:p>
        </w:tc>
        <w:tc>
          <w:tcPr>
            <w:tcW w:w="1350" w:type="dxa"/>
            <w:tcBorders>
              <w:top w:val="nil"/>
              <w:left w:val="nil"/>
              <w:bottom w:val="single" w:sz="4" w:space="0" w:color="auto"/>
              <w:right w:val="nil"/>
            </w:tcBorders>
          </w:tcPr>
          <w:p w14:paraId="3C833BE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No</w:t>
            </w:r>
          </w:p>
        </w:tc>
        <w:tc>
          <w:tcPr>
            <w:tcW w:w="1350" w:type="dxa"/>
            <w:tcBorders>
              <w:top w:val="nil"/>
              <w:left w:val="nil"/>
              <w:bottom w:val="single" w:sz="4" w:space="0" w:color="auto"/>
              <w:right w:val="nil"/>
            </w:tcBorders>
          </w:tcPr>
          <w:p w14:paraId="119D946A"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No</w:t>
            </w:r>
          </w:p>
        </w:tc>
        <w:tc>
          <w:tcPr>
            <w:tcW w:w="1350" w:type="dxa"/>
            <w:tcBorders>
              <w:top w:val="nil"/>
              <w:left w:val="nil"/>
              <w:bottom w:val="single" w:sz="4" w:space="0" w:color="auto"/>
              <w:right w:val="nil"/>
            </w:tcBorders>
          </w:tcPr>
          <w:p w14:paraId="65536047"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bottom w:val="single" w:sz="4" w:space="0" w:color="auto"/>
              <w:right w:val="nil"/>
            </w:tcBorders>
          </w:tcPr>
          <w:p w14:paraId="4AA15F5B"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No</w:t>
            </w:r>
          </w:p>
        </w:tc>
        <w:tc>
          <w:tcPr>
            <w:tcW w:w="1440" w:type="dxa"/>
            <w:tcBorders>
              <w:top w:val="nil"/>
              <w:left w:val="nil"/>
              <w:bottom w:val="single" w:sz="4" w:space="0" w:color="auto"/>
              <w:right w:val="nil"/>
            </w:tcBorders>
          </w:tcPr>
          <w:p w14:paraId="2BD3FE8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No</w:t>
            </w:r>
          </w:p>
        </w:tc>
        <w:tc>
          <w:tcPr>
            <w:tcW w:w="1350" w:type="dxa"/>
            <w:tcBorders>
              <w:top w:val="nil"/>
              <w:left w:val="nil"/>
              <w:bottom w:val="single" w:sz="4" w:space="0" w:color="auto"/>
              <w:right w:val="nil"/>
            </w:tcBorders>
          </w:tcPr>
          <w:p w14:paraId="7ED92E8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7D4F21" w:rsidRPr="004D1877" w14:paraId="7196BD23" w14:textId="77777777" w:rsidTr="00902B5F">
        <w:trPr>
          <w:trHeight w:val="270"/>
        </w:trPr>
        <w:tc>
          <w:tcPr>
            <w:tcW w:w="2520" w:type="dxa"/>
            <w:tcBorders>
              <w:top w:val="single" w:sz="4" w:space="0" w:color="auto"/>
              <w:left w:val="nil"/>
              <w:bottom w:val="nil"/>
              <w:right w:val="nil"/>
            </w:tcBorders>
          </w:tcPr>
          <w:p w14:paraId="48714784"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observations</w:t>
            </w:r>
          </w:p>
        </w:tc>
        <w:tc>
          <w:tcPr>
            <w:tcW w:w="1350" w:type="dxa"/>
            <w:tcBorders>
              <w:top w:val="single" w:sz="4" w:space="0" w:color="auto"/>
              <w:left w:val="nil"/>
              <w:bottom w:val="nil"/>
              <w:right w:val="nil"/>
            </w:tcBorders>
          </w:tcPr>
          <w:p w14:paraId="3CD17EC7"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19313</w:t>
            </w:r>
          </w:p>
        </w:tc>
        <w:tc>
          <w:tcPr>
            <w:tcW w:w="1350" w:type="dxa"/>
            <w:tcBorders>
              <w:top w:val="single" w:sz="4" w:space="0" w:color="auto"/>
              <w:left w:val="nil"/>
              <w:bottom w:val="nil"/>
              <w:right w:val="nil"/>
            </w:tcBorders>
          </w:tcPr>
          <w:p w14:paraId="4BF95A6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19313</w:t>
            </w:r>
          </w:p>
        </w:tc>
        <w:tc>
          <w:tcPr>
            <w:tcW w:w="1350" w:type="dxa"/>
            <w:tcBorders>
              <w:top w:val="single" w:sz="4" w:space="0" w:color="auto"/>
              <w:left w:val="nil"/>
              <w:bottom w:val="nil"/>
              <w:right w:val="nil"/>
            </w:tcBorders>
          </w:tcPr>
          <w:p w14:paraId="380D1D0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18447</w:t>
            </w:r>
          </w:p>
        </w:tc>
        <w:tc>
          <w:tcPr>
            <w:tcW w:w="1350" w:type="dxa"/>
            <w:tcBorders>
              <w:top w:val="single" w:sz="4" w:space="0" w:color="auto"/>
              <w:left w:val="nil"/>
              <w:bottom w:val="nil"/>
              <w:right w:val="nil"/>
            </w:tcBorders>
          </w:tcPr>
          <w:p w14:paraId="6A1F243A"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19313</w:t>
            </w:r>
          </w:p>
        </w:tc>
        <w:tc>
          <w:tcPr>
            <w:tcW w:w="1440" w:type="dxa"/>
            <w:tcBorders>
              <w:top w:val="single" w:sz="4" w:space="0" w:color="auto"/>
              <w:left w:val="nil"/>
              <w:bottom w:val="nil"/>
              <w:right w:val="nil"/>
            </w:tcBorders>
          </w:tcPr>
          <w:p w14:paraId="47BDB5F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19313</w:t>
            </w:r>
          </w:p>
        </w:tc>
        <w:tc>
          <w:tcPr>
            <w:tcW w:w="1350" w:type="dxa"/>
            <w:tcBorders>
              <w:top w:val="single" w:sz="4" w:space="0" w:color="auto"/>
              <w:left w:val="nil"/>
              <w:bottom w:val="nil"/>
              <w:right w:val="nil"/>
            </w:tcBorders>
          </w:tcPr>
          <w:p w14:paraId="53FB7A7C"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18447</w:t>
            </w:r>
          </w:p>
        </w:tc>
      </w:tr>
      <w:tr w:rsidR="007D4F21" w:rsidRPr="004D1877" w14:paraId="5A5FB94B" w14:textId="77777777" w:rsidTr="00902B5F">
        <w:trPr>
          <w:trHeight w:val="285"/>
        </w:trPr>
        <w:tc>
          <w:tcPr>
            <w:tcW w:w="2520" w:type="dxa"/>
            <w:tcBorders>
              <w:top w:val="nil"/>
              <w:left w:val="nil"/>
              <w:bottom w:val="nil"/>
              <w:right w:val="nil"/>
            </w:tcBorders>
          </w:tcPr>
          <w:p w14:paraId="3EE2DC9A"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individuals</w:t>
            </w:r>
          </w:p>
        </w:tc>
        <w:tc>
          <w:tcPr>
            <w:tcW w:w="1350" w:type="dxa"/>
            <w:tcBorders>
              <w:top w:val="nil"/>
              <w:left w:val="nil"/>
              <w:bottom w:val="nil"/>
              <w:right w:val="nil"/>
            </w:tcBorders>
          </w:tcPr>
          <w:p w14:paraId="2035E79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790</w:t>
            </w:r>
          </w:p>
        </w:tc>
        <w:tc>
          <w:tcPr>
            <w:tcW w:w="1350" w:type="dxa"/>
            <w:tcBorders>
              <w:top w:val="nil"/>
              <w:left w:val="nil"/>
              <w:bottom w:val="nil"/>
              <w:right w:val="nil"/>
            </w:tcBorders>
          </w:tcPr>
          <w:p w14:paraId="4F01ADE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0E790C9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54E429D6"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790</w:t>
            </w:r>
          </w:p>
        </w:tc>
        <w:tc>
          <w:tcPr>
            <w:tcW w:w="1440" w:type="dxa"/>
            <w:tcBorders>
              <w:top w:val="nil"/>
              <w:left w:val="nil"/>
              <w:bottom w:val="nil"/>
              <w:right w:val="nil"/>
            </w:tcBorders>
          </w:tcPr>
          <w:p w14:paraId="5025C6B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544446DF"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46216224" w14:textId="77777777" w:rsidTr="00902B5F">
        <w:trPr>
          <w:trHeight w:val="254"/>
        </w:trPr>
        <w:tc>
          <w:tcPr>
            <w:tcW w:w="2520" w:type="dxa"/>
            <w:tcBorders>
              <w:top w:val="nil"/>
              <w:left w:val="nil"/>
              <w:bottom w:val="single" w:sz="4" w:space="0" w:color="auto"/>
              <w:right w:val="nil"/>
            </w:tcBorders>
          </w:tcPr>
          <w:p w14:paraId="25545BBF"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Pseudo R2</w:t>
            </w:r>
          </w:p>
        </w:tc>
        <w:tc>
          <w:tcPr>
            <w:tcW w:w="1350" w:type="dxa"/>
            <w:tcBorders>
              <w:top w:val="nil"/>
              <w:left w:val="nil"/>
              <w:bottom w:val="single" w:sz="4" w:space="0" w:color="auto"/>
              <w:right w:val="nil"/>
            </w:tcBorders>
          </w:tcPr>
          <w:p w14:paraId="30507EA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0.173</w:t>
            </w:r>
          </w:p>
        </w:tc>
        <w:tc>
          <w:tcPr>
            <w:tcW w:w="1350" w:type="dxa"/>
            <w:tcBorders>
              <w:top w:val="nil"/>
              <w:left w:val="nil"/>
              <w:bottom w:val="single" w:sz="4" w:space="0" w:color="auto"/>
              <w:right w:val="nil"/>
            </w:tcBorders>
          </w:tcPr>
          <w:p w14:paraId="1B16FB4C"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single" w:sz="4" w:space="0" w:color="auto"/>
              <w:right w:val="nil"/>
            </w:tcBorders>
          </w:tcPr>
          <w:p w14:paraId="5BB36268"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0.155</w:t>
            </w:r>
          </w:p>
        </w:tc>
        <w:tc>
          <w:tcPr>
            <w:tcW w:w="1350" w:type="dxa"/>
            <w:tcBorders>
              <w:top w:val="nil"/>
              <w:left w:val="nil"/>
              <w:bottom w:val="single" w:sz="4" w:space="0" w:color="auto"/>
              <w:right w:val="nil"/>
            </w:tcBorders>
          </w:tcPr>
          <w:p w14:paraId="0BD31AC8"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0.140</w:t>
            </w:r>
          </w:p>
        </w:tc>
        <w:tc>
          <w:tcPr>
            <w:tcW w:w="1440" w:type="dxa"/>
            <w:tcBorders>
              <w:top w:val="nil"/>
              <w:left w:val="nil"/>
              <w:bottom w:val="single" w:sz="4" w:space="0" w:color="auto"/>
              <w:right w:val="nil"/>
            </w:tcBorders>
          </w:tcPr>
          <w:p w14:paraId="3CB72CD2"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single" w:sz="4" w:space="0" w:color="auto"/>
              <w:right w:val="nil"/>
            </w:tcBorders>
          </w:tcPr>
          <w:p w14:paraId="5A3F36A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0.154</w:t>
            </w:r>
          </w:p>
        </w:tc>
      </w:tr>
    </w:tbl>
    <w:p w14:paraId="09BECA03" w14:textId="56999800" w:rsidR="00902B5F" w:rsidRPr="00E753A0" w:rsidRDefault="00902B5F"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p&lt;0.05, ** p&lt;0.01, *** p&lt;0.001. Robust standard errors, adjusted for clustering by individual, are presented in parentheses. Tenure given in percentile.</w:t>
      </w:r>
    </w:p>
    <w:p w14:paraId="5D691C7A" w14:textId="2476646A" w:rsidR="003C1CD9" w:rsidRPr="00E753A0" w:rsidRDefault="003C1CD9" w:rsidP="0077003A">
      <w:pPr>
        <w:widowControl w:val="0"/>
        <w:autoSpaceDE w:val="0"/>
        <w:autoSpaceDN w:val="0"/>
        <w:adjustRightInd w:val="0"/>
        <w:spacing w:line="276" w:lineRule="auto"/>
        <w:rPr>
          <w:rFonts w:ascii="Times New Roman" w:hAnsi="Times New Roman" w:cs="Times New Roman"/>
          <w:sz w:val="22"/>
          <w:szCs w:val="22"/>
          <w:lang w:val="en-US"/>
        </w:rPr>
      </w:pPr>
    </w:p>
    <w:p w14:paraId="29D9048C" w14:textId="6B5A2548" w:rsidR="00CF7EAE" w:rsidRPr="00E753A0" w:rsidRDefault="0094198A" w:rsidP="0094198A">
      <w:pPr>
        <w:rPr>
          <w:rFonts w:ascii="Times New Roman" w:hAnsi="Times New Roman" w:cs="Times New Roman"/>
          <w:b/>
          <w:sz w:val="32"/>
          <w:szCs w:val="32"/>
          <w:lang w:val="en-US"/>
        </w:rPr>
      </w:pPr>
      <w:r w:rsidRPr="00E753A0">
        <w:rPr>
          <w:rFonts w:ascii="Times New Roman" w:hAnsi="Times New Roman" w:cs="Times New Roman"/>
          <w:b/>
          <w:sz w:val="22"/>
          <w:szCs w:val="22"/>
          <w:lang w:val="en-US"/>
        </w:rPr>
        <w:br w:type="page"/>
      </w:r>
      <w:r w:rsidRPr="00E753A0">
        <w:rPr>
          <w:rFonts w:ascii="Times New Roman" w:hAnsi="Times New Roman" w:cs="Times New Roman"/>
          <w:b/>
          <w:sz w:val="32"/>
          <w:szCs w:val="32"/>
          <w:lang w:val="en-US"/>
        </w:rPr>
        <w:lastRenderedPageBreak/>
        <w:t xml:space="preserve">Online </w:t>
      </w:r>
      <w:r w:rsidR="00CF7EAE" w:rsidRPr="00E753A0">
        <w:rPr>
          <w:rFonts w:ascii="Times New Roman" w:hAnsi="Times New Roman" w:cs="Times New Roman"/>
          <w:b/>
          <w:sz w:val="32"/>
          <w:szCs w:val="32"/>
          <w:lang w:val="en-US"/>
        </w:rPr>
        <w:t xml:space="preserve">Appendix </w:t>
      </w:r>
      <w:r w:rsidRPr="00E753A0">
        <w:rPr>
          <w:rFonts w:ascii="Times New Roman" w:hAnsi="Times New Roman" w:cs="Times New Roman"/>
          <w:b/>
          <w:sz w:val="32"/>
          <w:szCs w:val="32"/>
          <w:lang w:val="en-US"/>
        </w:rPr>
        <w:t>3</w:t>
      </w:r>
      <w:r w:rsidR="00FC570C" w:rsidRPr="00E753A0">
        <w:rPr>
          <w:rFonts w:ascii="Times New Roman" w:hAnsi="Times New Roman" w:cs="Times New Roman"/>
          <w:b/>
          <w:sz w:val="32"/>
          <w:szCs w:val="32"/>
          <w:lang w:val="en-US"/>
        </w:rPr>
        <w:t xml:space="preserve">: </w:t>
      </w:r>
      <w:r w:rsidR="00CF7EAE" w:rsidRPr="00E753A0">
        <w:rPr>
          <w:rFonts w:ascii="Times New Roman" w:hAnsi="Times New Roman" w:cs="Times New Roman"/>
          <w:b/>
          <w:sz w:val="32"/>
          <w:szCs w:val="32"/>
          <w:lang w:val="en-US"/>
        </w:rPr>
        <w:t>Change</w:t>
      </w:r>
      <w:r w:rsidR="00007908" w:rsidRPr="00E753A0">
        <w:rPr>
          <w:rFonts w:ascii="Times New Roman" w:hAnsi="Times New Roman" w:cs="Times New Roman"/>
          <w:b/>
          <w:sz w:val="32"/>
          <w:szCs w:val="32"/>
          <w:lang w:val="en-US"/>
        </w:rPr>
        <w:t xml:space="preserve"> O</w:t>
      </w:r>
      <w:r w:rsidR="00CF7EAE" w:rsidRPr="00E753A0">
        <w:rPr>
          <w:rFonts w:ascii="Times New Roman" w:hAnsi="Times New Roman" w:cs="Times New Roman"/>
          <w:b/>
          <w:sz w:val="32"/>
          <w:szCs w:val="32"/>
          <w:lang w:val="en-US"/>
        </w:rPr>
        <w:t xml:space="preserve">ver </w:t>
      </w:r>
      <w:r w:rsidR="00007908" w:rsidRPr="00E753A0">
        <w:rPr>
          <w:rFonts w:ascii="Times New Roman" w:hAnsi="Times New Roman" w:cs="Times New Roman"/>
          <w:b/>
          <w:sz w:val="32"/>
          <w:szCs w:val="32"/>
          <w:lang w:val="en-US"/>
        </w:rPr>
        <w:t>T</w:t>
      </w:r>
      <w:r w:rsidR="00CF7EAE" w:rsidRPr="00E753A0">
        <w:rPr>
          <w:rFonts w:ascii="Times New Roman" w:hAnsi="Times New Roman" w:cs="Times New Roman"/>
          <w:b/>
          <w:sz w:val="32"/>
          <w:szCs w:val="32"/>
          <w:lang w:val="en-US"/>
        </w:rPr>
        <w:t>ime</w:t>
      </w:r>
    </w:p>
    <w:p w14:paraId="4D74F058" w14:textId="77777777" w:rsidR="00D96A42" w:rsidRPr="00E753A0" w:rsidRDefault="00D96A42" w:rsidP="0077003A">
      <w:pPr>
        <w:keepNext/>
        <w:widowControl w:val="0"/>
        <w:autoSpaceDE w:val="0"/>
        <w:autoSpaceDN w:val="0"/>
        <w:adjustRightInd w:val="0"/>
        <w:spacing w:line="276" w:lineRule="auto"/>
        <w:rPr>
          <w:rFonts w:ascii="Times New Roman" w:hAnsi="Times New Roman" w:cs="Times New Roman"/>
          <w:b/>
          <w:sz w:val="22"/>
          <w:szCs w:val="22"/>
          <w:lang w:val="en-US"/>
        </w:rPr>
      </w:pPr>
    </w:p>
    <w:p w14:paraId="55834686" w14:textId="53911F9B" w:rsidR="00007908" w:rsidRPr="00E753A0" w:rsidRDefault="00007908" w:rsidP="0077003A">
      <w:pPr>
        <w:keepNext/>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The results presented in Table </w:t>
      </w:r>
      <w:r w:rsidR="0094198A" w:rsidRPr="00E753A0">
        <w:rPr>
          <w:rFonts w:ascii="Times New Roman" w:hAnsi="Times New Roman" w:cs="Times New Roman"/>
          <w:sz w:val="22"/>
          <w:szCs w:val="22"/>
          <w:lang w:val="en-US"/>
        </w:rPr>
        <w:t>4</w:t>
      </w:r>
      <w:r w:rsidRPr="00E753A0">
        <w:rPr>
          <w:rFonts w:ascii="Times New Roman" w:hAnsi="Times New Roman" w:cs="Times New Roman"/>
          <w:sz w:val="22"/>
          <w:szCs w:val="22"/>
          <w:lang w:val="en-US"/>
        </w:rPr>
        <w:t xml:space="preserve"> in the main text indicate that long-standing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were given more days of work in each accounting period than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with less tenure. How did the relationship between tenure and days worked change over time?</w:t>
      </w:r>
    </w:p>
    <w:p w14:paraId="1E5A3565" w14:textId="77777777" w:rsidR="00007908" w:rsidRPr="00E753A0" w:rsidRDefault="00007908" w:rsidP="0077003A">
      <w:pPr>
        <w:keepNext/>
        <w:widowControl w:val="0"/>
        <w:autoSpaceDE w:val="0"/>
        <w:autoSpaceDN w:val="0"/>
        <w:adjustRightInd w:val="0"/>
        <w:spacing w:line="276" w:lineRule="auto"/>
        <w:rPr>
          <w:rFonts w:ascii="Times New Roman" w:hAnsi="Times New Roman" w:cs="Times New Roman"/>
          <w:sz w:val="22"/>
          <w:szCs w:val="22"/>
          <w:lang w:val="en-US"/>
        </w:rPr>
      </w:pPr>
    </w:p>
    <w:p w14:paraId="05BF1CB7" w14:textId="12CE8A58" w:rsidR="00007908" w:rsidRPr="00E753A0" w:rsidRDefault="00007908" w:rsidP="0077003A">
      <w:pPr>
        <w:keepNext/>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First, St Paul’s was built in stages</w:t>
      </w:r>
      <w:r w:rsidR="0034731A" w:rsidRPr="00E753A0">
        <w:rPr>
          <w:rFonts w:ascii="Times New Roman" w:hAnsi="Times New Roman" w:cs="Times New Roman"/>
          <w:sz w:val="22"/>
          <w:szCs w:val="22"/>
          <w:lang w:val="en-US"/>
        </w:rPr>
        <w:t xml:space="preserve"> (Campbell, 2007</w:t>
      </w:r>
      <w:r w:rsidR="008224CB" w:rsidRPr="00E753A0">
        <w:rPr>
          <w:rFonts w:ascii="Times New Roman" w:hAnsi="Times New Roman" w:cs="Times New Roman"/>
          <w:sz w:val="22"/>
          <w:szCs w:val="22"/>
          <w:lang w:val="en-US"/>
        </w:rPr>
        <w:t>:102-3</w:t>
      </w:r>
      <w:r w:rsidR="0034731A" w:rsidRPr="00E753A0">
        <w:rPr>
          <w:rFonts w:ascii="Times New Roman" w:hAnsi="Times New Roman" w:cs="Times New Roman"/>
          <w:sz w:val="22"/>
          <w:szCs w:val="22"/>
          <w:lang w:val="en-US"/>
        </w:rPr>
        <w:t xml:space="preserve">). From the late 1660s demolition work was carried out and this was not finally completed until the late 1680s even as the lower walls of the new cathedral were raised, and the masonry walls of the choir were up by 1690. Roofing was carried out throughout the first decade of the new century. </w:t>
      </w:r>
      <w:r w:rsidRPr="00E753A0">
        <w:rPr>
          <w:rFonts w:ascii="Times New Roman" w:hAnsi="Times New Roman" w:cs="Times New Roman"/>
          <w:sz w:val="22"/>
          <w:szCs w:val="22"/>
          <w:lang w:val="en-US"/>
        </w:rPr>
        <w:t>One stage of building w</w:t>
      </w:r>
      <w:r w:rsidR="0034731A" w:rsidRPr="00E753A0">
        <w:rPr>
          <w:rFonts w:ascii="Times New Roman" w:hAnsi="Times New Roman" w:cs="Times New Roman"/>
          <w:sz w:val="22"/>
          <w:szCs w:val="22"/>
          <w:lang w:val="en-US"/>
        </w:rPr>
        <w:t>hich challenged the skills of all on site</w:t>
      </w:r>
      <w:r w:rsidRPr="00E753A0">
        <w:rPr>
          <w:rFonts w:ascii="Times New Roman" w:hAnsi="Times New Roman" w:cs="Times New Roman"/>
          <w:sz w:val="22"/>
          <w:szCs w:val="22"/>
          <w:lang w:val="en-US"/>
        </w:rPr>
        <w:t xml:space="preserve"> was the construction of the dome from 1705 through completion in </w:t>
      </w:r>
      <w:r w:rsidR="0034731A" w:rsidRPr="00E753A0">
        <w:rPr>
          <w:rFonts w:ascii="Times New Roman" w:hAnsi="Times New Roman" w:cs="Times New Roman"/>
          <w:sz w:val="22"/>
          <w:szCs w:val="22"/>
          <w:lang w:val="en-US"/>
        </w:rPr>
        <w:t xml:space="preserve">1711. </w:t>
      </w:r>
      <w:r w:rsidRPr="00E753A0">
        <w:rPr>
          <w:rFonts w:ascii="Times New Roman" w:hAnsi="Times New Roman" w:cs="Times New Roman"/>
          <w:sz w:val="22"/>
          <w:szCs w:val="22"/>
          <w:lang w:val="en-US"/>
        </w:rPr>
        <w:t xml:space="preserve"> This building phase</w:t>
      </w:r>
      <w:r w:rsidR="0034731A" w:rsidRPr="00E753A0">
        <w:rPr>
          <w:rFonts w:ascii="Times New Roman" w:hAnsi="Times New Roman" w:cs="Times New Roman"/>
          <w:sz w:val="22"/>
          <w:szCs w:val="22"/>
          <w:lang w:val="en-US"/>
        </w:rPr>
        <w:t xml:space="preserve"> was experimental and required bricklayers, carpenters and plasterers to work alongside masons with innovations in</w:t>
      </w:r>
      <w:r w:rsidRPr="00E753A0">
        <w:rPr>
          <w:rFonts w:ascii="Times New Roman" w:hAnsi="Times New Roman" w:cs="Times New Roman"/>
          <w:sz w:val="22"/>
          <w:szCs w:val="22"/>
          <w:lang w:val="en-US"/>
        </w:rPr>
        <w:t xml:space="preserve"> scaffolding</w:t>
      </w:r>
      <w:r w:rsidR="0034731A" w:rsidRPr="00E753A0">
        <w:rPr>
          <w:rFonts w:ascii="Times New Roman" w:hAnsi="Times New Roman" w:cs="Times New Roman"/>
          <w:sz w:val="22"/>
          <w:szCs w:val="22"/>
          <w:lang w:val="en-US"/>
        </w:rPr>
        <w:t>s and materials (Campbell 2007</w:t>
      </w:r>
      <w:r w:rsidR="008224CB" w:rsidRPr="00E753A0">
        <w:rPr>
          <w:rFonts w:ascii="Times New Roman" w:hAnsi="Times New Roman" w:cs="Times New Roman"/>
          <w:sz w:val="22"/>
          <w:szCs w:val="22"/>
          <w:lang w:val="en-US"/>
        </w:rPr>
        <w:t>:</w:t>
      </w:r>
      <w:r w:rsidR="0034731A" w:rsidRPr="00E753A0">
        <w:rPr>
          <w:rFonts w:ascii="Times New Roman" w:hAnsi="Times New Roman" w:cs="Times New Roman"/>
          <w:sz w:val="22"/>
          <w:szCs w:val="22"/>
          <w:lang w:val="en-US"/>
        </w:rPr>
        <w:t xml:space="preserve">121-137) </w:t>
      </w:r>
      <w:r w:rsidRPr="00E753A0">
        <w:rPr>
          <w:rFonts w:ascii="Times New Roman" w:hAnsi="Times New Roman" w:cs="Times New Roman"/>
          <w:sz w:val="22"/>
          <w:szCs w:val="22"/>
          <w:lang w:val="en-US"/>
        </w:rPr>
        <w:t xml:space="preserve">which </w:t>
      </w:r>
      <w:r w:rsidR="0034731A" w:rsidRPr="00E753A0">
        <w:rPr>
          <w:rFonts w:ascii="Times New Roman" w:hAnsi="Times New Roman" w:cs="Times New Roman"/>
          <w:sz w:val="22"/>
          <w:szCs w:val="22"/>
          <w:lang w:val="en-US"/>
        </w:rPr>
        <w:t>may have required</w:t>
      </w:r>
      <w:r w:rsidRPr="00E753A0">
        <w:rPr>
          <w:rFonts w:ascii="Times New Roman" w:hAnsi="Times New Roman" w:cs="Times New Roman"/>
          <w:sz w:val="22"/>
          <w:szCs w:val="22"/>
          <w:lang w:val="en-US"/>
        </w:rPr>
        <w:t xml:space="preserve"> more experience than other general laboring jobs. Without raising wage rates, it is possible that St Paul’s awarded more working days per month, and more consistent working days, to secure experienced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to complete the construction of the dome. </w:t>
      </w:r>
    </w:p>
    <w:p w14:paraId="0FBD54BA" w14:textId="77777777" w:rsidR="00007908" w:rsidRPr="00E753A0" w:rsidRDefault="00007908" w:rsidP="0077003A">
      <w:pPr>
        <w:keepNext/>
        <w:widowControl w:val="0"/>
        <w:autoSpaceDE w:val="0"/>
        <w:autoSpaceDN w:val="0"/>
        <w:adjustRightInd w:val="0"/>
        <w:spacing w:line="276" w:lineRule="auto"/>
        <w:rPr>
          <w:rFonts w:ascii="Times New Roman" w:hAnsi="Times New Roman" w:cs="Times New Roman"/>
          <w:sz w:val="22"/>
          <w:szCs w:val="22"/>
          <w:lang w:val="en-US"/>
        </w:rPr>
      </w:pPr>
    </w:p>
    <w:p w14:paraId="6D68188B" w14:textId="04D45F07" w:rsidR="00007908" w:rsidRPr="00E753A0" w:rsidRDefault="00007908" w:rsidP="0077003A">
      <w:pPr>
        <w:keepNext/>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Table </w:t>
      </w:r>
      <w:r w:rsidR="0094198A" w:rsidRPr="00E753A0">
        <w:rPr>
          <w:rFonts w:ascii="Times New Roman" w:hAnsi="Times New Roman" w:cs="Times New Roman"/>
          <w:sz w:val="22"/>
          <w:szCs w:val="22"/>
          <w:lang w:val="en-US"/>
        </w:rPr>
        <w:t>3</w:t>
      </w:r>
      <w:r w:rsidRPr="00E753A0">
        <w:rPr>
          <w:rFonts w:ascii="Times New Roman" w:hAnsi="Times New Roman" w:cs="Times New Roman"/>
          <w:sz w:val="22"/>
          <w:szCs w:val="22"/>
          <w:lang w:val="en-US"/>
        </w:rPr>
        <w:t xml:space="preserve">.1 presents three models exploring whether the relationship between tenure and days worked in a month changed during the period of dome construction at the cathedral. The dependent variable is the probability of working full time during the accounting period, defined as in Table </w:t>
      </w:r>
      <w:r w:rsidR="0094198A" w:rsidRPr="00E753A0">
        <w:rPr>
          <w:rFonts w:ascii="Times New Roman" w:hAnsi="Times New Roman" w:cs="Times New Roman"/>
          <w:sz w:val="22"/>
          <w:szCs w:val="22"/>
          <w:lang w:val="en-US"/>
        </w:rPr>
        <w:t>4</w:t>
      </w:r>
      <w:r w:rsidRPr="00E753A0">
        <w:rPr>
          <w:rFonts w:ascii="Times New Roman" w:hAnsi="Times New Roman" w:cs="Times New Roman"/>
          <w:sz w:val="22"/>
          <w:szCs w:val="22"/>
          <w:lang w:val="en-US"/>
        </w:rPr>
        <w:t xml:space="preserve"> in the main text. Prior tenure is measured by cumulative days worked in previous accounting periods in columns (1) and (2), and by elapsed time since the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began working at St Paul’s in columns (3) and (4). All models have year and month fixed effects with clustered standard errors.</w:t>
      </w:r>
    </w:p>
    <w:p w14:paraId="4D827672" w14:textId="77777777" w:rsidR="00007908" w:rsidRPr="00E753A0" w:rsidRDefault="00007908" w:rsidP="0077003A">
      <w:pPr>
        <w:keepNext/>
        <w:widowControl w:val="0"/>
        <w:autoSpaceDE w:val="0"/>
        <w:autoSpaceDN w:val="0"/>
        <w:adjustRightInd w:val="0"/>
        <w:spacing w:line="276" w:lineRule="auto"/>
        <w:rPr>
          <w:rFonts w:ascii="Times New Roman" w:hAnsi="Times New Roman" w:cs="Times New Roman"/>
          <w:sz w:val="22"/>
          <w:szCs w:val="22"/>
          <w:lang w:val="en-US"/>
        </w:rPr>
      </w:pPr>
    </w:p>
    <w:p w14:paraId="2106C743" w14:textId="1D42BA64" w:rsidR="00007908" w:rsidRPr="00E753A0" w:rsidRDefault="00007908" w:rsidP="0077003A">
      <w:pPr>
        <w:keepNext/>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Column (1), our primary results, give the coefficients and marginal effects of a logit model using the cumulative days measure of tenure. The significant interaction term indicates that the relationship between tenure and whether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worked fulltime did change during the period of dome construction. The marginal effects, given in the third panel of Table 3</w:t>
      </w:r>
      <w:r w:rsidR="0094198A"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 xml:space="preserve">, imply that a one quartile increase in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tenure percentile rank increases the probability of working full time by 8.5 percentage points in the period prior to dome construction (p &lt; 0.05, 25*0.0034 = 0.085), and by 13.5 percentage points during the period of dome construction (p &lt; 0.05, 25*0.0054 = 0.135).  Figure </w:t>
      </w:r>
      <w:r w:rsidR="0094198A" w:rsidRPr="00E753A0">
        <w:rPr>
          <w:rFonts w:ascii="Times New Roman" w:hAnsi="Times New Roman" w:cs="Times New Roman"/>
          <w:sz w:val="22"/>
          <w:szCs w:val="22"/>
          <w:lang w:val="en-US"/>
        </w:rPr>
        <w:t>3</w:t>
      </w:r>
      <w:r w:rsidR="004045AD"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 xml:space="preserve">1 shows that in both periods,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with more tenure were more likely to work full time, but that the returns to tenure were steeper during the period of dome construction.</w:t>
      </w:r>
    </w:p>
    <w:p w14:paraId="1C1712A2" w14:textId="77777777" w:rsidR="00007908" w:rsidRPr="00E753A0" w:rsidRDefault="00007908" w:rsidP="0077003A">
      <w:pPr>
        <w:spacing w:line="276" w:lineRule="auto"/>
        <w:rPr>
          <w:rFonts w:ascii="Times New Roman" w:hAnsi="Times New Roman" w:cs="Times New Roman"/>
          <w:sz w:val="22"/>
          <w:szCs w:val="22"/>
          <w:lang w:val="en-US"/>
        </w:rPr>
      </w:pPr>
    </w:p>
    <w:p w14:paraId="3C329AA8" w14:textId="23F54268" w:rsidR="00007908" w:rsidRPr="00E753A0" w:rsidRDefault="00007908" w:rsidP="0077003A">
      <w:pPr>
        <w:keepNext/>
        <w:widowControl w:val="0"/>
        <w:autoSpaceDE w:val="0"/>
        <w:autoSpaceDN w:val="0"/>
        <w:adjustRightInd w:val="0"/>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Table </w:t>
      </w:r>
      <w:r w:rsidR="0094198A" w:rsidRPr="00E753A0">
        <w:rPr>
          <w:rFonts w:ascii="Times New Roman" w:hAnsi="Times New Roman" w:cs="Times New Roman"/>
          <w:b/>
          <w:bCs/>
          <w:sz w:val="22"/>
          <w:szCs w:val="22"/>
          <w:lang w:val="en-US"/>
        </w:rPr>
        <w:t>3</w:t>
      </w:r>
      <w:r w:rsidRPr="00E753A0">
        <w:rPr>
          <w:rFonts w:ascii="Times New Roman" w:hAnsi="Times New Roman" w:cs="Times New Roman"/>
          <w:b/>
          <w:bCs/>
          <w:sz w:val="22"/>
          <w:szCs w:val="22"/>
          <w:lang w:val="en-US"/>
        </w:rPr>
        <w:t xml:space="preserve">.1: </w:t>
      </w:r>
      <w:r w:rsidR="007D4F21" w:rsidRPr="00E753A0">
        <w:rPr>
          <w:rFonts w:ascii="Times New Roman" w:hAnsi="Times New Roman" w:cs="Times New Roman"/>
          <w:b/>
          <w:bCs/>
          <w:sz w:val="22"/>
          <w:szCs w:val="22"/>
          <w:lang w:val="en-US"/>
        </w:rPr>
        <w:t>Logit models for the p</w:t>
      </w:r>
      <w:r w:rsidRPr="00E753A0">
        <w:rPr>
          <w:rFonts w:ascii="Times New Roman" w:hAnsi="Times New Roman" w:cs="Times New Roman"/>
          <w:b/>
          <w:bCs/>
          <w:sz w:val="22"/>
          <w:szCs w:val="22"/>
          <w:lang w:val="en-US"/>
        </w:rPr>
        <w:t xml:space="preserve">robability of a </w:t>
      </w:r>
      <w:r w:rsidR="004D1877" w:rsidRPr="00E753A0">
        <w:rPr>
          <w:rFonts w:ascii="Times New Roman" w:hAnsi="Times New Roman" w:cs="Times New Roman"/>
          <w:b/>
          <w:bCs/>
          <w:sz w:val="22"/>
          <w:szCs w:val="22"/>
          <w:lang w:val="en-US"/>
        </w:rPr>
        <w:t>laborer</w:t>
      </w:r>
      <w:r w:rsidRPr="00E753A0">
        <w:rPr>
          <w:rFonts w:ascii="Times New Roman" w:hAnsi="Times New Roman" w:cs="Times New Roman"/>
          <w:b/>
          <w:bCs/>
          <w:sz w:val="22"/>
          <w:szCs w:val="22"/>
          <w:lang w:val="en-US"/>
        </w:rPr>
        <w:t xml:space="preserve"> working full time, dome building vs. rest of building</w:t>
      </w:r>
    </w:p>
    <w:tbl>
      <w:tblPr>
        <w:tblW w:w="8433" w:type="dxa"/>
        <w:tblLayout w:type="fixed"/>
        <w:tblLook w:val="0000" w:firstRow="0" w:lastRow="0" w:firstColumn="0" w:lastColumn="0" w:noHBand="0" w:noVBand="0"/>
      </w:tblPr>
      <w:tblGrid>
        <w:gridCol w:w="3060"/>
        <w:gridCol w:w="1350"/>
        <w:gridCol w:w="1350"/>
        <w:gridCol w:w="1350"/>
        <w:gridCol w:w="1323"/>
      </w:tblGrid>
      <w:tr w:rsidR="00007908" w:rsidRPr="004D1877" w14:paraId="115E32AF" w14:textId="77777777" w:rsidTr="00CD1347">
        <w:trPr>
          <w:trHeight w:val="1250"/>
        </w:trPr>
        <w:tc>
          <w:tcPr>
            <w:tcW w:w="3060" w:type="dxa"/>
            <w:tcBorders>
              <w:top w:val="single" w:sz="4" w:space="0" w:color="auto"/>
              <w:left w:val="nil"/>
              <w:bottom w:val="nil"/>
              <w:right w:val="nil"/>
            </w:tcBorders>
          </w:tcPr>
          <w:p w14:paraId="7C63F5A5"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single" w:sz="4" w:space="0" w:color="auto"/>
              <w:left w:val="nil"/>
              <w:bottom w:val="nil"/>
              <w:right w:val="nil"/>
            </w:tcBorders>
          </w:tcPr>
          <w:p w14:paraId="21D3BA3F"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Cum. Days Logit - </w:t>
            </w:r>
            <w:proofErr w:type="spellStart"/>
            <w:r w:rsidRPr="00E753A0">
              <w:rPr>
                <w:rFonts w:ascii="Times New Roman" w:hAnsi="Times New Roman" w:cs="Times New Roman"/>
                <w:sz w:val="22"/>
                <w:szCs w:val="22"/>
                <w:lang w:val="en-US"/>
              </w:rPr>
              <w:t>Coef</w:t>
            </w:r>
            <w:proofErr w:type="spellEnd"/>
          </w:p>
        </w:tc>
        <w:tc>
          <w:tcPr>
            <w:tcW w:w="1350" w:type="dxa"/>
            <w:tcBorders>
              <w:top w:val="single" w:sz="4" w:space="0" w:color="auto"/>
              <w:left w:val="nil"/>
              <w:bottom w:val="nil"/>
              <w:right w:val="nil"/>
            </w:tcBorders>
          </w:tcPr>
          <w:p w14:paraId="529CCDBD"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Cum. Days Cond. Logit (FE) - </w:t>
            </w:r>
            <w:proofErr w:type="spellStart"/>
            <w:r w:rsidRPr="00E753A0">
              <w:rPr>
                <w:rFonts w:ascii="Times New Roman" w:hAnsi="Times New Roman" w:cs="Times New Roman"/>
                <w:sz w:val="22"/>
                <w:szCs w:val="22"/>
                <w:lang w:val="en-US"/>
              </w:rPr>
              <w:t>Coef</w:t>
            </w:r>
            <w:proofErr w:type="spellEnd"/>
          </w:p>
        </w:tc>
        <w:tc>
          <w:tcPr>
            <w:tcW w:w="1350" w:type="dxa"/>
            <w:tcBorders>
              <w:top w:val="single" w:sz="4" w:space="0" w:color="auto"/>
              <w:left w:val="nil"/>
              <w:bottom w:val="nil"/>
              <w:right w:val="nil"/>
            </w:tcBorders>
          </w:tcPr>
          <w:p w14:paraId="648DB71B"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Elap</w:t>
            </w:r>
            <w:proofErr w:type="spellEnd"/>
            <w:r w:rsidRPr="00E753A0">
              <w:rPr>
                <w:rFonts w:ascii="Times New Roman" w:hAnsi="Times New Roman" w:cs="Times New Roman"/>
                <w:sz w:val="22"/>
                <w:szCs w:val="22"/>
                <w:lang w:val="en-US"/>
              </w:rPr>
              <w:t xml:space="preserve">. Time Logit - </w:t>
            </w:r>
            <w:proofErr w:type="spellStart"/>
            <w:r w:rsidRPr="00E753A0">
              <w:rPr>
                <w:rFonts w:ascii="Times New Roman" w:hAnsi="Times New Roman" w:cs="Times New Roman"/>
                <w:sz w:val="22"/>
                <w:szCs w:val="22"/>
                <w:lang w:val="en-US"/>
              </w:rPr>
              <w:t>Coef</w:t>
            </w:r>
            <w:proofErr w:type="spellEnd"/>
          </w:p>
        </w:tc>
        <w:tc>
          <w:tcPr>
            <w:tcW w:w="1323" w:type="dxa"/>
            <w:tcBorders>
              <w:top w:val="single" w:sz="4" w:space="0" w:color="auto"/>
              <w:left w:val="nil"/>
              <w:bottom w:val="nil"/>
              <w:right w:val="nil"/>
            </w:tcBorders>
          </w:tcPr>
          <w:p w14:paraId="2BB672C8"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Elap</w:t>
            </w:r>
            <w:proofErr w:type="spellEnd"/>
            <w:r w:rsidRPr="00E753A0">
              <w:rPr>
                <w:rFonts w:ascii="Times New Roman" w:hAnsi="Times New Roman" w:cs="Times New Roman"/>
                <w:sz w:val="22"/>
                <w:szCs w:val="22"/>
                <w:lang w:val="en-US"/>
              </w:rPr>
              <w:t xml:space="preserve">. Time Cond. Logit (FE) - </w:t>
            </w:r>
            <w:proofErr w:type="spellStart"/>
            <w:r w:rsidRPr="00E753A0">
              <w:rPr>
                <w:rFonts w:ascii="Times New Roman" w:hAnsi="Times New Roman" w:cs="Times New Roman"/>
                <w:sz w:val="22"/>
                <w:szCs w:val="22"/>
                <w:lang w:val="en-US"/>
              </w:rPr>
              <w:t>Coef</w:t>
            </w:r>
            <w:proofErr w:type="spellEnd"/>
          </w:p>
        </w:tc>
      </w:tr>
      <w:tr w:rsidR="00007908" w:rsidRPr="004D1877" w14:paraId="158ACC6B" w14:textId="77777777" w:rsidTr="00CD1347">
        <w:trPr>
          <w:trHeight w:val="286"/>
        </w:trPr>
        <w:tc>
          <w:tcPr>
            <w:tcW w:w="3060" w:type="dxa"/>
            <w:tcBorders>
              <w:top w:val="nil"/>
              <w:left w:val="nil"/>
              <w:bottom w:val="nil"/>
              <w:right w:val="nil"/>
            </w:tcBorders>
          </w:tcPr>
          <w:p w14:paraId="65CB16C0"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3B349FEA"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1350" w:type="dxa"/>
            <w:tcBorders>
              <w:top w:val="nil"/>
              <w:left w:val="nil"/>
              <w:bottom w:val="nil"/>
              <w:right w:val="nil"/>
            </w:tcBorders>
          </w:tcPr>
          <w:p w14:paraId="6CE7978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1350" w:type="dxa"/>
            <w:tcBorders>
              <w:top w:val="nil"/>
              <w:left w:val="nil"/>
              <w:bottom w:val="nil"/>
              <w:right w:val="nil"/>
            </w:tcBorders>
          </w:tcPr>
          <w:p w14:paraId="0BAC960C"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p>
        </w:tc>
        <w:tc>
          <w:tcPr>
            <w:tcW w:w="1323" w:type="dxa"/>
            <w:tcBorders>
              <w:top w:val="nil"/>
              <w:left w:val="nil"/>
              <w:bottom w:val="nil"/>
              <w:right w:val="nil"/>
            </w:tcBorders>
          </w:tcPr>
          <w:p w14:paraId="7704FDD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p>
        </w:tc>
      </w:tr>
      <w:tr w:rsidR="00007908" w:rsidRPr="004D1877" w14:paraId="697A8FC5" w14:textId="77777777" w:rsidTr="00CD1347">
        <w:trPr>
          <w:trHeight w:val="286"/>
        </w:trPr>
        <w:tc>
          <w:tcPr>
            <w:tcW w:w="3060" w:type="dxa"/>
            <w:tcBorders>
              <w:top w:val="nil"/>
              <w:left w:val="nil"/>
              <w:bottom w:val="nil"/>
              <w:right w:val="nil"/>
            </w:tcBorders>
          </w:tcPr>
          <w:p w14:paraId="08D0D80D"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4EFD208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b/se</w:t>
            </w:r>
          </w:p>
        </w:tc>
        <w:tc>
          <w:tcPr>
            <w:tcW w:w="1350" w:type="dxa"/>
            <w:tcBorders>
              <w:top w:val="nil"/>
              <w:left w:val="nil"/>
              <w:bottom w:val="nil"/>
              <w:right w:val="nil"/>
            </w:tcBorders>
          </w:tcPr>
          <w:p w14:paraId="5FD57830"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b/se</w:t>
            </w:r>
          </w:p>
        </w:tc>
        <w:tc>
          <w:tcPr>
            <w:tcW w:w="1350" w:type="dxa"/>
            <w:tcBorders>
              <w:top w:val="nil"/>
              <w:left w:val="nil"/>
              <w:bottom w:val="nil"/>
              <w:right w:val="nil"/>
            </w:tcBorders>
          </w:tcPr>
          <w:p w14:paraId="1B70BC88"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b/se</w:t>
            </w:r>
          </w:p>
        </w:tc>
        <w:tc>
          <w:tcPr>
            <w:tcW w:w="1323" w:type="dxa"/>
            <w:tcBorders>
              <w:top w:val="nil"/>
              <w:left w:val="nil"/>
              <w:bottom w:val="nil"/>
              <w:right w:val="nil"/>
            </w:tcBorders>
          </w:tcPr>
          <w:p w14:paraId="4EFD60E2"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b/se</w:t>
            </w:r>
          </w:p>
        </w:tc>
      </w:tr>
      <w:tr w:rsidR="00007908" w:rsidRPr="004D1877" w14:paraId="289EDDF2" w14:textId="77777777" w:rsidTr="00CD1347">
        <w:trPr>
          <w:trHeight w:val="254"/>
        </w:trPr>
        <w:tc>
          <w:tcPr>
            <w:tcW w:w="3060" w:type="dxa"/>
            <w:tcBorders>
              <w:top w:val="single" w:sz="4" w:space="0" w:color="auto"/>
              <w:left w:val="nil"/>
              <w:bottom w:val="nil"/>
              <w:right w:val="nil"/>
            </w:tcBorders>
          </w:tcPr>
          <w:p w14:paraId="1DEA7852"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single" w:sz="4" w:space="0" w:color="auto"/>
              <w:left w:val="nil"/>
              <w:bottom w:val="nil"/>
              <w:right w:val="nil"/>
            </w:tcBorders>
          </w:tcPr>
          <w:p w14:paraId="4716B00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single" w:sz="4" w:space="0" w:color="auto"/>
              <w:left w:val="nil"/>
              <w:bottom w:val="nil"/>
              <w:right w:val="nil"/>
            </w:tcBorders>
          </w:tcPr>
          <w:p w14:paraId="4C6B553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single" w:sz="4" w:space="0" w:color="auto"/>
              <w:left w:val="nil"/>
              <w:bottom w:val="nil"/>
              <w:right w:val="nil"/>
            </w:tcBorders>
          </w:tcPr>
          <w:p w14:paraId="4CB09E3B"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top w:val="single" w:sz="4" w:space="0" w:color="auto"/>
              <w:left w:val="nil"/>
              <w:bottom w:val="nil"/>
              <w:right w:val="nil"/>
            </w:tcBorders>
          </w:tcPr>
          <w:p w14:paraId="2EB31E51"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6229CF53" w14:textId="77777777" w:rsidTr="00CD1347">
        <w:trPr>
          <w:trHeight w:val="207"/>
        </w:trPr>
        <w:tc>
          <w:tcPr>
            <w:tcW w:w="3060" w:type="dxa"/>
            <w:tcBorders>
              <w:top w:val="nil"/>
              <w:left w:val="nil"/>
              <w:bottom w:val="nil"/>
              <w:right w:val="nil"/>
            </w:tcBorders>
          </w:tcPr>
          <w:p w14:paraId="71B5628E"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 - Cum. Days</w:t>
            </w:r>
          </w:p>
        </w:tc>
        <w:tc>
          <w:tcPr>
            <w:tcW w:w="1350" w:type="dxa"/>
            <w:tcBorders>
              <w:top w:val="nil"/>
              <w:left w:val="nil"/>
              <w:bottom w:val="nil"/>
              <w:right w:val="nil"/>
            </w:tcBorders>
          </w:tcPr>
          <w:p w14:paraId="5692D307"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0.0232***</w:t>
            </w:r>
          </w:p>
        </w:tc>
        <w:tc>
          <w:tcPr>
            <w:tcW w:w="1350" w:type="dxa"/>
            <w:tcBorders>
              <w:top w:val="nil"/>
              <w:left w:val="nil"/>
              <w:bottom w:val="nil"/>
              <w:right w:val="nil"/>
            </w:tcBorders>
          </w:tcPr>
          <w:p w14:paraId="59B68DAE"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0.0094</w:t>
            </w:r>
          </w:p>
        </w:tc>
        <w:tc>
          <w:tcPr>
            <w:tcW w:w="1350" w:type="dxa"/>
            <w:tcBorders>
              <w:top w:val="nil"/>
              <w:left w:val="nil"/>
              <w:bottom w:val="nil"/>
              <w:right w:val="nil"/>
            </w:tcBorders>
          </w:tcPr>
          <w:p w14:paraId="4B6639C1"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top w:val="nil"/>
              <w:left w:val="nil"/>
              <w:bottom w:val="nil"/>
              <w:right w:val="nil"/>
            </w:tcBorders>
          </w:tcPr>
          <w:p w14:paraId="2BC29062"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64F15FD5" w14:textId="77777777" w:rsidTr="00CD1347">
        <w:trPr>
          <w:trHeight w:val="477"/>
        </w:trPr>
        <w:tc>
          <w:tcPr>
            <w:tcW w:w="3060" w:type="dxa"/>
            <w:tcBorders>
              <w:top w:val="nil"/>
              <w:left w:val="nil"/>
              <w:bottom w:val="nil"/>
              <w:right w:val="nil"/>
            </w:tcBorders>
          </w:tcPr>
          <w:p w14:paraId="7903872E"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1765DC5C"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(0.0027)</w:t>
            </w:r>
          </w:p>
        </w:tc>
        <w:tc>
          <w:tcPr>
            <w:tcW w:w="1350" w:type="dxa"/>
            <w:tcBorders>
              <w:top w:val="nil"/>
              <w:left w:val="nil"/>
              <w:bottom w:val="nil"/>
              <w:right w:val="nil"/>
            </w:tcBorders>
          </w:tcPr>
          <w:p w14:paraId="39C37796"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(0.0060)</w:t>
            </w:r>
          </w:p>
        </w:tc>
        <w:tc>
          <w:tcPr>
            <w:tcW w:w="1350" w:type="dxa"/>
            <w:tcBorders>
              <w:top w:val="nil"/>
              <w:left w:val="nil"/>
              <w:bottom w:val="nil"/>
              <w:right w:val="nil"/>
            </w:tcBorders>
          </w:tcPr>
          <w:p w14:paraId="1ACF77E2"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top w:val="nil"/>
              <w:left w:val="nil"/>
              <w:bottom w:val="nil"/>
              <w:right w:val="nil"/>
            </w:tcBorders>
          </w:tcPr>
          <w:p w14:paraId="2436CA08"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2FC2140E" w14:textId="77777777" w:rsidTr="00CD1347">
        <w:trPr>
          <w:trHeight w:val="270"/>
        </w:trPr>
        <w:tc>
          <w:tcPr>
            <w:tcW w:w="3060" w:type="dxa"/>
            <w:tcBorders>
              <w:top w:val="nil"/>
              <w:left w:val="nil"/>
              <w:bottom w:val="nil"/>
              <w:right w:val="nil"/>
            </w:tcBorders>
          </w:tcPr>
          <w:p w14:paraId="1AF660CC"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Dome = 1</w:t>
            </w:r>
          </w:p>
        </w:tc>
        <w:tc>
          <w:tcPr>
            <w:tcW w:w="1350" w:type="dxa"/>
            <w:tcBorders>
              <w:top w:val="nil"/>
              <w:left w:val="nil"/>
              <w:bottom w:val="nil"/>
              <w:right w:val="nil"/>
            </w:tcBorders>
          </w:tcPr>
          <w:p w14:paraId="78EC3398"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1.3000*</w:t>
            </w:r>
          </w:p>
        </w:tc>
        <w:tc>
          <w:tcPr>
            <w:tcW w:w="1350" w:type="dxa"/>
            <w:tcBorders>
              <w:top w:val="nil"/>
              <w:left w:val="nil"/>
              <w:bottom w:val="nil"/>
              <w:right w:val="nil"/>
            </w:tcBorders>
          </w:tcPr>
          <w:p w14:paraId="188444FC"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-0.1795</w:t>
            </w:r>
          </w:p>
        </w:tc>
        <w:tc>
          <w:tcPr>
            <w:tcW w:w="1350" w:type="dxa"/>
            <w:tcBorders>
              <w:top w:val="nil"/>
              <w:left w:val="nil"/>
              <w:bottom w:val="nil"/>
              <w:right w:val="nil"/>
            </w:tcBorders>
          </w:tcPr>
          <w:p w14:paraId="25572747"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0.8801*</w:t>
            </w:r>
          </w:p>
        </w:tc>
        <w:tc>
          <w:tcPr>
            <w:tcW w:w="1323" w:type="dxa"/>
            <w:tcBorders>
              <w:top w:val="nil"/>
              <w:left w:val="nil"/>
              <w:bottom w:val="nil"/>
              <w:right w:val="nil"/>
            </w:tcBorders>
          </w:tcPr>
          <w:p w14:paraId="1B8A9D52"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-0.0696</w:t>
            </w:r>
          </w:p>
        </w:tc>
      </w:tr>
      <w:tr w:rsidR="00007908" w:rsidRPr="004D1877" w14:paraId="631B014E" w14:textId="77777777" w:rsidTr="00CD1347">
        <w:trPr>
          <w:trHeight w:val="450"/>
        </w:trPr>
        <w:tc>
          <w:tcPr>
            <w:tcW w:w="3060" w:type="dxa"/>
            <w:tcBorders>
              <w:top w:val="nil"/>
              <w:left w:val="nil"/>
              <w:bottom w:val="nil"/>
              <w:right w:val="nil"/>
            </w:tcBorders>
          </w:tcPr>
          <w:p w14:paraId="43881894"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5723C82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(0.4087)</w:t>
            </w:r>
          </w:p>
        </w:tc>
        <w:tc>
          <w:tcPr>
            <w:tcW w:w="1350" w:type="dxa"/>
            <w:tcBorders>
              <w:top w:val="nil"/>
              <w:left w:val="nil"/>
              <w:bottom w:val="nil"/>
              <w:right w:val="nil"/>
            </w:tcBorders>
          </w:tcPr>
          <w:p w14:paraId="12C2203E"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(0.9003)</w:t>
            </w:r>
          </w:p>
        </w:tc>
        <w:tc>
          <w:tcPr>
            <w:tcW w:w="1350" w:type="dxa"/>
            <w:tcBorders>
              <w:top w:val="nil"/>
              <w:left w:val="nil"/>
              <w:bottom w:val="nil"/>
              <w:right w:val="nil"/>
            </w:tcBorders>
          </w:tcPr>
          <w:p w14:paraId="3C5B941C"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(0.4287)</w:t>
            </w:r>
          </w:p>
        </w:tc>
        <w:tc>
          <w:tcPr>
            <w:tcW w:w="1323" w:type="dxa"/>
            <w:tcBorders>
              <w:top w:val="nil"/>
              <w:left w:val="nil"/>
              <w:bottom w:val="nil"/>
              <w:right w:val="nil"/>
            </w:tcBorders>
          </w:tcPr>
          <w:p w14:paraId="204DC8BF"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(1.0492)</w:t>
            </w:r>
          </w:p>
        </w:tc>
      </w:tr>
      <w:tr w:rsidR="00007908" w:rsidRPr="004D1877" w14:paraId="0F12A51D" w14:textId="77777777" w:rsidTr="00CD1347">
        <w:trPr>
          <w:trHeight w:val="541"/>
        </w:trPr>
        <w:tc>
          <w:tcPr>
            <w:tcW w:w="3060" w:type="dxa"/>
            <w:tcBorders>
              <w:top w:val="nil"/>
              <w:left w:val="nil"/>
              <w:bottom w:val="nil"/>
              <w:right w:val="nil"/>
            </w:tcBorders>
          </w:tcPr>
          <w:p w14:paraId="1E0DF6D6"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Dome * Tenure - Cum. Days</w:t>
            </w:r>
          </w:p>
        </w:tc>
        <w:tc>
          <w:tcPr>
            <w:tcW w:w="1350" w:type="dxa"/>
            <w:tcBorders>
              <w:top w:val="nil"/>
              <w:left w:val="nil"/>
              <w:bottom w:val="nil"/>
              <w:right w:val="nil"/>
            </w:tcBorders>
          </w:tcPr>
          <w:p w14:paraId="18C33FFE"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0.0128*</w:t>
            </w:r>
          </w:p>
        </w:tc>
        <w:tc>
          <w:tcPr>
            <w:tcW w:w="1350" w:type="dxa"/>
            <w:tcBorders>
              <w:top w:val="nil"/>
              <w:left w:val="nil"/>
              <w:bottom w:val="nil"/>
              <w:right w:val="nil"/>
            </w:tcBorders>
          </w:tcPr>
          <w:p w14:paraId="157ABB5B"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0.0313**</w:t>
            </w:r>
          </w:p>
        </w:tc>
        <w:tc>
          <w:tcPr>
            <w:tcW w:w="1350" w:type="dxa"/>
            <w:tcBorders>
              <w:top w:val="nil"/>
              <w:left w:val="nil"/>
              <w:bottom w:val="nil"/>
              <w:right w:val="nil"/>
            </w:tcBorders>
          </w:tcPr>
          <w:p w14:paraId="207261DC"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top w:val="nil"/>
              <w:left w:val="nil"/>
              <w:bottom w:val="nil"/>
              <w:right w:val="nil"/>
            </w:tcBorders>
          </w:tcPr>
          <w:p w14:paraId="5F20F98E"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7D606729" w14:textId="77777777" w:rsidTr="00CD1347">
        <w:trPr>
          <w:trHeight w:val="270"/>
        </w:trPr>
        <w:tc>
          <w:tcPr>
            <w:tcW w:w="3060" w:type="dxa"/>
            <w:tcBorders>
              <w:top w:val="nil"/>
              <w:left w:val="nil"/>
              <w:bottom w:val="nil"/>
              <w:right w:val="nil"/>
            </w:tcBorders>
          </w:tcPr>
          <w:p w14:paraId="59550BEC"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2EB73407"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(0.0057)</w:t>
            </w:r>
          </w:p>
        </w:tc>
        <w:tc>
          <w:tcPr>
            <w:tcW w:w="1350" w:type="dxa"/>
            <w:tcBorders>
              <w:top w:val="nil"/>
              <w:left w:val="nil"/>
              <w:bottom w:val="nil"/>
              <w:right w:val="nil"/>
            </w:tcBorders>
          </w:tcPr>
          <w:p w14:paraId="4553BB79"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(0.0083)</w:t>
            </w:r>
          </w:p>
        </w:tc>
        <w:tc>
          <w:tcPr>
            <w:tcW w:w="1350" w:type="dxa"/>
            <w:tcBorders>
              <w:top w:val="nil"/>
              <w:left w:val="nil"/>
              <w:bottom w:val="nil"/>
              <w:right w:val="nil"/>
            </w:tcBorders>
          </w:tcPr>
          <w:p w14:paraId="384BDD03"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top w:val="nil"/>
              <w:left w:val="nil"/>
              <w:bottom w:val="nil"/>
              <w:right w:val="nil"/>
            </w:tcBorders>
          </w:tcPr>
          <w:p w14:paraId="516A7D9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3958B433" w14:textId="77777777" w:rsidTr="00CD1347">
        <w:trPr>
          <w:trHeight w:val="324"/>
        </w:trPr>
        <w:tc>
          <w:tcPr>
            <w:tcW w:w="3060" w:type="dxa"/>
            <w:tcBorders>
              <w:top w:val="nil"/>
              <w:left w:val="nil"/>
              <w:bottom w:val="nil"/>
              <w:right w:val="nil"/>
            </w:tcBorders>
          </w:tcPr>
          <w:p w14:paraId="76628C46"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Tenure - </w:t>
            </w:r>
            <w:proofErr w:type="spellStart"/>
            <w:r w:rsidRPr="00E753A0">
              <w:rPr>
                <w:rFonts w:ascii="Times New Roman" w:hAnsi="Times New Roman" w:cs="Times New Roman"/>
                <w:sz w:val="22"/>
                <w:szCs w:val="22"/>
                <w:lang w:val="en-US"/>
              </w:rPr>
              <w:t>Elap</w:t>
            </w:r>
            <w:proofErr w:type="spellEnd"/>
            <w:r w:rsidRPr="00E753A0">
              <w:rPr>
                <w:rFonts w:ascii="Times New Roman" w:hAnsi="Times New Roman" w:cs="Times New Roman"/>
                <w:sz w:val="22"/>
                <w:szCs w:val="22"/>
                <w:lang w:val="en-US"/>
              </w:rPr>
              <w:t>. Time</w:t>
            </w:r>
          </w:p>
        </w:tc>
        <w:tc>
          <w:tcPr>
            <w:tcW w:w="1350" w:type="dxa"/>
            <w:tcBorders>
              <w:top w:val="nil"/>
              <w:left w:val="nil"/>
              <w:bottom w:val="nil"/>
              <w:right w:val="nil"/>
            </w:tcBorders>
          </w:tcPr>
          <w:p w14:paraId="3DAC475A"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153A0D28"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6F17799E"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0.0136***</w:t>
            </w:r>
          </w:p>
        </w:tc>
        <w:tc>
          <w:tcPr>
            <w:tcW w:w="1323" w:type="dxa"/>
            <w:tcBorders>
              <w:top w:val="nil"/>
              <w:left w:val="nil"/>
              <w:bottom w:val="nil"/>
              <w:right w:val="nil"/>
            </w:tcBorders>
          </w:tcPr>
          <w:p w14:paraId="72A1842D"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0.0079</w:t>
            </w:r>
          </w:p>
        </w:tc>
      </w:tr>
      <w:tr w:rsidR="00007908" w:rsidRPr="004D1877" w14:paraId="51FECE52" w14:textId="77777777" w:rsidTr="00CD1347">
        <w:trPr>
          <w:trHeight w:val="360"/>
        </w:trPr>
        <w:tc>
          <w:tcPr>
            <w:tcW w:w="3060" w:type="dxa"/>
            <w:tcBorders>
              <w:top w:val="nil"/>
              <w:left w:val="nil"/>
              <w:bottom w:val="nil"/>
              <w:right w:val="nil"/>
            </w:tcBorders>
          </w:tcPr>
          <w:p w14:paraId="1B05DA20"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4A8DD00C"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3D732EB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06D3A123"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(0.0032)</w:t>
            </w:r>
          </w:p>
        </w:tc>
        <w:tc>
          <w:tcPr>
            <w:tcW w:w="1323" w:type="dxa"/>
            <w:tcBorders>
              <w:top w:val="nil"/>
              <w:left w:val="nil"/>
              <w:bottom w:val="nil"/>
              <w:right w:val="nil"/>
            </w:tcBorders>
          </w:tcPr>
          <w:p w14:paraId="7FD964D9"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(0.0068)</w:t>
            </w:r>
          </w:p>
        </w:tc>
      </w:tr>
      <w:tr w:rsidR="00007908" w:rsidRPr="004D1877" w14:paraId="6B233F80" w14:textId="77777777" w:rsidTr="00CD1347">
        <w:trPr>
          <w:trHeight w:val="557"/>
        </w:trPr>
        <w:tc>
          <w:tcPr>
            <w:tcW w:w="3060" w:type="dxa"/>
            <w:tcBorders>
              <w:top w:val="nil"/>
              <w:left w:val="nil"/>
              <w:bottom w:val="nil"/>
              <w:right w:val="nil"/>
            </w:tcBorders>
          </w:tcPr>
          <w:p w14:paraId="373DF270"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Dome * Tenure - </w:t>
            </w:r>
            <w:proofErr w:type="spellStart"/>
            <w:r w:rsidRPr="00E753A0">
              <w:rPr>
                <w:rFonts w:ascii="Times New Roman" w:hAnsi="Times New Roman" w:cs="Times New Roman"/>
                <w:sz w:val="22"/>
                <w:szCs w:val="22"/>
                <w:lang w:val="en-US"/>
              </w:rPr>
              <w:t>Elap</w:t>
            </w:r>
            <w:proofErr w:type="spellEnd"/>
            <w:r w:rsidRPr="00E753A0">
              <w:rPr>
                <w:rFonts w:ascii="Times New Roman" w:hAnsi="Times New Roman" w:cs="Times New Roman"/>
                <w:sz w:val="22"/>
                <w:szCs w:val="22"/>
                <w:lang w:val="en-US"/>
              </w:rPr>
              <w:t>. Time</w:t>
            </w:r>
          </w:p>
        </w:tc>
        <w:tc>
          <w:tcPr>
            <w:tcW w:w="1350" w:type="dxa"/>
            <w:tcBorders>
              <w:top w:val="nil"/>
              <w:left w:val="nil"/>
              <w:bottom w:val="nil"/>
              <w:right w:val="nil"/>
            </w:tcBorders>
          </w:tcPr>
          <w:p w14:paraId="5E8A7393"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0080B3C9"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647DD047"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0.0144**</w:t>
            </w:r>
          </w:p>
        </w:tc>
        <w:tc>
          <w:tcPr>
            <w:tcW w:w="1323" w:type="dxa"/>
            <w:tcBorders>
              <w:top w:val="nil"/>
              <w:left w:val="nil"/>
              <w:bottom w:val="nil"/>
              <w:right w:val="nil"/>
            </w:tcBorders>
          </w:tcPr>
          <w:p w14:paraId="49AC1EB7"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0.0280**</w:t>
            </w:r>
          </w:p>
        </w:tc>
      </w:tr>
      <w:tr w:rsidR="00007908" w:rsidRPr="004D1877" w14:paraId="36E0D289" w14:textId="77777777" w:rsidTr="00CD1347">
        <w:trPr>
          <w:trHeight w:val="270"/>
        </w:trPr>
        <w:tc>
          <w:tcPr>
            <w:tcW w:w="3060" w:type="dxa"/>
            <w:tcBorders>
              <w:top w:val="nil"/>
              <w:left w:val="nil"/>
              <w:bottom w:val="nil"/>
              <w:right w:val="nil"/>
            </w:tcBorders>
          </w:tcPr>
          <w:p w14:paraId="4247F65B"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5DC2C76A"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14691CDB"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1F84ADE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(0.0058)</w:t>
            </w:r>
          </w:p>
        </w:tc>
        <w:tc>
          <w:tcPr>
            <w:tcW w:w="1323" w:type="dxa"/>
            <w:tcBorders>
              <w:top w:val="nil"/>
              <w:left w:val="nil"/>
              <w:bottom w:val="nil"/>
              <w:right w:val="nil"/>
            </w:tcBorders>
          </w:tcPr>
          <w:p w14:paraId="400FBD60"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(0.0087)</w:t>
            </w:r>
          </w:p>
        </w:tc>
      </w:tr>
      <w:tr w:rsidR="00007908" w:rsidRPr="004D1877" w14:paraId="59C0FF93" w14:textId="77777777" w:rsidTr="00CD1347">
        <w:trPr>
          <w:trHeight w:val="270"/>
        </w:trPr>
        <w:tc>
          <w:tcPr>
            <w:tcW w:w="3060" w:type="dxa"/>
            <w:tcBorders>
              <w:top w:val="nil"/>
              <w:left w:val="nil"/>
              <w:bottom w:val="nil"/>
              <w:right w:val="nil"/>
            </w:tcBorders>
          </w:tcPr>
          <w:p w14:paraId="69F99042"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Constant</w:t>
            </w:r>
          </w:p>
        </w:tc>
        <w:tc>
          <w:tcPr>
            <w:tcW w:w="1350" w:type="dxa"/>
            <w:tcBorders>
              <w:top w:val="nil"/>
              <w:left w:val="nil"/>
              <w:bottom w:val="nil"/>
              <w:right w:val="nil"/>
            </w:tcBorders>
          </w:tcPr>
          <w:p w14:paraId="2620208D"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-3.4701***</w:t>
            </w:r>
          </w:p>
        </w:tc>
        <w:tc>
          <w:tcPr>
            <w:tcW w:w="1350" w:type="dxa"/>
            <w:tcBorders>
              <w:top w:val="nil"/>
              <w:left w:val="nil"/>
              <w:bottom w:val="nil"/>
              <w:right w:val="nil"/>
            </w:tcBorders>
          </w:tcPr>
          <w:p w14:paraId="398D7C4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03E51BA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-2.6447***</w:t>
            </w:r>
          </w:p>
        </w:tc>
        <w:tc>
          <w:tcPr>
            <w:tcW w:w="1323" w:type="dxa"/>
            <w:tcBorders>
              <w:top w:val="nil"/>
              <w:left w:val="nil"/>
              <w:bottom w:val="nil"/>
              <w:right w:val="nil"/>
            </w:tcBorders>
          </w:tcPr>
          <w:p w14:paraId="07621B61"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50234418" w14:textId="77777777" w:rsidTr="00CD1347">
        <w:trPr>
          <w:trHeight w:val="270"/>
        </w:trPr>
        <w:tc>
          <w:tcPr>
            <w:tcW w:w="3060" w:type="dxa"/>
            <w:tcBorders>
              <w:top w:val="nil"/>
              <w:left w:val="nil"/>
              <w:bottom w:val="nil"/>
              <w:right w:val="nil"/>
            </w:tcBorders>
          </w:tcPr>
          <w:p w14:paraId="5C19921A"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nil"/>
              <w:right w:val="nil"/>
            </w:tcBorders>
          </w:tcPr>
          <w:p w14:paraId="5C06D84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(0.2360)</w:t>
            </w:r>
          </w:p>
        </w:tc>
        <w:tc>
          <w:tcPr>
            <w:tcW w:w="1350" w:type="dxa"/>
            <w:tcBorders>
              <w:top w:val="nil"/>
              <w:left w:val="nil"/>
              <w:bottom w:val="nil"/>
              <w:right w:val="nil"/>
            </w:tcBorders>
          </w:tcPr>
          <w:p w14:paraId="0DA3AD5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5B3D3652"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(0.2318)</w:t>
            </w:r>
          </w:p>
        </w:tc>
        <w:tc>
          <w:tcPr>
            <w:tcW w:w="1323" w:type="dxa"/>
            <w:tcBorders>
              <w:top w:val="nil"/>
              <w:left w:val="nil"/>
              <w:bottom w:val="nil"/>
              <w:right w:val="nil"/>
            </w:tcBorders>
          </w:tcPr>
          <w:p w14:paraId="5659DA9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623DFE35" w14:textId="77777777" w:rsidTr="00CD1347">
        <w:trPr>
          <w:trHeight w:val="270"/>
        </w:trPr>
        <w:tc>
          <w:tcPr>
            <w:tcW w:w="3060" w:type="dxa"/>
            <w:tcBorders>
              <w:top w:val="nil"/>
              <w:left w:val="nil"/>
              <w:bottom w:val="single" w:sz="4" w:space="0" w:color="auto"/>
              <w:right w:val="nil"/>
            </w:tcBorders>
          </w:tcPr>
          <w:p w14:paraId="73F82EDF"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top w:val="nil"/>
              <w:left w:val="nil"/>
              <w:bottom w:val="single" w:sz="4" w:space="0" w:color="auto"/>
              <w:right w:val="nil"/>
            </w:tcBorders>
          </w:tcPr>
          <w:p w14:paraId="132B1F4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single" w:sz="4" w:space="0" w:color="auto"/>
              <w:right w:val="nil"/>
            </w:tcBorders>
          </w:tcPr>
          <w:p w14:paraId="785B5016"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single" w:sz="4" w:space="0" w:color="auto"/>
              <w:right w:val="nil"/>
            </w:tcBorders>
          </w:tcPr>
          <w:p w14:paraId="621C5AC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top w:val="nil"/>
              <w:left w:val="nil"/>
              <w:bottom w:val="single" w:sz="4" w:space="0" w:color="auto"/>
              <w:right w:val="nil"/>
            </w:tcBorders>
          </w:tcPr>
          <w:p w14:paraId="74D31E4A"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61D371F8" w14:textId="77777777" w:rsidTr="00CD1347">
        <w:trPr>
          <w:trHeight w:val="270"/>
        </w:trPr>
        <w:tc>
          <w:tcPr>
            <w:tcW w:w="3060" w:type="dxa"/>
            <w:tcBorders>
              <w:top w:val="single" w:sz="4" w:space="0" w:color="auto"/>
              <w:left w:val="nil"/>
              <w:bottom w:val="nil"/>
              <w:right w:val="nil"/>
            </w:tcBorders>
          </w:tcPr>
          <w:p w14:paraId="7F4E24DF"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Year Fixed Effects </w:t>
            </w:r>
          </w:p>
        </w:tc>
        <w:tc>
          <w:tcPr>
            <w:tcW w:w="1350" w:type="dxa"/>
            <w:tcBorders>
              <w:top w:val="single" w:sz="4" w:space="0" w:color="auto"/>
              <w:left w:val="nil"/>
              <w:bottom w:val="nil"/>
              <w:right w:val="nil"/>
            </w:tcBorders>
          </w:tcPr>
          <w:p w14:paraId="73E9753F"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single" w:sz="4" w:space="0" w:color="auto"/>
              <w:left w:val="nil"/>
              <w:bottom w:val="nil"/>
              <w:right w:val="nil"/>
            </w:tcBorders>
          </w:tcPr>
          <w:p w14:paraId="5E43E400"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single" w:sz="4" w:space="0" w:color="auto"/>
              <w:left w:val="nil"/>
              <w:bottom w:val="nil"/>
              <w:right w:val="nil"/>
            </w:tcBorders>
          </w:tcPr>
          <w:p w14:paraId="6D8EC66A"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23" w:type="dxa"/>
            <w:tcBorders>
              <w:top w:val="single" w:sz="4" w:space="0" w:color="auto"/>
              <w:left w:val="nil"/>
              <w:bottom w:val="nil"/>
              <w:right w:val="nil"/>
            </w:tcBorders>
          </w:tcPr>
          <w:p w14:paraId="195EB85C"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007908" w:rsidRPr="004D1877" w14:paraId="5D626EA2" w14:textId="77777777" w:rsidTr="00CD1347">
        <w:trPr>
          <w:trHeight w:val="270"/>
        </w:trPr>
        <w:tc>
          <w:tcPr>
            <w:tcW w:w="3060" w:type="dxa"/>
            <w:tcBorders>
              <w:top w:val="nil"/>
              <w:left w:val="nil"/>
              <w:right w:val="nil"/>
            </w:tcBorders>
          </w:tcPr>
          <w:p w14:paraId="07C81B0D"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Month Fixed Effects </w:t>
            </w:r>
          </w:p>
        </w:tc>
        <w:tc>
          <w:tcPr>
            <w:tcW w:w="1350" w:type="dxa"/>
            <w:tcBorders>
              <w:top w:val="nil"/>
              <w:left w:val="nil"/>
              <w:right w:val="nil"/>
            </w:tcBorders>
          </w:tcPr>
          <w:p w14:paraId="22C2810A"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right w:val="nil"/>
            </w:tcBorders>
          </w:tcPr>
          <w:p w14:paraId="1ADD22C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right w:val="nil"/>
            </w:tcBorders>
          </w:tcPr>
          <w:p w14:paraId="308B93A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23" w:type="dxa"/>
            <w:tcBorders>
              <w:top w:val="nil"/>
              <w:left w:val="nil"/>
              <w:right w:val="nil"/>
            </w:tcBorders>
          </w:tcPr>
          <w:p w14:paraId="75ABDDA1"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007908" w:rsidRPr="004D1877" w14:paraId="3903F7A2" w14:textId="77777777" w:rsidTr="00CD1347">
        <w:trPr>
          <w:trHeight w:val="342"/>
        </w:trPr>
        <w:tc>
          <w:tcPr>
            <w:tcW w:w="3060" w:type="dxa"/>
            <w:tcBorders>
              <w:top w:val="nil"/>
              <w:left w:val="nil"/>
              <w:bottom w:val="single" w:sz="4" w:space="0" w:color="auto"/>
              <w:right w:val="nil"/>
            </w:tcBorders>
          </w:tcPr>
          <w:p w14:paraId="243B3484" w14:textId="13014C7A" w:rsidR="00007908" w:rsidRPr="00E753A0" w:rsidRDefault="004D1877"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Laborer</w:t>
            </w:r>
            <w:r w:rsidR="00007908" w:rsidRPr="00E753A0">
              <w:rPr>
                <w:rFonts w:ascii="Times New Roman" w:hAnsi="Times New Roman" w:cs="Times New Roman"/>
                <w:sz w:val="22"/>
                <w:szCs w:val="22"/>
                <w:lang w:val="en-US"/>
              </w:rPr>
              <w:t xml:space="preserve"> Fixed Effects</w:t>
            </w:r>
          </w:p>
        </w:tc>
        <w:tc>
          <w:tcPr>
            <w:tcW w:w="1350" w:type="dxa"/>
            <w:tcBorders>
              <w:top w:val="nil"/>
              <w:left w:val="nil"/>
              <w:bottom w:val="single" w:sz="4" w:space="0" w:color="auto"/>
              <w:right w:val="nil"/>
            </w:tcBorders>
          </w:tcPr>
          <w:p w14:paraId="0E5A6281"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No</w:t>
            </w:r>
          </w:p>
        </w:tc>
        <w:tc>
          <w:tcPr>
            <w:tcW w:w="1350" w:type="dxa"/>
            <w:tcBorders>
              <w:top w:val="nil"/>
              <w:left w:val="nil"/>
              <w:bottom w:val="single" w:sz="4" w:space="0" w:color="auto"/>
              <w:right w:val="nil"/>
            </w:tcBorders>
          </w:tcPr>
          <w:p w14:paraId="3C81AB5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bottom w:val="single" w:sz="4" w:space="0" w:color="auto"/>
              <w:right w:val="nil"/>
            </w:tcBorders>
          </w:tcPr>
          <w:p w14:paraId="5596A5C2"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No</w:t>
            </w:r>
          </w:p>
        </w:tc>
        <w:tc>
          <w:tcPr>
            <w:tcW w:w="1323" w:type="dxa"/>
            <w:tcBorders>
              <w:top w:val="nil"/>
              <w:left w:val="nil"/>
              <w:bottom w:val="single" w:sz="4" w:space="0" w:color="auto"/>
              <w:right w:val="nil"/>
            </w:tcBorders>
          </w:tcPr>
          <w:p w14:paraId="0F61E111"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007908" w:rsidRPr="004D1877" w14:paraId="0919841A" w14:textId="77777777" w:rsidTr="00CD1347">
        <w:trPr>
          <w:trHeight w:val="342"/>
        </w:trPr>
        <w:tc>
          <w:tcPr>
            <w:tcW w:w="3060" w:type="dxa"/>
            <w:tcBorders>
              <w:top w:val="nil"/>
              <w:left w:val="nil"/>
              <w:right w:val="nil"/>
            </w:tcBorders>
          </w:tcPr>
          <w:p w14:paraId="683FCD01"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i/>
                <w:sz w:val="22"/>
                <w:szCs w:val="22"/>
                <w:lang w:val="en-US"/>
              </w:rPr>
            </w:pPr>
            <w:r w:rsidRPr="00E753A0">
              <w:rPr>
                <w:rFonts w:ascii="Times New Roman" w:hAnsi="Times New Roman" w:cs="Times New Roman"/>
                <w:i/>
                <w:sz w:val="22"/>
                <w:szCs w:val="22"/>
                <w:lang w:val="en-US"/>
              </w:rPr>
              <w:t>Average marginal effects</w:t>
            </w:r>
          </w:p>
        </w:tc>
        <w:tc>
          <w:tcPr>
            <w:tcW w:w="1350" w:type="dxa"/>
            <w:tcBorders>
              <w:top w:val="nil"/>
              <w:left w:val="nil"/>
              <w:right w:val="nil"/>
            </w:tcBorders>
          </w:tcPr>
          <w:p w14:paraId="72A88051"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right w:val="nil"/>
            </w:tcBorders>
          </w:tcPr>
          <w:p w14:paraId="454FA547"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right w:val="nil"/>
            </w:tcBorders>
          </w:tcPr>
          <w:p w14:paraId="1B84666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top w:val="nil"/>
              <w:left w:val="nil"/>
              <w:right w:val="nil"/>
            </w:tcBorders>
          </w:tcPr>
          <w:p w14:paraId="4158DCC0"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16144A8D" w14:textId="77777777" w:rsidTr="00CD1347">
        <w:trPr>
          <w:trHeight w:val="342"/>
        </w:trPr>
        <w:tc>
          <w:tcPr>
            <w:tcW w:w="3060" w:type="dxa"/>
            <w:tcBorders>
              <w:top w:val="nil"/>
              <w:left w:val="nil"/>
              <w:right w:val="nil"/>
            </w:tcBorders>
          </w:tcPr>
          <w:p w14:paraId="32ED7E76"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 – Cum. Days</w:t>
            </w:r>
          </w:p>
        </w:tc>
        <w:tc>
          <w:tcPr>
            <w:tcW w:w="1350" w:type="dxa"/>
            <w:tcBorders>
              <w:top w:val="nil"/>
              <w:left w:val="nil"/>
              <w:right w:val="nil"/>
            </w:tcBorders>
          </w:tcPr>
          <w:p w14:paraId="5C19445D"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right w:val="nil"/>
            </w:tcBorders>
          </w:tcPr>
          <w:p w14:paraId="50609946"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right w:val="nil"/>
            </w:tcBorders>
          </w:tcPr>
          <w:p w14:paraId="24E4E51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top w:val="nil"/>
              <w:left w:val="nil"/>
              <w:right w:val="nil"/>
            </w:tcBorders>
          </w:tcPr>
          <w:p w14:paraId="7C34F126"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6FA3B850" w14:textId="77777777" w:rsidTr="00CD1347">
        <w:trPr>
          <w:trHeight w:val="342"/>
        </w:trPr>
        <w:tc>
          <w:tcPr>
            <w:tcW w:w="3060" w:type="dxa"/>
            <w:tcBorders>
              <w:left w:val="nil"/>
              <w:right w:val="nil"/>
            </w:tcBorders>
          </w:tcPr>
          <w:p w14:paraId="237CAD8F"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       Dome = 0</w:t>
            </w:r>
          </w:p>
        </w:tc>
        <w:tc>
          <w:tcPr>
            <w:tcW w:w="1350" w:type="dxa"/>
            <w:tcBorders>
              <w:left w:val="nil"/>
              <w:right w:val="nil"/>
            </w:tcBorders>
          </w:tcPr>
          <w:p w14:paraId="011B127B"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0.0034***</w:t>
            </w:r>
          </w:p>
        </w:tc>
        <w:tc>
          <w:tcPr>
            <w:tcW w:w="1350" w:type="dxa"/>
            <w:tcBorders>
              <w:left w:val="nil"/>
              <w:right w:val="nil"/>
            </w:tcBorders>
          </w:tcPr>
          <w:p w14:paraId="06A0AFC2"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left w:val="nil"/>
              <w:right w:val="nil"/>
            </w:tcBorders>
          </w:tcPr>
          <w:p w14:paraId="5D836C5C"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left w:val="nil"/>
              <w:right w:val="nil"/>
            </w:tcBorders>
          </w:tcPr>
          <w:p w14:paraId="15E0E451"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736355E9" w14:textId="77777777" w:rsidTr="00CD1347">
        <w:trPr>
          <w:trHeight w:val="342"/>
        </w:trPr>
        <w:tc>
          <w:tcPr>
            <w:tcW w:w="3060" w:type="dxa"/>
            <w:tcBorders>
              <w:left w:val="nil"/>
              <w:right w:val="nil"/>
            </w:tcBorders>
          </w:tcPr>
          <w:p w14:paraId="76E2BA70"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       Dome = 1</w:t>
            </w:r>
          </w:p>
        </w:tc>
        <w:tc>
          <w:tcPr>
            <w:tcW w:w="1350" w:type="dxa"/>
            <w:tcBorders>
              <w:left w:val="nil"/>
              <w:right w:val="nil"/>
            </w:tcBorders>
          </w:tcPr>
          <w:p w14:paraId="731751BF"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0.0054***</w:t>
            </w:r>
          </w:p>
        </w:tc>
        <w:tc>
          <w:tcPr>
            <w:tcW w:w="1350" w:type="dxa"/>
            <w:tcBorders>
              <w:left w:val="nil"/>
              <w:right w:val="nil"/>
            </w:tcBorders>
          </w:tcPr>
          <w:p w14:paraId="60A7FE5A"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left w:val="nil"/>
              <w:right w:val="nil"/>
            </w:tcBorders>
          </w:tcPr>
          <w:p w14:paraId="27D5A72D"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left w:val="nil"/>
              <w:right w:val="nil"/>
            </w:tcBorders>
          </w:tcPr>
          <w:p w14:paraId="4A7B331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276FA845" w14:textId="77777777" w:rsidTr="00CD1347">
        <w:trPr>
          <w:trHeight w:val="342"/>
        </w:trPr>
        <w:tc>
          <w:tcPr>
            <w:tcW w:w="3060" w:type="dxa"/>
            <w:tcBorders>
              <w:left w:val="nil"/>
              <w:right w:val="nil"/>
            </w:tcBorders>
          </w:tcPr>
          <w:p w14:paraId="44E3CF12"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Tenure – </w:t>
            </w:r>
            <w:proofErr w:type="spellStart"/>
            <w:r w:rsidRPr="00E753A0">
              <w:rPr>
                <w:rFonts w:ascii="Times New Roman" w:hAnsi="Times New Roman" w:cs="Times New Roman"/>
                <w:sz w:val="22"/>
                <w:szCs w:val="22"/>
                <w:lang w:val="en-US"/>
              </w:rPr>
              <w:t>Elap</w:t>
            </w:r>
            <w:proofErr w:type="spellEnd"/>
            <w:r w:rsidRPr="00E753A0">
              <w:rPr>
                <w:rFonts w:ascii="Times New Roman" w:hAnsi="Times New Roman" w:cs="Times New Roman"/>
                <w:sz w:val="22"/>
                <w:szCs w:val="22"/>
                <w:lang w:val="en-US"/>
              </w:rPr>
              <w:t>. Time</w:t>
            </w:r>
          </w:p>
        </w:tc>
        <w:tc>
          <w:tcPr>
            <w:tcW w:w="1350" w:type="dxa"/>
            <w:tcBorders>
              <w:left w:val="nil"/>
              <w:right w:val="nil"/>
            </w:tcBorders>
          </w:tcPr>
          <w:p w14:paraId="728BB017"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left w:val="nil"/>
              <w:right w:val="nil"/>
            </w:tcBorders>
          </w:tcPr>
          <w:p w14:paraId="73EF584A"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left w:val="nil"/>
              <w:right w:val="nil"/>
            </w:tcBorders>
          </w:tcPr>
          <w:p w14:paraId="401B0B7D"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23" w:type="dxa"/>
            <w:tcBorders>
              <w:left w:val="nil"/>
              <w:right w:val="nil"/>
            </w:tcBorders>
          </w:tcPr>
          <w:p w14:paraId="689496F2"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554B762B" w14:textId="77777777" w:rsidTr="00CD1347">
        <w:trPr>
          <w:trHeight w:val="342"/>
        </w:trPr>
        <w:tc>
          <w:tcPr>
            <w:tcW w:w="3060" w:type="dxa"/>
            <w:tcBorders>
              <w:left w:val="nil"/>
              <w:right w:val="nil"/>
            </w:tcBorders>
          </w:tcPr>
          <w:p w14:paraId="01971731"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       Dome = 0</w:t>
            </w:r>
          </w:p>
        </w:tc>
        <w:tc>
          <w:tcPr>
            <w:tcW w:w="1350" w:type="dxa"/>
            <w:tcBorders>
              <w:left w:val="nil"/>
              <w:right w:val="nil"/>
            </w:tcBorders>
          </w:tcPr>
          <w:p w14:paraId="1C616827"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left w:val="nil"/>
              <w:right w:val="nil"/>
            </w:tcBorders>
          </w:tcPr>
          <w:p w14:paraId="5FE5603B"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left w:val="nil"/>
              <w:right w:val="nil"/>
            </w:tcBorders>
          </w:tcPr>
          <w:p w14:paraId="7DA9A862"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0.0022***</w:t>
            </w:r>
          </w:p>
        </w:tc>
        <w:tc>
          <w:tcPr>
            <w:tcW w:w="1323" w:type="dxa"/>
            <w:tcBorders>
              <w:left w:val="nil"/>
              <w:right w:val="nil"/>
            </w:tcBorders>
          </w:tcPr>
          <w:p w14:paraId="70ADC42A"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42698A86" w14:textId="77777777" w:rsidTr="00CD1347">
        <w:trPr>
          <w:trHeight w:val="342"/>
        </w:trPr>
        <w:tc>
          <w:tcPr>
            <w:tcW w:w="3060" w:type="dxa"/>
            <w:tcBorders>
              <w:left w:val="nil"/>
              <w:right w:val="nil"/>
            </w:tcBorders>
          </w:tcPr>
          <w:p w14:paraId="4B0133A6"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       Dome = 1</w:t>
            </w:r>
          </w:p>
        </w:tc>
        <w:tc>
          <w:tcPr>
            <w:tcW w:w="1350" w:type="dxa"/>
            <w:tcBorders>
              <w:left w:val="nil"/>
              <w:right w:val="nil"/>
            </w:tcBorders>
          </w:tcPr>
          <w:p w14:paraId="082753F4"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350" w:type="dxa"/>
            <w:tcBorders>
              <w:left w:val="nil"/>
              <w:right w:val="nil"/>
            </w:tcBorders>
          </w:tcPr>
          <w:p w14:paraId="67CC79A6"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left w:val="nil"/>
              <w:right w:val="nil"/>
            </w:tcBorders>
          </w:tcPr>
          <w:p w14:paraId="2A63D67C"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0.0047***</w:t>
            </w:r>
          </w:p>
        </w:tc>
        <w:tc>
          <w:tcPr>
            <w:tcW w:w="1323" w:type="dxa"/>
            <w:tcBorders>
              <w:left w:val="nil"/>
              <w:right w:val="nil"/>
            </w:tcBorders>
          </w:tcPr>
          <w:p w14:paraId="53280C37"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07E3668F" w14:textId="77777777" w:rsidTr="00CD1347">
        <w:trPr>
          <w:trHeight w:val="350"/>
        </w:trPr>
        <w:tc>
          <w:tcPr>
            <w:tcW w:w="3060" w:type="dxa"/>
            <w:tcBorders>
              <w:top w:val="single" w:sz="4" w:space="0" w:color="auto"/>
              <w:left w:val="nil"/>
              <w:bottom w:val="nil"/>
              <w:right w:val="nil"/>
            </w:tcBorders>
          </w:tcPr>
          <w:p w14:paraId="65F409C6"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observations</w:t>
            </w:r>
          </w:p>
        </w:tc>
        <w:tc>
          <w:tcPr>
            <w:tcW w:w="1350" w:type="dxa"/>
            <w:tcBorders>
              <w:top w:val="single" w:sz="4" w:space="0" w:color="auto"/>
              <w:left w:val="nil"/>
              <w:bottom w:val="nil"/>
              <w:right w:val="nil"/>
            </w:tcBorders>
          </w:tcPr>
          <w:p w14:paraId="5E27DBA0"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350" w:type="dxa"/>
            <w:tcBorders>
              <w:top w:val="single" w:sz="4" w:space="0" w:color="auto"/>
              <w:left w:val="nil"/>
              <w:bottom w:val="nil"/>
              <w:right w:val="nil"/>
            </w:tcBorders>
          </w:tcPr>
          <w:p w14:paraId="3A217C2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18921</w:t>
            </w:r>
          </w:p>
        </w:tc>
        <w:tc>
          <w:tcPr>
            <w:tcW w:w="1350" w:type="dxa"/>
            <w:tcBorders>
              <w:top w:val="single" w:sz="4" w:space="0" w:color="auto"/>
              <w:left w:val="nil"/>
              <w:bottom w:val="nil"/>
              <w:right w:val="nil"/>
            </w:tcBorders>
          </w:tcPr>
          <w:p w14:paraId="31A443F3"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323" w:type="dxa"/>
            <w:tcBorders>
              <w:top w:val="single" w:sz="4" w:space="0" w:color="auto"/>
              <w:left w:val="nil"/>
              <w:bottom w:val="nil"/>
              <w:right w:val="nil"/>
            </w:tcBorders>
          </w:tcPr>
          <w:p w14:paraId="05CF9713"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18921</w:t>
            </w:r>
          </w:p>
        </w:tc>
      </w:tr>
      <w:tr w:rsidR="00007908" w:rsidRPr="004D1877" w14:paraId="6C87AF17" w14:textId="77777777" w:rsidTr="00CD1347">
        <w:trPr>
          <w:trHeight w:val="351"/>
        </w:trPr>
        <w:tc>
          <w:tcPr>
            <w:tcW w:w="3060" w:type="dxa"/>
            <w:tcBorders>
              <w:top w:val="nil"/>
              <w:left w:val="nil"/>
              <w:bottom w:val="nil"/>
              <w:right w:val="nil"/>
            </w:tcBorders>
          </w:tcPr>
          <w:p w14:paraId="39E22755"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individuals</w:t>
            </w:r>
          </w:p>
        </w:tc>
        <w:tc>
          <w:tcPr>
            <w:tcW w:w="1350" w:type="dxa"/>
            <w:tcBorders>
              <w:top w:val="nil"/>
              <w:left w:val="nil"/>
              <w:bottom w:val="nil"/>
              <w:right w:val="nil"/>
            </w:tcBorders>
          </w:tcPr>
          <w:p w14:paraId="340BC83D"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1350" w:type="dxa"/>
            <w:tcBorders>
              <w:top w:val="nil"/>
              <w:left w:val="nil"/>
              <w:bottom w:val="nil"/>
              <w:right w:val="nil"/>
            </w:tcBorders>
          </w:tcPr>
          <w:p w14:paraId="430D964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7B4A7AD4"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1323" w:type="dxa"/>
            <w:tcBorders>
              <w:top w:val="nil"/>
              <w:left w:val="nil"/>
              <w:bottom w:val="nil"/>
              <w:right w:val="nil"/>
            </w:tcBorders>
          </w:tcPr>
          <w:p w14:paraId="735705D5"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007908" w:rsidRPr="004D1877" w14:paraId="08268146" w14:textId="77777777" w:rsidTr="00CD1347">
        <w:trPr>
          <w:trHeight w:val="270"/>
        </w:trPr>
        <w:tc>
          <w:tcPr>
            <w:tcW w:w="3060" w:type="dxa"/>
            <w:tcBorders>
              <w:top w:val="nil"/>
              <w:left w:val="nil"/>
              <w:bottom w:val="single" w:sz="4" w:space="0" w:color="auto"/>
              <w:right w:val="nil"/>
            </w:tcBorders>
          </w:tcPr>
          <w:p w14:paraId="2C550928"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Pseudo R2</w:t>
            </w:r>
          </w:p>
        </w:tc>
        <w:tc>
          <w:tcPr>
            <w:tcW w:w="1350" w:type="dxa"/>
            <w:tcBorders>
              <w:top w:val="nil"/>
              <w:left w:val="nil"/>
              <w:bottom w:val="single" w:sz="4" w:space="0" w:color="auto"/>
              <w:right w:val="nil"/>
            </w:tcBorders>
          </w:tcPr>
          <w:p w14:paraId="554D0A7D"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0.175</w:t>
            </w:r>
          </w:p>
        </w:tc>
        <w:tc>
          <w:tcPr>
            <w:tcW w:w="1350" w:type="dxa"/>
            <w:tcBorders>
              <w:top w:val="nil"/>
              <w:left w:val="nil"/>
              <w:bottom w:val="single" w:sz="4" w:space="0" w:color="auto"/>
              <w:right w:val="nil"/>
            </w:tcBorders>
          </w:tcPr>
          <w:p w14:paraId="079837C7"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0.158</w:t>
            </w:r>
          </w:p>
        </w:tc>
        <w:tc>
          <w:tcPr>
            <w:tcW w:w="1350" w:type="dxa"/>
            <w:tcBorders>
              <w:top w:val="nil"/>
              <w:left w:val="nil"/>
              <w:bottom w:val="single" w:sz="4" w:space="0" w:color="auto"/>
              <w:right w:val="nil"/>
            </w:tcBorders>
          </w:tcPr>
          <w:p w14:paraId="75A08303"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0.136</w:t>
            </w:r>
          </w:p>
        </w:tc>
        <w:tc>
          <w:tcPr>
            <w:tcW w:w="1323" w:type="dxa"/>
            <w:tcBorders>
              <w:top w:val="nil"/>
              <w:left w:val="nil"/>
              <w:bottom w:val="single" w:sz="4" w:space="0" w:color="auto"/>
              <w:right w:val="nil"/>
            </w:tcBorders>
          </w:tcPr>
          <w:p w14:paraId="29CF135C" w14:textId="77777777" w:rsidR="00007908" w:rsidRPr="00E753A0" w:rsidRDefault="00007908"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0.157</w:t>
            </w:r>
          </w:p>
        </w:tc>
      </w:tr>
    </w:tbl>
    <w:p w14:paraId="483A0D88" w14:textId="77777777"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Robust standard errors, adjusted for clustering by individual, are presented in parentheses. Tenure given in percentile.</w:t>
      </w:r>
    </w:p>
    <w:p w14:paraId="15684040" w14:textId="1B576B18" w:rsidR="004045AD"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p&lt;0.05, ** p&lt;0.01, *** p&lt;0.001</w:t>
      </w:r>
    </w:p>
    <w:p w14:paraId="03B44952" w14:textId="77777777" w:rsidR="0094198A" w:rsidRPr="00E753A0" w:rsidRDefault="0094198A" w:rsidP="0077003A">
      <w:pPr>
        <w:widowControl w:val="0"/>
        <w:autoSpaceDE w:val="0"/>
        <w:autoSpaceDN w:val="0"/>
        <w:adjustRightInd w:val="0"/>
        <w:spacing w:line="276" w:lineRule="auto"/>
        <w:rPr>
          <w:rFonts w:ascii="Times New Roman" w:hAnsi="Times New Roman" w:cs="Times New Roman"/>
          <w:sz w:val="22"/>
          <w:szCs w:val="22"/>
          <w:lang w:val="en-US"/>
        </w:rPr>
      </w:pPr>
    </w:p>
    <w:p w14:paraId="502A1E0B" w14:textId="33DF9CBE" w:rsidR="004045AD" w:rsidRPr="00E753A0" w:rsidRDefault="004045A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Column (2) presents estimates from a conditional logit specification with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fixed effects. The results are robust to the inclusion of individual fixed effects, as the interaction effect increases in both magnitude and significance. </w:t>
      </w:r>
    </w:p>
    <w:p w14:paraId="7ACF5D5D" w14:textId="77777777" w:rsidR="004045AD" w:rsidRPr="00E753A0" w:rsidRDefault="004045AD" w:rsidP="0077003A">
      <w:pPr>
        <w:spacing w:line="276" w:lineRule="auto"/>
        <w:rPr>
          <w:rFonts w:ascii="Times New Roman" w:hAnsi="Times New Roman" w:cs="Times New Roman"/>
          <w:sz w:val="22"/>
          <w:szCs w:val="22"/>
          <w:lang w:val="en-US"/>
        </w:rPr>
      </w:pPr>
    </w:p>
    <w:p w14:paraId="003DC308" w14:textId="4ECFA4D4" w:rsidR="004045AD" w:rsidRPr="00E753A0" w:rsidRDefault="004045AD"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Column (3) gives the results from a logit specification using the percentile rank of elapsed time as the measure of prior tenure. The results are similarly striking. A one quartile increase in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tenure percentile rank in terms of elapsed time increases the probability of working full time by 5.5 percentage points in before the dome construction (p &lt; 0.01, 25*0.0022 = 0.055) and by 11.75 percentage points during dome construction (p &lt; 0.01, 25*0.0047 = 0.1175).  These results are robust to the inclusion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fixed effects in column (4).</w:t>
      </w:r>
    </w:p>
    <w:p w14:paraId="5C6FC253" w14:textId="77777777" w:rsidR="004045AD" w:rsidRPr="00E753A0" w:rsidRDefault="004045AD" w:rsidP="0077003A">
      <w:pPr>
        <w:spacing w:line="276" w:lineRule="auto"/>
        <w:rPr>
          <w:rFonts w:ascii="Times New Roman" w:hAnsi="Times New Roman" w:cs="Times New Roman"/>
          <w:sz w:val="22"/>
          <w:szCs w:val="22"/>
          <w:lang w:val="en-US"/>
        </w:rPr>
      </w:pPr>
    </w:p>
    <w:p w14:paraId="467EE1BD" w14:textId="77777777" w:rsidR="004045AD" w:rsidRPr="00E753A0" w:rsidRDefault="004045AD" w:rsidP="0077003A">
      <w:pPr>
        <w:spacing w:line="276" w:lineRule="auto"/>
        <w:rPr>
          <w:rFonts w:ascii="Times New Roman" w:hAnsi="Times New Roman" w:cs="Times New Roman"/>
          <w:sz w:val="22"/>
          <w:szCs w:val="22"/>
          <w:lang w:val="en-US"/>
        </w:rPr>
      </w:pPr>
    </w:p>
    <w:p w14:paraId="35412C2F" w14:textId="210EA92E" w:rsidR="004045AD" w:rsidRPr="00E753A0" w:rsidRDefault="004045AD" w:rsidP="0077003A">
      <w:pPr>
        <w:keepNext/>
        <w:widowControl w:val="0"/>
        <w:autoSpaceDE w:val="0"/>
        <w:autoSpaceDN w:val="0"/>
        <w:adjustRightInd w:val="0"/>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 Figure </w:t>
      </w:r>
      <w:r w:rsidR="0094198A" w:rsidRPr="00E753A0">
        <w:rPr>
          <w:rFonts w:ascii="Times New Roman" w:hAnsi="Times New Roman" w:cs="Times New Roman"/>
          <w:b/>
          <w:bCs/>
          <w:sz w:val="22"/>
          <w:szCs w:val="22"/>
          <w:lang w:val="en-US"/>
        </w:rPr>
        <w:t>3</w:t>
      </w:r>
      <w:r w:rsidRPr="00E753A0">
        <w:rPr>
          <w:rFonts w:ascii="Times New Roman" w:hAnsi="Times New Roman" w:cs="Times New Roman"/>
          <w:b/>
          <w:bCs/>
          <w:sz w:val="22"/>
          <w:szCs w:val="22"/>
          <w:lang w:val="en-US"/>
        </w:rPr>
        <w:t xml:space="preserve">.1 Returns to tenure through construction phase. </w:t>
      </w:r>
    </w:p>
    <w:p w14:paraId="16EB2322" w14:textId="2048D47A" w:rsidR="00007908" w:rsidRPr="00E753A0" w:rsidRDefault="00007908" w:rsidP="0077003A">
      <w:pPr>
        <w:widowControl w:val="0"/>
        <w:autoSpaceDE w:val="0"/>
        <w:autoSpaceDN w:val="0"/>
        <w:adjustRightInd w:val="0"/>
        <w:spacing w:line="276" w:lineRule="auto"/>
        <w:rPr>
          <w:rFonts w:ascii="Times New Roman" w:hAnsi="Times New Roman" w:cs="Times New Roman"/>
          <w:sz w:val="22"/>
          <w:szCs w:val="22"/>
          <w:lang w:val="en-US"/>
        </w:rPr>
      </w:pPr>
    </w:p>
    <w:p w14:paraId="55AF88D2" w14:textId="77777777" w:rsidR="00007908" w:rsidRPr="00E753A0" w:rsidRDefault="00007908" w:rsidP="0077003A">
      <w:pPr>
        <w:spacing w:line="276" w:lineRule="auto"/>
        <w:rPr>
          <w:rFonts w:ascii="Times New Roman" w:hAnsi="Times New Roman" w:cs="Times New Roman"/>
          <w:sz w:val="22"/>
          <w:szCs w:val="22"/>
          <w:lang w:val="en-US"/>
        </w:rPr>
      </w:pPr>
      <w:r w:rsidRPr="00E753A0">
        <w:rPr>
          <w:rFonts w:ascii="Times New Roman" w:hAnsi="Times New Roman" w:cs="Times New Roman"/>
          <w:noProof/>
          <w:sz w:val="22"/>
          <w:szCs w:val="22"/>
          <w:lang w:val="en-US"/>
        </w:rPr>
        <w:lastRenderedPageBreak/>
        <w:drawing>
          <wp:inline distT="0" distB="0" distL="0" distR="0" wp14:anchorId="02E5FB2E" wp14:editId="4BE1C8AF">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657600"/>
                    </a:xfrm>
                    <a:prstGeom prst="rect">
                      <a:avLst/>
                    </a:prstGeom>
                  </pic:spPr>
                </pic:pic>
              </a:graphicData>
            </a:graphic>
          </wp:inline>
        </w:drawing>
      </w:r>
    </w:p>
    <w:p w14:paraId="4A20C657" w14:textId="77777777" w:rsidR="00007908" w:rsidRPr="00E753A0" w:rsidRDefault="00007908" w:rsidP="0077003A">
      <w:pPr>
        <w:spacing w:line="276" w:lineRule="auto"/>
        <w:rPr>
          <w:rFonts w:ascii="Times New Roman" w:hAnsi="Times New Roman" w:cs="Times New Roman"/>
          <w:sz w:val="22"/>
          <w:szCs w:val="22"/>
          <w:lang w:val="en-US"/>
        </w:rPr>
      </w:pPr>
    </w:p>
    <w:p w14:paraId="74F8ABDC" w14:textId="1A353FE1" w:rsidR="00007908" w:rsidRPr="00E753A0" w:rsidRDefault="00007908" w:rsidP="0077003A">
      <w:pPr>
        <w:spacing w:line="276" w:lineRule="auto"/>
        <w:rPr>
          <w:rFonts w:ascii="Times New Roman" w:hAnsi="Times New Roman" w:cs="Times New Roman"/>
          <w:sz w:val="22"/>
          <w:szCs w:val="22"/>
          <w:lang w:val="en-US"/>
        </w:rPr>
      </w:pPr>
    </w:p>
    <w:p w14:paraId="07E06166" w14:textId="4605448B" w:rsidR="00D96A42" w:rsidRPr="00E753A0" w:rsidRDefault="00D96A42" w:rsidP="0077003A">
      <w:pPr>
        <w:spacing w:line="276" w:lineRule="auto"/>
        <w:rPr>
          <w:rFonts w:ascii="Times New Roman" w:hAnsi="Times New Roman" w:cs="Times New Roman"/>
          <w:sz w:val="22"/>
          <w:szCs w:val="22"/>
          <w:lang w:val="en-US"/>
        </w:rPr>
      </w:pPr>
    </w:p>
    <w:p w14:paraId="53237511" w14:textId="124EEE96" w:rsidR="00D96A42" w:rsidRPr="00E753A0" w:rsidRDefault="00D96A42" w:rsidP="0077003A">
      <w:pPr>
        <w:spacing w:line="276" w:lineRule="auto"/>
        <w:rPr>
          <w:rFonts w:ascii="Times New Roman" w:hAnsi="Times New Roman" w:cs="Times New Roman"/>
          <w:sz w:val="22"/>
          <w:szCs w:val="22"/>
          <w:lang w:val="en-US"/>
        </w:rPr>
      </w:pPr>
    </w:p>
    <w:p w14:paraId="3B9A834F" w14:textId="0CA6F3FE" w:rsidR="00D96A42" w:rsidRPr="00E753A0" w:rsidRDefault="00D96A42" w:rsidP="0077003A">
      <w:pPr>
        <w:spacing w:line="276" w:lineRule="auto"/>
        <w:rPr>
          <w:rFonts w:ascii="Times New Roman" w:hAnsi="Times New Roman" w:cs="Times New Roman"/>
          <w:sz w:val="22"/>
          <w:szCs w:val="22"/>
          <w:lang w:val="en-US"/>
        </w:rPr>
      </w:pPr>
    </w:p>
    <w:p w14:paraId="7BEB1310" w14:textId="04474B12" w:rsidR="004045AD" w:rsidRPr="00E753A0" w:rsidRDefault="004045AD" w:rsidP="0077003A">
      <w:pPr>
        <w:spacing w:line="276" w:lineRule="auto"/>
        <w:rPr>
          <w:rFonts w:ascii="Times New Roman" w:hAnsi="Times New Roman" w:cs="Times New Roman"/>
          <w:sz w:val="22"/>
          <w:szCs w:val="22"/>
          <w:lang w:val="en-US"/>
        </w:rPr>
      </w:pPr>
    </w:p>
    <w:p w14:paraId="3E17A790" w14:textId="2C8417BB" w:rsidR="004045AD" w:rsidRPr="00E753A0" w:rsidRDefault="004045AD" w:rsidP="0077003A">
      <w:pPr>
        <w:spacing w:line="276" w:lineRule="auto"/>
        <w:rPr>
          <w:rFonts w:ascii="Times New Roman" w:hAnsi="Times New Roman" w:cs="Times New Roman"/>
          <w:sz w:val="22"/>
          <w:szCs w:val="22"/>
          <w:lang w:val="en-US"/>
        </w:rPr>
      </w:pPr>
    </w:p>
    <w:p w14:paraId="628F214C" w14:textId="77777777" w:rsidR="004045AD" w:rsidRPr="00E753A0" w:rsidRDefault="004045AD" w:rsidP="0077003A">
      <w:pPr>
        <w:spacing w:line="276" w:lineRule="auto"/>
        <w:rPr>
          <w:rFonts w:ascii="Times New Roman" w:hAnsi="Times New Roman" w:cs="Times New Roman"/>
          <w:sz w:val="22"/>
          <w:szCs w:val="22"/>
          <w:lang w:val="en-US"/>
        </w:rPr>
      </w:pPr>
    </w:p>
    <w:p w14:paraId="694F52B8" w14:textId="77777777" w:rsidR="0094198A" w:rsidRPr="00E753A0" w:rsidRDefault="0094198A">
      <w:pPr>
        <w:rPr>
          <w:rFonts w:ascii="Times New Roman" w:hAnsi="Times New Roman" w:cs="Times New Roman"/>
          <w:b/>
          <w:sz w:val="22"/>
          <w:szCs w:val="22"/>
          <w:lang w:val="en-US"/>
        </w:rPr>
      </w:pPr>
      <w:r w:rsidRPr="00E753A0">
        <w:rPr>
          <w:rFonts w:ascii="Times New Roman" w:hAnsi="Times New Roman" w:cs="Times New Roman"/>
          <w:b/>
          <w:sz w:val="22"/>
          <w:szCs w:val="22"/>
          <w:lang w:val="en-US"/>
        </w:rPr>
        <w:br w:type="page"/>
      </w:r>
    </w:p>
    <w:p w14:paraId="41FBFE5E" w14:textId="32987698" w:rsidR="00D96A42" w:rsidRPr="00E753A0" w:rsidRDefault="0094198A" w:rsidP="0077003A">
      <w:pPr>
        <w:spacing w:line="276" w:lineRule="auto"/>
        <w:rPr>
          <w:rFonts w:ascii="Times New Roman" w:hAnsi="Times New Roman" w:cs="Times New Roman"/>
          <w:b/>
          <w:sz w:val="32"/>
          <w:szCs w:val="32"/>
          <w:lang w:val="en-US"/>
        </w:rPr>
      </w:pPr>
      <w:r w:rsidRPr="00E753A0">
        <w:rPr>
          <w:rFonts w:ascii="Times New Roman" w:hAnsi="Times New Roman" w:cs="Times New Roman"/>
          <w:b/>
          <w:sz w:val="32"/>
          <w:szCs w:val="32"/>
          <w:lang w:val="en-US"/>
        </w:rPr>
        <w:lastRenderedPageBreak/>
        <w:t xml:space="preserve">Online </w:t>
      </w:r>
      <w:r w:rsidR="00CF7EAE" w:rsidRPr="00E753A0">
        <w:rPr>
          <w:rFonts w:ascii="Times New Roman" w:hAnsi="Times New Roman" w:cs="Times New Roman"/>
          <w:b/>
          <w:sz w:val="32"/>
          <w:szCs w:val="32"/>
          <w:lang w:val="en-US"/>
        </w:rPr>
        <w:t xml:space="preserve">Appendix </w:t>
      </w:r>
      <w:r w:rsidRPr="00E753A0">
        <w:rPr>
          <w:rFonts w:ascii="Times New Roman" w:hAnsi="Times New Roman" w:cs="Times New Roman"/>
          <w:b/>
          <w:sz w:val="32"/>
          <w:szCs w:val="32"/>
          <w:lang w:val="en-US"/>
        </w:rPr>
        <w:t>4</w:t>
      </w:r>
      <w:r w:rsidR="00D96A42" w:rsidRPr="00E753A0">
        <w:rPr>
          <w:rFonts w:ascii="Times New Roman" w:hAnsi="Times New Roman" w:cs="Times New Roman"/>
          <w:b/>
          <w:sz w:val="32"/>
          <w:szCs w:val="32"/>
          <w:lang w:val="en-US"/>
        </w:rPr>
        <w:t xml:space="preserve">: </w:t>
      </w:r>
      <w:r w:rsidR="009A5D8A" w:rsidRPr="00E753A0">
        <w:rPr>
          <w:rFonts w:ascii="Times New Roman" w:hAnsi="Times New Roman" w:cs="Times New Roman"/>
          <w:b/>
          <w:sz w:val="32"/>
          <w:szCs w:val="32"/>
          <w:lang w:val="en-US"/>
        </w:rPr>
        <w:t xml:space="preserve">Results for the </w:t>
      </w:r>
      <w:r w:rsidR="00D96A42" w:rsidRPr="00E753A0">
        <w:rPr>
          <w:rFonts w:ascii="Times New Roman" w:hAnsi="Times New Roman" w:cs="Times New Roman"/>
          <w:b/>
          <w:sz w:val="32"/>
          <w:szCs w:val="32"/>
          <w:lang w:val="en-US"/>
        </w:rPr>
        <w:t>Maintenance Period</w:t>
      </w:r>
    </w:p>
    <w:p w14:paraId="11186117" w14:textId="77777777" w:rsidR="00CF7EAE" w:rsidRPr="00E753A0" w:rsidRDefault="00CF7EAE" w:rsidP="0077003A">
      <w:pPr>
        <w:spacing w:line="276" w:lineRule="auto"/>
        <w:rPr>
          <w:rFonts w:ascii="Times New Roman" w:hAnsi="Times New Roman" w:cs="Times New Roman"/>
          <w:b/>
          <w:sz w:val="22"/>
          <w:szCs w:val="22"/>
          <w:lang w:val="en-US"/>
        </w:rPr>
      </w:pPr>
    </w:p>
    <w:p w14:paraId="6F5166A6" w14:textId="11EA3B74" w:rsidR="00CF7EAE" w:rsidRPr="00E753A0" w:rsidRDefault="00CF7EAE"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Most of the data collected represents the construction period of St Paul’s through 1711. Less than 3% of the data in our panel is from the maintenance period. </w:t>
      </w:r>
      <w:r w:rsidR="00D96A42" w:rsidRPr="00E753A0">
        <w:rPr>
          <w:rFonts w:ascii="Times New Roman" w:hAnsi="Times New Roman" w:cs="Times New Roman"/>
          <w:sz w:val="22"/>
          <w:szCs w:val="22"/>
          <w:lang w:val="en-US"/>
        </w:rPr>
        <w:t>This appendix explores whether there was a change in the relationship between tenure and intensity of work during the maintenance period.</w:t>
      </w:r>
    </w:p>
    <w:p w14:paraId="2DD191A6" w14:textId="77777777" w:rsidR="00D96A42" w:rsidRPr="00E753A0" w:rsidRDefault="00D96A42" w:rsidP="0077003A">
      <w:pPr>
        <w:spacing w:line="276" w:lineRule="auto"/>
        <w:rPr>
          <w:rFonts w:ascii="Times New Roman" w:hAnsi="Times New Roman" w:cs="Times New Roman"/>
          <w:b/>
          <w:sz w:val="22"/>
          <w:szCs w:val="22"/>
          <w:lang w:val="en-US"/>
        </w:rPr>
      </w:pPr>
    </w:p>
    <w:p w14:paraId="25A21E80" w14:textId="0041A6BE" w:rsidR="00D96A42" w:rsidRPr="00E753A0" w:rsidRDefault="00D96A42"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Columns (1) and (2) of Table </w:t>
      </w:r>
      <w:r w:rsidR="0094198A" w:rsidRPr="00E753A0">
        <w:rPr>
          <w:rFonts w:ascii="Times New Roman" w:hAnsi="Times New Roman" w:cs="Times New Roman"/>
          <w:sz w:val="22"/>
          <w:szCs w:val="22"/>
          <w:lang w:val="en-US"/>
        </w:rPr>
        <w:t>4</w:t>
      </w:r>
      <w:r w:rsidRPr="00E753A0">
        <w:rPr>
          <w:rFonts w:ascii="Times New Roman" w:hAnsi="Times New Roman" w:cs="Times New Roman"/>
          <w:sz w:val="22"/>
          <w:szCs w:val="22"/>
          <w:lang w:val="en-US"/>
        </w:rPr>
        <w:t xml:space="preserve">.1 indicate that there was a significant relationship between tenure in terms of cumulative days worked and whether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worked full time during the maintenance period. The marginal effects in (2) indicate that a one quartile increase in the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percentile rank increases the probability of working full time by 8.5 percentage points (p&lt;0.05, 25*0.0033 = 0.0825). However, this result is not robust to the inclusion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fixed effects in column (3), or to the elapsed time measure of tenure in columns (4)-(6).</w:t>
      </w:r>
    </w:p>
    <w:p w14:paraId="5778CCEB" w14:textId="77777777" w:rsidR="00D96A42" w:rsidRPr="00E753A0" w:rsidRDefault="00D96A42" w:rsidP="0077003A">
      <w:pPr>
        <w:spacing w:line="276" w:lineRule="auto"/>
        <w:rPr>
          <w:rFonts w:ascii="Times New Roman" w:hAnsi="Times New Roman" w:cs="Times New Roman"/>
          <w:sz w:val="22"/>
          <w:szCs w:val="22"/>
          <w:lang w:val="en-US"/>
        </w:rPr>
      </w:pPr>
    </w:p>
    <w:p w14:paraId="505A4AF5" w14:textId="71A66CDC" w:rsidR="00D96A42" w:rsidRPr="00E753A0" w:rsidRDefault="00D96A42"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The relationship between tenure and whether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worked more than 85% of the maximum days in an accounting period thus was weaker and possibly insignificant during the maintenance period. </w:t>
      </w:r>
    </w:p>
    <w:p w14:paraId="32FA6EF3" w14:textId="77777777" w:rsidR="00D96A42" w:rsidRPr="00E753A0" w:rsidRDefault="00D96A42" w:rsidP="0077003A">
      <w:pPr>
        <w:spacing w:line="276" w:lineRule="auto"/>
        <w:rPr>
          <w:rFonts w:ascii="Times New Roman" w:hAnsi="Times New Roman" w:cs="Times New Roman"/>
          <w:sz w:val="22"/>
          <w:szCs w:val="22"/>
          <w:lang w:val="en-US"/>
        </w:rPr>
      </w:pPr>
    </w:p>
    <w:p w14:paraId="4C7F20DD" w14:textId="18AB29B7" w:rsidR="00D96A42" w:rsidRPr="00E753A0" w:rsidRDefault="00D96A42" w:rsidP="0077003A">
      <w:pPr>
        <w:keepNext/>
        <w:widowControl w:val="0"/>
        <w:autoSpaceDE w:val="0"/>
        <w:autoSpaceDN w:val="0"/>
        <w:adjustRightInd w:val="0"/>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Table </w:t>
      </w:r>
      <w:r w:rsidR="0094198A" w:rsidRPr="00E753A0">
        <w:rPr>
          <w:rFonts w:ascii="Times New Roman" w:hAnsi="Times New Roman" w:cs="Times New Roman"/>
          <w:b/>
          <w:bCs/>
          <w:sz w:val="22"/>
          <w:szCs w:val="22"/>
          <w:lang w:val="en-US"/>
        </w:rPr>
        <w:t>4</w:t>
      </w:r>
      <w:r w:rsidRPr="00E753A0">
        <w:rPr>
          <w:rFonts w:ascii="Times New Roman" w:hAnsi="Times New Roman" w:cs="Times New Roman"/>
          <w:b/>
          <w:bCs/>
          <w:sz w:val="22"/>
          <w:szCs w:val="22"/>
          <w:lang w:val="en-US"/>
        </w:rPr>
        <w:t xml:space="preserve">.1: </w:t>
      </w:r>
      <w:r w:rsidR="007D4F21" w:rsidRPr="00E753A0">
        <w:rPr>
          <w:rFonts w:ascii="Times New Roman" w:hAnsi="Times New Roman" w:cs="Times New Roman"/>
          <w:b/>
          <w:bCs/>
          <w:sz w:val="22"/>
          <w:szCs w:val="22"/>
          <w:lang w:val="en-US"/>
        </w:rPr>
        <w:t>Logit models for the p</w:t>
      </w:r>
      <w:r w:rsidRPr="00E753A0">
        <w:rPr>
          <w:rFonts w:ascii="Times New Roman" w:hAnsi="Times New Roman" w:cs="Times New Roman"/>
          <w:b/>
          <w:bCs/>
          <w:sz w:val="22"/>
          <w:szCs w:val="22"/>
          <w:lang w:val="en-US"/>
        </w:rPr>
        <w:t xml:space="preserve">robability of a </w:t>
      </w:r>
      <w:r w:rsidR="004D1877" w:rsidRPr="00E753A0">
        <w:rPr>
          <w:rFonts w:ascii="Times New Roman" w:hAnsi="Times New Roman" w:cs="Times New Roman"/>
          <w:b/>
          <w:bCs/>
          <w:sz w:val="22"/>
          <w:szCs w:val="22"/>
          <w:lang w:val="en-US"/>
        </w:rPr>
        <w:t>laborer</w:t>
      </w:r>
      <w:r w:rsidRPr="00E753A0">
        <w:rPr>
          <w:rFonts w:ascii="Times New Roman" w:hAnsi="Times New Roman" w:cs="Times New Roman"/>
          <w:b/>
          <w:bCs/>
          <w:sz w:val="22"/>
          <w:szCs w:val="22"/>
          <w:lang w:val="en-US"/>
        </w:rPr>
        <w:t xml:space="preserve"> working full time during maintenance period</w:t>
      </w:r>
    </w:p>
    <w:tbl>
      <w:tblPr>
        <w:tblW w:w="0" w:type="auto"/>
        <w:tblInd w:w="-720" w:type="dxa"/>
        <w:tblLook w:val="0000" w:firstRow="0" w:lastRow="0" w:firstColumn="0" w:lastColumn="0" w:noHBand="0" w:noVBand="0"/>
      </w:tblPr>
      <w:tblGrid>
        <w:gridCol w:w="1409"/>
        <w:gridCol w:w="1473"/>
        <w:gridCol w:w="1213"/>
        <w:gridCol w:w="1517"/>
        <w:gridCol w:w="1471"/>
        <w:gridCol w:w="1146"/>
        <w:gridCol w:w="1511"/>
      </w:tblGrid>
      <w:tr w:rsidR="007D4F21" w:rsidRPr="004D1877" w14:paraId="273B1F6D" w14:textId="77777777" w:rsidTr="00256A0D">
        <w:trPr>
          <w:trHeight w:val="840"/>
        </w:trPr>
        <w:tc>
          <w:tcPr>
            <w:tcW w:w="0" w:type="auto"/>
            <w:tcBorders>
              <w:top w:val="single" w:sz="4" w:space="0" w:color="auto"/>
              <w:left w:val="nil"/>
              <w:bottom w:val="nil"/>
              <w:right w:val="nil"/>
            </w:tcBorders>
          </w:tcPr>
          <w:p w14:paraId="441CAE27"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1B51EF47" w14:textId="20ABC199"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4D1877">
              <w:rPr>
                <w:rFonts w:ascii="Times New Roman" w:hAnsi="Times New Roman" w:cs="Times New Roman"/>
                <w:sz w:val="22"/>
                <w:szCs w:val="22"/>
                <w:lang w:val="en-US"/>
              </w:rPr>
              <w:t>Cum. Days Tenure - Coefficients</w:t>
            </w:r>
          </w:p>
        </w:tc>
        <w:tc>
          <w:tcPr>
            <w:tcW w:w="0" w:type="auto"/>
            <w:tcBorders>
              <w:top w:val="single" w:sz="4" w:space="0" w:color="auto"/>
              <w:left w:val="nil"/>
              <w:bottom w:val="nil"/>
              <w:right w:val="nil"/>
            </w:tcBorders>
          </w:tcPr>
          <w:p w14:paraId="315539DB" w14:textId="38688724"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4D1877">
              <w:rPr>
                <w:rFonts w:ascii="Times New Roman" w:hAnsi="Times New Roman" w:cs="Times New Roman"/>
                <w:sz w:val="22"/>
                <w:szCs w:val="22"/>
                <w:lang w:val="en-US"/>
              </w:rPr>
              <w:t>Cum. Days Tenure - Margins</w:t>
            </w:r>
          </w:p>
        </w:tc>
        <w:tc>
          <w:tcPr>
            <w:tcW w:w="0" w:type="auto"/>
            <w:tcBorders>
              <w:top w:val="single" w:sz="4" w:space="0" w:color="auto"/>
              <w:left w:val="nil"/>
              <w:bottom w:val="nil"/>
              <w:right w:val="nil"/>
            </w:tcBorders>
          </w:tcPr>
          <w:p w14:paraId="2D994FD7" w14:textId="558AC4FD"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4D1877">
              <w:rPr>
                <w:rFonts w:ascii="Times New Roman" w:hAnsi="Times New Roman" w:cs="Times New Roman"/>
                <w:sz w:val="22"/>
                <w:szCs w:val="22"/>
                <w:lang w:val="en-US"/>
              </w:rPr>
              <w:t>Cum. Days Tenure - Coefficients (FE)</w:t>
            </w:r>
          </w:p>
        </w:tc>
        <w:tc>
          <w:tcPr>
            <w:tcW w:w="0" w:type="auto"/>
            <w:tcBorders>
              <w:top w:val="single" w:sz="4" w:space="0" w:color="auto"/>
              <w:left w:val="nil"/>
              <w:bottom w:val="nil"/>
              <w:right w:val="nil"/>
            </w:tcBorders>
          </w:tcPr>
          <w:p w14:paraId="6D98B74E" w14:textId="60E63362"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Time Tenure - Coefficients</w:t>
            </w:r>
          </w:p>
        </w:tc>
        <w:tc>
          <w:tcPr>
            <w:tcW w:w="0" w:type="auto"/>
            <w:tcBorders>
              <w:top w:val="single" w:sz="4" w:space="0" w:color="auto"/>
              <w:left w:val="nil"/>
              <w:bottom w:val="nil"/>
              <w:right w:val="nil"/>
            </w:tcBorders>
          </w:tcPr>
          <w:p w14:paraId="16BD2120" w14:textId="210A4304"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Time Tenure - Margins</w:t>
            </w:r>
          </w:p>
        </w:tc>
        <w:tc>
          <w:tcPr>
            <w:tcW w:w="0" w:type="auto"/>
            <w:tcBorders>
              <w:top w:val="single" w:sz="4" w:space="0" w:color="auto"/>
              <w:left w:val="nil"/>
              <w:bottom w:val="nil"/>
              <w:right w:val="nil"/>
            </w:tcBorders>
          </w:tcPr>
          <w:p w14:paraId="70AC90C7" w14:textId="6D480B4C"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4D1877">
              <w:rPr>
                <w:rFonts w:ascii="Times New Roman" w:hAnsi="Times New Roman" w:cs="Times New Roman"/>
                <w:sz w:val="22"/>
                <w:szCs w:val="22"/>
                <w:lang w:val="en-US"/>
              </w:rPr>
              <w:t>Elap</w:t>
            </w:r>
            <w:proofErr w:type="spellEnd"/>
            <w:r w:rsidRPr="004D1877">
              <w:rPr>
                <w:rFonts w:ascii="Times New Roman" w:hAnsi="Times New Roman" w:cs="Times New Roman"/>
                <w:sz w:val="22"/>
                <w:szCs w:val="22"/>
                <w:lang w:val="en-US"/>
              </w:rPr>
              <w:t>. Time Tenure -Coefficients (FE)</w:t>
            </w:r>
          </w:p>
        </w:tc>
      </w:tr>
      <w:tr w:rsidR="007D4F21" w:rsidRPr="004D1877" w14:paraId="0DBC2A6F" w14:textId="77777777" w:rsidTr="00256A0D">
        <w:trPr>
          <w:trHeight w:val="296"/>
        </w:trPr>
        <w:tc>
          <w:tcPr>
            <w:tcW w:w="0" w:type="auto"/>
            <w:tcBorders>
              <w:top w:val="nil"/>
              <w:left w:val="nil"/>
              <w:bottom w:val="nil"/>
              <w:right w:val="nil"/>
            </w:tcBorders>
          </w:tcPr>
          <w:p w14:paraId="22315943"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nil"/>
              <w:left w:val="nil"/>
              <w:bottom w:val="nil"/>
              <w:right w:val="nil"/>
            </w:tcBorders>
          </w:tcPr>
          <w:p w14:paraId="5A3A2FD0" w14:textId="43D9DDC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0" w:type="auto"/>
            <w:tcBorders>
              <w:top w:val="nil"/>
              <w:left w:val="nil"/>
              <w:bottom w:val="nil"/>
              <w:right w:val="nil"/>
            </w:tcBorders>
          </w:tcPr>
          <w:p w14:paraId="05491B8D" w14:textId="4DB14949"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0" w:type="auto"/>
            <w:tcBorders>
              <w:top w:val="nil"/>
              <w:left w:val="nil"/>
              <w:bottom w:val="nil"/>
              <w:right w:val="nil"/>
            </w:tcBorders>
          </w:tcPr>
          <w:p w14:paraId="60B2B3A8" w14:textId="558A45D1"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p>
        </w:tc>
        <w:tc>
          <w:tcPr>
            <w:tcW w:w="0" w:type="auto"/>
            <w:tcBorders>
              <w:top w:val="nil"/>
              <w:left w:val="nil"/>
              <w:bottom w:val="nil"/>
              <w:right w:val="nil"/>
            </w:tcBorders>
          </w:tcPr>
          <w:p w14:paraId="42A32027" w14:textId="42BFB560"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p>
        </w:tc>
        <w:tc>
          <w:tcPr>
            <w:tcW w:w="0" w:type="auto"/>
            <w:tcBorders>
              <w:top w:val="nil"/>
              <w:left w:val="nil"/>
              <w:bottom w:val="nil"/>
              <w:right w:val="nil"/>
            </w:tcBorders>
          </w:tcPr>
          <w:p w14:paraId="07155622" w14:textId="79B6B72F"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w:t>
            </w:r>
          </w:p>
        </w:tc>
        <w:tc>
          <w:tcPr>
            <w:tcW w:w="0" w:type="auto"/>
            <w:tcBorders>
              <w:top w:val="nil"/>
              <w:left w:val="nil"/>
              <w:bottom w:val="nil"/>
              <w:right w:val="nil"/>
            </w:tcBorders>
          </w:tcPr>
          <w:p w14:paraId="58960149" w14:textId="6B584F1B"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(6)</w:t>
            </w:r>
          </w:p>
        </w:tc>
      </w:tr>
      <w:tr w:rsidR="00D96A42" w:rsidRPr="004D1877" w14:paraId="0C77B2BD" w14:textId="77777777" w:rsidTr="00256A0D">
        <w:trPr>
          <w:trHeight w:val="263"/>
        </w:trPr>
        <w:tc>
          <w:tcPr>
            <w:tcW w:w="0" w:type="auto"/>
            <w:tcBorders>
              <w:top w:val="single" w:sz="4" w:space="0" w:color="auto"/>
              <w:left w:val="nil"/>
              <w:bottom w:val="nil"/>
              <w:right w:val="nil"/>
            </w:tcBorders>
          </w:tcPr>
          <w:p w14:paraId="06B4A0CC" w14:textId="77777777" w:rsidR="00D96A42" w:rsidRPr="00E753A0" w:rsidRDefault="00D96A42"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5A8955A0" w14:textId="77777777" w:rsidR="00D96A42" w:rsidRPr="00E753A0" w:rsidRDefault="00D96A42"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61A6B8B5" w14:textId="77777777" w:rsidR="00D96A42" w:rsidRPr="00E753A0" w:rsidRDefault="00D96A42"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5408F2EF" w14:textId="77777777" w:rsidR="00D96A42" w:rsidRPr="00E753A0" w:rsidRDefault="00D96A42"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765CAC56" w14:textId="77777777" w:rsidR="00D96A42" w:rsidRPr="00E753A0" w:rsidRDefault="00D96A42"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5C4C6690" w14:textId="77777777" w:rsidR="00D96A42" w:rsidRPr="00E753A0" w:rsidRDefault="00D96A42"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single" w:sz="4" w:space="0" w:color="auto"/>
              <w:left w:val="nil"/>
              <w:bottom w:val="nil"/>
              <w:right w:val="nil"/>
            </w:tcBorders>
          </w:tcPr>
          <w:p w14:paraId="7A077DF2" w14:textId="77777777" w:rsidR="00D96A42" w:rsidRPr="00E753A0" w:rsidRDefault="00D96A42"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386B0ADE" w14:textId="77777777" w:rsidTr="00256A0D">
        <w:trPr>
          <w:trHeight w:val="333"/>
        </w:trPr>
        <w:tc>
          <w:tcPr>
            <w:tcW w:w="0" w:type="auto"/>
            <w:tcBorders>
              <w:top w:val="nil"/>
              <w:left w:val="nil"/>
              <w:bottom w:val="nil"/>
              <w:right w:val="nil"/>
            </w:tcBorders>
          </w:tcPr>
          <w:p w14:paraId="6710C005" w14:textId="273F41B0"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w:t>
            </w:r>
          </w:p>
        </w:tc>
        <w:tc>
          <w:tcPr>
            <w:tcW w:w="0" w:type="auto"/>
            <w:tcBorders>
              <w:top w:val="nil"/>
              <w:left w:val="nil"/>
              <w:bottom w:val="nil"/>
              <w:right w:val="nil"/>
            </w:tcBorders>
          </w:tcPr>
          <w:p w14:paraId="08A364F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0.0178*</w:t>
            </w:r>
          </w:p>
        </w:tc>
        <w:tc>
          <w:tcPr>
            <w:tcW w:w="0" w:type="auto"/>
            <w:tcBorders>
              <w:top w:val="nil"/>
              <w:left w:val="nil"/>
              <w:bottom w:val="nil"/>
              <w:right w:val="nil"/>
            </w:tcBorders>
          </w:tcPr>
          <w:p w14:paraId="7F65602C"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0.0033**</w:t>
            </w:r>
          </w:p>
        </w:tc>
        <w:tc>
          <w:tcPr>
            <w:tcW w:w="0" w:type="auto"/>
            <w:tcBorders>
              <w:top w:val="nil"/>
              <w:left w:val="nil"/>
              <w:bottom w:val="nil"/>
              <w:right w:val="nil"/>
            </w:tcBorders>
          </w:tcPr>
          <w:p w14:paraId="6F276F4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0.0042</w:t>
            </w:r>
          </w:p>
        </w:tc>
        <w:tc>
          <w:tcPr>
            <w:tcW w:w="0" w:type="auto"/>
            <w:tcBorders>
              <w:top w:val="nil"/>
              <w:left w:val="nil"/>
              <w:bottom w:val="nil"/>
              <w:right w:val="nil"/>
            </w:tcBorders>
          </w:tcPr>
          <w:p w14:paraId="56E48A80" w14:textId="270AC2E3"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0.0130</w:t>
            </w:r>
          </w:p>
        </w:tc>
        <w:tc>
          <w:tcPr>
            <w:tcW w:w="0" w:type="auto"/>
            <w:tcBorders>
              <w:top w:val="nil"/>
              <w:left w:val="nil"/>
              <w:bottom w:val="nil"/>
              <w:right w:val="nil"/>
            </w:tcBorders>
          </w:tcPr>
          <w:p w14:paraId="18A221A6" w14:textId="62E3390F"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0.0025*</w:t>
            </w:r>
          </w:p>
        </w:tc>
        <w:tc>
          <w:tcPr>
            <w:tcW w:w="0" w:type="auto"/>
            <w:tcBorders>
              <w:top w:val="nil"/>
              <w:left w:val="nil"/>
              <w:bottom w:val="nil"/>
              <w:right w:val="nil"/>
            </w:tcBorders>
          </w:tcPr>
          <w:p w14:paraId="1EF1AC48" w14:textId="4210CFF0"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0.0057</w:t>
            </w:r>
          </w:p>
        </w:tc>
      </w:tr>
      <w:tr w:rsidR="007D4F21" w:rsidRPr="004D1877" w14:paraId="3F212BCA" w14:textId="77777777" w:rsidTr="00256A0D">
        <w:trPr>
          <w:trHeight w:val="280"/>
        </w:trPr>
        <w:tc>
          <w:tcPr>
            <w:tcW w:w="0" w:type="auto"/>
            <w:tcBorders>
              <w:top w:val="nil"/>
              <w:left w:val="nil"/>
              <w:bottom w:val="nil"/>
              <w:right w:val="nil"/>
            </w:tcBorders>
          </w:tcPr>
          <w:p w14:paraId="7D8CAFC6"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nil"/>
              <w:left w:val="nil"/>
              <w:bottom w:val="nil"/>
              <w:right w:val="nil"/>
            </w:tcBorders>
          </w:tcPr>
          <w:p w14:paraId="194049E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(0.0079)</w:t>
            </w:r>
          </w:p>
        </w:tc>
        <w:tc>
          <w:tcPr>
            <w:tcW w:w="0" w:type="auto"/>
            <w:tcBorders>
              <w:top w:val="nil"/>
              <w:left w:val="nil"/>
              <w:bottom w:val="nil"/>
              <w:right w:val="nil"/>
            </w:tcBorders>
          </w:tcPr>
          <w:p w14:paraId="5260BA7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(0.0013)</w:t>
            </w:r>
          </w:p>
        </w:tc>
        <w:tc>
          <w:tcPr>
            <w:tcW w:w="0" w:type="auto"/>
            <w:tcBorders>
              <w:top w:val="nil"/>
              <w:left w:val="nil"/>
              <w:bottom w:val="nil"/>
              <w:right w:val="nil"/>
            </w:tcBorders>
          </w:tcPr>
          <w:p w14:paraId="63DEA8B2"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(0.0263)</w:t>
            </w:r>
          </w:p>
        </w:tc>
        <w:tc>
          <w:tcPr>
            <w:tcW w:w="0" w:type="auto"/>
            <w:tcBorders>
              <w:top w:val="nil"/>
              <w:left w:val="nil"/>
              <w:bottom w:val="nil"/>
              <w:right w:val="nil"/>
            </w:tcBorders>
          </w:tcPr>
          <w:p w14:paraId="6FFA8E5A" w14:textId="1A05FBB6"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(0.0071)</w:t>
            </w:r>
          </w:p>
        </w:tc>
        <w:tc>
          <w:tcPr>
            <w:tcW w:w="0" w:type="auto"/>
            <w:tcBorders>
              <w:top w:val="nil"/>
              <w:left w:val="nil"/>
              <w:bottom w:val="nil"/>
              <w:right w:val="nil"/>
            </w:tcBorders>
          </w:tcPr>
          <w:p w14:paraId="7A33FCCA" w14:textId="72964091"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(0.0012)</w:t>
            </w:r>
          </w:p>
        </w:tc>
        <w:tc>
          <w:tcPr>
            <w:tcW w:w="0" w:type="auto"/>
            <w:tcBorders>
              <w:top w:val="nil"/>
              <w:left w:val="nil"/>
              <w:bottom w:val="nil"/>
              <w:right w:val="nil"/>
            </w:tcBorders>
          </w:tcPr>
          <w:p w14:paraId="3775D961" w14:textId="0937F783"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(0.0211)</w:t>
            </w:r>
          </w:p>
        </w:tc>
      </w:tr>
      <w:tr w:rsidR="007D4F21" w:rsidRPr="004D1877" w14:paraId="4EB84825" w14:textId="77777777" w:rsidTr="00256A0D">
        <w:trPr>
          <w:trHeight w:val="280"/>
        </w:trPr>
        <w:tc>
          <w:tcPr>
            <w:tcW w:w="0" w:type="auto"/>
            <w:tcBorders>
              <w:top w:val="nil"/>
              <w:left w:val="nil"/>
              <w:bottom w:val="nil"/>
              <w:right w:val="nil"/>
            </w:tcBorders>
          </w:tcPr>
          <w:p w14:paraId="6CB35804"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Constant</w:t>
            </w:r>
          </w:p>
        </w:tc>
        <w:tc>
          <w:tcPr>
            <w:tcW w:w="0" w:type="auto"/>
            <w:tcBorders>
              <w:top w:val="nil"/>
              <w:left w:val="nil"/>
              <w:bottom w:val="nil"/>
              <w:right w:val="nil"/>
            </w:tcBorders>
          </w:tcPr>
          <w:p w14:paraId="37447F1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-0.9479</w:t>
            </w:r>
          </w:p>
        </w:tc>
        <w:tc>
          <w:tcPr>
            <w:tcW w:w="0" w:type="auto"/>
            <w:tcBorders>
              <w:top w:val="nil"/>
              <w:left w:val="nil"/>
              <w:bottom w:val="nil"/>
              <w:right w:val="nil"/>
            </w:tcBorders>
          </w:tcPr>
          <w:p w14:paraId="59CBCBD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7A583CC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26200B7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-0.6937</w:t>
            </w:r>
          </w:p>
        </w:tc>
        <w:tc>
          <w:tcPr>
            <w:tcW w:w="0" w:type="auto"/>
            <w:tcBorders>
              <w:top w:val="nil"/>
              <w:left w:val="nil"/>
              <w:bottom w:val="nil"/>
              <w:right w:val="nil"/>
            </w:tcBorders>
          </w:tcPr>
          <w:p w14:paraId="36657D9F"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6E9113FA"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6A829D28" w14:textId="77777777" w:rsidTr="00256A0D">
        <w:trPr>
          <w:trHeight w:val="342"/>
        </w:trPr>
        <w:tc>
          <w:tcPr>
            <w:tcW w:w="0" w:type="auto"/>
            <w:tcBorders>
              <w:top w:val="nil"/>
              <w:left w:val="nil"/>
              <w:bottom w:val="nil"/>
              <w:right w:val="nil"/>
            </w:tcBorders>
          </w:tcPr>
          <w:p w14:paraId="0EB483B1"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p>
        </w:tc>
        <w:tc>
          <w:tcPr>
            <w:tcW w:w="0" w:type="auto"/>
            <w:tcBorders>
              <w:top w:val="nil"/>
              <w:left w:val="nil"/>
              <w:bottom w:val="nil"/>
              <w:right w:val="nil"/>
            </w:tcBorders>
          </w:tcPr>
          <w:p w14:paraId="3E2CE562"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(0.5250)</w:t>
            </w:r>
          </w:p>
        </w:tc>
        <w:tc>
          <w:tcPr>
            <w:tcW w:w="0" w:type="auto"/>
            <w:tcBorders>
              <w:top w:val="nil"/>
              <w:left w:val="nil"/>
              <w:bottom w:val="nil"/>
              <w:right w:val="nil"/>
            </w:tcBorders>
          </w:tcPr>
          <w:p w14:paraId="5B68B066"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5A44240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0327EF40"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(0.4775)</w:t>
            </w:r>
          </w:p>
        </w:tc>
        <w:tc>
          <w:tcPr>
            <w:tcW w:w="0" w:type="auto"/>
            <w:tcBorders>
              <w:top w:val="nil"/>
              <w:left w:val="nil"/>
              <w:bottom w:val="nil"/>
              <w:right w:val="nil"/>
            </w:tcBorders>
          </w:tcPr>
          <w:p w14:paraId="2E122CA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0A47408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44571E7C" w14:textId="77777777" w:rsidTr="00256A0D">
        <w:trPr>
          <w:trHeight w:val="296"/>
        </w:trPr>
        <w:tc>
          <w:tcPr>
            <w:tcW w:w="0" w:type="auto"/>
            <w:tcBorders>
              <w:top w:val="nil"/>
              <w:left w:val="nil"/>
              <w:bottom w:val="nil"/>
              <w:right w:val="nil"/>
            </w:tcBorders>
          </w:tcPr>
          <w:p w14:paraId="2FD3F0E2"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Year Fixed Effects </w:t>
            </w:r>
          </w:p>
        </w:tc>
        <w:tc>
          <w:tcPr>
            <w:tcW w:w="0" w:type="auto"/>
            <w:tcBorders>
              <w:top w:val="nil"/>
              <w:left w:val="nil"/>
              <w:bottom w:val="nil"/>
              <w:right w:val="nil"/>
            </w:tcBorders>
          </w:tcPr>
          <w:p w14:paraId="70CCD06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7C6442D4"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2D64B46E"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0B6AABB8"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164A5776"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nil"/>
              <w:right w:val="nil"/>
            </w:tcBorders>
          </w:tcPr>
          <w:p w14:paraId="3D0A046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7D4F21" w:rsidRPr="004D1877" w14:paraId="009E7DFA" w14:textId="77777777" w:rsidTr="00256A0D">
        <w:trPr>
          <w:trHeight w:val="333"/>
        </w:trPr>
        <w:tc>
          <w:tcPr>
            <w:tcW w:w="0" w:type="auto"/>
            <w:tcBorders>
              <w:top w:val="nil"/>
              <w:left w:val="nil"/>
              <w:right w:val="nil"/>
            </w:tcBorders>
          </w:tcPr>
          <w:p w14:paraId="5D3950B0"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Month Fixed Effects </w:t>
            </w:r>
          </w:p>
        </w:tc>
        <w:tc>
          <w:tcPr>
            <w:tcW w:w="0" w:type="auto"/>
            <w:tcBorders>
              <w:top w:val="nil"/>
              <w:left w:val="nil"/>
              <w:right w:val="nil"/>
            </w:tcBorders>
          </w:tcPr>
          <w:p w14:paraId="7AD96160"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right w:val="nil"/>
            </w:tcBorders>
          </w:tcPr>
          <w:p w14:paraId="0079A03B"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right w:val="nil"/>
            </w:tcBorders>
          </w:tcPr>
          <w:p w14:paraId="5504B0C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right w:val="nil"/>
            </w:tcBorders>
          </w:tcPr>
          <w:p w14:paraId="2FFDB43B"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right w:val="nil"/>
            </w:tcBorders>
          </w:tcPr>
          <w:p w14:paraId="32F811C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right w:val="nil"/>
            </w:tcBorders>
          </w:tcPr>
          <w:p w14:paraId="71CDD62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7D4F21" w:rsidRPr="004D1877" w14:paraId="14F575CB" w14:textId="77777777" w:rsidTr="00256A0D">
        <w:trPr>
          <w:trHeight w:val="360"/>
        </w:trPr>
        <w:tc>
          <w:tcPr>
            <w:tcW w:w="0" w:type="auto"/>
            <w:tcBorders>
              <w:top w:val="nil"/>
              <w:left w:val="nil"/>
              <w:bottom w:val="single" w:sz="4" w:space="0" w:color="auto"/>
              <w:right w:val="nil"/>
            </w:tcBorders>
          </w:tcPr>
          <w:p w14:paraId="5B539C96" w14:textId="796C01A8" w:rsidR="007D4F21" w:rsidRPr="00E753A0" w:rsidRDefault="004D1877"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Laborer</w:t>
            </w:r>
            <w:r w:rsidR="007D4F21" w:rsidRPr="00E753A0">
              <w:rPr>
                <w:rFonts w:ascii="Times New Roman" w:hAnsi="Times New Roman" w:cs="Times New Roman"/>
                <w:sz w:val="22"/>
                <w:szCs w:val="22"/>
                <w:lang w:val="en-US"/>
              </w:rPr>
              <w:t xml:space="preserve"> Fixed Effects</w:t>
            </w:r>
          </w:p>
        </w:tc>
        <w:tc>
          <w:tcPr>
            <w:tcW w:w="0" w:type="auto"/>
            <w:tcBorders>
              <w:top w:val="nil"/>
              <w:left w:val="nil"/>
              <w:bottom w:val="single" w:sz="4" w:space="0" w:color="auto"/>
              <w:right w:val="nil"/>
            </w:tcBorders>
          </w:tcPr>
          <w:p w14:paraId="31AB0C3F"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No</w:t>
            </w:r>
          </w:p>
        </w:tc>
        <w:tc>
          <w:tcPr>
            <w:tcW w:w="0" w:type="auto"/>
            <w:tcBorders>
              <w:top w:val="nil"/>
              <w:left w:val="nil"/>
              <w:bottom w:val="single" w:sz="4" w:space="0" w:color="auto"/>
              <w:right w:val="nil"/>
            </w:tcBorders>
          </w:tcPr>
          <w:p w14:paraId="0A01A57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No</w:t>
            </w:r>
          </w:p>
        </w:tc>
        <w:tc>
          <w:tcPr>
            <w:tcW w:w="0" w:type="auto"/>
            <w:tcBorders>
              <w:top w:val="nil"/>
              <w:left w:val="nil"/>
              <w:bottom w:val="single" w:sz="4" w:space="0" w:color="auto"/>
              <w:right w:val="nil"/>
            </w:tcBorders>
          </w:tcPr>
          <w:p w14:paraId="7C352170"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0" w:type="auto"/>
            <w:tcBorders>
              <w:top w:val="nil"/>
              <w:left w:val="nil"/>
              <w:bottom w:val="single" w:sz="4" w:space="0" w:color="auto"/>
              <w:right w:val="nil"/>
            </w:tcBorders>
          </w:tcPr>
          <w:p w14:paraId="1D50BEC6"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No</w:t>
            </w:r>
          </w:p>
        </w:tc>
        <w:tc>
          <w:tcPr>
            <w:tcW w:w="0" w:type="auto"/>
            <w:tcBorders>
              <w:top w:val="nil"/>
              <w:left w:val="nil"/>
              <w:bottom w:val="single" w:sz="4" w:space="0" w:color="auto"/>
              <w:right w:val="nil"/>
            </w:tcBorders>
          </w:tcPr>
          <w:p w14:paraId="3DB379C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No</w:t>
            </w:r>
          </w:p>
        </w:tc>
        <w:tc>
          <w:tcPr>
            <w:tcW w:w="0" w:type="auto"/>
            <w:tcBorders>
              <w:top w:val="nil"/>
              <w:left w:val="nil"/>
              <w:bottom w:val="single" w:sz="4" w:space="0" w:color="auto"/>
              <w:right w:val="nil"/>
            </w:tcBorders>
          </w:tcPr>
          <w:p w14:paraId="2953F547"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7D4F21" w:rsidRPr="004D1877" w14:paraId="2C147C5E" w14:textId="77777777" w:rsidTr="00256A0D">
        <w:trPr>
          <w:trHeight w:val="341"/>
        </w:trPr>
        <w:tc>
          <w:tcPr>
            <w:tcW w:w="0" w:type="auto"/>
            <w:tcBorders>
              <w:top w:val="single" w:sz="4" w:space="0" w:color="auto"/>
              <w:left w:val="nil"/>
              <w:bottom w:val="nil"/>
              <w:right w:val="nil"/>
            </w:tcBorders>
          </w:tcPr>
          <w:p w14:paraId="27B4ADC9"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observations</w:t>
            </w:r>
          </w:p>
        </w:tc>
        <w:tc>
          <w:tcPr>
            <w:tcW w:w="0" w:type="auto"/>
            <w:tcBorders>
              <w:top w:val="single" w:sz="4" w:space="0" w:color="auto"/>
              <w:left w:val="nil"/>
              <w:bottom w:val="nil"/>
              <w:right w:val="nil"/>
            </w:tcBorders>
          </w:tcPr>
          <w:p w14:paraId="597BC4F8"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545</w:t>
            </w:r>
          </w:p>
        </w:tc>
        <w:tc>
          <w:tcPr>
            <w:tcW w:w="0" w:type="auto"/>
            <w:tcBorders>
              <w:top w:val="single" w:sz="4" w:space="0" w:color="auto"/>
              <w:left w:val="nil"/>
              <w:bottom w:val="nil"/>
              <w:right w:val="nil"/>
            </w:tcBorders>
          </w:tcPr>
          <w:p w14:paraId="7C404CD6"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545</w:t>
            </w:r>
          </w:p>
        </w:tc>
        <w:tc>
          <w:tcPr>
            <w:tcW w:w="0" w:type="auto"/>
            <w:tcBorders>
              <w:top w:val="single" w:sz="4" w:space="0" w:color="auto"/>
              <w:left w:val="nil"/>
              <w:bottom w:val="nil"/>
              <w:right w:val="nil"/>
            </w:tcBorders>
          </w:tcPr>
          <w:p w14:paraId="49D0996A"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456</w:t>
            </w:r>
          </w:p>
        </w:tc>
        <w:tc>
          <w:tcPr>
            <w:tcW w:w="0" w:type="auto"/>
            <w:tcBorders>
              <w:top w:val="single" w:sz="4" w:space="0" w:color="auto"/>
              <w:left w:val="nil"/>
              <w:bottom w:val="nil"/>
              <w:right w:val="nil"/>
            </w:tcBorders>
          </w:tcPr>
          <w:p w14:paraId="629A5218"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545</w:t>
            </w:r>
          </w:p>
        </w:tc>
        <w:tc>
          <w:tcPr>
            <w:tcW w:w="0" w:type="auto"/>
            <w:tcBorders>
              <w:top w:val="single" w:sz="4" w:space="0" w:color="auto"/>
              <w:left w:val="nil"/>
              <w:bottom w:val="nil"/>
              <w:right w:val="nil"/>
            </w:tcBorders>
          </w:tcPr>
          <w:p w14:paraId="554C53B6"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545</w:t>
            </w:r>
          </w:p>
        </w:tc>
        <w:tc>
          <w:tcPr>
            <w:tcW w:w="0" w:type="auto"/>
            <w:tcBorders>
              <w:top w:val="single" w:sz="4" w:space="0" w:color="auto"/>
              <w:left w:val="nil"/>
              <w:bottom w:val="nil"/>
              <w:right w:val="nil"/>
            </w:tcBorders>
          </w:tcPr>
          <w:p w14:paraId="6C3443A8"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456</w:t>
            </w:r>
          </w:p>
        </w:tc>
      </w:tr>
      <w:tr w:rsidR="007D4F21" w:rsidRPr="004D1877" w14:paraId="39AC1120" w14:textId="77777777" w:rsidTr="00256A0D">
        <w:trPr>
          <w:trHeight w:val="180"/>
        </w:trPr>
        <w:tc>
          <w:tcPr>
            <w:tcW w:w="0" w:type="auto"/>
            <w:tcBorders>
              <w:top w:val="nil"/>
              <w:left w:val="nil"/>
              <w:bottom w:val="nil"/>
              <w:right w:val="nil"/>
            </w:tcBorders>
          </w:tcPr>
          <w:p w14:paraId="28F3F133"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individuals</w:t>
            </w:r>
          </w:p>
        </w:tc>
        <w:tc>
          <w:tcPr>
            <w:tcW w:w="0" w:type="auto"/>
            <w:tcBorders>
              <w:top w:val="nil"/>
              <w:left w:val="nil"/>
              <w:bottom w:val="nil"/>
              <w:right w:val="nil"/>
            </w:tcBorders>
          </w:tcPr>
          <w:p w14:paraId="3178FD3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w:t>
            </w:r>
          </w:p>
        </w:tc>
        <w:tc>
          <w:tcPr>
            <w:tcW w:w="0" w:type="auto"/>
            <w:tcBorders>
              <w:top w:val="nil"/>
              <w:left w:val="nil"/>
              <w:bottom w:val="nil"/>
              <w:right w:val="nil"/>
            </w:tcBorders>
          </w:tcPr>
          <w:p w14:paraId="09969F44"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7268B257"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358EAE1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54</w:t>
            </w:r>
          </w:p>
        </w:tc>
        <w:tc>
          <w:tcPr>
            <w:tcW w:w="0" w:type="auto"/>
            <w:tcBorders>
              <w:top w:val="nil"/>
              <w:left w:val="nil"/>
              <w:bottom w:val="nil"/>
              <w:right w:val="nil"/>
            </w:tcBorders>
          </w:tcPr>
          <w:p w14:paraId="3DBA67C6"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nil"/>
              <w:right w:val="nil"/>
            </w:tcBorders>
          </w:tcPr>
          <w:p w14:paraId="332BFD9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01DCC25F" w14:textId="77777777" w:rsidTr="00256A0D">
        <w:trPr>
          <w:trHeight w:val="280"/>
        </w:trPr>
        <w:tc>
          <w:tcPr>
            <w:tcW w:w="0" w:type="auto"/>
            <w:tcBorders>
              <w:top w:val="nil"/>
              <w:left w:val="nil"/>
              <w:bottom w:val="single" w:sz="4" w:space="0" w:color="auto"/>
              <w:right w:val="nil"/>
            </w:tcBorders>
          </w:tcPr>
          <w:p w14:paraId="1919C3DB"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Pseudo R2</w:t>
            </w:r>
          </w:p>
        </w:tc>
        <w:tc>
          <w:tcPr>
            <w:tcW w:w="0" w:type="auto"/>
            <w:tcBorders>
              <w:top w:val="nil"/>
              <w:left w:val="nil"/>
              <w:bottom w:val="single" w:sz="4" w:space="0" w:color="auto"/>
              <w:right w:val="nil"/>
            </w:tcBorders>
          </w:tcPr>
          <w:p w14:paraId="0C7B6A20"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0.200</w:t>
            </w:r>
          </w:p>
        </w:tc>
        <w:tc>
          <w:tcPr>
            <w:tcW w:w="0" w:type="auto"/>
            <w:tcBorders>
              <w:top w:val="nil"/>
              <w:left w:val="nil"/>
              <w:bottom w:val="single" w:sz="4" w:space="0" w:color="auto"/>
              <w:right w:val="nil"/>
            </w:tcBorders>
          </w:tcPr>
          <w:p w14:paraId="75A2FEA0"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single" w:sz="4" w:space="0" w:color="auto"/>
              <w:right w:val="nil"/>
            </w:tcBorders>
          </w:tcPr>
          <w:p w14:paraId="090F386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0.258</w:t>
            </w:r>
          </w:p>
        </w:tc>
        <w:tc>
          <w:tcPr>
            <w:tcW w:w="0" w:type="auto"/>
            <w:tcBorders>
              <w:top w:val="nil"/>
              <w:left w:val="nil"/>
              <w:bottom w:val="single" w:sz="4" w:space="0" w:color="auto"/>
              <w:right w:val="nil"/>
            </w:tcBorders>
          </w:tcPr>
          <w:p w14:paraId="27F2F5F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0.187</w:t>
            </w:r>
          </w:p>
        </w:tc>
        <w:tc>
          <w:tcPr>
            <w:tcW w:w="0" w:type="auto"/>
            <w:tcBorders>
              <w:top w:val="nil"/>
              <w:left w:val="nil"/>
              <w:bottom w:val="single" w:sz="4" w:space="0" w:color="auto"/>
              <w:right w:val="nil"/>
            </w:tcBorders>
          </w:tcPr>
          <w:p w14:paraId="2ED31A4A"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0" w:type="auto"/>
            <w:tcBorders>
              <w:top w:val="nil"/>
              <w:left w:val="nil"/>
              <w:bottom w:val="single" w:sz="4" w:space="0" w:color="auto"/>
              <w:right w:val="nil"/>
            </w:tcBorders>
          </w:tcPr>
          <w:p w14:paraId="73A451A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0.258</w:t>
            </w:r>
          </w:p>
        </w:tc>
      </w:tr>
    </w:tbl>
    <w:p w14:paraId="2E2E7161" w14:textId="4F7EB607" w:rsidR="00D96A42" w:rsidRPr="00E753A0" w:rsidRDefault="00D96A42"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p&lt;0.05, ** p&lt;0.01, *** p&lt;0.001. Robust standard errors, adjusted for clustering by individual, are presented in parentheses. Tenure given in percentile.</w:t>
      </w:r>
    </w:p>
    <w:p w14:paraId="46C05C55" w14:textId="77777777" w:rsidR="00D96A42" w:rsidRPr="00E753A0" w:rsidRDefault="00D96A42" w:rsidP="0077003A">
      <w:pPr>
        <w:spacing w:line="276" w:lineRule="auto"/>
        <w:rPr>
          <w:rFonts w:ascii="Times New Roman" w:hAnsi="Times New Roman" w:cs="Times New Roman"/>
          <w:sz w:val="22"/>
          <w:szCs w:val="22"/>
          <w:lang w:val="en-US"/>
        </w:rPr>
      </w:pPr>
    </w:p>
    <w:p w14:paraId="3C12B6DE" w14:textId="77777777" w:rsidR="00256A0D" w:rsidRPr="00E753A0" w:rsidRDefault="00256A0D" w:rsidP="0077003A">
      <w:pPr>
        <w:spacing w:line="276" w:lineRule="auto"/>
        <w:rPr>
          <w:rFonts w:ascii="Times New Roman" w:hAnsi="Times New Roman" w:cs="Times New Roman"/>
          <w:b/>
          <w:sz w:val="22"/>
          <w:szCs w:val="22"/>
          <w:lang w:val="en-US"/>
        </w:rPr>
      </w:pPr>
    </w:p>
    <w:p w14:paraId="77AE0C20" w14:textId="77777777" w:rsidR="0094198A" w:rsidRPr="00E753A0" w:rsidRDefault="0094198A">
      <w:pPr>
        <w:rPr>
          <w:rFonts w:ascii="Times New Roman" w:hAnsi="Times New Roman" w:cs="Times New Roman"/>
          <w:b/>
          <w:sz w:val="22"/>
          <w:szCs w:val="22"/>
          <w:lang w:val="en-US"/>
        </w:rPr>
      </w:pPr>
      <w:r w:rsidRPr="00E753A0">
        <w:rPr>
          <w:rFonts w:ascii="Times New Roman" w:hAnsi="Times New Roman" w:cs="Times New Roman"/>
          <w:b/>
          <w:sz w:val="22"/>
          <w:szCs w:val="22"/>
          <w:lang w:val="en-US"/>
        </w:rPr>
        <w:br w:type="page"/>
      </w:r>
    </w:p>
    <w:p w14:paraId="0E2F97CC" w14:textId="73239627" w:rsidR="0041569C" w:rsidRPr="00E753A0" w:rsidRDefault="0041569C" w:rsidP="0041569C">
      <w:pPr>
        <w:spacing w:line="276" w:lineRule="auto"/>
        <w:rPr>
          <w:rFonts w:ascii="Times New Roman" w:hAnsi="Times New Roman" w:cs="Times New Roman"/>
          <w:b/>
          <w:sz w:val="32"/>
          <w:szCs w:val="32"/>
          <w:lang w:val="en-US"/>
        </w:rPr>
      </w:pPr>
      <w:r w:rsidRPr="00E753A0">
        <w:rPr>
          <w:rFonts w:ascii="Times New Roman" w:hAnsi="Times New Roman" w:cs="Times New Roman"/>
          <w:b/>
          <w:sz w:val="32"/>
          <w:szCs w:val="32"/>
          <w:lang w:val="en-US"/>
        </w:rPr>
        <w:lastRenderedPageBreak/>
        <w:t xml:space="preserve">Online Appendix 5: </w:t>
      </w:r>
      <w:r w:rsidR="00684499" w:rsidRPr="00E753A0">
        <w:rPr>
          <w:rFonts w:ascii="Times New Roman" w:hAnsi="Times New Roman" w:cs="Times New Roman"/>
          <w:b/>
          <w:sz w:val="32"/>
          <w:szCs w:val="32"/>
          <w:lang w:val="en-US"/>
        </w:rPr>
        <w:t xml:space="preserve">Tenure and Seasonal </w:t>
      </w:r>
      <w:r w:rsidR="00D57958" w:rsidRPr="00E753A0">
        <w:rPr>
          <w:rFonts w:ascii="Times New Roman" w:hAnsi="Times New Roman" w:cs="Times New Roman"/>
          <w:b/>
          <w:sz w:val="32"/>
          <w:szCs w:val="32"/>
          <w:lang w:val="en-US"/>
        </w:rPr>
        <w:t xml:space="preserve">Hiring </w:t>
      </w:r>
      <w:r w:rsidR="00684499" w:rsidRPr="00E753A0">
        <w:rPr>
          <w:rFonts w:ascii="Times New Roman" w:hAnsi="Times New Roman" w:cs="Times New Roman"/>
          <w:b/>
          <w:sz w:val="32"/>
          <w:szCs w:val="32"/>
          <w:lang w:val="en-US"/>
        </w:rPr>
        <w:t>Patterns</w:t>
      </w:r>
    </w:p>
    <w:p w14:paraId="3A037296" w14:textId="77777777" w:rsidR="00DC19A5" w:rsidRPr="00E753A0" w:rsidRDefault="00DC19A5" w:rsidP="0041569C">
      <w:pPr>
        <w:spacing w:line="276" w:lineRule="auto"/>
        <w:rPr>
          <w:rFonts w:ascii="Times New Roman" w:hAnsi="Times New Roman" w:cs="Times New Roman"/>
          <w:bCs/>
          <w:sz w:val="22"/>
          <w:szCs w:val="22"/>
          <w:lang w:val="en-US"/>
        </w:rPr>
      </w:pPr>
    </w:p>
    <w:p w14:paraId="6E95F6B6" w14:textId="42915816" w:rsidR="0041569C" w:rsidRPr="004D1877" w:rsidRDefault="0041569C" w:rsidP="0041569C">
      <w:pPr>
        <w:spacing w:line="276" w:lineRule="auto"/>
        <w:rPr>
          <w:rFonts w:ascii="Times New Roman" w:hAnsi="Times New Roman" w:cs="Times New Roman"/>
          <w:bCs/>
          <w:sz w:val="22"/>
          <w:szCs w:val="22"/>
          <w:lang w:val="en-US"/>
        </w:rPr>
      </w:pPr>
      <w:r w:rsidRPr="00E753A0">
        <w:rPr>
          <w:rFonts w:ascii="Times New Roman" w:hAnsi="Times New Roman" w:cs="Times New Roman"/>
          <w:bCs/>
          <w:sz w:val="22"/>
          <w:szCs w:val="22"/>
          <w:lang w:val="en-US"/>
        </w:rPr>
        <w:t xml:space="preserve">Many breaks in employment at St Paul’s were a by-product of the seasonal volatility of demand for construction work. Most absences began when the arrival of winter brought the peak building period to a close. Almost 40 per cent began in January; another 10 per cent began in December. Those </w:t>
      </w:r>
      <w:r w:rsidR="004D1877" w:rsidRPr="00E753A0">
        <w:rPr>
          <w:rFonts w:ascii="Times New Roman" w:hAnsi="Times New Roman" w:cs="Times New Roman"/>
          <w:bCs/>
          <w:sz w:val="22"/>
          <w:szCs w:val="22"/>
          <w:lang w:val="en-US"/>
        </w:rPr>
        <w:t>laborer</w:t>
      </w:r>
      <w:r w:rsidRPr="00E753A0">
        <w:rPr>
          <w:rFonts w:ascii="Times New Roman" w:hAnsi="Times New Roman" w:cs="Times New Roman"/>
          <w:bCs/>
          <w:sz w:val="22"/>
          <w:szCs w:val="22"/>
          <w:lang w:val="en-US"/>
        </w:rPr>
        <w:t xml:space="preserve">s who reappeared did so between February and June, as the weather improved and work intensified. </w:t>
      </w:r>
      <w:r w:rsidRPr="004D1877">
        <w:rPr>
          <w:rFonts w:ascii="Times New Roman" w:hAnsi="Times New Roman" w:cs="Times New Roman"/>
          <w:bCs/>
          <w:sz w:val="22"/>
          <w:szCs w:val="22"/>
          <w:lang w:val="en-US"/>
        </w:rPr>
        <w:t xml:space="preserve">In the peak month of July, there was on average 1,466 days of general laboring work conducted by 49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In the January dip, there was about half as much labor, averaging 784 days of work conducted by 32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w:t>
      </w:r>
    </w:p>
    <w:p w14:paraId="0A26957D" w14:textId="77777777" w:rsidR="0041569C" w:rsidRPr="004D1877" w:rsidRDefault="0041569C" w:rsidP="0041569C">
      <w:pPr>
        <w:spacing w:line="276" w:lineRule="auto"/>
        <w:rPr>
          <w:rFonts w:ascii="Times New Roman" w:hAnsi="Times New Roman" w:cs="Times New Roman"/>
          <w:bCs/>
          <w:sz w:val="22"/>
          <w:szCs w:val="22"/>
          <w:lang w:val="en-US"/>
        </w:rPr>
      </w:pPr>
    </w:p>
    <w:p w14:paraId="05418925" w14:textId="288116AA" w:rsidR="0041569C" w:rsidRPr="00E753A0" w:rsidRDefault="0041569C" w:rsidP="0041569C">
      <w:pPr>
        <w:spacing w:line="276" w:lineRule="auto"/>
        <w:rPr>
          <w:rFonts w:ascii="Times New Roman" w:hAnsi="Times New Roman" w:cs="Times New Roman"/>
          <w:bCs/>
          <w:sz w:val="22"/>
          <w:szCs w:val="22"/>
          <w:lang w:val="en-US"/>
        </w:rPr>
      </w:pPr>
      <w:r w:rsidRPr="004D1877">
        <w:rPr>
          <w:rFonts w:ascii="Times New Roman" w:hAnsi="Times New Roman" w:cs="Times New Roman"/>
          <w:bCs/>
          <w:sz w:val="22"/>
          <w:szCs w:val="22"/>
          <w:lang w:val="en-US"/>
        </w:rPr>
        <w:t xml:space="preserve">Using these seasonal patterns, we can probe deeper into whether the clerk hired more tenured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more consistently over the year. We explore whether long-standing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were more likely to be kept on during the winter months and, if they were let go, whether they were more likely to be rehired in the spring. Winter work was particularly valuable, as the seasonal slowdown affected construction across the city. We consider specifically the month of March, which is when </w:t>
      </w:r>
      <w:r w:rsidR="004D1877" w:rsidRPr="004D1877">
        <w:rPr>
          <w:rFonts w:ascii="Times New Roman" w:hAnsi="Times New Roman" w:cs="Times New Roman"/>
          <w:bCs/>
          <w:sz w:val="22"/>
          <w:szCs w:val="22"/>
          <w:lang w:val="en-US"/>
        </w:rPr>
        <w:t xml:space="preserve">labor </w:t>
      </w:r>
      <w:r w:rsidRPr="004D1877">
        <w:rPr>
          <w:rFonts w:ascii="Times New Roman" w:hAnsi="Times New Roman" w:cs="Times New Roman"/>
          <w:bCs/>
          <w:sz w:val="22"/>
          <w:szCs w:val="22"/>
          <w:lang w:val="en-US"/>
        </w:rPr>
        <w:t xml:space="preserve">typically picked up again after the steep seasonal decline in January and February. </w:t>
      </w:r>
    </w:p>
    <w:p w14:paraId="3E3714C7" w14:textId="77777777" w:rsidR="0041569C" w:rsidRPr="004D1877" w:rsidRDefault="0041569C" w:rsidP="0041569C">
      <w:pPr>
        <w:spacing w:line="276" w:lineRule="auto"/>
        <w:rPr>
          <w:rFonts w:ascii="Times New Roman" w:hAnsi="Times New Roman" w:cs="Times New Roman"/>
          <w:bCs/>
          <w:sz w:val="22"/>
          <w:szCs w:val="22"/>
          <w:lang w:val="en-US"/>
        </w:rPr>
      </w:pPr>
    </w:p>
    <w:p w14:paraId="6224E2F1" w14:textId="7AF121BE" w:rsidR="0041569C" w:rsidRPr="004D1877" w:rsidRDefault="0041569C" w:rsidP="0041569C">
      <w:pPr>
        <w:spacing w:line="276" w:lineRule="auto"/>
        <w:rPr>
          <w:rFonts w:ascii="Times New Roman" w:hAnsi="Times New Roman" w:cs="Times New Roman"/>
          <w:bCs/>
          <w:sz w:val="22"/>
          <w:szCs w:val="22"/>
          <w:lang w:val="en-US"/>
        </w:rPr>
      </w:pPr>
      <w:r w:rsidRPr="004D1877">
        <w:rPr>
          <w:rFonts w:ascii="Times New Roman" w:hAnsi="Times New Roman" w:cs="Times New Roman"/>
          <w:bCs/>
          <w:sz w:val="22"/>
          <w:szCs w:val="22"/>
          <w:lang w:val="en-US"/>
        </w:rPr>
        <w:t xml:space="preserve">In Table </w:t>
      </w:r>
      <w:r w:rsidR="00DC19A5" w:rsidRPr="004D1877">
        <w:rPr>
          <w:rFonts w:ascii="Times New Roman" w:hAnsi="Times New Roman" w:cs="Times New Roman"/>
          <w:bCs/>
          <w:sz w:val="22"/>
          <w:szCs w:val="22"/>
          <w:lang w:val="en-US"/>
        </w:rPr>
        <w:t>5.1</w:t>
      </w:r>
      <w:r w:rsidRPr="004D1877">
        <w:rPr>
          <w:rFonts w:ascii="Times New Roman" w:hAnsi="Times New Roman" w:cs="Times New Roman"/>
          <w:bCs/>
          <w:sz w:val="22"/>
          <w:szCs w:val="22"/>
          <w:lang w:val="en-US"/>
        </w:rPr>
        <w:t xml:space="preserve">, we present two models using a sample of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active in the month of March in any year during the construction period. The first model in columns (1) and (2) explores whether workers with longer tenure were more likely to have worked over the seasonal downturn. The dependent variable is an indicator for whether the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 had worked at the Cathedral in the preceding January and February. The estimates in column (1) indicate that tenure was positively related to the probability of working in these months. The size of this effect is substantial—the marginal effect in column (2) indicates that a one quartile increase in the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tenure percentile rank increases the probability of working in January and February by 19 percentage points (p&lt;0.001, 25 * 0.0075 = 0.1875). Longer-standing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s at the Cathedral were much more likely to be kept on when work slowed over the winter months.</w:t>
      </w:r>
    </w:p>
    <w:p w14:paraId="3C2330C9" w14:textId="77777777" w:rsidR="0041569C" w:rsidRPr="00E753A0" w:rsidRDefault="0041569C" w:rsidP="0041569C">
      <w:pPr>
        <w:spacing w:line="276" w:lineRule="auto"/>
        <w:rPr>
          <w:rFonts w:ascii="Times New Roman" w:hAnsi="Times New Roman" w:cs="Times New Roman"/>
          <w:bCs/>
          <w:sz w:val="22"/>
          <w:szCs w:val="22"/>
          <w:lang w:val="en-US"/>
        </w:rPr>
      </w:pPr>
    </w:p>
    <w:p w14:paraId="778FBEB8" w14:textId="1BE11E7A" w:rsidR="000C66E4" w:rsidRPr="00E753A0" w:rsidRDefault="000C66E4" w:rsidP="000C66E4">
      <w:pPr>
        <w:keepNext/>
        <w:widowControl w:val="0"/>
        <w:autoSpaceDE w:val="0"/>
        <w:autoSpaceDN w:val="0"/>
        <w:adjustRightInd w:val="0"/>
        <w:rPr>
          <w:rFonts w:ascii="Times New Roman" w:hAnsi="Times New Roman" w:cs="Times New Roman"/>
          <w:b/>
          <w:bCs/>
          <w:color w:val="000000" w:themeColor="text1"/>
          <w:lang w:val="en-US"/>
        </w:rPr>
      </w:pPr>
      <w:r w:rsidRPr="00E753A0">
        <w:rPr>
          <w:rFonts w:ascii="Times New Roman" w:hAnsi="Times New Roman" w:cs="Times New Roman"/>
          <w:b/>
          <w:bCs/>
          <w:color w:val="000000" w:themeColor="text1"/>
          <w:lang w:val="en-US"/>
        </w:rPr>
        <w:t>Table 5.1: Tenure and seasonal hiring patterns for active workers in the month of March</w:t>
      </w:r>
    </w:p>
    <w:tbl>
      <w:tblPr>
        <w:tblW w:w="10080" w:type="dxa"/>
        <w:tblInd w:w="-450" w:type="dxa"/>
        <w:tblLook w:val="0000" w:firstRow="0" w:lastRow="0" w:firstColumn="0" w:lastColumn="0" w:noHBand="0" w:noVBand="0"/>
      </w:tblPr>
      <w:tblGrid>
        <w:gridCol w:w="2340"/>
        <w:gridCol w:w="1980"/>
        <w:gridCol w:w="1980"/>
        <w:gridCol w:w="1890"/>
        <w:gridCol w:w="1890"/>
      </w:tblGrid>
      <w:tr w:rsidR="000C66E4" w:rsidRPr="004D1877" w14:paraId="75B2F52C" w14:textId="77777777" w:rsidTr="00FD18C3">
        <w:tc>
          <w:tcPr>
            <w:tcW w:w="2340" w:type="dxa"/>
            <w:tcBorders>
              <w:top w:val="single" w:sz="4" w:space="0" w:color="auto"/>
              <w:left w:val="nil"/>
              <w:bottom w:val="nil"/>
              <w:right w:val="nil"/>
            </w:tcBorders>
          </w:tcPr>
          <w:p w14:paraId="60949A18" w14:textId="77777777" w:rsidR="000C66E4" w:rsidRPr="00E753A0" w:rsidRDefault="000C66E4" w:rsidP="00FD18C3">
            <w:pPr>
              <w:widowControl w:val="0"/>
              <w:autoSpaceDE w:val="0"/>
              <w:autoSpaceDN w:val="0"/>
              <w:adjustRightInd w:val="0"/>
              <w:rPr>
                <w:rFonts w:ascii="Times New Roman" w:hAnsi="Times New Roman" w:cs="Times New Roman"/>
                <w:lang w:val="en-US"/>
              </w:rPr>
            </w:pPr>
          </w:p>
        </w:tc>
        <w:tc>
          <w:tcPr>
            <w:tcW w:w="1980" w:type="dxa"/>
            <w:tcBorders>
              <w:top w:val="single" w:sz="4" w:space="0" w:color="auto"/>
              <w:left w:val="nil"/>
              <w:bottom w:val="nil"/>
              <w:right w:val="nil"/>
            </w:tcBorders>
          </w:tcPr>
          <w:p w14:paraId="3FE8714C"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Prob. of Working in Jan and Feb - Coefficients</w:t>
            </w:r>
          </w:p>
        </w:tc>
        <w:tc>
          <w:tcPr>
            <w:tcW w:w="1980" w:type="dxa"/>
            <w:tcBorders>
              <w:top w:val="single" w:sz="4" w:space="0" w:color="auto"/>
              <w:left w:val="nil"/>
              <w:bottom w:val="nil"/>
              <w:right w:val="nil"/>
            </w:tcBorders>
          </w:tcPr>
          <w:p w14:paraId="534F3DA3"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Prob. of Working in Jan and Feb - Margins</w:t>
            </w:r>
          </w:p>
        </w:tc>
        <w:tc>
          <w:tcPr>
            <w:tcW w:w="1890" w:type="dxa"/>
            <w:tcBorders>
              <w:top w:val="single" w:sz="4" w:space="0" w:color="auto"/>
              <w:left w:val="nil"/>
              <w:bottom w:val="nil"/>
              <w:right w:val="nil"/>
            </w:tcBorders>
          </w:tcPr>
          <w:p w14:paraId="21FC6591"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Prob. of Rehiring in March - Coefficients</w:t>
            </w:r>
          </w:p>
        </w:tc>
        <w:tc>
          <w:tcPr>
            <w:tcW w:w="1890" w:type="dxa"/>
            <w:tcBorders>
              <w:top w:val="single" w:sz="4" w:space="0" w:color="auto"/>
              <w:left w:val="nil"/>
              <w:bottom w:val="nil"/>
              <w:right w:val="nil"/>
            </w:tcBorders>
          </w:tcPr>
          <w:p w14:paraId="6AD12CDC"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Prob. of Rehiring in March - Margins</w:t>
            </w:r>
          </w:p>
        </w:tc>
      </w:tr>
      <w:tr w:rsidR="000C66E4" w:rsidRPr="004D1877" w14:paraId="72BCCC02" w14:textId="77777777" w:rsidTr="00FD18C3">
        <w:tc>
          <w:tcPr>
            <w:tcW w:w="2340" w:type="dxa"/>
            <w:tcBorders>
              <w:top w:val="nil"/>
              <w:left w:val="nil"/>
              <w:bottom w:val="nil"/>
              <w:right w:val="nil"/>
            </w:tcBorders>
          </w:tcPr>
          <w:p w14:paraId="6D747F8F" w14:textId="77777777" w:rsidR="000C66E4" w:rsidRPr="00E753A0" w:rsidRDefault="000C66E4" w:rsidP="00FD18C3">
            <w:pPr>
              <w:widowControl w:val="0"/>
              <w:autoSpaceDE w:val="0"/>
              <w:autoSpaceDN w:val="0"/>
              <w:adjustRightInd w:val="0"/>
              <w:rPr>
                <w:rFonts w:ascii="Times New Roman" w:hAnsi="Times New Roman" w:cs="Times New Roman"/>
                <w:lang w:val="en-US"/>
              </w:rPr>
            </w:pPr>
          </w:p>
        </w:tc>
        <w:tc>
          <w:tcPr>
            <w:tcW w:w="1980" w:type="dxa"/>
            <w:tcBorders>
              <w:top w:val="nil"/>
              <w:left w:val="nil"/>
              <w:bottom w:val="nil"/>
              <w:right w:val="nil"/>
            </w:tcBorders>
          </w:tcPr>
          <w:p w14:paraId="294E846A"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(1)</w:t>
            </w:r>
          </w:p>
        </w:tc>
        <w:tc>
          <w:tcPr>
            <w:tcW w:w="1980" w:type="dxa"/>
            <w:tcBorders>
              <w:top w:val="nil"/>
              <w:left w:val="nil"/>
              <w:bottom w:val="nil"/>
              <w:right w:val="nil"/>
            </w:tcBorders>
          </w:tcPr>
          <w:p w14:paraId="443AACE6"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(2)</w:t>
            </w:r>
          </w:p>
        </w:tc>
        <w:tc>
          <w:tcPr>
            <w:tcW w:w="1890" w:type="dxa"/>
            <w:tcBorders>
              <w:top w:val="nil"/>
              <w:left w:val="nil"/>
              <w:bottom w:val="nil"/>
              <w:right w:val="nil"/>
            </w:tcBorders>
          </w:tcPr>
          <w:p w14:paraId="1A07DDF5"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(3)</w:t>
            </w:r>
          </w:p>
        </w:tc>
        <w:tc>
          <w:tcPr>
            <w:tcW w:w="1890" w:type="dxa"/>
            <w:tcBorders>
              <w:top w:val="nil"/>
              <w:left w:val="nil"/>
              <w:bottom w:val="nil"/>
              <w:right w:val="nil"/>
            </w:tcBorders>
          </w:tcPr>
          <w:p w14:paraId="3ADAB0C8"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(4)</w:t>
            </w:r>
          </w:p>
        </w:tc>
      </w:tr>
      <w:tr w:rsidR="000C66E4" w:rsidRPr="004D1877" w14:paraId="14334195" w14:textId="77777777" w:rsidTr="00FD18C3">
        <w:tc>
          <w:tcPr>
            <w:tcW w:w="2340" w:type="dxa"/>
            <w:tcBorders>
              <w:top w:val="single" w:sz="4" w:space="0" w:color="auto"/>
              <w:left w:val="nil"/>
              <w:bottom w:val="nil"/>
              <w:right w:val="nil"/>
            </w:tcBorders>
          </w:tcPr>
          <w:p w14:paraId="4FEB6362" w14:textId="77777777" w:rsidR="000C66E4" w:rsidRPr="00E753A0" w:rsidRDefault="000C66E4" w:rsidP="00FD18C3">
            <w:pPr>
              <w:widowControl w:val="0"/>
              <w:autoSpaceDE w:val="0"/>
              <w:autoSpaceDN w:val="0"/>
              <w:adjustRightInd w:val="0"/>
              <w:rPr>
                <w:rFonts w:ascii="Times New Roman" w:hAnsi="Times New Roman" w:cs="Times New Roman"/>
                <w:lang w:val="en-US"/>
              </w:rPr>
            </w:pPr>
          </w:p>
        </w:tc>
        <w:tc>
          <w:tcPr>
            <w:tcW w:w="1980" w:type="dxa"/>
            <w:tcBorders>
              <w:top w:val="single" w:sz="4" w:space="0" w:color="auto"/>
              <w:left w:val="nil"/>
              <w:bottom w:val="nil"/>
              <w:right w:val="nil"/>
            </w:tcBorders>
          </w:tcPr>
          <w:p w14:paraId="14508DC8"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c>
          <w:tcPr>
            <w:tcW w:w="1980" w:type="dxa"/>
            <w:tcBorders>
              <w:top w:val="single" w:sz="4" w:space="0" w:color="auto"/>
              <w:left w:val="nil"/>
              <w:bottom w:val="nil"/>
              <w:right w:val="nil"/>
            </w:tcBorders>
          </w:tcPr>
          <w:p w14:paraId="715BE9B3"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c>
          <w:tcPr>
            <w:tcW w:w="1890" w:type="dxa"/>
            <w:tcBorders>
              <w:top w:val="single" w:sz="4" w:space="0" w:color="auto"/>
              <w:left w:val="nil"/>
              <w:bottom w:val="nil"/>
              <w:right w:val="nil"/>
            </w:tcBorders>
          </w:tcPr>
          <w:p w14:paraId="6E217322"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c>
          <w:tcPr>
            <w:tcW w:w="1890" w:type="dxa"/>
            <w:tcBorders>
              <w:top w:val="single" w:sz="4" w:space="0" w:color="auto"/>
              <w:left w:val="nil"/>
              <w:bottom w:val="nil"/>
              <w:right w:val="nil"/>
            </w:tcBorders>
          </w:tcPr>
          <w:p w14:paraId="144AC9FA"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r>
      <w:tr w:rsidR="000C66E4" w:rsidRPr="004D1877" w14:paraId="2D838C5B" w14:textId="77777777" w:rsidTr="00FD18C3">
        <w:tc>
          <w:tcPr>
            <w:tcW w:w="2340" w:type="dxa"/>
            <w:tcBorders>
              <w:top w:val="nil"/>
              <w:left w:val="nil"/>
              <w:bottom w:val="nil"/>
              <w:right w:val="nil"/>
            </w:tcBorders>
          </w:tcPr>
          <w:p w14:paraId="0D67A8BB" w14:textId="77777777" w:rsidR="000C66E4" w:rsidRPr="00E753A0" w:rsidRDefault="000C66E4" w:rsidP="00FD18C3">
            <w:pPr>
              <w:widowControl w:val="0"/>
              <w:autoSpaceDE w:val="0"/>
              <w:autoSpaceDN w:val="0"/>
              <w:adjustRightInd w:val="0"/>
              <w:rPr>
                <w:rFonts w:ascii="Times New Roman" w:hAnsi="Times New Roman" w:cs="Times New Roman"/>
                <w:lang w:val="en-US"/>
              </w:rPr>
            </w:pPr>
            <w:r w:rsidRPr="00E753A0">
              <w:rPr>
                <w:rFonts w:ascii="Times New Roman" w:hAnsi="Times New Roman" w:cs="Times New Roman"/>
                <w:lang w:val="en-US"/>
              </w:rPr>
              <w:t xml:space="preserve">Tenure </w:t>
            </w:r>
          </w:p>
        </w:tc>
        <w:tc>
          <w:tcPr>
            <w:tcW w:w="1980" w:type="dxa"/>
            <w:tcBorders>
              <w:top w:val="nil"/>
              <w:left w:val="nil"/>
              <w:bottom w:val="nil"/>
              <w:right w:val="nil"/>
            </w:tcBorders>
          </w:tcPr>
          <w:p w14:paraId="5CC0B8DE"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0.0467***</w:t>
            </w:r>
          </w:p>
        </w:tc>
        <w:tc>
          <w:tcPr>
            <w:tcW w:w="1980" w:type="dxa"/>
            <w:tcBorders>
              <w:top w:val="nil"/>
              <w:left w:val="nil"/>
              <w:bottom w:val="nil"/>
              <w:right w:val="nil"/>
            </w:tcBorders>
          </w:tcPr>
          <w:p w14:paraId="6880F98F"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0.0075***</w:t>
            </w:r>
          </w:p>
        </w:tc>
        <w:tc>
          <w:tcPr>
            <w:tcW w:w="1890" w:type="dxa"/>
            <w:tcBorders>
              <w:top w:val="nil"/>
              <w:left w:val="nil"/>
              <w:bottom w:val="nil"/>
              <w:right w:val="nil"/>
            </w:tcBorders>
          </w:tcPr>
          <w:p w14:paraId="36F2C5C8"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0.0341***</w:t>
            </w:r>
          </w:p>
        </w:tc>
        <w:tc>
          <w:tcPr>
            <w:tcW w:w="1890" w:type="dxa"/>
            <w:tcBorders>
              <w:top w:val="nil"/>
              <w:left w:val="nil"/>
              <w:bottom w:val="nil"/>
              <w:right w:val="nil"/>
            </w:tcBorders>
          </w:tcPr>
          <w:p w14:paraId="1A9A538A"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0.0053***</w:t>
            </w:r>
          </w:p>
        </w:tc>
      </w:tr>
      <w:tr w:rsidR="000C66E4" w:rsidRPr="004D1877" w14:paraId="4FC3A734" w14:textId="77777777" w:rsidTr="00FD18C3">
        <w:tc>
          <w:tcPr>
            <w:tcW w:w="2340" w:type="dxa"/>
            <w:tcBorders>
              <w:top w:val="nil"/>
              <w:left w:val="nil"/>
              <w:bottom w:val="nil"/>
              <w:right w:val="nil"/>
            </w:tcBorders>
          </w:tcPr>
          <w:p w14:paraId="2AAC53E1" w14:textId="77777777" w:rsidR="000C66E4" w:rsidRPr="00E753A0" w:rsidRDefault="000C66E4" w:rsidP="00FD18C3">
            <w:pPr>
              <w:widowControl w:val="0"/>
              <w:autoSpaceDE w:val="0"/>
              <w:autoSpaceDN w:val="0"/>
              <w:adjustRightInd w:val="0"/>
              <w:rPr>
                <w:rFonts w:ascii="Times New Roman" w:hAnsi="Times New Roman" w:cs="Times New Roman"/>
                <w:lang w:val="en-US"/>
              </w:rPr>
            </w:pPr>
          </w:p>
        </w:tc>
        <w:tc>
          <w:tcPr>
            <w:tcW w:w="1980" w:type="dxa"/>
            <w:tcBorders>
              <w:top w:val="nil"/>
              <w:left w:val="nil"/>
              <w:bottom w:val="nil"/>
              <w:right w:val="nil"/>
            </w:tcBorders>
          </w:tcPr>
          <w:p w14:paraId="301AA9E5"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(0.0032)</w:t>
            </w:r>
          </w:p>
        </w:tc>
        <w:tc>
          <w:tcPr>
            <w:tcW w:w="1980" w:type="dxa"/>
            <w:tcBorders>
              <w:top w:val="nil"/>
              <w:left w:val="nil"/>
              <w:bottom w:val="nil"/>
              <w:right w:val="nil"/>
            </w:tcBorders>
          </w:tcPr>
          <w:p w14:paraId="09F470CA"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(0.0003)</w:t>
            </w:r>
          </w:p>
        </w:tc>
        <w:tc>
          <w:tcPr>
            <w:tcW w:w="1890" w:type="dxa"/>
            <w:tcBorders>
              <w:top w:val="nil"/>
              <w:left w:val="nil"/>
              <w:bottom w:val="nil"/>
              <w:right w:val="nil"/>
            </w:tcBorders>
          </w:tcPr>
          <w:p w14:paraId="0197AA83"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(0.0051)</w:t>
            </w:r>
          </w:p>
        </w:tc>
        <w:tc>
          <w:tcPr>
            <w:tcW w:w="1890" w:type="dxa"/>
            <w:tcBorders>
              <w:top w:val="nil"/>
              <w:left w:val="nil"/>
              <w:bottom w:val="nil"/>
              <w:right w:val="nil"/>
            </w:tcBorders>
          </w:tcPr>
          <w:p w14:paraId="32750EC0"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(0.0006)</w:t>
            </w:r>
          </w:p>
        </w:tc>
      </w:tr>
      <w:tr w:rsidR="000C66E4" w:rsidRPr="004D1877" w14:paraId="3B5E08CA" w14:textId="77777777" w:rsidTr="00FD18C3">
        <w:tc>
          <w:tcPr>
            <w:tcW w:w="2340" w:type="dxa"/>
            <w:tcBorders>
              <w:top w:val="nil"/>
              <w:left w:val="nil"/>
              <w:bottom w:val="nil"/>
              <w:right w:val="nil"/>
            </w:tcBorders>
          </w:tcPr>
          <w:p w14:paraId="1FF257DD" w14:textId="77777777" w:rsidR="000C66E4" w:rsidRPr="00E753A0" w:rsidRDefault="000C66E4" w:rsidP="00FD18C3">
            <w:pPr>
              <w:widowControl w:val="0"/>
              <w:autoSpaceDE w:val="0"/>
              <w:autoSpaceDN w:val="0"/>
              <w:adjustRightInd w:val="0"/>
              <w:rPr>
                <w:rFonts w:ascii="Times New Roman" w:hAnsi="Times New Roman" w:cs="Times New Roman"/>
                <w:lang w:val="en-US"/>
              </w:rPr>
            </w:pPr>
            <w:r w:rsidRPr="00E753A0">
              <w:rPr>
                <w:rFonts w:ascii="Times New Roman" w:hAnsi="Times New Roman" w:cs="Times New Roman"/>
                <w:lang w:val="en-US"/>
              </w:rPr>
              <w:t>Constant</w:t>
            </w:r>
          </w:p>
        </w:tc>
        <w:tc>
          <w:tcPr>
            <w:tcW w:w="1980" w:type="dxa"/>
            <w:tcBorders>
              <w:top w:val="nil"/>
              <w:left w:val="nil"/>
              <w:bottom w:val="nil"/>
              <w:right w:val="nil"/>
            </w:tcBorders>
          </w:tcPr>
          <w:p w14:paraId="2F216C8A"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-2.9451***</w:t>
            </w:r>
          </w:p>
        </w:tc>
        <w:tc>
          <w:tcPr>
            <w:tcW w:w="1980" w:type="dxa"/>
            <w:tcBorders>
              <w:top w:val="nil"/>
              <w:left w:val="nil"/>
              <w:bottom w:val="nil"/>
              <w:right w:val="nil"/>
            </w:tcBorders>
          </w:tcPr>
          <w:p w14:paraId="304DA6E7"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c>
          <w:tcPr>
            <w:tcW w:w="1890" w:type="dxa"/>
            <w:tcBorders>
              <w:top w:val="nil"/>
              <w:left w:val="nil"/>
              <w:bottom w:val="nil"/>
              <w:right w:val="nil"/>
            </w:tcBorders>
          </w:tcPr>
          <w:p w14:paraId="2E08AB4F"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-1.2371*</w:t>
            </w:r>
          </w:p>
        </w:tc>
        <w:tc>
          <w:tcPr>
            <w:tcW w:w="1890" w:type="dxa"/>
            <w:tcBorders>
              <w:top w:val="nil"/>
              <w:left w:val="nil"/>
              <w:bottom w:val="nil"/>
              <w:right w:val="nil"/>
            </w:tcBorders>
          </w:tcPr>
          <w:p w14:paraId="1DA0C2CE"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r>
      <w:tr w:rsidR="000C66E4" w:rsidRPr="004D1877" w14:paraId="6EC3F4CC" w14:textId="77777777" w:rsidTr="00FD18C3">
        <w:tc>
          <w:tcPr>
            <w:tcW w:w="2340" w:type="dxa"/>
            <w:tcBorders>
              <w:top w:val="nil"/>
              <w:left w:val="nil"/>
              <w:bottom w:val="nil"/>
              <w:right w:val="nil"/>
            </w:tcBorders>
          </w:tcPr>
          <w:p w14:paraId="218410D1" w14:textId="77777777" w:rsidR="000C66E4" w:rsidRPr="00E753A0" w:rsidRDefault="000C66E4" w:rsidP="00FD18C3">
            <w:pPr>
              <w:widowControl w:val="0"/>
              <w:autoSpaceDE w:val="0"/>
              <w:autoSpaceDN w:val="0"/>
              <w:adjustRightInd w:val="0"/>
              <w:rPr>
                <w:rFonts w:ascii="Times New Roman" w:hAnsi="Times New Roman" w:cs="Times New Roman"/>
                <w:lang w:val="en-US"/>
              </w:rPr>
            </w:pPr>
          </w:p>
        </w:tc>
        <w:tc>
          <w:tcPr>
            <w:tcW w:w="1980" w:type="dxa"/>
            <w:tcBorders>
              <w:top w:val="nil"/>
              <w:left w:val="nil"/>
              <w:bottom w:val="nil"/>
              <w:right w:val="nil"/>
            </w:tcBorders>
          </w:tcPr>
          <w:p w14:paraId="6285D6D3"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(0.2546)</w:t>
            </w:r>
          </w:p>
        </w:tc>
        <w:tc>
          <w:tcPr>
            <w:tcW w:w="1980" w:type="dxa"/>
            <w:tcBorders>
              <w:top w:val="nil"/>
              <w:left w:val="nil"/>
              <w:bottom w:val="nil"/>
              <w:right w:val="nil"/>
            </w:tcBorders>
          </w:tcPr>
          <w:p w14:paraId="438F3FA2"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c>
          <w:tcPr>
            <w:tcW w:w="1890" w:type="dxa"/>
            <w:tcBorders>
              <w:top w:val="nil"/>
              <w:left w:val="nil"/>
              <w:bottom w:val="nil"/>
              <w:right w:val="nil"/>
            </w:tcBorders>
          </w:tcPr>
          <w:p w14:paraId="698901AA"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(0.4814)</w:t>
            </w:r>
          </w:p>
        </w:tc>
        <w:tc>
          <w:tcPr>
            <w:tcW w:w="1890" w:type="dxa"/>
            <w:tcBorders>
              <w:top w:val="nil"/>
              <w:left w:val="nil"/>
              <w:bottom w:val="nil"/>
              <w:right w:val="nil"/>
            </w:tcBorders>
          </w:tcPr>
          <w:p w14:paraId="4811D277"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r>
      <w:tr w:rsidR="000C66E4" w:rsidRPr="004D1877" w14:paraId="17FD653D" w14:textId="77777777" w:rsidTr="00FD18C3">
        <w:tc>
          <w:tcPr>
            <w:tcW w:w="2340" w:type="dxa"/>
            <w:tcBorders>
              <w:top w:val="nil"/>
              <w:left w:val="nil"/>
              <w:bottom w:val="single" w:sz="4" w:space="0" w:color="auto"/>
              <w:right w:val="nil"/>
            </w:tcBorders>
          </w:tcPr>
          <w:p w14:paraId="6E932094" w14:textId="77777777" w:rsidR="000C66E4" w:rsidRPr="00E753A0" w:rsidRDefault="000C66E4" w:rsidP="00FD18C3">
            <w:pPr>
              <w:widowControl w:val="0"/>
              <w:autoSpaceDE w:val="0"/>
              <w:autoSpaceDN w:val="0"/>
              <w:adjustRightInd w:val="0"/>
              <w:rPr>
                <w:rFonts w:ascii="Times New Roman" w:hAnsi="Times New Roman" w:cs="Times New Roman"/>
                <w:lang w:val="en-US"/>
              </w:rPr>
            </w:pPr>
            <w:r w:rsidRPr="00E753A0">
              <w:rPr>
                <w:rFonts w:ascii="Times New Roman" w:hAnsi="Times New Roman" w:cs="Times New Roman"/>
                <w:lang w:val="en-US"/>
              </w:rPr>
              <w:t xml:space="preserve">Year Fixed Effects </w:t>
            </w:r>
          </w:p>
        </w:tc>
        <w:tc>
          <w:tcPr>
            <w:tcW w:w="1980" w:type="dxa"/>
            <w:tcBorders>
              <w:top w:val="nil"/>
              <w:left w:val="nil"/>
              <w:bottom w:val="single" w:sz="4" w:space="0" w:color="auto"/>
              <w:right w:val="nil"/>
            </w:tcBorders>
          </w:tcPr>
          <w:p w14:paraId="1D55D251"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Yes</w:t>
            </w:r>
          </w:p>
        </w:tc>
        <w:tc>
          <w:tcPr>
            <w:tcW w:w="1980" w:type="dxa"/>
            <w:tcBorders>
              <w:top w:val="nil"/>
              <w:left w:val="nil"/>
              <w:bottom w:val="single" w:sz="4" w:space="0" w:color="auto"/>
              <w:right w:val="nil"/>
            </w:tcBorders>
          </w:tcPr>
          <w:p w14:paraId="00722D58"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Yes</w:t>
            </w:r>
          </w:p>
        </w:tc>
        <w:tc>
          <w:tcPr>
            <w:tcW w:w="1890" w:type="dxa"/>
            <w:tcBorders>
              <w:top w:val="nil"/>
              <w:left w:val="nil"/>
              <w:bottom w:val="single" w:sz="4" w:space="0" w:color="auto"/>
              <w:right w:val="nil"/>
            </w:tcBorders>
          </w:tcPr>
          <w:p w14:paraId="37423A1F"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Yes</w:t>
            </w:r>
          </w:p>
        </w:tc>
        <w:tc>
          <w:tcPr>
            <w:tcW w:w="1890" w:type="dxa"/>
            <w:tcBorders>
              <w:top w:val="nil"/>
              <w:left w:val="nil"/>
              <w:bottom w:val="single" w:sz="4" w:space="0" w:color="auto"/>
              <w:right w:val="nil"/>
            </w:tcBorders>
          </w:tcPr>
          <w:p w14:paraId="02BC971A"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Yes</w:t>
            </w:r>
          </w:p>
        </w:tc>
      </w:tr>
      <w:tr w:rsidR="000C66E4" w:rsidRPr="004D1877" w14:paraId="60A4AC57" w14:textId="77777777" w:rsidTr="00FD18C3">
        <w:tc>
          <w:tcPr>
            <w:tcW w:w="2340" w:type="dxa"/>
            <w:tcBorders>
              <w:top w:val="single" w:sz="4" w:space="0" w:color="auto"/>
              <w:left w:val="nil"/>
              <w:bottom w:val="nil"/>
              <w:right w:val="nil"/>
            </w:tcBorders>
          </w:tcPr>
          <w:p w14:paraId="6F218FC1" w14:textId="77777777" w:rsidR="000C66E4" w:rsidRPr="00E753A0" w:rsidRDefault="000C66E4" w:rsidP="00FD18C3">
            <w:pPr>
              <w:widowControl w:val="0"/>
              <w:autoSpaceDE w:val="0"/>
              <w:autoSpaceDN w:val="0"/>
              <w:adjustRightInd w:val="0"/>
              <w:rPr>
                <w:rFonts w:ascii="Times New Roman" w:hAnsi="Times New Roman" w:cs="Times New Roman"/>
                <w:lang w:val="en-US"/>
              </w:rPr>
            </w:pPr>
            <w:r w:rsidRPr="00E753A0">
              <w:rPr>
                <w:rFonts w:ascii="Times New Roman" w:hAnsi="Times New Roman" w:cs="Times New Roman"/>
                <w:lang w:val="en-US"/>
              </w:rPr>
              <w:t>Num. of observations</w:t>
            </w:r>
          </w:p>
        </w:tc>
        <w:tc>
          <w:tcPr>
            <w:tcW w:w="1980" w:type="dxa"/>
            <w:tcBorders>
              <w:top w:val="single" w:sz="4" w:space="0" w:color="auto"/>
              <w:left w:val="nil"/>
              <w:bottom w:val="nil"/>
              <w:right w:val="nil"/>
            </w:tcBorders>
          </w:tcPr>
          <w:p w14:paraId="7594D19A"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1613</w:t>
            </w:r>
          </w:p>
        </w:tc>
        <w:tc>
          <w:tcPr>
            <w:tcW w:w="1980" w:type="dxa"/>
            <w:tcBorders>
              <w:top w:val="single" w:sz="4" w:space="0" w:color="auto"/>
              <w:left w:val="nil"/>
              <w:bottom w:val="nil"/>
              <w:right w:val="nil"/>
            </w:tcBorders>
          </w:tcPr>
          <w:p w14:paraId="6939EFC3"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1613</w:t>
            </w:r>
          </w:p>
        </w:tc>
        <w:tc>
          <w:tcPr>
            <w:tcW w:w="1890" w:type="dxa"/>
            <w:tcBorders>
              <w:top w:val="single" w:sz="4" w:space="0" w:color="auto"/>
              <w:left w:val="nil"/>
              <w:bottom w:val="nil"/>
              <w:right w:val="nil"/>
            </w:tcBorders>
          </w:tcPr>
          <w:p w14:paraId="6EAFFE8D"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565</w:t>
            </w:r>
          </w:p>
        </w:tc>
        <w:tc>
          <w:tcPr>
            <w:tcW w:w="1890" w:type="dxa"/>
            <w:tcBorders>
              <w:top w:val="single" w:sz="4" w:space="0" w:color="auto"/>
              <w:left w:val="nil"/>
              <w:bottom w:val="nil"/>
              <w:right w:val="nil"/>
            </w:tcBorders>
          </w:tcPr>
          <w:p w14:paraId="70C56AF2"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565</w:t>
            </w:r>
          </w:p>
        </w:tc>
      </w:tr>
      <w:tr w:rsidR="000C66E4" w:rsidRPr="004D1877" w14:paraId="36FCCEF3" w14:textId="77777777" w:rsidTr="00FD18C3">
        <w:tc>
          <w:tcPr>
            <w:tcW w:w="2340" w:type="dxa"/>
            <w:tcBorders>
              <w:top w:val="nil"/>
              <w:left w:val="nil"/>
              <w:bottom w:val="nil"/>
              <w:right w:val="nil"/>
            </w:tcBorders>
          </w:tcPr>
          <w:p w14:paraId="28746B23" w14:textId="77777777" w:rsidR="000C66E4" w:rsidRPr="00E753A0" w:rsidRDefault="000C66E4" w:rsidP="00FD18C3">
            <w:pPr>
              <w:widowControl w:val="0"/>
              <w:autoSpaceDE w:val="0"/>
              <w:autoSpaceDN w:val="0"/>
              <w:adjustRightInd w:val="0"/>
              <w:rPr>
                <w:rFonts w:ascii="Times New Roman" w:hAnsi="Times New Roman" w:cs="Times New Roman"/>
                <w:lang w:val="en-US"/>
              </w:rPr>
            </w:pPr>
            <w:r w:rsidRPr="00E753A0">
              <w:rPr>
                <w:rFonts w:ascii="Times New Roman" w:hAnsi="Times New Roman" w:cs="Times New Roman"/>
                <w:lang w:val="en-US"/>
              </w:rPr>
              <w:t>Num. of individuals</w:t>
            </w:r>
          </w:p>
        </w:tc>
        <w:tc>
          <w:tcPr>
            <w:tcW w:w="1980" w:type="dxa"/>
            <w:tcBorders>
              <w:top w:val="nil"/>
              <w:left w:val="nil"/>
              <w:bottom w:val="nil"/>
              <w:right w:val="nil"/>
            </w:tcBorders>
          </w:tcPr>
          <w:p w14:paraId="153ED5EA"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533</w:t>
            </w:r>
          </w:p>
        </w:tc>
        <w:tc>
          <w:tcPr>
            <w:tcW w:w="1980" w:type="dxa"/>
            <w:tcBorders>
              <w:top w:val="nil"/>
              <w:left w:val="nil"/>
              <w:bottom w:val="nil"/>
              <w:right w:val="nil"/>
            </w:tcBorders>
          </w:tcPr>
          <w:p w14:paraId="26A12E54"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c>
          <w:tcPr>
            <w:tcW w:w="1890" w:type="dxa"/>
            <w:tcBorders>
              <w:top w:val="nil"/>
              <w:left w:val="nil"/>
              <w:bottom w:val="nil"/>
              <w:right w:val="nil"/>
            </w:tcBorders>
          </w:tcPr>
          <w:p w14:paraId="107B0876"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282</w:t>
            </w:r>
          </w:p>
        </w:tc>
        <w:tc>
          <w:tcPr>
            <w:tcW w:w="1890" w:type="dxa"/>
            <w:tcBorders>
              <w:top w:val="nil"/>
              <w:left w:val="nil"/>
              <w:bottom w:val="nil"/>
              <w:right w:val="nil"/>
            </w:tcBorders>
          </w:tcPr>
          <w:p w14:paraId="5B005655"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r>
      <w:tr w:rsidR="000C66E4" w:rsidRPr="004D1877" w14:paraId="15B38266" w14:textId="77777777" w:rsidTr="00FD18C3">
        <w:tc>
          <w:tcPr>
            <w:tcW w:w="2340" w:type="dxa"/>
            <w:tcBorders>
              <w:top w:val="nil"/>
              <w:left w:val="nil"/>
              <w:bottom w:val="single" w:sz="4" w:space="0" w:color="auto"/>
              <w:right w:val="nil"/>
            </w:tcBorders>
          </w:tcPr>
          <w:p w14:paraId="1B9C127A" w14:textId="77777777" w:rsidR="000C66E4" w:rsidRPr="00E753A0" w:rsidRDefault="000C66E4" w:rsidP="00FD18C3">
            <w:pPr>
              <w:widowControl w:val="0"/>
              <w:autoSpaceDE w:val="0"/>
              <w:autoSpaceDN w:val="0"/>
              <w:adjustRightInd w:val="0"/>
              <w:rPr>
                <w:rFonts w:ascii="Times New Roman" w:hAnsi="Times New Roman" w:cs="Times New Roman"/>
                <w:lang w:val="en-US"/>
              </w:rPr>
            </w:pPr>
            <w:r w:rsidRPr="00E753A0">
              <w:rPr>
                <w:rFonts w:ascii="Times New Roman" w:hAnsi="Times New Roman" w:cs="Times New Roman"/>
                <w:lang w:val="en-US"/>
              </w:rPr>
              <w:t>Pseudo R2</w:t>
            </w:r>
          </w:p>
        </w:tc>
        <w:tc>
          <w:tcPr>
            <w:tcW w:w="1980" w:type="dxa"/>
            <w:tcBorders>
              <w:top w:val="nil"/>
              <w:left w:val="nil"/>
              <w:bottom w:val="single" w:sz="4" w:space="0" w:color="auto"/>
              <w:right w:val="nil"/>
            </w:tcBorders>
          </w:tcPr>
          <w:p w14:paraId="4D7D8FC3"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0.298</w:t>
            </w:r>
          </w:p>
        </w:tc>
        <w:tc>
          <w:tcPr>
            <w:tcW w:w="1980" w:type="dxa"/>
            <w:tcBorders>
              <w:top w:val="nil"/>
              <w:left w:val="nil"/>
              <w:bottom w:val="single" w:sz="4" w:space="0" w:color="auto"/>
              <w:right w:val="nil"/>
            </w:tcBorders>
          </w:tcPr>
          <w:p w14:paraId="65010394"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c>
          <w:tcPr>
            <w:tcW w:w="1890" w:type="dxa"/>
            <w:tcBorders>
              <w:top w:val="nil"/>
              <w:left w:val="nil"/>
              <w:bottom w:val="single" w:sz="4" w:space="0" w:color="auto"/>
              <w:right w:val="nil"/>
            </w:tcBorders>
          </w:tcPr>
          <w:p w14:paraId="72F33980"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r w:rsidRPr="00E753A0">
              <w:rPr>
                <w:rFonts w:ascii="Times New Roman" w:hAnsi="Times New Roman" w:cs="Times New Roman"/>
                <w:lang w:val="en-US"/>
              </w:rPr>
              <w:t>0.323</w:t>
            </w:r>
          </w:p>
        </w:tc>
        <w:tc>
          <w:tcPr>
            <w:tcW w:w="1890" w:type="dxa"/>
            <w:tcBorders>
              <w:top w:val="nil"/>
              <w:left w:val="nil"/>
              <w:bottom w:val="single" w:sz="4" w:space="0" w:color="auto"/>
              <w:right w:val="nil"/>
            </w:tcBorders>
          </w:tcPr>
          <w:p w14:paraId="77F1E38D" w14:textId="77777777" w:rsidR="000C66E4" w:rsidRPr="00E753A0" w:rsidRDefault="000C66E4" w:rsidP="00FD18C3">
            <w:pPr>
              <w:widowControl w:val="0"/>
              <w:autoSpaceDE w:val="0"/>
              <w:autoSpaceDN w:val="0"/>
              <w:adjustRightInd w:val="0"/>
              <w:jc w:val="center"/>
              <w:rPr>
                <w:rFonts w:ascii="Times New Roman" w:hAnsi="Times New Roman" w:cs="Times New Roman"/>
                <w:lang w:val="en-US"/>
              </w:rPr>
            </w:pPr>
          </w:p>
        </w:tc>
      </w:tr>
    </w:tbl>
    <w:p w14:paraId="229E455E" w14:textId="7B9AB2ED" w:rsidR="000C66E4" w:rsidRPr="00E753A0" w:rsidRDefault="000C66E4" w:rsidP="000C66E4">
      <w:pPr>
        <w:widowControl w:val="0"/>
        <w:autoSpaceDE w:val="0"/>
        <w:autoSpaceDN w:val="0"/>
        <w:adjustRightInd w:val="0"/>
        <w:rPr>
          <w:rFonts w:ascii="Times New Roman" w:hAnsi="Times New Roman" w:cs="Times New Roman"/>
          <w:sz w:val="20"/>
          <w:szCs w:val="20"/>
          <w:lang w:val="en-US"/>
        </w:rPr>
      </w:pPr>
      <w:r w:rsidRPr="00E753A0">
        <w:rPr>
          <w:rFonts w:ascii="Times New Roman" w:hAnsi="Times New Roman" w:cs="Times New Roman"/>
          <w:sz w:val="20"/>
          <w:szCs w:val="20"/>
          <w:lang w:val="en-US"/>
        </w:rPr>
        <w:t>Source: See text. Notes: * p&lt;0.05, ** p&lt;0.01, *** p&lt;0.001. Robust standard errors in parentheses. Tenure given in cumulative days percentile.</w:t>
      </w:r>
      <w:r w:rsidRPr="004D1877">
        <w:rPr>
          <w:rFonts w:ascii="Times New Roman" w:hAnsi="Times New Roman" w:cs="Times New Roman"/>
          <w:lang w:val="en-US"/>
        </w:rPr>
        <w:t xml:space="preserve"> </w:t>
      </w:r>
      <w:r w:rsidRPr="004D1877">
        <w:rPr>
          <w:rFonts w:ascii="Times New Roman" w:hAnsi="Times New Roman" w:cs="Times New Roman"/>
          <w:sz w:val="20"/>
          <w:szCs w:val="20"/>
          <w:lang w:val="en-US"/>
        </w:rPr>
        <w:t xml:space="preserve">The sample contains </w:t>
      </w:r>
      <w:r w:rsidR="004D1877" w:rsidRPr="004D1877">
        <w:rPr>
          <w:rFonts w:ascii="Times New Roman" w:hAnsi="Times New Roman" w:cs="Times New Roman"/>
          <w:sz w:val="20"/>
          <w:szCs w:val="20"/>
          <w:lang w:val="en-US"/>
        </w:rPr>
        <w:t>laborer</w:t>
      </w:r>
      <w:r w:rsidRPr="004D1877">
        <w:rPr>
          <w:rFonts w:ascii="Times New Roman" w:hAnsi="Times New Roman" w:cs="Times New Roman"/>
          <w:sz w:val="20"/>
          <w:szCs w:val="20"/>
          <w:lang w:val="en-US"/>
        </w:rPr>
        <w:t xml:space="preserve">s who were active at the Cathedral in the month of March in any year of the construction phase. The dependent variable in columns (1) and (2) is an indicator for whether the </w:t>
      </w:r>
      <w:r w:rsidR="004D1877" w:rsidRPr="004D1877">
        <w:rPr>
          <w:rFonts w:ascii="Times New Roman" w:hAnsi="Times New Roman" w:cs="Times New Roman"/>
          <w:sz w:val="20"/>
          <w:szCs w:val="20"/>
          <w:lang w:val="en-US"/>
        </w:rPr>
        <w:t>laborer</w:t>
      </w:r>
      <w:r w:rsidRPr="004D1877">
        <w:rPr>
          <w:rFonts w:ascii="Times New Roman" w:hAnsi="Times New Roman" w:cs="Times New Roman"/>
          <w:sz w:val="20"/>
          <w:szCs w:val="20"/>
          <w:lang w:val="en-US"/>
        </w:rPr>
        <w:t xml:space="preserve"> had worked at the Cathedral in the preceding January and February.</w:t>
      </w:r>
      <w:r w:rsidRPr="004D1877">
        <w:rPr>
          <w:rFonts w:ascii="Times New Roman" w:hAnsi="Times New Roman" w:cs="Times New Roman"/>
          <w:lang w:val="en-US"/>
        </w:rPr>
        <w:t xml:space="preserve"> </w:t>
      </w:r>
      <w:r w:rsidRPr="004D1877">
        <w:rPr>
          <w:rFonts w:ascii="Times New Roman" w:hAnsi="Times New Roman" w:cs="Times New Roman"/>
          <w:sz w:val="20"/>
          <w:szCs w:val="20"/>
          <w:lang w:val="en-US"/>
        </w:rPr>
        <w:t>Columns (3) and (4) restrict the sample to those who did not work in January and February, and the dependent variable is an indicator for whether these workers were rehired in March.</w:t>
      </w:r>
      <w:r w:rsidRPr="00E753A0">
        <w:rPr>
          <w:rFonts w:ascii="Times New Roman" w:hAnsi="Times New Roman" w:cs="Times New Roman"/>
          <w:sz w:val="20"/>
          <w:szCs w:val="20"/>
          <w:lang w:val="en-US"/>
        </w:rPr>
        <w:t xml:space="preserve"> Tenure given in percentile rank and is calculated </w:t>
      </w:r>
      <w:r w:rsidRPr="00E753A0">
        <w:rPr>
          <w:rFonts w:ascii="Times New Roman" w:hAnsi="Times New Roman" w:cs="Times New Roman"/>
          <w:sz w:val="20"/>
          <w:szCs w:val="20"/>
          <w:lang w:val="en-US"/>
        </w:rPr>
        <w:lastRenderedPageBreak/>
        <w:t xml:space="preserve">according to cumulative days worked as a </w:t>
      </w:r>
      <w:r w:rsidR="004D1877" w:rsidRPr="00E753A0">
        <w:rPr>
          <w:rFonts w:ascii="Times New Roman" w:hAnsi="Times New Roman" w:cs="Times New Roman"/>
          <w:sz w:val="20"/>
          <w:szCs w:val="20"/>
          <w:lang w:val="en-US"/>
        </w:rPr>
        <w:t>laborer</w:t>
      </w:r>
      <w:r w:rsidRPr="00E753A0">
        <w:rPr>
          <w:rFonts w:ascii="Times New Roman" w:hAnsi="Times New Roman" w:cs="Times New Roman"/>
          <w:sz w:val="20"/>
          <w:szCs w:val="20"/>
          <w:lang w:val="en-US"/>
        </w:rPr>
        <w:t>.</w:t>
      </w:r>
    </w:p>
    <w:p w14:paraId="2CD7F779" w14:textId="77777777" w:rsidR="000C66E4" w:rsidRPr="00E753A0" w:rsidRDefault="000C66E4" w:rsidP="000C66E4">
      <w:pPr>
        <w:keepNext/>
        <w:widowControl w:val="0"/>
        <w:autoSpaceDE w:val="0"/>
        <w:autoSpaceDN w:val="0"/>
        <w:adjustRightInd w:val="0"/>
        <w:rPr>
          <w:rFonts w:ascii="Times New Roman" w:hAnsi="Times New Roman" w:cs="Times New Roman"/>
          <w:b/>
          <w:bCs/>
          <w:lang w:val="en-US"/>
        </w:rPr>
      </w:pPr>
    </w:p>
    <w:p w14:paraId="53C5F783" w14:textId="76EA981B" w:rsidR="0041569C" w:rsidRPr="004D1877" w:rsidRDefault="0041569C" w:rsidP="0041569C">
      <w:pPr>
        <w:spacing w:line="276" w:lineRule="auto"/>
        <w:rPr>
          <w:rFonts w:ascii="Times New Roman" w:hAnsi="Times New Roman" w:cs="Times New Roman"/>
          <w:bCs/>
          <w:sz w:val="22"/>
          <w:szCs w:val="22"/>
          <w:lang w:val="en-US"/>
        </w:rPr>
      </w:pPr>
      <w:r w:rsidRPr="004D1877">
        <w:rPr>
          <w:rFonts w:ascii="Times New Roman" w:hAnsi="Times New Roman" w:cs="Times New Roman"/>
          <w:bCs/>
          <w:sz w:val="22"/>
          <w:szCs w:val="22"/>
          <w:lang w:val="en-US"/>
        </w:rPr>
        <w:t xml:space="preserve">What about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who did </w:t>
      </w:r>
      <w:r w:rsidRPr="004D1877">
        <w:rPr>
          <w:rFonts w:ascii="Times New Roman" w:hAnsi="Times New Roman" w:cs="Times New Roman"/>
          <w:bCs/>
          <w:i/>
          <w:iCs/>
          <w:sz w:val="22"/>
          <w:szCs w:val="22"/>
          <w:lang w:val="en-US"/>
        </w:rPr>
        <w:t>not</w:t>
      </w:r>
      <w:r w:rsidRPr="004D1877">
        <w:rPr>
          <w:rFonts w:ascii="Times New Roman" w:hAnsi="Times New Roman" w:cs="Times New Roman"/>
          <w:bCs/>
          <w:sz w:val="22"/>
          <w:szCs w:val="22"/>
          <w:lang w:val="en-US"/>
        </w:rPr>
        <w:t xml:space="preserve"> work in either January or February of a year? Were more tenured workers more likely to be rehired in March than less tenured workers? In the second model in columns (3) and (4), we look exclusively those active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not hired over the winter. The dependent variable is an indicator for whether these workers were rehired in March. The estimate in column (3) and marginal effects in column (4) suggest that more tenured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who did not work over the winter were more likely to be rehired in the spring. Among workers who were not hired in January or February, a one quartile increase in the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tenure percentile rank increases the probability of being hired in March by 13 percentage points (p&lt;0.001, 25 * 0.0053 = 0.1325). </w:t>
      </w:r>
    </w:p>
    <w:p w14:paraId="6CB53CF2" w14:textId="77777777" w:rsidR="0041569C" w:rsidRPr="004D1877" w:rsidRDefault="0041569C" w:rsidP="0041569C">
      <w:pPr>
        <w:spacing w:line="276" w:lineRule="auto"/>
        <w:rPr>
          <w:rFonts w:ascii="Times New Roman" w:hAnsi="Times New Roman" w:cs="Times New Roman"/>
          <w:bCs/>
          <w:sz w:val="22"/>
          <w:szCs w:val="22"/>
          <w:lang w:val="en-US"/>
        </w:rPr>
      </w:pPr>
    </w:p>
    <w:p w14:paraId="77FC22D2" w14:textId="70D1B470" w:rsidR="0041569C" w:rsidRPr="00E753A0" w:rsidRDefault="0041569C" w:rsidP="0077003A">
      <w:pPr>
        <w:spacing w:line="276" w:lineRule="auto"/>
        <w:rPr>
          <w:rFonts w:ascii="Times New Roman" w:hAnsi="Times New Roman" w:cs="Times New Roman"/>
          <w:bCs/>
          <w:sz w:val="22"/>
          <w:szCs w:val="22"/>
          <w:lang w:val="en-US"/>
        </w:rPr>
      </w:pPr>
      <w:r w:rsidRPr="004D1877">
        <w:rPr>
          <w:rFonts w:ascii="Times New Roman" w:hAnsi="Times New Roman" w:cs="Times New Roman"/>
          <w:bCs/>
          <w:sz w:val="22"/>
          <w:szCs w:val="22"/>
          <w:lang w:val="en-US"/>
        </w:rPr>
        <w:t xml:space="preserve">Long-standing </w:t>
      </w:r>
      <w:r w:rsidR="004D1877" w:rsidRPr="004D1877">
        <w:rPr>
          <w:rFonts w:ascii="Times New Roman" w:hAnsi="Times New Roman" w:cs="Times New Roman"/>
          <w:bCs/>
          <w:sz w:val="22"/>
          <w:szCs w:val="22"/>
          <w:lang w:val="en-US"/>
        </w:rPr>
        <w:t>laborer</w:t>
      </w:r>
      <w:r w:rsidRPr="004D1877">
        <w:rPr>
          <w:rFonts w:ascii="Times New Roman" w:hAnsi="Times New Roman" w:cs="Times New Roman"/>
          <w:bCs/>
          <w:sz w:val="22"/>
          <w:szCs w:val="22"/>
          <w:lang w:val="en-US"/>
        </w:rPr>
        <w:t xml:space="preserve">s at the Cathedral thus had more stable employment, with an increased chance of being rehired after seasonal downturns in hiring. </w:t>
      </w:r>
      <w:r w:rsidRPr="00E753A0">
        <w:rPr>
          <w:rFonts w:ascii="Times New Roman" w:hAnsi="Times New Roman" w:cs="Times New Roman"/>
          <w:bCs/>
          <w:sz w:val="22"/>
          <w:szCs w:val="22"/>
          <w:lang w:val="en-US"/>
        </w:rPr>
        <w:t xml:space="preserve">The seasonality of building work strongly suggests that </w:t>
      </w:r>
      <w:r w:rsidR="004D1877" w:rsidRPr="00E753A0">
        <w:rPr>
          <w:rFonts w:ascii="Times New Roman" w:hAnsi="Times New Roman" w:cs="Times New Roman"/>
          <w:bCs/>
          <w:sz w:val="22"/>
          <w:szCs w:val="22"/>
          <w:lang w:val="en-US"/>
        </w:rPr>
        <w:t>laborer</w:t>
      </w:r>
      <w:r w:rsidRPr="00E753A0">
        <w:rPr>
          <w:rFonts w:ascii="Times New Roman" w:hAnsi="Times New Roman" w:cs="Times New Roman"/>
          <w:bCs/>
          <w:sz w:val="22"/>
          <w:szCs w:val="22"/>
          <w:lang w:val="en-US"/>
        </w:rPr>
        <w:t>s were not absenting themselves for better offers on other sites. They were laid off in periods when low demand would be widespread across the sector, making a seamless transition to another site unlikely.</w:t>
      </w:r>
    </w:p>
    <w:p w14:paraId="4D52F012" w14:textId="77777777" w:rsidR="0041569C" w:rsidRPr="00E753A0" w:rsidRDefault="0041569C" w:rsidP="0077003A">
      <w:pPr>
        <w:spacing w:line="276" w:lineRule="auto"/>
        <w:rPr>
          <w:rFonts w:ascii="Times New Roman" w:hAnsi="Times New Roman" w:cs="Times New Roman"/>
          <w:b/>
          <w:sz w:val="32"/>
          <w:szCs w:val="32"/>
          <w:lang w:val="en-US"/>
        </w:rPr>
      </w:pPr>
    </w:p>
    <w:p w14:paraId="390F7C03" w14:textId="1074F872" w:rsidR="00D07C95" w:rsidRPr="00E753A0" w:rsidRDefault="0094198A" w:rsidP="0077003A">
      <w:pPr>
        <w:spacing w:line="276" w:lineRule="auto"/>
        <w:rPr>
          <w:rFonts w:ascii="Times New Roman" w:hAnsi="Times New Roman" w:cs="Times New Roman"/>
          <w:b/>
          <w:sz w:val="32"/>
          <w:szCs w:val="32"/>
          <w:lang w:val="en-US"/>
        </w:rPr>
      </w:pPr>
      <w:r w:rsidRPr="00E753A0">
        <w:rPr>
          <w:rFonts w:ascii="Times New Roman" w:hAnsi="Times New Roman" w:cs="Times New Roman"/>
          <w:b/>
          <w:sz w:val="32"/>
          <w:szCs w:val="32"/>
          <w:lang w:val="en-US"/>
        </w:rPr>
        <w:t xml:space="preserve">Online </w:t>
      </w:r>
      <w:r w:rsidR="00D07C95" w:rsidRPr="00E753A0">
        <w:rPr>
          <w:rFonts w:ascii="Times New Roman" w:hAnsi="Times New Roman" w:cs="Times New Roman"/>
          <w:b/>
          <w:sz w:val="32"/>
          <w:szCs w:val="32"/>
          <w:lang w:val="en-US"/>
        </w:rPr>
        <w:t xml:space="preserve">Appendix </w:t>
      </w:r>
      <w:r w:rsidR="0041569C" w:rsidRPr="00E753A0">
        <w:rPr>
          <w:rFonts w:ascii="Times New Roman" w:hAnsi="Times New Roman" w:cs="Times New Roman"/>
          <w:b/>
          <w:sz w:val="32"/>
          <w:szCs w:val="32"/>
          <w:lang w:val="en-US"/>
        </w:rPr>
        <w:t>6</w:t>
      </w:r>
      <w:r w:rsidR="00D07C95" w:rsidRPr="00E753A0">
        <w:rPr>
          <w:rFonts w:ascii="Times New Roman" w:hAnsi="Times New Roman" w:cs="Times New Roman"/>
          <w:b/>
          <w:sz w:val="32"/>
          <w:szCs w:val="32"/>
          <w:lang w:val="en-US"/>
        </w:rPr>
        <w:t>: The</w:t>
      </w:r>
      <w:r w:rsidR="009A5D8A" w:rsidRPr="00E753A0">
        <w:rPr>
          <w:rFonts w:ascii="Times New Roman" w:hAnsi="Times New Roman" w:cs="Times New Roman"/>
          <w:b/>
          <w:sz w:val="32"/>
          <w:szCs w:val="32"/>
          <w:lang w:val="en-US"/>
        </w:rPr>
        <w:t xml:space="preserve"> R</w:t>
      </w:r>
      <w:r w:rsidR="00D07C95" w:rsidRPr="00E753A0">
        <w:rPr>
          <w:rFonts w:ascii="Times New Roman" w:hAnsi="Times New Roman" w:cs="Times New Roman"/>
          <w:b/>
          <w:sz w:val="32"/>
          <w:szCs w:val="32"/>
          <w:lang w:val="en-US"/>
        </w:rPr>
        <w:t xml:space="preserve">anking of </w:t>
      </w:r>
      <w:r w:rsidR="004D1877" w:rsidRPr="00E753A0">
        <w:rPr>
          <w:rFonts w:ascii="Times New Roman" w:hAnsi="Times New Roman" w:cs="Times New Roman"/>
          <w:b/>
          <w:sz w:val="32"/>
          <w:szCs w:val="32"/>
          <w:lang w:val="en-US"/>
        </w:rPr>
        <w:t>Laborer</w:t>
      </w:r>
      <w:r w:rsidR="00D07C95" w:rsidRPr="00E753A0">
        <w:rPr>
          <w:rFonts w:ascii="Times New Roman" w:hAnsi="Times New Roman" w:cs="Times New Roman"/>
          <w:b/>
          <w:sz w:val="32"/>
          <w:szCs w:val="32"/>
          <w:lang w:val="en-US"/>
        </w:rPr>
        <w:t xml:space="preserve">s in the </w:t>
      </w:r>
      <w:r w:rsidR="009A5D8A" w:rsidRPr="00E753A0">
        <w:rPr>
          <w:rFonts w:ascii="Times New Roman" w:hAnsi="Times New Roman" w:cs="Times New Roman"/>
          <w:b/>
          <w:sz w:val="32"/>
          <w:szCs w:val="32"/>
          <w:lang w:val="en-US"/>
        </w:rPr>
        <w:t>A</w:t>
      </w:r>
      <w:r w:rsidR="00D07C95" w:rsidRPr="00E753A0">
        <w:rPr>
          <w:rFonts w:ascii="Times New Roman" w:hAnsi="Times New Roman" w:cs="Times New Roman"/>
          <w:b/>
          <w:sz w:val="32"/>
          <w:szCs w:val="32"/>
          <w:lang w:val="en-US"/>
        </w:rPr>
        <w:t>ccounts</w:t>
      </w:r>
    </w:p>
    <w:p w14:paraId="28FC8ED4" w14:textId="77777777" w:rsidR="0094198A" w:rsidRPr="00E753A0" w:rsidRDefault="0094198A" w:rsidP="0077003A">
      <w:pPr>
        <w:spacing w:line="276" w:lineRule="auto"/>
        <w:rPr>
          <w:rFonts w:ascii="Times New Roman" w:hAnsi="Times New Roman" w:cs="Times New Roman"/>
          <w:b/>
          <w:sz w:val="22"/>
          <w:szCs w:val="22"/>
          <w:lang w:val="en-US"/>
        </w:rPr>
      </w:pPr>
    </w:p>
    <w:p w14:paraId="221555DC" w14:textId="56814610" w:rsidR="00D07C95" w:rsidRPr="00E753A0" w:rsidRDefault="00D07C95"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The organization of the accounts suggests that the clerk possessed a clear idea about who was to be hired and what they were entrusted with. In each period, hiring occurred in a sequence, with preferred workers taken on first. </w:t>
      </w:r>
      <w:r w:rsidR="009C2138" w:rsidRPr="00E753A0">
        <w:rPr>
          <w:rFonts w:ascii="Times New Roman" w:hAnsi="Times New Roman" w:cs="Times New Roman"/>
          <w:sz w:val="22"/>
          <w:szCs w:val="22"/>
          <w:lang w:val="en-US"/>
        </w:rPr>
        <w:t>In this appendix, we expand on several points that we can only cover briefly in the paper</w:t>
      </w:r>
      <w:r w:rsidR="00E630B9" w:rsidRPr="00E753A0">
        <w:rPr>
          <w:rFonts w:ascii="Times New Roman" w:hAnsi="Times New Roman" w:cs="Times New Roman"/>
          <w:sz w:val="22"/>
          <w:szCs w:val="22"/>
          <w:lang w:val="en-US"/>
        </w:rPr>
        <w:t xml:space="preserve">: (1) that the sequence suggests that the clerk deliberately hired </w:t>
      </w:r>
      <w:r w:rsidR="004D1877" w:rsidRPr="00E753A0">
        <w:rPr>
          <w:rFonts w:ascii="Times New Roman" w:hAnsi="Times New Roman" w:cs="Times New Roman"/>
          <w:sz w:val="22"/>
          <w:szCs w:val="22"/>
          <w:lang w:val="en-US"/>
        </w:rPr>
        <w:t>laborer</w:t>
      </w:r>
      <w:r w:rsidR="00E630B9" w:rsidRPr="00E753A0">
        <w:rPr>
          <w:rFonts w:ascii="Times New Roman" w:hAnsi="Times New Roman" w:cs="Times New Roman"/>
          <w:sz w:val="22"/>
          <w:szCs w:val="22"/>
          <w:lang w:val="en-US"/>
        </w:rPr>
        <w:t xml:space="preserve">s in a specific and persistent order; (2) that the pattern of entry and exit argues against </w:t>
      </w:r>
      <w:r w:rsidR="004D1877" w:rsidRPr="00E753A0">
        <w:rPr>
          <w:rFonts w:ascii="Times New Roman" w:hAnsi="Times New Roman" w:cs="Times New Roman"/>
          <w:sz w:val="22"/>
          <w:szCs w:val="22"/>
          <w:lang w:val="en-US"/>
        </w:rPr>
        <w:t>laborer</w:t>
      </w:r>
      <w:r w:rsidR="00E630B9" w:rsidRPr="00E753A0">
        <w:rPr>
          <w:rFonts w:ascii="Times New Roman" w:hAnsi="Times New Roman" w:cs="Times New Roman"/>
          <w:sz w:val="22"/>
          <w:szCs w:val="22"/>
          <w:lang w:val="en-US"/>
        </w:rPr>
        <w:t xml:space="preserve">s being organized into gangs  </w:t>
      </w:r>
      <w:r w:rsidRPr="00E753A0">
        <w:rPr>
          <w:rFonts w:ascii="Times New Roman" w:hAnsi="Times New Roman" w:cs="Times New Roman"/>
          <w:sz w:val="22"/>
          <w:szCs w:val="22"/>
          <w:lang w:val="en-US"/>
        </w:rPr>
        <w:t xml:space="preserve">Long-term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were allotted a higher place in the queue for whatever work was available. The structure of the account also argues against the idea that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were being hired as gangs.</w:t>
      </w:r>
    </w:p>
    <w:p w14:paraId="278B9970" w14:textId="77777777" w:rsidR="00D07C95" w:rsidRPr="00E753A0" w:rsidRDefault="00D07C95" w:rsidP="0077003A">
      <w:pPr>
        <w:spacing w:line="276" w:lineRule="auto"/>
        <w:rPr>
          <w:rFonts w:ascii="Times New Roman" w:hAnsi="Times New Roman" w:cs="Times New Roman"/>
          <w:sz w:val="22"/>
          <w:szCs w:val="22"/>
          <w:lang w:val="en-US"/>
        </w:rPr>
      </w:pPr>
    </w:p>
    <w:p w14:paraId="318A203A" w14:textId="3869AE40" w:rsidR="00D07C95" w:rsidRPr="00E753A0" w:rsidRDefault="00D07C95"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We are able to observe this process because of how the clerk kept the accounts for the majority of the period. For seven years from 1675-1682, the accounts were organized alphabetically; this affects 21% of the series. Before and after this, however, the order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names seems to reflect the order of hiring.</w:t>
      </w:r>
      <w:r w:rsidRPr="00E753A0">
        <w:rPr>
          <w:rStyle w:val="FootnoteReference"/>
          <w:rFonts w:ascii="Times New Roman" w:hAnsi="Times New Roman" w:cs="Times New Roman"/>
          <w:sz w:val="22"/>
          <w:szCs w:val="22"/>
          <w:lang w:val="en-US"/>
        </w:rPr>
        <w:footnoteReference w:id="6"/>
      </w:r>
      <w:r w:rsidRPr="00E753A0">
        <w:rPr>
          <w:rFonts w:ascii="Times New Roman" w:hAnsi="Times New Roman" w:cs="Times New Roman"/>
          <w:sz w:val="22"/>
          <w:szCs w:val="22"/>
          <w:lang w:val="en-US"/>
        </w:rPr>
        <w:t xml:space="preserve"> The only exception to this is that first and last positions were sometimes determined by status, and were at times occupied by the foreman and clerk of works. </w:t>
      </w:r>
    </w:p>
    <w:p w14:paraId="20DC8C97" w14:textId="379E2039" w:rsidR="009C2138" w:rsidRPr="00E753A0" w:rsidRDefault="009C2138" w:rsidP="0077003A">
      <w:pPr>
        <w:spacing w:line="276" w:lineRule="auto"/>
        <w:rPr>
          <w:rFonts w:ascii="Times New Roman" w:hAnsi="Times New Roman" w:cs="Times New Roman"/>
          <w:sz w:val="22"/>
          <w:szCs w:val="22"/>
          <w:lang w:val="en-US"/>
        </w:rPr>
      </w:pPr>
    </w:p>
    <w:p w14:paraId="3A152A7D" w14:textId="494EB04E" w:rsidR="003F5CB5" w:rsidRPr="00E753A0" w:rsidRDefault="00DC19A5" w:rsidP="0077003A">
      <w:pPr>
        <w:spacing w:line="276" w:lineRule="auto"/>
        <w:rPr>
          <w:rFonts w:ascii="Times New Roman" w:hAnsi="Times New Roman" w:cs="Times New Roman"/>
          <w:b/>
          <w:iCs/>
          <w:sz w:val="22"/>
          <w:szCs w:val="22"/>
          <w:lang w:val="en-US"/>
        </w:rPr>
      </w:pPr>
      <w:r w:rsidRPr="00E753A0">
        <w:rPr>
          <w:rFonts w:ascii="Times New Roman" w:hAnsi="Times New Roman" w:cs="Times New Roman"/>
          <w:b/>
          <w:iCs/>
          <w:sz w:val="22"/>
          <w:szCs w:val="22"/>
          <w:lang w:val="en-US"/>
        </w:rPr>
        <w:t>6</w:t>
      </w:r>
      <w:r w:rsidR="003F5CB5" w:rsidRPr="00E753A0">
        <w:rPr>
          <w:rFonts w:ascii="Times New Roman" w:hAnsi="Times New Roman" w:cs="Times New Roman"/>
          <w:b/>
          <w:iCs/>
          <w:sz w:val="22"/>
          <w:szCs w:val="22"/>
          <w:lang w:val="en-US"/>
        </w:rPr>
        <w:t xml:space="preserve">.1. </w:t>
      </w:r>
      <w:r w:rsidR="009C2138" w:rsidRPr="00E753A0">
        <w:rPr>
          <w:rFonts w:ascii="Times New Roman" w:hAnsi="Times New Roman" w:cs="Times New Roman"/>
          <w:b/>
          <w:iCs/>
          <w:sz w:val="22"/>
          <w:szCs w:val="22"/>
          <w:lang w:val="en-US"/>
        </w:rPr>
        <w:t xml:space="preserve">Ranking &amp; </w:t>
      </w:r>
      <w:r w:rsidR="004D1877" w:rsidRPr="00E753A0">
        <w:rPr>
          <w:rFonts w:ascii="Times New Roman" w:hAnsi="Times New Roman" w:cs="Times New Roman"/>
          <w:b/>
          <w:iCs/>
          <w:sz w:val="22"/>
          <w:szCs w:val="22"/>
          <w:lang w:val="en-US"/>
        </w:rPr>
        <w:t>Laborer</w:t>
      </w:r>
      <w:r w:rsidR="009C2138" w:rsidRPr="00E753A0">
        <w:rPr>
          <w:rFonts w:ascii="Times New Roman" w:hAnsi="Times New Roman" w:cs="Times New Roman"/>
          <w:b/>
          <w:iCs/>
          <w:sz w:val="22"/>
          <w:szCs w:val="22"/>
          <w:lang w:val="en-US"/>
        </w:rPr>
        <w:t xml:space="preserve"> Status</w:t>
      </w:r>
    </w:p>
    <w:p w14:paraId="395DBE4A" w14:textId="6ACE7F1E" w:rsidR="00E630B9" w:rsidRPr="00E753A0" w:rsidRDefault="00E630B9" w:rsidP="0077003A">
      <w:pPr>
        <w:spacing w:line="276" w:lineRule="auto"/>
        <w:rPr>
          <w:rFonts w:ascii="Times New Roman" w:hAnsi="Times New Roman" w:cs="Times New Roman"/>
          <w:sz w:val="22"/>
          <w:szCs w:val="22"/>
          <w:lang w:val="en-US"/>
        </w:rPr>
      </w:pPr>
      <w:r w:rsidRPr="00E753A0">
        <w:rPr>
          <w:rFonts w:ascii="Times New Roman" w:eastAsia="Times New Roman" w:hAnsi="Times New Roman" w:cs="Times New Roman"/>
          <w:color w:val="000000"/>
          <w:sz w:val="22"/>
          <w:szCs w:val="22"/>
          <w:lang w:val="en-US" w:eastAsia="en-GB"/>
        </w:rPr>
        <w:t xml:space="preserve">The ranking of </w:t>
      </w:r>
      <w:r w:rsidR="004D1877" w:rsidRPr="00E753A0">
        <w:rPr>
          <w:rFonts w:ascii="Times New Roman" w:eastAsia="Times New Roman" w:hAnsi="Times New Roman" w:cs="Times New Roman"/>
          <w:color w:val="000000"/>
          <w:sz w:val="22"/>
          <w:szCs w:val="22"/>
          <w:lang w:val="en-US" w:eastAsia="en-GB"/>
        </w:rPr>
        <w:t>laborer</w:t>
      </w:r>
      <w:r w:rsidRPr="00E753A0">
        <w:rPr>
          <w:rFonts w:ascii="Times New Roman" w:eastAsia="Times New Roman" w:hAnsi="Times New Roman" w:cs="Times New Roman"/>
          <w:color w:val="000000"/>
          <w:sz w:val="22"/>
          <w:szCs w:val="22"/>
          <w:lang w:val="en-US" w:eastAsia="en-GB"/>
        </w:rPr>
        <w:t xml:space="preserve">s’ appearances in the accounts was strongly persistent between accounts. </w:t>
      </w:r>
      <w:r w:rsidRPr="00E753A0">
        <w:rPr>
          <w:rFonts w:ascii="Times New Roman" w:hAnsi="Times New Roman" w:cs="Times New Roman"/>
          <w:sz w:val="22"/>
          <w:szCs w:val="22"/>
          <w:lang w:val="en-US"/>
        </w:rPr>
        <w:t xml:space="preserve">Figure </w:t>
      </w:r>
      <w:r w:rsidR="00DC19A5" w:rsidRPr="00E753A0">
        <w:rPr>
          <w:rFonts w:ascii="Times New Roman" w:hAnsi="Times New Roman" w:cs="Times New Roman"/>
          <w:sz w:val="22"/>
          <w:szCs w:val="22"/>
          <w:lang w:val="en-US"/>
        </w:rPr>
        <w:t>6</w:t>
      </w:r>
      <w:r w:rsidR="003F5CB5"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 xml:space="preserve"> plots the Spearman correlation coefficient between the order of workers in sequential pairs of accounts with at most a gap of one month between them. There is very little change in the order.</w:t>
      </w:r>
    </w:p>
    <w:p w14:paraId="1B030FF0" w14:textId="5615BFF1" w:rsidR="00D07C95" w:rsidRPr="00E753A0" w:rsidRDefault="00D07C95" w:rsidP="0077003A">
      <w:pPr>
        <w:spacing w:line="276" w:lineRule="auto"/>
        <w:rPr>
          <w:rFonts w:ascii="Times New Roman" w:hAnsi="Times New Roman" w:cs="Times New Roman"/>
          <w:sz w:val="22"/>
          <w:szCs w:val="22"/>
          <w:lang w:val="en-US"/>
        </w:rPr>
      </w:pPr>
    </w:p>
    <w:p w14:paraId="1B715260" w14:textId="20ADB483" w:rsidR="003F5CB5" w:rsidRPr="00E753A0" w:rsidRDefault="003F5CB5" w:rsidP="003F5CB5">
      <w:pPr>
        <w:keepNext/>
        <w:widowControl w:val="0"/>
        <w:autoSpaceDE w:val="0"/>
        <w:autoSpaceDN w:val="0"/>
        <w:adjustRightInd w:val="0"/>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lastRenderedPageBreak/>
        <w:t xml:space="preserve">Figure </w:t>
      </w:r>
      <w:r w:rsidR="00DC19A5" w:rsidRPr="00E753A0">
        <w:rPr>
          <w:rFonts w:ascii="Times New Roman" w:hAnsi="Times New Roman" w:cs="Times New Roman"/>
          <w:b/>
          <w:bCs/>
          <w:sz w:val="22"/>
          <w:szCs w:val="22"/>
          <w:lang w:val="en-US"/>
        </w:rPr>
        <w:t>6</w:t>
      </w:r>
      <w:r w:rsidRPr="00E753A0">
        <w:rPr>
          <w:rFonts w:ascii="Times New Roman" w:hAnsi="Times New Roman" w:cs="Times New Roman"/>
          <w:b/>
          <w:bCs/>
          <w:sz w:val="22"/>
          <w:szCs w:val="22"/>
          <w:lang w:val="en-US"/>
        </w:rPr>
        <w:t>.1 Correlation between the order of workers in pairs of accounts</w:t>
      </w:r>
    </w:p>
    <w:p w14:paraId="228E23DA" w14:textId="7B77E9F0" w:rsidR="00E630B9" w:rsidRPr="00E753A0" w:rsidRDefault="00C71F64" w:rsidP="0077003A">
      <w:pPr>
        <w:spacing w:line="276" w:lineRule="auto"/>
        <w:rPr>
          <w:rFonts w:ascii="Times New Roman" w:hAnsi="Times New Roman" w:cs="Times New Roman"/>
          <w:sz w:val="22"/>
          <w:szCs w:val="22"/>
          <w:lang w:val="en-US"/>
        </w:rPr>
      </w:pPr>
      <w:r w:rsidRPr="00E753A0">
        <w:rPr>
          <w:noProof/>
          <w:lang w:val="en-US"/>
        </w:rPr>
        <w:t xml:space="preserve"> </w:t>
      </w:r>
      <w:r w:rsidRPr="00E753A0">
        <w:rPr>
          <w:rFonts w:ascii="Times New Roman" w:hAnsi="Times New Roman" w:cs="Times New Roman"/>
          <w:noProof/>
          <w:sz w:val="22"/>
          <w:szCs w:val="22"/>
          <w:lang w:val="en-US"/>
        </w:rPr>
        <w:drawing>
          <wp:inline distT="0" distB="0" distL="0" distR="0" wp14:anchorId="2E91CDAA" wp14:editId="2A8BB3A6">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657600"/>
                    </a:xfrm>
                    <a:prstGeom prst="rect">
                      <a:avLst/>
                    </a:prstGeom>
                  </pic:spPr>
                </pic:pic>
              </a:graphicData>
            </a:graphic>
          </wp:inline>
        </w:drawing>
      </w:r>
    </w:p>
    <w:p w14:paraId="16067161" w14:textId="55B65B4C" w:rsidR="00E630B9" w:rsidRPr="00E753A0" w:rsidRDefault="00E630B9"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NOTE: sample restricted to accounts with more than </w:t>
      </w:r>
      <w:r w:rsidR="00C71F64" w:rsidRPr="00E753A0">
        <w:rPr>
          <w:rFonts w:ascii="Times New Roman" w:hAnsi="Times New Roman" w:cs="Times New Roman"/>
          <w:sz w:val="22"/>
          <w:szCs w:val="22"/>
          <w:lang w:val="en-US"/>
        </w:rPr>
        <w:t>3</w:t>
      </w:r>
      <w:r w:rsidRPr="00E753A0">
        <w:rPr>
          <w:rFonts w:ascii="Times New Roman" w:hAnsi="Times New Roman" w:cs="Times New Roman"/>
          <w:sz w:val="22"/>
          <w:szCs w:val="22"/>
          <w:lang w:val="en-US"/>
        </w:rPr>
        <w:t xml:space="preserve">0 unique observations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which are separated from the next account by a gap of less than 33 days. Spearman correlations were run on pairs of accounts. All coefficients were significant at the 0.001% level or better. Accounts organized alphabetically are excluded. Only accounts from the construction phase can be formally </w:t>
      </w:r>
      <w:proofErr w:type="spellStart"/>
      <w:r w:rsidRPr="00E753A0">
        <w:rPr>
          <w:rFonts w:ascii="Times New Roman" w:hAnsi="Times New Roman" w:cs="Times New Roman"/>
          <w:sz w:val="22"/>
          <w:szCs w:val="22"/>
          <w:lang w:val="en-US"/>
        </w:rPr>
        <w:t>analysed</w:t>
      </w:r>
      <w:proofErr w:type="spellEnd"/>
      <w:r w:rsidRPr="00E753A0">
        <w:rPr>
          <w:rFonts w:ascii="Times New Roman" w:hAnsi="Times New Roman" w:cs="Times New Roman"/>
          <w:sz w:val="22"/>
          <w:szCs w:val="22"/>
          <w:lang w:val="en-US"/>
        </w:rPr>
        <w:t xml:space="preserve"> in this way. The earliest pair of accounts in the discussion are</w:t>
      </w:r>
      <w:r w:rsidR="00C71F64" w:rsidRPr="00E753A0">
        <w:rPr>
          <w:rFonts w:ascii="Times New Roman" w:hAnsi="Times New Roman" w:cs="Times New Roman"/>
          <w:sz w:val="22"/>
          <w:szCs w:val="22"/>
          <w:lang w:val="en-US"/>
        </w:rPr>
        <w:t xml:space="preserve"> from</w:t>
      </w:r>
      <w:r w:rsidRPr="00E753A0">
        <w:rPr>
          <w:rFonts w:ascii="Times New Roman" w:hAnsi="Times New Roman" w:cs="Times New Roman"/>
          <w:sz w:val="22"/>
          <w:szCs w:val="22"/>
          <w:lang w:val="en-US"/>
        </w:rPr>
        <w:t xml:space="preserve"> 1672-3, the last are 1709-10</w:t>
      </w:r>
    </w:p>
    <w:p w14:paraId="384E460B" w14:textId="009794C9" w:rsidR="009C2138" w:rsidRPr="00E753A0" w:rsidRDefault="009C2138" w:rsidP="0077003A">
      <w:pPr>
        <w:spacing w:line="276" w:lineRule="auto"/>
        <w:rPr>
          <w:rFonts w:ascii="Times New Roman" w:hAnsi="Times New Roman" w:cs="Times New Roman"/>
          <w:sz w:val="22"/>
          <w:szCs w:val="22"/>
          <w:lang w:val="en-US"/>
        </w:rPr>
      </w:pPr>
    </w:p>
    <w:p w14:paraId="1737FAA6" w14:textId="4FD961A7" w:rsidR="00E630B9" w:rsidRPr="00E753A0" w:rsidRDefault="00E630B9"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The persistence of the order in which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were named in the accounts – when not alphabetical – suggests that the clerk who hired them had a clear view of which workers to prioritize and take on first.</w:t>
      </w:r>
    </w:p>
    <w:p w14:paraId="1FE93E2D" w14:textId="77777777" w:rsidR="00E630B9" w:rsidRPr="00E753A0" w:rsidRDefault="00E630B9" w:rsidP="0077003A">
      <w:pPr>
        <w:spacing w:line="276" w:lineRule="auto"/>
        <w:rPr>
          <w:rFonts w:ascii="Times New Roman" w:hAnsi="Times New Roman" w:cs="Times New Roman"/>
          <w:sz w:val="22"/>
          <w:szCs w:val="22"/>
          <w:lang w:val="en-US"/>
        </w:rPr>
      </w:pPr>
    </w:p>
    <w:p w14:paraId="5B6376B9" w14:textId="354B3B3B" w:rsidR="00E630B9" w:rsidRPr="00E753A0" w:rsidRDefault="00E630B9" w:rsidP="0077003A">
      <w:pPr>
        <w:spacing w:line="276" w:lineRule="auto"/>
        <w:rPr>
          <w:rFonts w:ascii="Times New Roman" w:hAnsi="Times New Roman" w:cs="Times New Roman"/>
          <w:sz w:val="22"/>
          <w:szCs w:val="22"/>
          <w:lang w:val="en-US"/>
        </w:rPr>
      </w:pPr>
      <w:r w:rsidRPr="00E753A0">
        <w:rPr>
          <w:rFonts w:ascii="Times New Roman" w:hAnsi="Times New Roman" w:cs="Times New Roman"/>
          <w:bCs/>
          <w:sz w:val="22"/>
          <w:szCs w:val="22"/>
          <w:lang w:val="en-US"/>
        </w:rPr>
        <w:t xml:space="preserve">The factor that appears to explain the clerk’s decision was the </w:t>
      </w:r>
      <w:r w:rsidR="004D1877" w:rsidRPr="00E753A0">
        <w:rPr>
          <w:rFonts w:ascii="Times New Roman" w:hAnsi="Times New Roman" w:cs="Times New Roman"/>
          <w:bCs/>
          <w:sz w:val="22"/>
          <w:szCs w:val="22"/>
          <w:lang w:val="en-US"/>
        </w:rPr>
        <w:t>laborer</w:t>
      </w:r>
      <w:r w:rsidRPr="00E753A0">
        <w:rPr>
          <w:rFonts w:ascii="Times New Roman" w:hAnsi="Times New Roman" w:cs="Times New Roman"/>
          <w:bCs/>
          <w:sz w:val="22"/>
          <w:szCs w:val="22"/>
          <w:lang w:val="en-US"/>
        </w:rPr>
        <w:t>’s tenure – their experience on the site. This has a strongly determining effect on the order of hiring. There is a strong negative relationship between this at an individual and grouped effect. Workers who have worked for longer are positioned towards the top of the list.</w:t>
      </w:r>
      <w:r w:rsidRPr="00E753A0">
        <w:rPr>
          <w:rStyle w:val="FootnoteReference"/>
          <w:rFonts w:ascii="Times New Roman" w:hAnsi="Times New Roman" w:cs="Times New Roman"/>
          <w:bCs/>
          <w:sz w:val="22"/>
          <w:szCs w:val="22"/>
          <w:lang w:val="en-US"/>
        </w:rPr>
        <w:footnoteReference w:id="7"/>
      </w:r>
      <w:r w:rsidRPr="00E753A0">
        <w:rPr>
          <w:rFonts w:ascii="Times New Roman" w:hAnsi="Times New Roman" w:cs="Times New Roman"/>
          <w:bCs/>
          <w:sz w:val="22"/>
          <w:szCs w:val="22"/>
          <w:lang w:val="en-US"/>
        </w:rPr>
        <w:t xml:space="preserve"> </w:t>
      </w:r>
      <w:r w:rsidRPr="00E753A0">
        <w:rPr>
          <w:rFonts w:ascii="Times New Roman" w:hAnsi="Times New Roman" w:cs="Times New Roman"/>
          <w:sz w:val="22"/>
          <w:szCs w:val="22"/>
          <w:lang w:val="en-US"/>
        </w:rPr>
        <w:t xml:space="preserve"> We can also see this occurring dynamically over time: workers move up the order of the listing as their tenure increases. This is conveyed clearly if we graph the average position workers have in the account by the number of months that have elapsed since they began work. As </w:t>
      </w:r>
      <w:r w:rsidR="003F5CB5" w:rsidRPr="00E753A0">
        <w:rPr>
          <w:rFonts w:ascii="Times New Roman" w:hAnsi="Times New Roman" w:cs="Times New Roman"/>
          <w:sz w:val="22"/>
          <w:szCs w:val="22"/>
          <w:lang w:val="en-US"/>
        </w:rPr>
        <w:t>F</w:t>
      </w:r>
      <w:r w:rsidRPr="00E753A0">
        <w:rPr>
          <w:rFonts w:ascii="Times New Roman" w:hAnsi="Times New Roman" w:cs="Times New Roman"/>
          <w:sz w:val="22"/>
          <w:szCs w:val="22"/>
          <w:lang w:val="en-US"/>
        </w:rPr>
        <w:t xml:space="preserve">igure </w:t>
      </w:r>
      <w:r w:rsidR="00DC19A5" w:rsidRPr="00E753A0">
        <w:rPr>
          <w:rFonts w:ascii="Times New Roman" w:hAnsi="Times New Roman" w:cs="Times New Roman"/>
          <w:sz w:val="22"/>
          <w:szCs w:val="22"/>
          <w:lang w:val="en-US"/>
        </w:rPr>
        <w:t>6</w:t>
      </w:r>
      <w:r w:rsidR="003F5CB5" w:rsidRPr="00E753A0">
        <w:rPr>
          <w:rFonts w:ascii="Times New Roman" w:hAnsi="Times New Roman" w:cs="Times New Roman"/>
          <w:sz w:val="22"/>
          <w:szCs w:val="22"/>
          <w:lang w:val="en-US"/>
        </w:rPr>
        <w:t>.2</w:t>
      </w:r>
      <w:r w:rsidRPr="00E753A0">
        <w:rPr>
          <w:rFonts w:ascii="Times New Roman" w:hAnsi="Times New Roman" w:cs="Times New Roman"/>
          <w:sz w:val="22"/>
          <w:szCs w:val="22"/>
          <w:lang w:val="en-US"/>
        </w:rPr>
        <w:t xml:space="preserve"> shows, workers in their first month are – on average – listed around the </w:t>
      </w:r>
      <w:r w:rsidR="00A304B0"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0</w:t>
      </w:r>
      <w:r w:rsidRPr="00E753A0">
        <w:rPr>
          <w:rFonts w:ascii="Times New Roman" w:hAnsi="Times New Roman" w:cs="Times New Roman"/>
          <w:sz w:val="22"/>
          <w:szCs w:val="22"/>
          <w:vertAlign w:val="superscript"/>
          <w:lang w:val="en-US"/>
        </w:rPr>
        <w:t>th</w:t>
      </w:r>
      <w:r w:rsidRPr="00E753A0">
        <w:rPr>
          <w:rFonts w:ascii="Times New Roman" w:hAnsi="Times New Roman" w:cs="Times New Roman"/>
          <w:sz w:val="22"/>
          <w:szCs w:val="22"/>
          <w:lang w:val="en-US"/>
        </w:rPr>
        <w:t xml:space="preserve"> percentile of the account, but this declines consistently until they are – again on average – positioned around </w:t>
      </w:r>
      <w:r w:rsidR="00A304B0" w:rsidRPr="00E753A0">
        <w:rPr>
          <w:rFonts w:ascii="Times New Roman" w:hAnsi="Times New Roman" w:cs="Times New Roman"/>
          <w:sz w:val="22"/>
          <w:szCs w:val="22"/>
          <w:lang w:val="en-US"/>
        </w:rPr>
        <w:t>5</w:t>
      </w:r>
      <w:r w:rsidRPr="00E753A0">
        <w:rPr>
          <w:rFonts w:ascii="Times New Roman" w:hAnsi="Times New Roman" w:cs="Times New Roman"/>
          <w:sz w:val="22"/>
          <w:szCs w:val="22"/>
          <w:lang w:val="en-US"/>
        </w:rPr>
        <w:t>0</w:t>
      </w:r>
      <w:r w:rsidRPr="00E753A0">
        <w:rPr>
          <w:rFonts w:ascii="Times New Roman" w:hAnsi="Times New Roman" w:cs="Times New Roman"/>
          <w:sz w:val="22"/>
          <w:szCs w:val="22"/>
          <w:vertAlign w:val="superscript"/>
          <w:lang w:val="en-US"/>
        </w:rPr>
        <w:t>th</w:t>
      </w:r>
      <w:r w:rsidRPr="00E753A0">
        <w:rPr>
          <w:rFonts w:ascii="Times New Roman" w:hAnsi="Times New Roman" w:cs="Times New Roman"/>
          <w:sz w:val="22"/>
          <w:szCs w:val="22"/>
          <w:lang w:val="en-US"/>
        </w:rPr>
        <w:t xml:space="preserve"> out of 100. As the time since starting work increases, volatility grows as the number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shrinks. But for the first five years, we have at least 27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active in every month observed, and in the initial few years the sample is based on the position of several hundred laborers.</w:t>
      </w:r>
    </w:p>
    <w:p w14:paraId="1A43ABD1" w14:textId="77777777" w:rsidR="003F5CB5" w:rsidRPr="00E753A0" w:rsidRDefault="003F5CB5" w:rsidP="0077003A">
      <w:pPr>
        <w:spacing w:line="276" w:lineRule="auto"/>
        <w:rPr>
          <w:rFonts w:ascii="Times New Roman" w:hAnsi="Times New Roman" w:cs="Times New Roman"/>
          <w:sz w:val="22"/>
          <w:szCs w:val="22"/>
          <w:lang w:val="en-US"/>
        </w:rPr>
      </w:pPr>
    </w:p>
    <w:p w14:paraId="11CE8AFA" w14:textId="2CE159BF" w:rsidR="00E630B9" w:rsidRPr="00E753A0" w:rsidRDefault="003F5CB5" w:rsidP="003F5CB5">
      <w:pPr>
        <w:keepNext/>
        <w:widowControl w:val="0"/>
        <w:autoSpaceDE w:val="0"/>
        <w:autoSpaceDN w:val="0"/>
        <w:adjustRightInd w:val="0"/>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lastRenderedPageBreak/>
        <w:t xml:space="preserve">Figure </w:t>
      </w:r>
      <w:r w:rsidR="00DC19A5" w:rsidRPr="00E753A0">
        <w:rPr>
          <w:rFonts w:ascii="Times New Roman" w:hAnsi="Times New Roman" w:cs="Times New Roman"/>
          <w:b/>
          <w:bCs/>
          <w:sz w:val="22"/>
          <w:szCs w:val="22"/>
          <w:lang w:val="en-US"/>
        </w:rPr>
        <w:t>6</w:t>
      </w:r>
      <w:r w:rsidRPr="00E753A0">
        <w:rPr>
          <w:rFonts w:ascii="Times New Roman" w:hAnsi="Times New Roman" w:cs="Times New Roman"/>
          <w:b/>
          <w:bCs/>
          <w:sz w:val="22"/>
          <w:szCs w:val="22"/>
          <w:lang w:val="en-US"/>
        </w:rPr>
        <w:t xml:space="preserve">.2 Ranking in the accounts and tenure </w:t>
      </w:r>
    </w:p>
    <w:p w14:paraId="3BB649C0" w14:textId="2F4057E2" w:rsidR="00E630B9" w:rsidRPr="00E753A0" w:rsidRDefault="00A304B0" w:rsidP="0077003A">
      <w:pPr>
        <w:spacing w:line="276" w:lineRule="auto"/>
        <w:rPr>
          <w:rFonts w:ascii="Times New Roman" w:hAnsi="Times New Roman" w:cs="Times New Roman"/>
          <w:b/>
          <w:bCs/>
          <w:sz w:val="22"/>
          <w:szCs w:val="22"/>
          <w:lang w:val="en-US"/>
        </w:rPr>
      </w:pPr>
      <w:r w:rsidRPr="00E753A0">
        <w:rPr>
          <w:noProof/>
          <w:lang w:val="en-US"/>
        </w:rPr>
        <w:t xml:space="preserve"> </w:t>
      </w:r>
      <w:r w:rsidRPr="00E753A0">
        <w:rPr>
          <w:rFonts w:ascii="Times New Roman" w:hAnsi="Times New Roman" w:cs="Times New Roman"/>
          <w:b/>
          <w:bCs/>
          <w:noProof/>
          <w:sz w:val="22"/>
          <w:szCs w:val="22"/>
          <w:lang w:val="en-US"/>
        </w:rPr>
        <w:drawing>
          <wp:inline distT="0" distB="0" distL="0" distR="0" wp14:anchorId="0AC34BCB" wp14:editId="013F4EA4">
            <wp:extent cx="54864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657600"/>
                    </a:xfrm>
                    <a:prstGeom prst="rect">
                      <a:avLst/>
                    </a:prstGeom>
                  </pic:spPr>
                </pic:pic>
              </a:graphicData>
            </a:graphic>
          </wp:inline>
        </w:drawing>
      </w:r>
    </w:p>
    <w:p w14:paraId="5B3815AD" w14:textId="6708D558" w:rsidR="00E630B9" w:rsidRPr="00E753A0" w:rsidRDefault="00E630B9"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Note: position is calculated for accounts with over 50 individuals observed</w:t>
      </w:r>
    </w:p>
    <w:p w14:paraId="58ED82DC" w14:textId="77777777" w:rsidR="00E97E25" w:rsidRPr="00E753A0" w:rsidRDefault="00E97E25" w:rsidP="0077003A">
      <w:pPr>
        <w:spacing w:line="276" w:lineRule="auto"/>
        <w:rPr>
          <w:rFonts w:ascii="Times New Roman" w:hAnsi="Times New Roman" w:cs="Times New Roman"/>
          <w:sz w:val="22"/>
          <w:szCs w:val="22"/>
          <w:lang w:val="en-US"/>
        </w:rPr>
      </w:pPr>
    </w:p>
    <w:p w14:paraId="36C0E6BA" w14:textId="5583B607" w:rsidR="00E97E25" w:rsidRPr="00E753A0" w:rsidRDefault="00E97E25"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The relationship that this generated between tenure and access to work is discussed in depth in the text. Table </w:t>
      </w:r>
      <w:r w:rsidR="00DC19A5"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 xml:space="preserve">.1 complements Table 5 in the main text, and shows how the different quartiles of the clerk’s list were composed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with widely differing degrees of experience on the Cathedral. Only 0.</w:t>
      </w:r>
      <w:r w:rsidR="00255440" w:rsidRPr="00E753A0">
        <w:rPr>
          <w:rFonts w:ascii="Times New Roman" w:hAnsi="Times New Roman" w:cs="Times New Roman"/>
          <w:sz w:val="22"/>
          <w:szCs w:val="22"/>
          <w:lang w:val="en-US"/>
        </w:rPr>
        <w:t>2</w:t>
      </w:r>
      <w:r w:rsidRPr="00E753A0">
        <w:rPr>
          <w:rFonts w:ascii="Times New Roman" w:hAnsi="Times New Roman" w:cs="Times New Roman"/>
          <w:sz w:val="22"/>
          <w:szCs w:val="22"/>
          <w:lang w:val="en-US"/>
        </w:rPr>
        <w:t xml:space="preserve">%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listed in the top quarter were new entrants to the workforce; </w:t>
      </w:r>
      <w:r w:rsidR="00255440"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 of those listed in the fourth quartile of people were new that period. At the other extreme, 9</w:t>
      </w:r>
      <w:r w:rsidR="00255440"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 of those listed in the top quartile of each account had been active for more than a year, as were 7</w:t>
      </w:r>
      <w:r w:rsidR="00255440" w:rsidRPr="00E753A0">
        <w:rPr>
          <w:rFonts w:ascii="Times New Roman" w:hAnsi="Times New Roman" w:cs="Times New Roman"/>
          <w:sz w:val="22"/>
          <w:szCs w:val="22"/>
          <w:lang w:val="en-US"/>
        </w:rPr>
        <w:t>1</w:t>
      </w:r>
      <w:r w:rsidRPr="00E753A0">
        <w:rPr>
          <w:rFonts w:ascii="Times New Roman" w:hAnsi="Times New Roman" w:cs="Times New Roman"/>
          <w:sz w:val="22"/>
          <w:szCs w:val="22"/>
          <w:lang w:val="en-US"/>
        </w:rPr>
        <w:t xml:space="preserve">% of those in the second quartile. </w:t>
      </w:r>
    </w:p>
    <w:p w14:paraId="0170290F" w14:textId="77777777" w:rsidR="00E97E25" w:rsidRPr="00E753A0" w:rsidRDefault="00E97E25" w:rsidP="0077003A">
      <w:pPr>
        <w:spacing w:line="276" w:lineRule="auto"/>
        <w:rPr>
          <w:rFonts w:ascii="Times New Roman" w:hAnsi="Times New Roman" w:cs="Times New Roman"/>
          <w:sz w:val="22"/>
          <w:szCs w:val="22"/>
          <w:lang w:val="en-US"/>
        </w:rPr>
      </w:pPr>
    </w:p>
    <w:p w14:paraId="46E3DA19" w14:textId="77777777" w:rsidR="00E97E25" w:rsidRPr="00E753A0" w:rsidRDefault="00E97E25" w:rsidP="0077003A">
      <w:pPr>
        <w:spacing w:line="276" w:lineRule="auto"/>
        <w:rPr>
          <w:rFonts w:ascii="Times New Roman" w:hAnsi="Times New Roman" w:cs="Times New Roman"/>
          <w:sz w:val="22"/>
          <w:szCs w:val="22"/>
          <w:lang w:val="en-US"/>
        </w:rPr>
      </w:pPr>
    </w:p>
    <w:p w14:paraId="2E32CD06" w14:textId="4C8EDACA" w:rsidR="00E97E25" w:rsidRPr="00E753A0" w:rsidRDefault="00E97E25" w:rsidP="0077003A">
      <w:pPr>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Table </w:t>
      </w:r>
      <w:r w:rsidR="00DC19A5" w:rsidRPr="00E753A0">
        <w:rPr>
          <w:rFonts w:ascii="Times New Roman" w:hAnsi="Times New Roman" w:cs="Times New Roman"/>
          <w:b/>
          <w:bCs/>
          <w:sz w:val="22"/>
          <w:szCs w:val="22"/>
          <w:lang w:val="en-US"/>
        </w:rPr>
        <w:t>6</w:t>
      </w:r>
      <w:r w:rsidRPr="00E753A0">
        <w:rPr>
          <w:rFonts w:ascii="Times New Roman" w:hAnsi="Times New Roman" w:cs="Times New Roman"/>
          <w:b/>
          <w:bCs/>
          <w:sz w:val="22"/>
          <w:szCs w:val="22"/>
          <w:lang w:val="en-US"/>
        </w:rPr>
        <w:t>.1: placement of workers in the clerk’s list and time since entry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993"/>
        <w:gridCol w:w="994"/>
        <w:gridCol w:w="993"/>
        <w:gridCol w:w="994"/>
        <w:gridCol w:w="993"/>
        <w:gridCol w:w="994"/>
        <w:gridCol w:w="1101"/>
        <w:gridCol w:w="951"/>
      </w:tblGrid>
      <w:tr w:rsidR="00E97E25" w:rsidRPr="004D1877" w14:paraId="05ABFE1D" w14:textId="77777777" w:rsidTr="00353137">
        <w:trPr>
          <w:trHeight w:val="296"/>
        </w:trPr>
        <w:tc>
          <w:tcPr>
            <w:tcW w:w="1191" w:type="dxa"/>
            <w:shd w:val="clear" w:color="auto" w:fill="auto"/>
            <w:noWrap/>
            <w:vAlign w:val="bottom"/>
          </w:tcPr>
          <w:p w14:paraId="6DF0193F"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p>
        </w:tc>
        <w:tc>
          <w:tcPr>
            <w:tcW w:w="5961" w:type="dxa"/>
            <w:gridSpan w:val="6"/>
            <w:shd w:val="clear" w:color="auto" w:fill="auto"/>
            <w:noWrap/>
            <w:vAlign w:val="bottom"/>
          </w:tcPr>
          <w:p w14:paraId="2F057D53"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Time since entry to workforce</w:t>
            </w:r>
          </w:p>
        </w:tc>
        <w:tc>
          <w:tcPr>
            <w:tcW w:w="1101" w:type="dxa"/>
            <w:shd w:val="clear" w:color="auto" w:fill="auto"/>
            <w:noWrap/>
            <w:vAlign w:val="bottom"/>
          </w:tcPr>
          <w:p w14:paraId="00A5A150"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p>
        </w:tc>
        <w:tc>
          <w:tcPr>
            <w:tcW w:w="951" w:type="dxa"/>
            <w:shd w:val="clear" w:color="auto" w:fill="auto"/>
            <w:noWrap/>
            <w:vAlign w:val="bottom"/>
          </w:tcPr>
          <w:p w14:paraId="6D2A2A77"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p>
        </w:tc>
      </w:tr>
      <w:tr w:rsidR="00E97E25" w:rsidRPr="004D1877" w14:paraId="451B0646" w14:textId="77777777" w:rsidTr="00353137">
        <w:trPr>
          <w:trHeight w:val="296"/>
        </w:trPr>
        <w:tc>
          <w:tcPr>
            <w:tcW w:w="1191" w:type="dxa"/>
            <w:shd w:val="clear" w:color="auto" w:fill="auto"/>
            <w:noWrap/>
            <w:vAlign w:val="bottom"/>
            <w:hideMark/>
          </w:tcPr>
          <w:p w14:paraId="32404653"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Place in account (quartile)</w:t>
            </w:r>
          </w:p>
        </w:tc>
        <w:tc>
          <w:tcPr>
            <w:tcW w:w="993" w:type="dxa"/>
            <w:shd w:val="clear" w:color="auto" w:fill="auto"/>
            <w:noWrap/>
            <w:vAlign w:val="bottom"/>
            <w:hideMark/>
          </w:tcPr>
          <w:p w14:paraId="66D6A2EF"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New</w:t>
            </w:r>
          </w:p>
        </w:tc>
        <w:tc>
          <w:tcPr>
            <w:tcW w:w="994" w:type="dxa"/>
            <w:shd w:val="clear" w:color="auto" w:fill="auto"/>
            <w:noWrap/>
            <w:vAlign w:val="bottom"/>
            <w:hideMark/>
          </w:tcPr>
          <w:p w14:paraId="5335A149"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2-3 months</w:t>
            </w:r>
          </w:p>
        </w:tc>
        <w:tc>
          <w:tcPr>
            <w:tcW w:w="993" w:type="dxa"/>
            <w:shd w:val="clear" w:color="auto" w:fill="auto"/>
            <w:noWrap/>
            <w:vAlign w:val="bottom"/>
            <w:hideMark/>
          </w:tcPr>
          <w:p w14:paraId="4B794E07"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 xml:space="preserve"> 4-6 months</w:t>
            </w:r>
          </w:p>
        </w:tc>
        <w:tc>
          <w:tcPr>
            <w:tcW w:w="994" w:type="dxa"/>
            <w:shd w:val="clear" w:color="auto" w:fill="auto"/>
            <w:noWrap/>
            <w:vAlign w:val="bottom"/>
            <w:hideMark/>
          </w:tcPr>
          <w:p w14:paraId="07B33A96"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 xml:space="preserve">  7-9 months</w:t>
            </w:r>
          </w:p>
        </w:tc>
        <w:tc>
          <w:tcPr>
            <w:tcW w:w="993" w:type="dxa"/>
            <w:shd w:val="clear" w:color="auto" w:fill="auto"/>
            <w:noWrap/>
            <w:vAlign w:val="bottom"/>
            <w:hideMark/>
          </w:tcPr>
          <w:p w14:paraId="01DB5062"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 xml:space="preserve">  10-12 months</w:t>
            </w:r>
          </w:p>
        </w:tc>
        <w:tc>
          <w:tcPr>
            <w:tcW w:w="994" w:type="dxa"/>
            <w:shd w:val="clear" w:color="auto" w:fill="auto"/>
            <w:noWrap/>
            <w:vAlign w:val="bottom"/>
            <w:hideMark/>
          </w:tcPr>
          <w:p w14:paraId="55A76271"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 xml:space="preserve">    &gt;1 year</w:t>
            </w:r>
          </w:p>
        </w:tc>
        <w:tc>
          <w:tcPr>
            <w:tcW w:w="1101" w:type="dxa"/>
            <w:shd w:val="clear" w:color="auto" w:fill="auto"/>
            <w:noWrap/>
            <w:vAlign w:val="bottom"/>
            <w:hideMark/>
          </w:tcPr>
          <w:p w14:paraId="117874A7"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w:t>
            </w:r>
          </w:p>
        </w:tc>
        <w:tc>
          <w:tcPr>
            <w:tcW w:w="951" w:type="dxa"/>
            <w:shd w:val="clear" w:color="auto" w:fill="auto"/>
            <w:noWrap/>
            <w:vAlign w:val="bottom"/>
            <w:hideMark/>
          </w:tcPr>
          <w:p w14:paraId="551FEEDA" w14:textId="77777777" w:rsidR="00E97E25" w:rsidRPr="00E753A0" w:rsidRDefault="00E97E25" w:rsidP="0077003A">
            <w:pPr>
              <w:spacing w:line="276" w:lineRule="auto"/>
              <w:rPr>
                <w:rFonts w:ascii="Times New Roman" w:eastAsia="Times New Roman" w:hAnsi="Times New Roman" w:cs="Times New Roman"/>
                <w:sz w:val="22"/>
                <w:szCs w:val="22"/>
                <w:lang w:val="en-US" w:eastAsia="en-GB"/>
              </w:rPr>
            </w:pPr>
            <w:r w:rsidRPr="00E753A0">
              <w:rPr>
                <w:rFonts w:ascii="Times New Roman" w:eastAsia="Times New Roman" w:hAnsi="Times New Roman" w:cs="Times New Roman"/>
                <w:sz w:val="22"/>
                <w:szCs w:val="22"/>
                <w:lang w:val="en-US" w:eastAsia="en-GB"/>
              </w:rPr>
              <w:t>N</w:t>
            </w:r>
          </w:p>
        </w:tc>
      </w:tr>
      <w:tr w:rsidR="00E97E25" w:rsidRPr="004D1877" w14:paraId="1952578B" w14:textId="77777777" w:rsidTr="00353137">
        <w:trPr>
          <w:trHeight w:val="296"/>
        </w:trPr>
        <w:tc>
          <w:tcPr>
            <w:tcW w:w="9204" w:type="dxa"/>
            <w:gridSpan w:val="9"/>
            <w:shd w:val="clear" w:color="auto" w:fill="auto"/>
            <w:noWrap/>
            <w:vAlign w:val="bottom"/>
            <w:hideMark/>
          </w:tcPr>
          <w:p w14:paraId="38CC868B" w14:textId="38EB0BBA" w:rsidR="00E97E25" w:rsidRPr="00E753A0" w:rsidRDefault="00E97E25" w:rsidP="0077003A">
            <w:pPr>
              <w:spacing w:line="276" w:lineRule="auto"/>
              <w:rPr>
                <w:rFonts w:ascii="Times New Roman" w:eastAsia="Times New Roman" w:hAnsi="Times New Roman" w:cs="Times New Roman"/>
                <w:sz w:val="22"/>
                <w:szCs w:val="22"/>
                <w:lang w:val="en-US" w:eastAsia="en-GB"/>
              </w:rPr>
            </w:pPr>
            <w:r w:rsidRPr="00E753A0">
              <w:rPr>
                <w:rFonts w:ascii="Times New Roman" w:eastAsia="Times New Roman" w:hAnsi="Times New Roman" w:cs="Times New Roman"/>
                <w:color w:val="000000"/>
                <w:sz w:val="22"/>
                <w:szCs w:val="22"/>
                <w:lang w:val="en-US" w:eastAsia="en-GB"/>
              </w:rPr>
              <w:t xml:space="preserve">Share of each quartile made up by </w:t>
            </w:r>
            <w:r w:rsidR="004D1877" w:rsidRPr="00E753A0">
              <w:rPr>
                <w:rFonts w:ascii="Times New Roman" w:eastAsia="Times New Roman" w:hAnsi="Times New Roman" w:cs="Times New Roman"/>
                <w:color w:val="000000"/>
                <w:sz w:val="22"/>
                <w:szCs w:val="22"/>
                <w:lang w:val="en-US" w:eastAsia="en-GB"/>
              </w:rPr>
              <w:t>laborer</w:t>
            </w:r>
            <w:r w:rsidRPr="00E753A0">
              <w:rPr>
                <w:rFonts w:ascii="Times New Roman" w:eastAsia="Times New Roman" w:hAnsi="Times New Roman" w:cs="Times New Roman"/>
                <w:color w:val="000000"/>
                <w:sz w:val="22"/>
                <w:szCs w:val="22"/>
                <w:lang w:val="en-US" w:eastAsia="en-GB"/>
              </w:rPr>
              <w:t>s from each category (row)</w:t>
            </w:r>
          </w:p>
        </w:tc>
      </w:tr>
      <w:tr w:rsidR="00E97E25" w:rsidRPr="004D1877" w14:paraId="35B0CEA0" w14:textId="77777777" w:rsidTr="00353137">
        <w:trPr>
          <w:trHeight w:val="296"/>
        </w:trPr>
        <w:tc>
          <w:tcPr>
            <w:tcW w:w="1191" w:type="dxa"/>
            <w:shd w:val="clear" w:color="auto" w:fill="auto"/>
            <w:noWrap/>
            <w:vAlign w:val="bottom"/>
            <w:hideMark/>
          </w:tcPr>
          <w:p w14:paraId="06F52932"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0-25</w:t>
            </w:r>
          </w:p>
        </w:tc>
        <w:tc>
          <w:tcPr>
            <w:tcW w:w="993" w:type="dxa"/>
            <w:shd w:val="clear" w:color="auto" w:fill="auto"/>
            <w:noWrap/>
            <w:vAlign w:val="bottom"/>
            <w:hideMark/>
          </w:tcPr>
          <w:p w14:paraId="063A1166" w14:textId="77777777"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0.22</w:t>
            </w:r>
          </w:p>
        </w:tc>
        <w:tc>
          <w:tcPr>
            <w:tcW w:w="994" w:type="dxa"/>
            <w:shd w:val="clear" w:color="auto" w:fill="auto"/>
            <w:noWrap/>
            <w:vAlign w:val="bottom"/>
            <w:hideMark/>
          </w:tcPr>
          <w:p w14:paraId="7CBA2C4D" w14:textId="14728CB4" w:rsidR="00E97E25" w:rsidRPr="00E753A0" w:rsidRDefault="00C71F64"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1.14</w:t>
            </w:r>
          </w:p>
        </w:tc>
        <w:tc>
          <w:tcPr>
            <w:tcW w:w="993" w:type="dxa"/>
            <w:shd w:val="clear" w:color="auto" w:fill="auto"/>
            <w:noWrap/>
            <w:vAlign w:val="bottom"/>
            <w:hideMark/>
          </w:tcPr>
          <w:p w14:paraId="0D42734C" w14:textId="72179F8A" w:rsidR="00E97E25" w:rsidRPr="00E753A0" w:rsidRDefault="00C71F64"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2</w:t>
            </w:r>
            <w:r w:rsidR="00E97E25" w:rsidRPr="00E753A0">
              <w:rPr>
                <w:rFonts w:ascii="Times New Roman" w:hAnsi="Times New Roman" w:cs="Times New Roman"/>
                <w:color w:val="000000"/>
                <w:sz w:val="22"/>
                <w:szCs w:val="22"/>
                <w:lang w:val="en-US"/>
              </w:rPr>
              <w:t>.</w:t>
            </w:r>
            <w:r w:rsidRPr="00E753A0">
              <w:rPr>
                <w:rFonts w:ascii="Times New Roman" w:hAnsi="Times New Roman" w:cs="Times New Roman"/>
                <w:color w:val="000000"/>
                <w:sz w:val="22"/>
                <w:szCs w:val="22"/>
                <w:lang w:val="en-US"/>
              </w:rPr>
              <w:t>14</w:t>
            </w:r>
          </w:p>
        </w:tc>
        <w:tc>
          <w:tcPr>
            <w:tcW w:w="994" w:type="dxa"/>
            <w:shd w:val="clear" w:color="auto" w:fill="auto"/>
            <w:noWrap/>
            <w:vAlign w:val="bottom"/>
            <w:hideMark/>
          </w:tcPr>
          <w:p w14:paraId="494DDEAF" w14:textId="0F505B29"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2.</w:t>
            </w:r>
            <w:r w:rsidR="00672BEF" w:rsidRPr="00E753A0">
              <w:rPr>
                <w:rFonts w:ascii="Times New Roman" w:hAnsi="Times New Roman" w:cs="Times New Roman"/>
                <w:color w:val="000000"/>
                <w:sz w:val="22"/>
                <w:szCs w:val="22"/>
                <w:lang w:val="en-US"/>
              </w:rPr>
              <w:t>54</w:t>
            </w:r>
          </w:p>
        </w:tc>
        <w:tc>
          <w:tcPr>
            <w:tcW w:w="993" w:type="dxa"/>
            <w:shd w:val="clear" w:color="auto" w:fill="auto"/>
            <w:noWrap/>
            <w:vAlign w:val="bottom"/>
            <w:hideMark/>
          </w:tcPr>
          <w:p w14:paraId="4B64C2A1" w14:textId="18C5E846"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2.</w:t>
            </w:r>
            <w:r w:rsidR="00672BEF" w:rsidRPr="00E753A0">
              <w:rPr>
                <w:rFonts w:ascii="Times New Roman" w:hAnsi="Times New Roman" w:cs="Times New Roman"/>
                <w:color w:val="000000"/>
                <w:sz w:val="22"/>
                <w:szCs w:val="22"/>
                <w:lang w:val="en-US"/>
              </w:rPr>
              <w:t>57</w:t>
            </w:r>
          </w:p>
        </w:tc>
        <w:tc>
          <w:tcPr>
            <w:tcW w:w="994" w:type="dxa"/>
            <w:shd w:val="clear" w:color="auto" w:fill="auto"/>
            <w:noWrap/>
            <w:vAlign w:val="bottom"/>
            <w:hideMark/>
          </w:tcPr>
          <w:p w14:paraId="738B7945" w14:textId="0B365028"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9</w:t>
            </w:r>
            <w:r w:rsidR="00C71F64" w:rsidRPr="00E753A0">
              <w:rPr>
                <w:rFonts w:ascii="Times New Roman" w:hAnsi="Times New Roman" w:cs="Times New Roman"/>
                <w:color w:val="000000"/>
                <w:sz w:val="22"/>
                <w:szCs w:val="22"/>
                <w:lang w:val="en-US"/>
              </w:rPr>
              <w:t>1</w:t>
            </w:r>
            <w:r w:rsidRPr="00E753A0">
              <w:rPr>
                <w:rFonts w:ascii="Times New Roman" w:hAnsi="Times New Roman" w:cs="Times New Roman"/>
                <w:color w:val="000000"/>
                <w:sz w:val="22"/>
                <w:szCs w:val="22"/>
                <w:lang w:val="en-US"/>
              </w:rPr>
              <w:t>.</w:t>
            </w:r>
            <w:r w:rsidR="00C71F64" w:rsidRPr="00E753A0">
              <w:rPr>
                <w:rFonts w:ascii="Times New Roman" w:hAnsi="Times New Roman" w:cs="Times New Roman"/>
                <w:color w:val="000000"/>
                <w:sz w:val="22"/>
                <w:szCs w:val="22"/>
                <w:lang w:val="en-US"/>
              </w:rPr>
              <w:t>3</w:t>
            </w:r>
            <w:r w:rsidRPr="00E753A0">
              <w:rPr>
                <w:rFonts w:ascii="Times New Roman" w:hAnsi="Times New Roman" w:cs="Times New Roman"/>
                <w:color w:val="000000"/>
                <w:sz w:val="22"/>
                <w:szCs w:val="22"/>
                <w:lang w:val="en-US"/>
              </w:rPr>
              <w:t>9</w:t>
            </w:r>
          </w:p>
        </w:tc>
        <w:tc>
          <w:tcPr>
            <w:tcW w:w="1101" w:type="dxa"/>
            <w:shd w:val="clear" w:color="auto" w:fill="auto"/>
            <w:noWrap/>
            <w:vAlign w:val="bottom"/>
          </w:tcPr>
          <w:p w14:paraId="48B843A7" w14:textId="77777777"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100.00</w:t>
            </w:r>
          </w:p>
        </w:tc>
        <w:tc>
          <w:tcPr>
            <w:tcW w:w="951" w:type="dxa"/>
            <w:shd w:val="clear" w:color="auto" w:fill="auto"/>
            <w:noWrap/>
            <w:vAlign w:val="bottom"/>
            <w:hideMark/>
          </w:tcPr>
          <w:p w14:paraId="6008339C" w14:textId="3DADBAF7"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3,6</w:t>
            </w:r>
            <w:r w:rsidR="00672BEF" w:rsidRPr="00E753A0">
              <w:rPr>
                <w:rFonts w:ascii="Times New Roman" w:hAnsi="Times New Roman" w:cs="Times New Roman"/>
                <w:color w:val="000000"/>
                <w:sz w:val="22"/>
                <w:szCs w:val="22"/>
                <w:lang w:val="en-US"/>
              </w:rPr>
              <w:t>95</w:t>
            </w:r>
          </w:p>
        </w:tc>
      </w:tr>
      <w:tr w:rsidR="00E97E25" w:rsidRPr="004D1877" w14:paraId="00B3DAA5" w14:textId="77777777" w:rsidTr="00353137">
        <w:trPr>
          <w:trHeight w:val="296"/>
        </w:trPr>
        <w:tc>
          <w:tcPr>
            <w:tcW w:w="1191" w:type="dxa"/>
            <w:shd w:val="clear" w:color="auto" w:fill="auto"/>
            <w:noWrap/>
            <w:vAlign w:val="bottom"/>
            <w:hideMark/>
          </w:tcPr>
          <w:p w14:paraId="5AF399A1"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26-50</w:t>
            </w:r>
          </w:p>
        </w:tc>
        <w:tc>
          <w:tcPr>
            <w:tcW w:w="993" w:type="dxa"/>
            <w:shd w:val="clear" w:color="auto" w:fill="auto"/>
            <w:noWrap/>
            <w:vAlign w:val="bottom"/>
            <w:hideMark/>
          </w:tcPr>
          <w:p w14:paraId="4E599698" w14:textId="4CEA648E"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1.</w:t>
            </w:r>
            <w:r w:rsidR="00C71F64" w:rsidRPr="00E753A0">
              <w:rPr>
                <w:rFonts w:ascii="Times New Roman" w:hAnsi="Times New Roman" w:cs="Times New Roman"/>
                <w:color w:val="000000"/>
                <w:sz w:val="22"/>
                <w:szCs w:val="22"/>
                <w:lang w:val="en-US"/>
              </w:rPr>
              <w:t>65</w:t>
            </w:r>
          </w:p>
        </w:tc>
        <w:tc>
          <w:tcPr>
            <w:tcW w:w="994" w:type="dxa"/>
            <w:shd w:val="clear" w:color="auto" w:fill="auto"/>
            <w:noWrap/>
            <w:vAlign w:val="bottom"/>
            <w:hideMark/>
          </w:tcPr>
          <w:p w14:paraId="5DF32EA4" w14:textId="572078B9"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7.1</w:t>
            </w:r>
            <w:r w:rsidR="00C71F64" w:rsidRPr="00E753A0">
              <w:rPr>
                <w:rFonts w:ascii="Times New Roman" w:hAnsi="Times New Roman" w:cs="Times New Roman"/>
                <w:color w:val="000000"/>
                <w:sz w:val="22"/>
                <w:szCs w:val="22"/>
                <w:lang w:val="en-US"/>
              </w:rPr>
              <w:t>9</w:t>
            </w:r>
          </w:p>
        </w:tc>
        <w:tc>
          <w:tcPr>
            <w:tcW w:w="993" w:type="dxa"/>
            <w:shd w:val="clear" w:color="auto" w:fill="auto"/>
            <w:noWrap/>
            <w:vAlign w:val="bottom"/>
            <w:hideMark/>
          </w:tcPr>
          <w:p w14:paraId="55513938" w14:textId="13C42295"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7.</w:t>
            </w:r>
            <w:r w:rsidR="00C71F64" w:rsidRPr="00E753A0">
              <w:rPr>
                <w:rFonts w:ascii="Times New Roman" w:hAnsi="Times New Roman" w:cs="Times New Roman"/>
                <w:color w:val="000000"/>
                <w:sz w:val="22"/>
                <w:szCs w:val="22"/>
                <w:lang w:val="en-US"/>
              </w:rPr>
              <w:t>40</w:t>
            </w:r>
          </w:p>
        </w:tc>
        <w:tc>
          <w:tcPr>
            <w:tcW w:w="994" w:type="dxa"/>
            <w:shd w:val="clear" w:color="auto" w:fill="auto"/>
            <w:noWrap/>
            <w:vAlign w:val="bottom"/>
            <w:hideMark/>
          </w:tcPr>
          <w:p w14:paraId="280D0BE9" w14:textId="666F6BA5"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6.8</w:t>
            </w:r>
            <w:r w:rsidR="00672BEF" w:rsidRPr="00E753A0">
              <w:rPr>
                <w:rFonts w:ascii="Times New Roman" w:hAnsi="Times New Roman" w:cs="Times New Roman"/>
                <w:color w:val="000000"/>
                <w:sz w:val="22"/>
                <w:szCs w:val="22"/>
                <w:lang w:val="en-US"/>
              </w:rPr>
              <w:t>7</w:t>
            </w:r>
          </w:p>
        </w:tc>
        <w:tc>
          <w:tcPr>
            <w:tcW w:w="993" w:type="dxa"/>
            <w:shd w:val="clear" w:color="auto" w:fill="auto"/>
            <w:noWrap/>
            <w:vAlign w:val="bottom"/>
            <w:hideMark/>
          </w:tcPr>
          <w:p w14:paraId="178EB912" w14:textId="10D80BED" w:rsidR="00E97E25" w:rsidRPr="00E753A0" w:rsidRDefault="00672BEF"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5</w:t>
            </w:r>
            <w:r w:rsidR="00E97E25" w:rsidRPr="00E753A0">
              <w:rPr>
                <w:rFonts w:ascii="Times New Roman" w:hAnsi="Times New Roman" w:cs="Times New Roman"/>
                <w:color w:val="000000"/>
                <w:sz w:val="22"/>
                <w:szCs w:val="22"/>
                <w:lang w:val="en-US"/>
              </w:rPr>
              <w:t>.</w:t>
            </w:r>
            <w:r w:rsidRPr="00E753A0">
              <w:rPr>
                <w:rFonts w:ascii="Times New Roman" w:hAnsi="Times New Roman" w:cs="Times New Roman"/>
                <w:color w:val="000000"/>
                <w:sz w:val="22"/>
                <w:szCs w:val="22"/>
                <w:lang w:val="en-US"/>
              </w:rPr>
              <w:t>98</w:t>
            </w:r>
          </w:p>
        </w:tc>
        <w:tc>
          <w:tcPr>
            <w:tcW w:w="994" w:type="dxa"/>
            <w:shd w:val="clear" w:color="auto" w:fill="auto"/>
            <w:noWrap/>
            <w:vAlign w:val="bottom"/>
            <w:hideMark/>
          </w:tcPr>
          <w:p w14:paraId="595EAFB2" w14:textId="129916B0"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7</w:t>
            </w:r>
            <w:r w:rsidR="00C71F64" w:rsidRPr="00E753A0">
              <w:rPr>
                <w:rFonts w:ascii="Times New Roman" w:hAnsi="Times New Roman" w:cs="Times New Roman"/>
                <w:color w:val="000000"/>
                <w:sz w:val="22"/>
                <w:szCs w:val="22"/>
                <w:lang w:val="en-US"/>
              </w:rPr>
              <w:t>0</w:t>
            </w:r>
            <w:r w:rsidRPr="00E753A0">
              <w:rPr>
                <w:rFonts w:ascii="Times New Roman" w:hAnsi="Times New Roman" w:cs="Times New Roman"/>
                <w:color w:val="000000"/>
                <w:sz w:val="22"/>
                <w:szCs w:val="22"/>
                <w:lang w:val="en-US"/>
              </w:rPr>
              <w:t>.</w:t>
            </w:r>
            <w:r w:rsidR="00C71F64" w:rsidRPr="00E753A0">
              <w:rPr>
                <w:rFonts w:ascii="Times New Roman" w:hAnsi="Times New Roman" w:cs="Times New Roman"/>
                <w:color w:val="000000"/>
                <w:sz w:val="22"/>
                <w:szCs w:val="22"/>
                <w:lang w:val="en-US"/>
              </w:rPr>
              <w:t>92</w:t>
            </w:r>
          </w:p>
        </w:tc>
        <w:tc>
          <w:tcPr>
            <w:tcW w:w="1101" w:type="dxa"/>
            <w:shd w:val="clear" w:color="auto" w:fill="auto"/>
            <w:noWrap/>
            <w:vAlign w:val="bottom"/>
          </w:tcPr>
          <w:p w14:paraId="2087166F" w14:textId="77777777"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100.00</w:t>
            </w:r>
          </w:p>
        </w:tc>
        <w:tc>
          <w:tcPr>
            <w:tcW w:w="951" w:type="dxa"/>
            <w:shd w:val="clear" w:color="auto" w:fill="auto"/>
            <w:noWrap/>
            <w:vAlign w:val="bottom"/>
            <w:hideMark/>
          </w:tcPr>
          <w:p w14:paraId="797460D6" w14:textId="16082AF7"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3,</w:t>
            </w:r>
            <w:r w:rsidR="00672BEF" w:rsidRPr="00E753A0">
              <w:rPr>
                <w:rFonts w:ascii="Times New Roman" w:hAnsi="Times New Roman" w:cs="Times New Roman"/>
                <w:color w:val="000000"/>
                <w:sz w:val="22"/>
                <w:szCs w:val="22"/>
                <w:lang w:val="en-US"/>
              </w:rPr>
              <w:t>813</w:t>
            </w:r>
          </w:p>
        </w:tc>
      </w:tr>
      <w:tr w:rsidR="00E97E25" w:rsidRPr="004D1877" w14:paraId="1341F3D8" w14:textId="77777777" w:rsidTr="00353137">
        <w:trPr>
          <w:trHeight w:val="296"/>
        </w:trPr>
        <w:tc>
          <w:tcPr>
            <w:tcW w:w="1191" w:type="dxa"/>
            <w:shd w:val="clear" w:color="auto" w:fill="auto"/>
            <w:noWrap/>
            <w:vAlign w:val="bottom"/>
            <w:hideMark/>
          </w:tcPr>
          <w:p w14:paraId="0ED7AACF"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51-75</w:t>
            </w:r>
          </w:p>
        </w:tc>
        <w:tc>
          <w:tcPr>
            <w:tcW w:w="993" w:type="dxa"/>
            <w:shd w:val="clear" w:color="auto" w:fill="auto"/>
            <w:noWrap/>
            <w:vAlign w:val="bottom"/>
            <w:hideMark/>
          </w:tcPr>
          <w:p w14:paraId="02C089E4" w14:textId="52651514"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8.0</w:t>
            </w:r>
            <w:r w:rsidR="00C71F64" w:rsidRPr="00E753A0">
              <w:rPr>
                <w:rFonts w:ascii="Times New Roman" w:hAnsi="Times New Roman" w:cs="Times New Roman"/>
                <w:color w:val="000000"/>
                <w:sz w:val="22"/>
                <w:szCs w:val="22"/>
                <w:lang w:val="en-US"/>
              </w:rPr>
              <w:t>4</w:t>
            </w:r>
          </w:p>
        </w:tc>
        <w:tc>
          <w:tcPr>
            <w:tcW w:w="994" w:type="dxa"/>
            <w:shd w:val="clear" w:color="auto" w:fill="auto"/>
            <w:noWrap/>
            <w:vAlign w:val="bottom"/>
            <w:hideMark/>
          </w:tcPr>
          <w:p w14:paraId="2F76A1C5" w14:textId="48F537D0" w:rsidR="00E97E25" w:rsidRPr="00E753A0" w:rsidRDefault="00C71F64"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20</w:t>
            </w:r>
            <w:r w:rsidR="00E97E25" w:rsidRPr="00E753A0">
              <w:rPr>
                <w:rFonts w:ascii="Times New Roman" w:hAnsi="Times New Roman" w:cs="Times New Roman"/>
                <w:color w:val="000000"/>
                <w:sz w:val="22"/>
                <w:szCs w:val="22"/>
                <w:lang w:val="en-US"/>
              </w:rPr>
              <w:t>.</w:t>
            </w:r>
            <w:r w:rsidRPr="00E753A0">
              <w:rPr>
                <w:rFonts w:ascii="Times New Roman" w:hAnsi="Times New Roman" w:cs="Times New Roman"/>
                <w:color w:val="000000"/>
                <w:sz w:val="22"/>
                <w:szCs w:val="22"/>
                <w:lang w:val="en-US"/>
              </w:rPr>
              <w:t>03</w:t>
            </w:r>
          </w:p>
        </w:tc>
        <w:tc>
          <w:tcPr>
            <w:tcW w:w="993" w:type="dxa"/>
            <w:shd w:val="clear" w:color="auto" w:fill="auto"/>
            <w:noWrap/>
            <w:vAlign w:val="bottom"/>
            <w:hideMark/>
          </w:tcPr>
          <w:p w14:paraId="7528CBA9" w14:textId="026B0D12"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10.</w:t>
            </w:r>
            <w:r w:rsidR="00C71F64" w:rsidRPr="00E753A0">
              <w:rPr>
                <w:rFonts w:ascii="Times New Roman" w:hAnsi="Times New Roman" w:cs="Times New Roman"/>
                <w:color w:val="000000"/>
                <w:sz w:val="22"/>
                <w:szCs w:val="22"/>
                <w:lang w:val="en-US"/>
              </w:rPr>
              <w:t>33</w:t>
            </w:r>
          </w:p>
        </w:tc>
        <w:tc>
          <w:tcPr>
            <w:tcW w:w="994" w:type="dxa"/>
            <w:shd w:val="clear" w:color="auto" w:fill="auto"/>
            <w:noWrap/>
            <w:vAlign w:val="bottom"/>
            <w:hideMark/>
          </w:tcPr>
          <w:p w14:paraId="3919F75C" w14:textId="5FE10B3B"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6.1</w:t>
            </w:r>
            <w:r w:rsidR="00672BEF" w:rsidRPr="00E753A0">
              <w:rPr>
                <w:rFonts w:ascii="Times New Roman" w:hAnsi="Times New Roman" w:cs="Times New Roman"/>
                <w:color w:val="000000"/>
                <w:sz w:val="22"/>
                <w:szCs w:val="22"/>
                <w:lang w:val="en-US"/>
              </w:rPr>
              <w:t>4</w:t>
            </w:r>
          </w:p>
        </w:tc>
        <w:tc>
          <w:tcPr>
            <w:tcW w:w="993" w:type="dxa"/>
            <w:shd w:val="clear" w:color="auto" w:fill="auto"/>
            <w:noWrap/>
            <w:vAlign w:val="bottom"/>
            <w:hideMark/>
          </w:tcPr>
          <w:p w14:paraId="3433684D" w14:textId="50DABEE2" w:rsidR="00E97E25" w:rsidRPr="00E753A0" w:rsidRDefault="00672BEF"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5</w:t>
            </w:r>
            <w:r w:rsidR="00E97E25" w:rsidRPr="00E753A0">
              <w:rPr>
                <w:rFonts w:ascii="Times New Roman" w:hAnsi="Times New Roman" w:cs="Times New Roman"/>
                <w:color w:val="000000"/>
                <w:sz w:val="22"/>
                <w:szCs w:val="22"/>
                <w:lang w:val="en-US"/>
              </w:rPr>
              <w:t>.</w:t>
            </w:r>
            <w:r w:rsidRPr="00E753A0">
              <w:rPr>
                <w:rFonts w:ascii="Times New Roman" w:hAnsi="Times New Roman" w:cs="Times New Roman"/>
                <w:color w:val="000000"/>
                <w:sz w:val="22"/>
                <w:szCs w:val="22"/>
                <w:lang w:val="en-US"/>
              </w:rPr>
              <w:t>0</w:t>
            </w:r>
            <w:r w:rsidR="00E97E25" w:rsidRPr="00E753A0">
              <w:rPr>
                <w:rFonts w:ascii="Times New Roman" w:hAnsi="Times New Roman" w:cs="Times New Roman"/>
                <w:color w:val="000000"/>
                <w:sz w:val="22"/>
                <w:szCs w:val="22"/>
                <w:lang w:val="en-US"/>
              </w:rPr>
              <w:t>5</w:t>
            </w:r>
          </w:p>
        </w:tc>
        <w:tc>
          <w:tcPr>
            <w:tcW w:w="994" w:type="dxa"/>
            <w:shd w:val="clear" w:color="auto" w:fill="auto"/>
            <w:noWrap/>
            <w:vAlign w:val="bottom"/>
            <w:hideMark/>
          </w:tcPr>
          <w:p w14:paraId="333530AF" w14:textId="72D9B971"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50.</w:t>
            </w:r>
            <w:r w:rsidR="00C71F64" w:rsidRPr="00E753A0">
              <w:rPr>
                <w:rFonts w:ascii="Times New Roman" w:hAnsi="Times New Roman" w:cs="Times New Roman"/>
                <w:color w:val="000000"/>
                <w:sz w:val="22"/>
                <w:szCs w:val="22"/>
                <w:lang w:val="en-US"/>
              </w:rPr>
              <w:t>41</w:t>
            </w:r>
          </w:p>
        </w:tc>
        <w:tc>
          <w:tcPr>
            <w:tcW w:w="1101" w:type="dxa"/>
            <w:shd w:val="clear" w:color="auto" w:fill="auto"/>
            <w:noWrap/>
            <w:vAlign w:val="bottom"/>
          </w:tcPr>
          <w:p w14:paraId="1A9973D5" w14:textId="77777777"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100.00</w:t>
            </w:r>
          </w:p>
        </w:tc>
        <w:tc>
          <w:tcPr>
            <w:tcW w:w="951" w:type="dxa"/>
            <w:shd w:val="clear" w:color="auto" w:fill="auto"/>
            <w:noWrap/>
            <w:vAlign w:val="bottom"/>
            <w:hideMark/>
          </w:tcPr>
          <w:p w14:paraId="0BFD6615" w14:textId="25AC1FFC"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3,</w:t>
            </w:r>
            <w:r w:rsidR="00672BEF" w:rsidRPr="00E753A0">
              <w:rPr>
                <w:rFonts w:ascii="Times New Roman" w:hAnsi="Times New Roman" w:cs="Times New Roman"/>
                <w:color w:val="000000"/>
                <w:sz w:val="22"/>
                <w:szCs w:val="22"/>
                <w:lang w:val="en-US"/>
              </w:rPr>
              <w:t>745</w:t>
            </w:r>
          </w:p>
        </w:tc>
      </w:tr>
      <w:tr w:rsidR="00E97E25" w:rsidRPr="004D1877" w14:paraId="5E2DB0E6" w14:textId="77777777" w:rsidTr="00353137">
        <w:trPr>
          <w:trHeight w:val="296"/>
        </w:trPr>
        <w:tc>
          <w:tcPr>
            <w:tcW w:w="1191" w:type="dxa"/>
            <w:shd w:val="clear" w:color="auto" w:fill="auto"/>
            <w:noWrap/>
            <w:vAlign w:val="bottom"/>
            <w:hideMark/>
          </w:tcPr>
          <w:p w14:paraId="6434727E"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76-100</w:t>
            </w:r>
          </w:p>
        </w:tc>
        <w:tc>
          <w:tcPr>
            <w:tcW w:w="993" w:type="dxa"/>
            <w:shd w:val="clear" w:color="auto" w:fill="auto"/>
            <w:noWrap/>
            <w:vAlign w:val="bottom"/>
            <w:hideMark/>
          </w:tcPr>
          <w:p w14:paraId="4B19417C" w14:textId="44982CE2" w:rsidR="00E97E25" w:rsidRPr="00E753A0" w:rsidRDefault="00C71F64"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6</w:t>
            </w:r>
            <w:r w:rsidR="00E97E25" w:rsidRPr="00E753A0">
              <w:rPr>
                <w:rFonts w:ascii="Times New Roman" w:hAnsi="Times New Roman" w:cs="Times New Roman"/>
                <w:color w:val="000000"/>
                <w:sz w:val="22"/>
                <w:szCs w:val="22"/>
                <w:lang w:val="en-US"/>
              </w:rPr>
              <w:t>.</w:t>
            </w:r>
            <w:r w:rsidRPr="00E753A0">
              <w:rPr>
                <w:rFonts w:ascii="Times New Roman" w:hAnsi="Times New Roman" w:cs="Times New Roman"/>
                <w:color w:val="000000"/>
                <w:sz w:val="22"/>
                <w:szCs w:val="22"/>
                <w:lang w:val="en-US"/>
              </w:rPr>
              <w:t>66</w:t>
            </w:r>
          </w:p>
        </w:tc>
        <w:tc>
          <w:tcPr>
            <w:tcW w:w="994" w:type="dxa"/>
            <w:shd w:val="clear" w:color="auto" w:fill="auto"/>
            <w:noWrap/>
            <w:vAlign w:val="bottom"/>
            <w:hideMark/>
          </w:tcPr>
          <w:p w14:paraId="22F2199A" w14:textId="1CFEB119"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7.</w:t>
            </w:r>
            <w:r w:rsidR="00C71F64" w:rsidRPr="00E753A0">
              <w:rPr>
                <w:rFonts w:ascii="Times New Roman" w:hAnsi="Times New Roman" w:cs="Times New Roman"/>
                <w:color w:val="000000"/>
                <w:sz w:val="22"/>
                <w:szCs w:val="22"/>
                <w:lang w:val="en-US"/>
              </w:rPr>
              <w:t>35</w:t>
            </w:r>
          </w:p>
        </w:tc>
        <w:tc>
          <w:tcPr>
            <w:tcW w:w="993" w:type="dxa"/>
            <w:shd w:val="clear" w:color="auto" w:fill="auto"/>
            <w:noWrap/>
            <w:vAlign w:val="bottom"/>
            <w:hideMark/>
          </w:tcPr>
          <w:p w14:paraId="3CCCDD78" w14:textId="71DCBB22"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4.</w:t>
            </w:r>
            <w:r w:rsidR="00C71F64" w:rsidRPr="00E753A0">
              <w:rPr>
                <w:rFonts w:ascii="Times New Roman" w:hAnsi="Times New Roman" w:cs="Times New Roman"/>
                <w:color w:val="000000"/>
                <w:sz w:val="22"/>
                <w:szCs w:val="22"/>
                <w:lang w:val="en-US"/>
              </w:rPr>
              <w:t>50</w:t>
            </w:r>
          </w:p>
        </w:tc>
        <w:tc>
          <w:tcPr>
            <w:tcW w:w="994" w:type="dxa"/>
            <w:shd w:val="clear" w:color="auto" w:fill="auto"/>
            <w:noWrap/>
            <w:vAlign w:val="bottom"/>
            <w:hideMark/>
          </w:tcPr>
          <w:p w14:paraId="1A592B19" w14:textId="3C040A40"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2.</w:t>
            </w:r>
            <w:r w:rsidR="00672BEF" w:rsidRPr="00E753A0">
              <w:rPr>
                <w:rFonts w:ascii="Times New Roman" w:hAnsi="Times New Roman" w:cs="Times New Roman"/>
                <w:color w:val="000000"/>
                <w:sz w:val="22"/>
                <w:szCs w:val="22"/>
                <w:lang w:val="en-US"/>
              </w:rPr>
              <w:t>88</w:t>
            </w:r>
          </w:p>
        </w:tc>
        <w:tc>
          <w:tcPr>
            <w:tcW w:w="993" w:type="dxa"/>
            <w:shd w:val="clear" w:color="auto" w:fill="auto"/>
            <w:noWrap/>
            <w:vAlign w:val="bottom"/>
            <w:hideMark/>
          </w:tcPr>
          <w:p w14:paraId="69D72423" w14:textId="020A1FAE"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2.9</w:t>
            </w:r>
            <w:r w:rsidR="00672BEF" w:rsidRPr="00E753A0">
              <w:rPr>
                <w:rFonts w:ascii="Times New Roman" w:hAnsi="Times New Roman" w:cs="Times New Roman"/>
                <w:color w:val="000000"/>
                <w:sz w:val="22"/>
                <w:szCs w:val="22"/>
                <w:lang w:val="en-US"/>
              </w:rPr>
              <w:t>3</w:t>
            </w:r>
          </w:p>
        </w:tc>
        <w:tc>
          <w:tcPr>
            <w:tcW w:w="994" w:type="dxa"/>
            <w:shd w:val="clear" w:color="auto" w:fill="auto"/>
            <w:noWrap/>
            <w:vAlign w:val="bottom"/>
            <w:hideMark/>
          </w:tcPr>
          <w:p w14:paraId="7D924C8B" w14:textId="6F340290"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7</w:t>
            </w:r>
            <w:r w:rsidR="00C71F64" w:rsidRPr="00E753A0">
              <w:rPr>
                <w:rFonts w:ascii="Times New Roman" w:hAnsi="Times New Roman" w:cs="Times New Roman"/>
                <w:color w:val="000000"/>
                <w:sz w:val="22"/>
                <w:szCs w:val="22"/>
                <w:lang w:val="en-US"/>
              </w:rPr>
              <w:t>5</w:t>
            </w:r>
            <w:r w:rsidRPr="00E753A0">
              <w:rPr>
                <w:rFonts w:ascii="Times New Roman" w:hAnsi="Times New Roman" w:cs="Times New Roman"/>
                <w:color w:val="000000"/>
                <w:sz w:val="22"/>
                <w:szCs w:val="22"/>
                <w:lang w:val="en-US"/>
              </w:rPr>
              <w:t>.</w:t>
            </w:r>
            <w:r w:rsidR="00C71F64" w:rsidRPr="00E753A0">
              <w:rPr>
                <w:rFonts w:ascii="Times New Roman" w:hAnsi="Times New Roman" w:cs="Times New Roman"/>
                <w:color w:val="000000"/>
                <w:sz w:val="22"/>
                <w:szCs w:val="22"/>
                <w:lang w:val="en-US"/>
              </w:rPr>
              <w:t>72</w:t>
            </w:r>
          </w:p>
        </w:tc>
        <w:tc>
          <w:tcPr>
            <w:tcW w:w="1101" w:type="dxa"/>
            <w:shd w:val="clear" w:color="auto" w:fill="auto"/>
            <w:noWrap/>
            <w:vAlign w:val="bottom"/>
          </w:tcPr>
          <w:p w14:paraId="708F7E08" w14:textId="77777777"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100.00</w:t>
            </w:r>
          </w:p>
        </w:tc>
        <w:tc>
          <w:tcPr>
            <w:tcW w:w="951" w:type="dxa"/>
            <w:shd w:val="clear" w:color="auto" w:fill="auto"/>
            <w:noWrap/>
            <w:vAlign w:val="bottom"/>
            <w:hideMark/>
          </w:tcPr>
          <w:p w14:paraId="4BE2FDC1" w14:textId="39534C1E"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3,</w:t>
            </w:r>
            <w:r w:rsidR="00672BEF" w:rsidRPr="00E753A0">
              <w:rPr>
                <w:rFonts w:ascii="Times New Roman" w:hAnsi="Times New Roman" w:cs="Times New Roman"/>
                <w:color w:val="000000"/>
                <w:sz w:val="22"/>
                <w:szCs w:val="22"/>
                <w:lang w:val="en-US"/>
              </w:rPr>
              <w:t>888</w:t>
            </w:r>
          </w:p>
        </w:tc>
      </w:tr>
      <w:tr w:rsidR="00E97E25" w:rsidRPr="004D1877" w14:paraId="67A6AFC2" w14:textId="77777777" w:rsidTr="00353137">
        <w:trPr>
          <w:trHeight w:val="296"/>
        </w:trPr>
        <w:tc>
          <w:tcPr>
            <w:tcW w:w="1191" w:type="dxa"/>
            <w:shd w:val="clear" w:color="auto" w:fill="auto"/>
            <w:noWrap/>
            <w:vAlign w:val="bottom"/>
            <w:hideMark/>
          </w:tcPr>
          <w:p w14:paraId="19E854F4" w14:textId="77777777" w:rsidR="00E97E25" w:rsidRPr="00E753A0" w:rsidRDefault="00E97E25" w:rsidP="0077003A">
            <w:pPr>
              <w:spacing w:line="276" w:lineRule="auto"/>
              <w:jc w:val="right"/>
              <w:rPr>
                <w:rFonts w:ascii="Times New Roman" w:eastAsia="Times New Roman" w:hAnsi="Times New Roman" w:cs="Times New Roman"/>
                <w:color w:val="000000"/>
                <w:sz w:val="22"/>
                <w:szCs w:val="22"/>
                <w:lang w:val="en-US" w:eastAsia="en-GB"/>
              </w:rPr>
            </w:pPr>
          </w:p>
        </w:tc>
        <w:tc>
          <w:tcPr>
            <w:tcW w:w="993" w:type="dxa"/>
            <w:shd w:val="clear" w:color="auto" w:fill="auto"/>
            <w:noWrap/>
            <w:vAlign w:val="bottom"/>
            <w:hideMark/>
          </w:tcPr>
          <w:p w14:paraId="010FCF9D" w14:textId="77777777" w:rsidR="00E97E25" w:rsidRPr="00E753A0" w:rsidRDefault="00E97E25" w:rsidP="0077003A">
            <w:pPr>
              <w:spacing w:line="276" w:lineRule="auto"/>
              <w:jc w:val="right"/>
              <w:rPr>
                <w:rFonts w:ascii="Times New Roman" w:hAnsi="Times New Roman" w:cs="Times New Roman"/>
                <w:color w:val="000000"/>
                <w:sz w:val="22"/>
                <w:szCs w:val="22"/>
                <w:lang w:val="en-US"/>
              </w:rPr>
            </w:pPr>
          </w:p>
        </w:tc>
        <w:tc>
          <w:tcPr>
            <w:tcW w:w="994" w:type="dxa"/>
            <w:shd w:val="clear" w:color="auto" w:fill="auto"/>
            <w:noWrap/>
            <w:vAlign w:val="bottom"/>
            <w:hideMark/>
          </w:tcPr>
          <w:p w14:paraId="569C6BA3" w14:textId="77777777" w:rsidR="00E97E25" w:rsidRPr="00E753A0" w:rsidRDefault="00E97E25" w:rsidP="0077003A">
            <w:pPr>
              <w:spacing w:line="276" w:lineRule="auto"/>
              <w:rPr>
                <w:rFonts w:ascii="Times New Roman" w:hAnsi="Times New Roman" w:cs="Times New Roman"/>
                <w:sz w:val="22"/>
                <w:szCs w:val="22"/>
                <w:lang w:val="en-US"/>
              </w:rPr>
            </w:pPr>
          </w:p>
        </w:tc>
        <w:tc>
          <w:tcPr>
            <w:tcW w:w="993" w:type="dxa"/>
            <w:shd w:val="clear" w:color="auto" w:fill="auto"/>
            <w:noWrap/>
            <w:vAlign w:val="bottom"/>
            <w:hideMark/>
          </w:tcPr>
          <w:p w14:paraId="49DA2F7F" w14:textId="77777777" w:rsidR="00E97E25" w:rsidRPr="00E753A0" w:rsidRDefault="00E97E25" w:rsidP="0077003A">
            <w:pPr>
              <w:spacing w:line="276" w:lineRule="auto"/>
              <w:rPr>
                <w:rFonts w:ascii="Times New Roman" w:hAnsi="Times New Roman" w:cs="Times New Roman"/>
                <w:sz w:val="22"/>
                <w:szCs w:val="22"/>
                <w:lang w:val="en-US"/>
              </w:rPr>
            </w:pPr>
          </w:p>
        </w:tc>
        <w:tc>
          <w:tcPr>
            <w:tcW w:w="994" w:type="dxa"/>
            <w:shd w:val="clear" w:color="auto" w:fill="auto"/>
            <w:noWrap/>
            <w:vAlign w:val="bottom"/>
            <w:hideMark/>
          </w:tcPr>
          <w:p w14:paraId="525CF3ED" w14:textId="77777777" w:rsidR="00E97E25" w:rsidRPr="00E753A0" w:rsidRDefault="00E97E25" w:rsidP="0077003A">
            <w:pPr>
              <w:spacing w:line="276" w:lineRule="auto"/>
              <w:rPr>
                <w:rFonts w:ascii="Times New Roman" w:hAnsi="Times New Roman" w:cs="Times New Roman"/>
                <w:sz w:val="22"/>
                <w:szCs w:val="22"/>
                <w:lang w:val="en-US"/>
              </w:rPr>
            </w:pPr>
          </w:p>
        </w:tc>
        <w:tc>
          <w:tcPr>
            <w:tcW w:w="993" w:type="dxa"/>
            <w:shd w:val="clear" w:color="auto" w:fill="auto"/>
            <w:noWrap/>
            <w:vAlign w:val="bottom"/>
            <w:hideMark/>
          </w:tcPr>
          <w:p w14:paraId="5306AE4D" w14:textId="77777777" w:rsidR="00E97E25" w:rsidRPr="00E753A0" w:rsidRDefault="00E97E25" w:rsidP="0077003A">
            <w:pPr>
              <w:spacing w:line="276" w:lineRule="auto"/>
              <w:rPr>
                <w:rFonts w:ascii="Times New Roman" w:hAnsi="Times New Roman" w:cs="Times New Roman"/>
                <w:sz w:val="22"/>
                <w:szCs w:val="22"/>
                <w:lang w:val="en-US"/>
              </w:rPr>
            </w:pPr>
          </w:p>
        </w:tc>
        <w:tc>
          <w:tcPr>
            <w:tcW w:w="994" w:type="dxa"/>
            <w:shd w:val="clear" w:color="auto" w:fill="auto"/>
            <w:noWrap/>
            <w:vAlign w:val="bottom"/>
            <w:hideMark/>
          </w:tcPr>
          <w:p w14:paraId="4259ACB2" w14:textId="77777777" w:rsidR="00E97E25" w:rsidRPr="00E753A0" w:rsidRDefault="00E97E25" w:rsidP="0077003A">
            <w:pPr>
              <w:spacing w:line="276" w:lineRule="auto"/>
              <w:rPr>
                <w:rFonts w:ascii="Times New Roman" w:hAnsi="Times New Roman" w:cs="Times New Roman"/>
                <w:sz w:val="22"/>
                <w:szCs w:val="22"/>
                <w:lang w:val="en-US"/>
              </w:rPr>
            </w:pPr>
          </w:p>
        </w:tc>
        <w:tc>
          <w:tcPr>
            <w:tcW w:w="1101" w:type="dxa"/>
            <w:shd w:val="clear" w:color="auto" w:fill="auto"/>
            <w:noWrap/>
            <w:vAlign w:val="bottom"/>
          </w:tcPr>
          <w:p w14:paraId="0542F1A6" w14:textId="77777777" w:rsidR="00E97E25" w:rsidRPr="00E753A0" w:rsidRDefault="00E97E25" w:rsidP="0077003A">
            <w:pPr>
              <w:spacing w:line="276" w:lineRule="auto"/>
              <w:rPr>
                <w:rFonts w:ascii="Times New Roman" w:hAnsi="Times New Roman" w:cs="Times New Roman"/>
                <w:sz w:val="22"/>
                <w:szCs w:val="22"/>
                <w:lang w:val="en-US"/>
              </w:rPr>
            </w:pPr>
          </w:p>
        </w:tc>
        <w:tc>
          <w:tcPr>
            <w:tcW w:w="951" w:type="dxa"/>
            <w:shd w:val="clear" w:color="auto" w:fill="auto"/>
            <w:noWrap/>
            <w:vAlign w:val="bottom"/>
            <w:hideMark/>
          </w:tcPr>
          <w:p w14:paraId="743D1DA1" w14:textId="77777777" w:rsidR="00E97E25" w:rsidRPr="00E753A0" w:rsidRDefault="00E97E25" w:rsidP="0077003A">
            <w:pPr>
              <w:spacing w:line="276" w:lineRule="auto"/>
              <w:rPr>
                <w:rFonts w:ascii="Times New Roman" w:hAnsi="Times New Roman" w:cs="Times New Roman"/>
                <w:sz w:val="22"/>
                <w:szCs w:val="22"/>
                <w:lang w:val="en-US"/>
              </w:rPr>
            </w:pPr>
          </w:p>
        </w:tc>
      </w:tr>
      <w:tr w:rsidR="00E97E25" w:rsidRPr="004D1877" w14:paraId="51CFE890" w14:textId="77777777" w:rsidTr="00353137">
        <w:trPr>
          <w:trHeight w:val="296"/>
        </w:trPr>
        <w:tc>
          <w:tcPr>
            <w:tcW w:w="1191" w:type="dxa"/>
            <w:shd w:val="clear" w:color="auto" w:fill="auto"/>
            <w:noWrap/>
            <w:vAlign w:val="bottom"/>
            <w:hideMark/>
          </w:tcPr>
          <w:p w14:paraId="00B19280" w14:textId="77777777"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Total</w:t>
            </w:r>
          </w:p>
        </w:tc>
        <w:tc>
          <w:tcPr>
            <w:tcW w:w="993" w:type="dxa"/>
            <w:shd w:val="clear" w:color="auto" w:fill="auto"/>
            <w:noWrap/>
            <w:vAlign w:val="bottom"/>
            <w:hideMark/>
          </w:tcPr>
          <w:p w14:paraId="374DF6FE" w14:textId="4B9BF3D7"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4.</w:t>
            </w:r>
            <w:r w:rsidR="00672BEF" w:rsidRPr="00E753A0">
              <w:rPr>
                <w:rFonts w:ascii="Times New Roman" w:hAnsi="Times New Roman" w:cs="Times New Roman"/>
                <w:color w:val="000000"/>
                <w:sz w:val="22"/>
                <w:szCs w:val="22"/>
                <w:lang w:val="en-US"/>
              </w:rPr>
              <w:t>17</w:t>
            </w:r>
          </w:p>
        </w:tc>
        <w:tc>
          <w:tcPr>
            <w:tcW w:w="994" w:type="dxa"/>
            <w:shd w:val="clear" w:color="auto" w:fill="auto"/>
            <w:noWrap/>
            <w:vAlign w:val="bottom"/>
            <w:hideMark/>
          </w:tcPr>
          <w:p w14:paraId="4509347C" w14:textId="75AD4794" w:rsidR="00E97E25" w:rsidRPr="00E753A0" w:rsidRDefault="00672BEF"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8</w:t>
            </w:r>
            <w:r w:rsidR="00E97E25" w:rsidRPr="00E753A0">
              <w:rPr>
                <w:rFonts w:ascii="Times New Roman" w:hAnsi="Times New Roman" w:cs="Times New Roman"/>
                <w:color w:val="000000"/>
                <w:sz w:val="22"/>
                <w:szCs w:val="22"/>
                <w:lang w:val="en-US"/>
              </w:rPr>
              <w:t>.</w:t>
            </w:r>
            <w:r w:rsidRPr="00E753A0">
              <w:rPr>
                <w:rFonts w:ascii="Times New Roman" w:hAnsi="Times New Roman" w:cs="Times New Roman"/>
                <w:color w:val="000000"/>
                <w:sz w:val="22"/>
                <w:szCs w:val="22"/>
                <w:lang w:val="en-US"/>
              </w:rPr>
              <w:t>92</w:t>
            </w:r>
          </w:p>
        </w:tc>
        <w:tc>
          <w:tcPr>
            <w:tcW w:w="993" w:type="dxa"/>
            <w:shd w:val="clear" w:color="auto" w:fill="auto"/>
            <w:noWrap/>
            <w:vAlign w:val="bottom"/>
            <w:hideMark/>
          </w:tcPr>
          <w:p w14:paraId="0D2F3F8F" w14:textId="139FE8DD"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6.1</w:t>
            </w:r>
            <w:r w:rsidR="00672BEF" w:rsidRPr="00E753A0">
              <w:rPr>
                <w:rFonts w:ascii="Times New Roman" w:hAnsi="Times New Roman" w:cs="Times New Roman"/>
                <w:color w:val="000000"/>
                <w:sz w:val="22"/>
                <w:szCs w:val="22"/>
                <w:lang w:val="en-US"/>
              </w:rPr>
              <w:t>0</w:t>
            </w:r>
          </w:p>
        </w:tc>
        <w:tc>
          <w:tcPr>
            <w:tcW w:w="994" w:type="dxa"/>
            <w:shd w:val="clear" w:color="auto" w:fill="auto"/>
            <w:noWrap/>
            <w:vAlign w:val="bottom"/>
            <w:hideMark/>
          </w:tcPr>
          <w:p w14:paraId="68A60180" w14:textId="78B50F91"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4.6</w:t>
            </w:r>
            <w:r w:rsidR="00672BEF" w:rsidRPr="00E753A0">
              <w:rPr>
                <w:rFonts w:ascii="Times New Roman" w:hAnsi="Times New Roman" w:cs="Times New Roman"/>
                <w:color w:val="000000"/>
                <w:sz w:val="22"/>
                <w:szCs w:val="22"/>
                <w:lang w:val="en-US"/>
              </w:rPr>
              <w:t>1</w:t>
            </w:r>
          </w:p>
        </w:tc>
        <w:tc>
          <w:tcPr>
            <w:tcW w:w="993" w:type="dxa"/>
            <w:shd w:val="clear" w:color="auto" w:fill="auto"/>
            <w:noWrap/>
            <w:vAlign w:val="bottom"/>
            <w:hideMark/>
          </w:tcPr>
          <w:p w14:paraId="43948050" w14:textId="55233119"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4.1</w:t>
            </w:r>
            <w:r w:rsidR="00672BEF" w:rsidRPr="00E753A0">
              <w:rPr>
                <w:rFonts w:ascii="Times New Roman" w:hAnsi="Times New Roman" w:cs="Times New Roman"/>
                <w:color w:val="000000"/>
                <w:sz w:val="22"/>
                <w:szCs w:val="22"/>
                <w:lang w:val="en-US"/>
              </w:rPr>
              <w:t>3</w:t>
            </w:r>
          </w:p>
        </w:tc>
        <w:tc>
          <w:tcPr>
            <w:tcW w:w="994" w:type="dxa"/>
            <w:shd w:val="clear" w:color="auto" w:fill="auto"/>
            <w:noWrap/>
            <w:vAlign w:val="bottom"/>
            <w:hideMark/>
          </w:tcPr>
          <w:p w14:paraId="330B5DB9" w14:textId="4D0B3893"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7</w:t>
            </w:r>
            <w:r w:rsidR="00672BEF" w:rsidRPr="00E753A0">
              <w:rPr>
                <w:rFonts w:ascii="Times New Roman" w:hAnsi="Times New Roman" w:cs="Times New Roman"/>
                <w:color w:val="000000"/>
                <w:sz w:val="22"/>
                <w:szCs w:val="22"/>
                <w:lang w:val="en-US"/>
              </w:rPr>
              <w:t>2</w:t>
            </w:r>
            <w:r w:rsidRPr="00E753A0">
              <w:rPr>
                <w:rFonts w:ascii="Times New Roman" w:hAnsi="Times New Roman" w:cs="Times New Roman"/>
                <w:color w:val="000000"/>
                <w:sz w:val="22"/>
                <w:szCs w:val="22"/>
                <w:lang w:val="en-US"/>
              </w:rPr>
              <w:t>.</w:t>
            </w:r>
            <w:r w:rsidR="00672BEF" w:rsidRPr="00E753A0">
              <w:rPr>
                <w:rFonts w:ascii="Times New Roman" w:hAnsi="Times New Roman" w:cs="Times New Roman"/>
                <w:color w:val="000000"/>
                <w:sz w:val="22"/>
                <w:szCs w:val="22"/>
                <w:lang w:val="en-US"/>
              </w:rPr>
              <w:t>08</w:t>
            </w:r>
          </w:p>
        </w:tc>
        <w:tc>
          <w:tcPr>
            <w:tcW w:w="1101" w:type="dxa"/>
            <w:shd w:val="clear" w:color="auto" w:fill="auto"/>
            <w:noWrap/>
            <w:vAlign w:val="bottom"/>
          </w:tcPr>
          <w:p w14:paraId="561741D2" w14:textId="77777777"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100.00</w:t>
            </w:r>
          </w:p>
        </w:tc>
        <w:tc>
          <w:tcPr>
            <w:tcW w:w="951" w:type="dxa"/>
            <w:shd w:val="clear" w:color="auto" w:fill="auto"/>
            <w:noWrap/>
            <w:vAlign w:val="bottom"/>
            <w:hideMark/>
          </w:tcPr>
          <w:p w14:paraId="5544F74B" w14:textId="31BF17AA" w:rsidR="00E97E25" w:rsidRPr="00E753A0" w:rsidRDefault="00E97E25" w:rsidP="0077003A">
            <w:pPr>
              <w:spacing w:line="276" w:lineRule="auto"/>
              <w:jc w:val="right"/>
              <w:rPr>
                <w:rFonts w:ascii="Times New Roman" w:hAnsi="Times New Roman" w:cs="Times New Roman"/>
                <w:color w:val="000000"/>
                <w:sz w:val="22"/>
                <w:szCs w:val="22"/>
                <w:lang w:val="en-US"/>
              </w:rPr>
            </w:pPr>
            <w:r w:rsidRPr="00E753A0">
              <w:rPr>
                <w:rFonts w:ascii="Times New Roman" w:hAnsi="Times New Roman" w:cs="Times New Roman"/>
                <w:color w:val="000000"/>
                <w:sz w:val="22"/>
                <w:szCs w:val="22"/>
                <w:lang w:val="en-US"/>
              </w:rPr>
              <w:t>1</w:t>
            </w:r>
            <w:r w:rsidR="00672BEF" w:rsidRPr="00E753A0">
              <w:rPr>
                <w:rFonts w:ascii="Times New Roman" w:hAnsi="Times New Roman" w:cs="Times New Roman"/>
                <w:color w:val="000000"/>
                <w:sz w:val="22"/>
                <w:szCs w:val="22"/>
                <w:lang w:val="en-US"/>
              </w:rPr>
              <w:t>5</w:t>
            </w:r>
            <w:r w:rsidRPr="00E753A0">
              <w:rPr>
                <w:rFonts w:ascii="Times New Roman" w:hAnsi="Times New Roman" w:cs="Times New Roman"/>
                <w:color w:val="000000"/>
                <w:sz w:val="22"/>
                <w:szCs w:val="22"/>
                <w:lang w:val="en-US"/>
              </w:rPr>
              <w:t>,</w:t>
            </w:r>
            <w:r w:rsidR="00672BEF" w:rsidRPr="00E753A0">
              <w:rPr>
                <w:rFonts w:ascii="Times New Roman" w:hAnsi="Times New Roman" w:cs="Times New Roman"/>
                <w:color w:val="000000"/>
                <w:sz w:val="22"/>
                <w:szCs w:val="22"/>
                <w:lang w:val="en-US"/>
              </w:rPr>
              <w:t>141</w:t>
            </w:r>
          </w:p>
        </w:tc>
      </w:tr>
    </w:tbl>
    <w:p w14:paraId="3019C0DE" w14:textId="0AFB9606" w:rsidR="00E97E25" w:rsidRPr="00E753A0" w:rsidRDefault="00E97E25"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hAnsi="Times New Roman" w:cs="Times New Roman"/>
          <w:sz w:val="22"/>
          <w:szCs w:val="22"/>
          <w:lang w:val="en-US"/>
        </w:rPr>
        <w:t xml:space="preserve">Note: table reports </w:t>
      </w:r>
      <w:r w:rsidR="00672BEF" w:rsidRPr="00E753A0">
        <w:rPr>
          <w:rFonts w:ascii="Times New Roman" w:hAnsi="Times New Roman" w:cs="Times New Roman"/>
          <w:sz w:val="22"/>
          <w:szCs w:val="22"/>
          <w:lang w:val="en-US"/>
        </w:rPr>
        <w:t xml:space="preserve">workers </w:t>
      </w:r>
      <w:r w:rsidRPr="00E753A0">
        <w:rPr>
          <w:rFonts w:ascii="Times New Roman" w:hAnsi="Times New Roman" w:cs="Times New Roman"/>
          <w:sz w:val="22"/>
          <w:szCs w:val="22"/>
          <w:lang w:val="en-US"/>
        </w:rPr>
        <w:t xml:space="preserve">recorded in </w:t>
      </w:r>
      <w:r w:rsidRPr="00E753A0">
        <w:rPr>
          <w:rFonts w:ascii="Times New Roman" w:eastAsia="Times New Roman" w:hAnsi="Times New Roman" w:cs="Times New Roman"/>
          <w:color w:val="000000"/>
          <w:sz w:val="22"/>
          <w:szCs w:val="22"/>
          <w:lang w:val="en-US" w:eastAsia="en-GB"/>
        </w:rPr>
        <w:t>non-alphabetical accounts produced during the period of construction</w:t>
      </w:r>
    </w:p>
    <w:p w14:paraId="65905F60" w14:textId="534723D9" w:rsidR="00675DEB" w:rsidRPr="00E753A0" w:rsidRDefault="00675DEB" w:rsidP="0077003A">
      <w:pPr>
        <w:spacing w:line="276" w:lineRule="auto"/>
        <w:rPr>
          <w:rFonts w:ascii="Times New Roman" w:hAnsi="Times New Roman" w:cs="Times New Roman"/>
          <w:sz w:val="22"/>
          <w:szCs w:val="22"/>
          <w:lang w:val="en-US"/>
        </w:rPr>
      </w:pPr>
    </w:p>
    <w:p w14:paraId="5E4590EA" w14:textId="2C2DA89A" w:rsidR="00675DEB" w:rsidRPr="00E753A0" w:rsidRDefault="00675DEB"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lastRenderedPageBreak/>
        <w:t xml:space="preserve">We can explore this relationship econometrically by constructing a </w:t>
      </w:r>
      <w:r w:rsidRPr="00E753A0">
        <w:rPr>
          <w:rFonts w:ascii="Times New Roman" w:eastAsia="Times New Roman" w:hAnsi="Times New Roman" w:cs="Times New Roman"/>
          <w:color w:val="000000"/>
          <w:sz w:val="22"/>
          <w:szCs w:val="22"/>
          <w:lang w:val="en-US" w:eastAsia="en-GB"/>
        </w:rPr>
        <w:t xml:space="preserve">measure of the relative ranking of </w:t>
      </w:r>
      <w:r w:rsidR="004D1877" w:rsidRPr="00E753A0">
        <w:rPr>
          <w:rFonts w:ascii="Times New Roman" w:eastAsia="Times New Roman" w:hAnsi="Times New Roman" w:cs="Times New Roman"/>
          <w:color w:val="000000"/>
          <w:sz w:val="22"/>
          <w:szCs w:val="22"/>
          <w:lang w:val="en-US" w:eastAsia="en-GB"/>
        </w:rPr>
        <w:t>laborer</w:t>
      </w:r>
      <w:r w:rsidRPr="00E753A0">
        <w:rPr>
          <w:rFonts w:ascii="Times New Roman" w:eastAsia="Times New Roman" w:hAnsi="Times New Roman" w:cs="Times New Roman"/>
          <w:color w:val="000000"/>
          <w:sz w:val="22"/>
          <w:szCs w:val="22"/>
          <w:lang w:val="en-US" w:eastAsia="en-GB"/>
        </w:rPr>
        <w:t>s in the accounts. We treat each account (for the month) as the “employment pool” and then construct an index of the relative position of the laborers by dividing the rank by the number of possible positions in the pool. In order to match common notions of rankings, we construct the index such that a lower score (closer to 0) represents a better ranking, and a higher score (closer to 1) represents a lower ranking.</w:t>
      </w:r>
    </w:p>
    <w:p w14:paraId="2DD54CAE" w14:textId="77777777" w:rsidR="00675DEB" w:rsidRPr="00E753A0" w:rsidRDefault="00675DEB" w:rsidP="0077003A">
      <w:pPr>
        <w:spacing w:line="276" w:lineRule="auto"/>
        <w:ind w:left="720"/>
        <w:rPr>
          <w:rFonts w:ascii="Times New Roman" w:eastAsia="Times New Roman" w:hAnsi="Times New Roman" w:cs="Times New Roman"/>
          <w:color w:val="000000"/>
          <w:sz w:val="22"/>
          <w:szCs w:val="22"/>
          <w:lang w:val="en-US" w:eastAsia="en-GB"/>
        </w:rPr>
      </w:pPr>
    </w:p>
    <w:p w14:paraId="6AEB89B9" w14:textId="6EA9E11A" w:rsidR="00675DEB" w:rsidRPr="00E753A0" w:rsidRDefault="00675DEB"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 xml:space="preserve">We then a regression where the dependent variable is the </w:t>
      </w:r>
      <w:r w:rsidR="004D1877" w:rsidRPr="00E753A0">
        <w:rPr>
          <w:rFonts w:ascii="Times New Roman" w:eastAsia="Times New Roman" w:hAnsi="Times New Roman" w:cs="Times New Roman"/>
          <w:color w:val="000000"/>
          <w:sz w:val="22"/>
          <w:szCs w:val="22"/>
          <w:lang w:val="en-US" w:eastAsia="en-GB"/>
        </w:rPr>
        <w:t>laborer</w:t>
      </w:r>
      <w:r w:rsidRPr="00E753A0">
        <w:rPr>
          <w:rFonts w:ascii="Times New Roman" w:eastAsia="Times New Roman" w:hAnsi="Times New Roman" w:cs="Times New Roman"/>
          <w:color w:val="000000"/>
          <w:sz w:val="22"/>
          <w:szCs w:val="22"/>
          <w:lang w:val="en-US" w:eastAsia="en-GB"/>
        </w:rPr>
        <w:t>’s relative position within the account constructed in this way. The independent variable is our normal measures of tenure. This helps us explore to what extent tenure affects the employer’s hiring preferences, as measured by their relative ranking. The analysis is conducted only for those accounts in which the ranking is not alphabetical.</w:t>
      </w:r>
    </w:p>
    <w:p w14:paraId="690F683A" w14:textId="77777777" w:rsidR="00675DEB" w:rsidRPr="00E753A0" w:rsidRDefault="00675DEB" w:rsidP="0077003A">
      <w:pPr>
        <w:spacing w:line="276" w:lineRule="auto"/>
        <w:ind w:firstLine="720"/>
        <w:rPr>
          <w:rFonts w:ascii="Times New Roman" w:eastAsia="Times New Roman" w:hAnsi="Times New Roman" w:cs="Times New Roman"/>
          <w:color w:val="000000"/>
          <w:sz w:val="22"/>
          <w:szCs w:val="22"/>
          <w:lang w:val="en-US" w:eastAsia="en-GB"/>
        </w:rPr>
      </w:pPr>
    </w:p>
    <w:p w14:paraId="0F1E7A2D" w14:textId="062D9564" w:rsidR="00675DEB" w:rsidRPr="00E753A0" w:rsidRDefault="00675DEB" w:rsidP="0077003A">
      <w:pPr>
        <w:keepNext/>
        <w:widowControl w:val="0"/>
        <w:autoSpaceDE w:val="0"/>
        <w:autoSpaceDN w:val="0"/>
        <w:adjustRightInd w:val="0"/>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 xml:space="preserve">Table </w:t>
      </w:r>
      <w:r w:rsidR="00DC19A5" w:rsidRPr="00E753A0">
        <w:rPr>
          <w:rFonts w:ascii="Times New Roman" w:hAnsi="Times New Roman" w:cs="Times New Roman"/>
          <w:b/>
          <w:sz w:val="22"/>
          <w:szCs w:val="22"/>
          <w:lang w:val="en-US"/>
        </w:rPr>
        <w:t>6</w:t>
      </w:r>
      <w:r w:rsidRPr="00E753A0">
        <w:rPr>
          <w:rFonts w:ascii="Times New Roman" w:hAnsi="Times New Roman" w:cs="Times New Roman"/>
          <w:b/>
          <w:sz w:val="22"/>
          <w:szCs w:val="22"/>
          <w:lang w:val="en-US"/>
        </w:rPr>
        <w:t xml:space="preserve">.2: </w:t>
      </w:r>
      <w:r w:rsidR="007D4F21" w:rsidRPr="00E753A0">
        <w:rPr>
          <w:rFonts w:ascii="Times New Roman" w:hAnsi="Times New Roman" w:cs="Times New Roman"/>
          <w:b/>
          <w:sz w:val="22"/>
          <w:szCs w:val="22"/>
          <w:lang w:val="en-US"/>
        </w:rPr>
        <w:t>Fractional logit models for the e</w:t>
      </w:r>
      <w:r w:rsidRPr="00E753A0">
        <w:rPr>
          <w:rFonts w:ascii="Times New Roman" w:hAnsi="Times New Roman" w:cs="Times New Roman"/>
          <w:b/>
          <w:sz w:val="22"/>
          <w:szCs w:val="22"/>
          <w:lang w:val="en-US"/>
        </w:rPr>
        <w:t xml:space="preserve">ffect of tenure on the </w:t>
      </w:r>
      <w:r w:rsidR="004D1877" w:rsidRPr="00E753A0">
        <w:rPr>
          <w:rFonts w:ascii="Times New Roman" w:hAnsi="Times New Roman" w:cs="Times New Roman"/>
          <w:b/>
          <w:sz w:val="22"/>
          <w:szCs w:val="22"/>
          <w:lang w:val="en-US"/>
        </w:rPr>
        <w:t>laborer</w:t>
      </w:r>
      <w:r w:rsidRPr="00E753A0">
        <w:rPr>
          <w:rFonts w:ascii="Times New Roman" w:hAnsi="Times New Roman" w:cs="Times New Roman"/>
          <w:b/>
          <w:sz w:val="22"/>
          <w:szCs w:val="22"/>
          <w:lang w:val="en-US"/>
        </w:rPr>
        <w:t>’s position in the ordering of names in the account book</w:t>
      </w:r>
    </w:p>
    <w:tbl>
      <w:tblPr>
        <w:tblW w:w="9468" w:type="dxa"/>
        <w:tblLayout w:type="fixed"/>
        <w:tblLook w:val="0000" w:firstRow="0" w:lastRow="0" w:firstColumn="0" w:lastColumn="0" w:noHBand="0" w:noVBand="0"/>
      </w:tblPr>
      <w:tblGrid>
        <w:gridCol w:w="2898"/>
        <w:gridCol w:w="1620"/>
        <w:gridCol w:w="1710"/>
        <w:gridCol w:w="1440"/>
        <w:gridCol w:w="1800"/>
      </w:tblGrid>
      <w:tr w:rsidR="00675DEB" w:rsidRPr="004D1877" w14:paraId="76ACC1EF" w14:textId="77777777" w:rsidTr="007D4F21">
        <w:tc>
          <w:tcPr>
            <w:tcW w:w="2898" w:type="dxa"/>
            <w:tcBorders>
              <w:top w:val="single" w:sz="4" w:space="0" w:color="auto"/>
              <w:left w:val="nil"/>
              <w:bottom w:val="nil"/>
              <w:right w:val="nil"/>
            </w:tcBorders>
          </w:tcPr>
          <w:p w14:paraId="1F41C28D" w14:textId="77777777" w:rsidR="00675DEB" w:rsidRPr="00E753A0" w:rsidRDefault="00675DEB"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620" w:type="dxa"/>
            <w:tcBorders>
              <w:top w:val="single" w:sz="4" w:space="0" w:color="auto"/>
              <w:left w:val="nil"/>
              <w:bottom w:val="nil"/>
              <w:right w:val="nil"/>
            </w:tcBorders>
          </w:tcPr>
          <w:p w14:paraId="38D16986" w14:textId="5FB4FA23" w:rsidR="00675DEB" w:rsidRPr="00E753A0" w:rsidRDefault="00675DEB"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Cum. Days </w:t>
            </w:r>
            <w:r w:rsidR="007D4F21" w:rsidRPr="00E753A0">
              <w:rPr>
                <w:rFonts w:ascii="Times New Roman" w:hAnsi="Times New Roman" w:cs="Times New Roman"/>
                <w:sz w:val="22"/>
                <w:szCs w:val="22"/>
                <w:lang w:val="en-US"/>
              </w:rPr>
              <w:t>Tenure</w:t>
            </w:r>
            <w:r w:rsidRPr="00E753A0">
              <w:rPr>
                <w:rFonts w:ascii="Times New Roman" w:hAnsi="Times New Roman" w:cs="Times New Roman"/>
                <w:sz w:val="22"/>
                <w:szCs w:val="22"/>
                <w:lang w:val="en-US"/>
              </w:rPr>
              <w:t xml:space="preserve"> - Coef</w:t>
            </w:r>
            <w:r w:rsidR="007D4F21" w:rsidRPr="00E753A0">
              <w:rPr>
                <w:rFonts w:ascii="Times New Roman" w:hAnsi="Times New Roman" w:cs="Times New Roman"/>
                <w:sz w:val="22"/>
                <w:szCs w:val="22"/>
                <w:lang w:val="en-US"/>
              </w:rPr>
              <w:t>ficients</w:t>
            </w:r>
          </w:p>
        </w:tc>
        <w:tc>
          <w:tcPr>
            <w:tcW w:w="1710" w:type="dxa"/>
            <w:tcBorders>
              <w:top w:val="single" w:sz="4" w:space="0" w:color="auto"/>
              <w:left w:val="nil"/>
              <w:bottom w:val="nil"/>
              <w:right w:val="nil"/>
            </w:tcBorders>
          </w:tcPr>
          <w:p w14:paraId="54CA0C66" w14:textId="7A2F30A5" w:rsidR="00675DEB" w:rsidRPr="00E753A0" w:rsidRDefault="00675DEB"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Cum. Days </w:t>
            </w:r>
            <w:r w:rsidR="007D4F21" w:rsidRPr="00E753A0">
              <w:rPr>
                <w:rFonts w:ascii="Times New Roman" w:hAnsi="Times New Roman" w:cs="Times New Roman"/>
                <w:sz w:val="22"/>
                <w:szCs w:val="22"/>
                <w:lang w:val="en-US"/>
              </w:rPr>
              <w:t>Logit</w:t>
            </w:r>
            <w:r w:rsidRPr="00E753A0">
              <w:rPr>
                <w:rFonts w:ascii="Times New Roman" w:hAnsi="Times New Roman" w:cs="Times New Roman"/>
                <w:sz w:val="22"/>
                <w:szCs w:val="22"/>
                <w:lang w:val="en-US"/>
              </w:rPr>
              <w:t xml:space="preserve"> - Margins</w:t>
            </w:r>
          </w:p>
        </w:tc>
        <w:tc>
          <w:tcPr>
            <w:tcW w:w="1440" w:type="dxa"/>
            <w:tcBorders>
              <w:top w:val="single" w:sz="4" w:space="0" w:color="auto"/>
              <w:left w:val="nil"/>
              <w:bottom w:val="nil"/>
              <w:right w:val="nil"/>
            </w:tcBorders>
          </w:tcPr>
          <w:p w14:paraId="664A9346" w14:textId="53649895" w:rsidR="00675DEB" w:rsidRPr="00E753A0" w:rsidRDefault="00675DEB" w:rsidP="0077003A">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Elap</w:t>
            </w:r>
            <w:proofErr w:type="spellEnd"/>
            <w:r w:rsidRPr="00E753A0">
              <w:rPr>
                <w:rFonts w:ascii="Times New Roman" w:hAnsi="Times New Roman" w:cs="Times New Roman"/>
                <w:sz w:val="22"/>
                <w:szCs w:val="22"/>
                <w:lang w:val="en-US"/>
              </w:rPr>
              <w:t xml:space="preserve">. Time </w:t>
            </w:r>
            <w:r w:rsidR="007D4F21" w:rsidRPr="00E753A0">
              <w:rPr>
                <w:rFonts w:ascii="Times New Roman" w:hAnsi="Times New Roman" w:cs="Times New Roman"/>
                <w:sz w:val="22"/>
                <w:szCs w:val="22"/>
                <w:lang w:val="en-US"/>
              </w:rPr>
              <w:t>Tenure -</w:t>
            </w:r>
            <w:r w:rsidRPr="00E753A0">
              <w:rPr>
                <w:rFonts w:ascii="Times New Roman" w:hAnsi="Times New Roman" w:cs="Times New Roman"/>
                <w:sz w:val="22"/>
                <w:szCs w:val="22"/>
                <w:lang w:val="en-US"/>
              </w:rPr>
              <w:t xml:space="preserve"> </w:t>
            </w:r>
            <w:proofErr w:type="spellStart"/>
            <w:r w:rsidRPr="00E753A0">
              <w:rPr>
                <w:rFonts w:ascii="Times New Roman" w:hAnsi="Times New Roman" w:cs="Times New Roman"/>
                <w:sz w:val="22"/>
                <w:szCs w:val="22"/>
                <w:lang w:val="en-US"/>
              </w:rPr>
              <w:t>Coef</w:t>
            </w:r>
            <w:proofErr w:type="spellEnd"/>
          </w:p>
        </w:tc>
        <w:tc>
          <w:tcPr>
            <w:tcW w:w="1800" w:type="dxa"/>
            <w:tcBorders>
              <w:top w:val="single" w:sz="4" w:space="0" w:color="auto"/>
              <w:left w:val="nil"/>
              <w:bottom w:val="nil"/>
              <w:right w:val="nil"/>
            </w:tcBorders>
          </w:tcPr>
          <w:p w14:paraId="5600C5B0" w14:textId="11C8AB01" w:rsidR="00675DEB" w:rsidRPr="00E753A0" w:rsidRDefault="00675DEB" w:rsidP="0077003A">
            <w:pPr>
              <w:widowControl w:val="0"/>
              <w:autoSpaceDE w:val="0"/>
              <w:autoSpaceDN w:val="0"/>
              <w:adjustRightInd w:val="0"/>
              <w:spacing w:line="276" w:lineRule="auto"/>
              <w:jc w:val="center"/>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Elap</w:t>
            </w:r>
            <w:proofErr w:type="spellEnd"/>
            <w:r w:rsidRPr="00E753A0">
              <w:rPr>
                <w:rFonts w:ascii="Times New Roman" w:hAnsi="Times New Roman" w:cs="Times New Roman"/>
                <w:sz w:val="22"/>
                <w:szCs w:val="22"/>
                <w:lang w:val="en-US"/>
              </w:rPr>
              <w:t xml:space="preserve">. Time </w:t>
            </w:r>
            <w:r w:rsidR="007D4F21" w:rsidRPr="00E753A0">
              <w:rPr>
                <w:rFonts w:ascii="Times New Roman" w:hAnsi="Times New Roman" w:cs="Times New Roman"/>
                <w:sz w:val="22"/>
                <w:szCs w:val="22"/>
                <w:lang w:val="en-US"/>
              </w:rPr>
              <w:t xml:space="preserve">Tenure </w:t>
            </w:r>
            <w:r w:rsidRPr="00E753A0">
              <w:rPr>
                <w:rFonts w:ascii="Times New Roman" w:hAnsi="Times New Roman" w:cs="Times New Roman"/>
                <w:sz w:val="22"/>
                <w:szCs w:val="22"/>
                <w:lang w:val="en-US"/>
              </w:rPr>
              <w:t xml:space="preserve"> - Margins</w:t>
            </w:r>
          </w:p>
        </w:tc>
      </w:tr>
      <w:tr w:rsidR="00675DEB" w:rsidRPr="004D1877" w14:paraId="35D3C73C" w14:textId="77777777" w:rsidTr="007D4F21">
        <w:tc>
          <w:tcPr>
            <w:tcW w:w="2898" w:type="dxa"/>
            <w:tcBorders>
              <w:top w:val="nil"/>
              <w:left w:val="nil"/>
              <w:bottom w:val="single" w:sz="4" w:space="0" w:color="auto"/>
              <w:right w:val="nil"/>
            </w:tcBorders>
          </w:tcPr>
          <w:p w14:paraId="5C98D539" w14:textId="77777777" w:rsidR="00675DEB" w:rsidRPr="00E753A0" w:rsidRDefault="00675DEB"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620" w:type="dxa"/>
            <w:tcBorders>
              <w:top w:val="nil"/>
              <w:left w:val="nil"/>
              <w:bottom w:val="single" w:sz="4" w:space="0" w:color="auto"/>
              <w:right w:val="nil"/>
            </w:tcBorders>
          </w:tcPr>
          <w:p w14:paraId="6E38DF05" w14:textId="77777777" w:rsidR="00675DEB" w:rsidRPr="00E753A0" w:rsidRDefault="00675DEB"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1710" w:type="dxa"/>
            <w:tcBorders>
              <w:top w:val="nil"/>
              <w:left w:val="nil"/>
              <w:bottom w:val="single" w:sz="4" w:space="0" w:color="auto"/>
              <w:right w:val="nil"/>
            </w:tcBorders>
          </w:tcPr>
          <w:p w14:paraId="16D0B190" w14:textId="77777777" w:rsidR="00675DEB" w:rsidRPr="00E753A0" w:rsidRDefault="00675DEB"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1440" w:type="dxa"/>
            <w:tcBorders>
              <w:top w:val="nil"/>
              <w:left w:val="nil"/>
              <w:bottom w:val="single" w:sz="4" w:space="0" w:color="auto"/>
              <w:right w:val="nil"/>
            </w:tcBorders>
          </w:tcPr>
          <w:p w14:paraId="5F38A6C5" w14:textId="77777777" w:rsidR="00675DEB" w:rsidRPr="00E753A0" w:rsidRDefault="00675DEB"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p>
        </w:tc>
        <w:tc>
          <w:tcPr>
            <w:tcW w:w="1800" w:type="dxa"/>
            <w:tcBorders>
              <w:top w:val="nil"/>
              <w:left w:val="nil"/>
              <w:bottom w:val="single" w:sz="4" w:space="0" w:color="auto"/>
              <w:right w:val="nil"/>
            </w:tcBorders>
          </w:tcPr>
          <w:p w14:paraId="1B62BC05" w14:textId="77777777" w:rsidR="00675DEB" w:rsidRPr="00E753A0" w:rsidRDefault="00675DEB"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p>
        </w:tc>
      </w:tr>
      <w:tr w:rsidR="007D4F21" w:rsidRPr="004D1877" w14:paraId="157C36F2" w14:textId="77777777" w:rsidTr="007D4F21">
        <w:tc>
          <w:tcPr>
            <w:tcW w:w="2898" w:type="dxa"/>
            <w:tcBorders>
              <w:top w:val="single" w:sz="4" w:space="0" w:color="auto"/>
              <w:left w:val="nil"/>
              <w:bottom w:val="nil"/>
              <w:right w:val="nil"/>
            </w:tcBorders>
          </w:tcPr>
          <w:p w14:paraId="188F2436" w14:textId="35DFA04B"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Tenure </w:t>
            </w:r>
          </w:p>
        </w:tc>
        <w:tc>
          <w:tcPr>
            <w:tcW w:w="1620" w:type="dxa"/>
            <w:tcBorders>
              <w:top w:val="single" w:sz="4" w:space="0" w:color="auto"/>
              <w:left w:val="nil"/>
              <w:bottom w:val="nil"/>
              <w:right w:val="nil"/>
            </w:tcBorders>
          </w:tcPr>
          <w:p w14:paraId="466CF62C"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-0.0215***</w:t>
            </w:r>
          </w:p>
        </w:tc>
        <w:tc>
          <w:tcPr>
            <w:tcW w:w="1710" w:type="dxa"/>
            <w:tcBorders>
              <w:top w:val="single" w:sz="4" w:space="0" w:color="auto"/>
              <w:left w:val="nil"/>
              <w:bottom w:val="nil"/>
              <w:right w:val="nil"/>
            </w:tcBorders>
          </w:tcPr>
          <w:p w14:paraId="5D2CC58F"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-0.0049***</w:t>
            </w:r>
          </w:p>
        </w:tc>
        <w:tc>
          <w:tcPr>
            <w:tcW w:w="1440" w:type="dxa"/>
            <w:tcBorders>
              <w:top w:val="single" w:sz="4" w:space="0" w:color="auto"/>
              <w:left w:val="nil"/>
              <w:bottom w:val="nil"/>
              <w:right w:val="nil"/>
            </w:tcBorders>
          </w:tcPr>
          <w:p w14:paraId="19A3D50B" w14:textId="37CD56A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-0.0199***</w:t>
            </w:r>
          </w:p>
        </w:tc>
        <w:tc>
          <w:tcPr>
            <w:tcW w:w="1800" w:type="dxa"/>
            <w:tcBorders>
              <w:top w:val="single" w:sz="4" w:space="0" w:color="auto"/>
              <w:left w:val="nil"/>
              <w:bottom w:val="nil"/>
              <w:right w:val="nil"/>
            </w:tcBorders>
          </w:tcPr>
          <w:p w14:paraId="3D30D585" w14:textId="5B820FE6"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-0.0046***</w:t>
            </w:r>
          </w:p>
        </w:tc>
      </w:tr>
      <w:tr w:rsidR="007D4F21" w:rsidRPr="004D1877" w14:paraId="5F188971" w14:textId="77777777" w:rsidTr="007D4F21">
        <w:tc>
          <w:tcPr>
            <w:tcW w:w="2898" w:type="dxa"/>
            <w:tcBorders>
              <w:top w:val="nil"/>
              <w:left w:val="nil"/>
              <w:bottom w:val="nil"/>
              <w:right w:val="nil"/>
            </w:tcBorders>
          </w:tcPr>
          <w:p w14:paraId="59549D68"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p>
        </w:tc>
        <w:tc>
          <w:tcPr>
            <w:tcW w:w="1620" w:type="dxa"/>
            <w:tcBorders>
              <w:top w:val="nil"/>
              <w:left w:val="nil"/>
              <w:bottom w:val="nil"/>
              <w:right w:val="nil"/>
            </w:tcBorders>
          </w:tcPr>
          <w:p w14:paraId="1E27812A"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(0.0031)</w:t>
            </w:r>
          </w:p>
        </w:tc>
        <w:tc>
          <w:tcPr>
            <w:tcW w:w="1710" w:type="dxa"/>
            <w:tcBorders>
              <w:top w:val="nil"/>
              <w:left w:val="nil"/>
              <w:bottom w:val="nil"/>
              <w:right w:val="nil"/>
            </w:tcBorders>
          </w:tcPr>
          <w:p w14:paraId="6C92EEB0"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(0.0006)</w:t>
            </w:r>
          </w:p>
        </w:tc>
        <w:tc>
          <w:tcPr>
            <w:tcW w:w="1440" w:type="dxa"/>
            <w:tcBorders>
              <w:top w:val="nil"/>
              <w:left w:val="nil"/>
              <w:bottom w:val="nil"/>
              <w:right w:val="nil"/>
            </w:tcBorders>
          </w:tcPr>
          <w:p w14:paraId="5BDBCC3F" w14:textId="27A8C31F"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(0.0029)</w:t>
            </w:r>
          </w:p>
        </w:tc>
        <w:tc>
          <w:tcPr>
            <w:tcW w:w="1800" w:type="dxa"/>
            <w:tcBorders>
              <w:top w:val="nil"/>
              <w:left w:val="nil"/>
              <w:bottom w:val="nil"/>
              <w:right w:val="nil"/>
            </w:tcBorders>
          </w:tcPr>
          <w:p w14:paraId="1A3785E6" w14:textId="10524A91"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(0.0006)</w:t>
            </w:r>
          </w:p>
        </w:tc>
      </w:tr>
      <w:tr w:rsidR="007D4F21" w:rsidRPr="004D1877" w14:paraId="0E1B0285" w14:textId="77777777" w:rsidTr="007D4F21">
        <w:tc>
          <w:tcPr>
            <w:tcW w:w="2898" w:type="dxa"/>
            <w:tcBorders>
              <w:top w:val="nil"/>
              <w:left w:val="nil"/>
              <w:bottom w:val="nil"/>
              <w:right w:val="nil"/>
            </w:tcBorders>
          </w:tcPr>
          <w:p w14:paraId="593306B1"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Constant</w:t>
            </w:r>
          </w:p>
        </w:tc>
        <w:tc>
          <w:tcPr>
            <w:tcW w:w="1620" w:type="dxa"/>
            <w:tcBorders>
              <w:top w:val="nil"/>
              <w:left w:val="nil"/>
              <w:bottom w:val="nil"/>
              <w:right w:val="nil"/>
            </w:tcBorders>
          </w:tcPr>
          <w:p w14:paraId="1594A35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1.4572***</w:t>
            </w:r>
          </w:p>
        </w:tc>
        <w:tc>
          <w:tcPr>
            <w:tcW w:w="1710" w:type="dxa"/>
            <w:tcBorders>
              <w:top w:val="nil"/>
              <w:left w:val="nil"/>
              <w:bottom w:val="nil"/>
              <w:right w:val="nil"/>
            </w:tcBorders>
          </w:tcPr>
          <w:p w14:paraId="024B4828"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440" w:type="dxa"/>
            <w:tcBorders>
              <w:top w:val="nil"/>
              <w:left w:val="nil"/>
              <w:bottom w:val="nil"/>
              <w:right w:val="nil"/>
            </w:tcBorders>
          </w:tcPr>
          <w:p w14:paraId="1D1BCA3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1.2014***</w:t>
            </w:r>
          </w:p>
        </w:tc>
        <w:tc>
          <w:tcPr>
            <w:tcW w:w="1800" w:type="dxa"/>
            <w:tcBorders>
              <w:top w:val="nil"/>
              <w:left w:val="nil"/>
              <w:bottom w:val="nil"/>
              <w:right w:val="nil"/>
            </w:tcBorders>
          </w:tcPr>
          <w:p w14:paraId="4E28CBB0"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4A8397C2" w14:textId="77777777" w:rsidTr="007D4F21">
        <w:tc>
          <w:tcPr>
            <w:tcW w:w="2898" w:type="dxa"/>
            <w:tcBorders>
              <w:top w:val="nil"/>
              <w:left w:val="nil"/>
              <w:bottom w:val="nil"/>
              <w:right w:val="nil"/>
            </w:tcBorders>
          </w:tcPr>
          <w:p w14:paraId="3D3C6B27"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p>
        </w:tc>
        <w:tc>
          <w:tcPr>
            <w:tcW w:w="1620" w:type="dxa"/>
            <w:tcBorders>
              <w:top w:val="nil"/>
              <w:left w:val="nil"/>
              <w:bottom w:val="nil"/>
              <w:right w:val="nil"/>
            </w:tcBorders>
          </w:tcPr>
          <w:p w14:paraId="51E791E8"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(0.3727)</w:t>
            </w:r>
          </w:p>
        </w:tc>
        <w:tc>
          <w:tcPr>
            <w:tcW w:w="1710" w:type="dxa"/>
            <w:tcBorders>
              <w:top w:val="nil"/>
              <w:left w:val="nil"/>
              <w:bottom w:val="nil"/>
              <w:right w:val="nil"/>
            </w:tcBorders>
          </w:tcPr>
          <w:p w14:paraId="3BD549D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440" w:type="dxa"/>
            <w:tcBorders>
              <w:top w:val="nil"/>
              <w:left w:val="nil"/>
              <w:bottom w:val="nil"/>
              <w:right w:val="nil"/>
            </w:tcBorders>
          </w:tcPr>
          <w:p w14:paraId="007ED82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(0.3347)</w:t>
            </w:r>
          </w:p>
        </w:tc>
        <w:tc>
          <w:tcPr>
            <w:tcW w:w="1800" w:type="dxa"/>
            <w:tcBorders>
              <w:top w:val="nil"/>
              <w:left w:val="nil"/>
              <w:bottom w:val="nil"/>
              <w:right w:val="nil"/>
            </w:tcBorders>
          </w:tcPr>
          <w:p w14:paraId="1D36631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06E148EE" w14:textId="77777777" w:rsidTr="007D4F21">
        <w:tc>
          <w:tcPr>
            <w:tcW w:w="2898" w:type="dxa"/>
            <w:tcBorders>
              <w:top w:val="nil"/>
              <w:left w:val="nil"/>
              <w:bottom w:val="nil"/>
              <w:right w:val="nil"/>
            </w:tcBorders>
          </w:tcPr>
          <w:p w14:paraId="3561DA3C"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Year Fixed Effects </w:t>
            </w:r>
          </w:p>
        </w:tc>
        <w:tc>
          <w:tcPr>
            <w:tcW w:w="1620" w:type="dxa"/>
            <w:tcBorders>
              <w:top w:val="nil"/>
              <w:left w:val="nil"/>
              <w:bottom w:val="nil"/>
              <w:right w:val="nil"/>
            </w:tcBorders>
          </w:tcPr>
          <w:p w14:paraId="05FE0F6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710" w:type="dxa"/>
            <w:tcBorders>
              <w:top w:val="nil"/>
              <w:left w:val="nil"/>
              <w:bottom w:val="nil"/>
              <w:right w:val="nil"/>
            </w:tcBorders>
          </w:tcPr>
          <w:p w14:paraId="7EA1D9ED"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440" w:type="dxa"/>
            <w:tcBorders>
              <w:top w:val="nil"/>
              <w:left w:val="nil"/>
              <w:bottom w:val="nil"/>
              <w:right w:val="nil"/>
            </w:tcBorders>
          </w:tcPr>
          <w:p w14:paraId="22324E70"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800" w:type="dxa"/>
            <w:tcBorders>
              <w:top w:val="nil"/>
              <w:left w:val="nil"/>
              <w:bottom w:val="nil"/>
              <w:right w:val="nil"/>
            </w:tcBorders>
          </w:tcPr>
          <w:p w14:paraId="7EF7E38B"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7D4F21" w:rsidRPr="004D1877" w14:paraId="24209CD3" w14:textId="77777777" w:rsidTr="007D4F21">
        <w:tc>
          <w:tcPr>
            <w:tcW w:w="2898" w:type="dxa"/>
            <w:tcBorders>
              <w:top w:val="nil"/>
              <w:left w:val="nil"/>
              <w:bottom w:val="single" w:sz="4" w:space="0" w:color="auto"/>
              <w:right w:val="nil"/>
            </w:tcBorders>
          </w:tcPr>
          <w:p w14:paraId="0BB788A3"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Month Fixed Effects </w:t>
            </w:r>
          </w:p>
        </w:tc>
        <w:tc>
          <w:tcPr>
            <w:tcW w:w="1620" w:type="dxa"/>
            <w:tcBorders>
              <w:top w:val="nil"/>
              <w:left w:val="nil"/>
              <w:bottom w:val="single" w:sz="4" w:space="0" w:color="auto"/>
              <w:right w:val="nil"/>
            </w:tcBorders>
          </w:tcPr>
          <w:p w14:paraId="1B01953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710" w:type="dxa"/>
            <w:tcBorders>
              <w:top w:val="nil"/>
              <w:left w:val="nil"/>
              <w:bottom w:val="single" w:sz="4" w:space="0" w:color="auto"/>
              <w:right w:val="nil"/>
            </w:tcBorders>
          </w:tcPr>
          <w:p w14:paraId="26C5CA61"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440" w:type="dxa"/>
            <w:tcBorders>
              <w:top w:val="nil"/>
              <w:left w:val="nil"/>
              <w:bottom w:val="single" w:sz="4" w:space="0" w:color="auto"/>
              <w:right w:val="nil"/>
            </w:tcBorders>
          </w:tcPr>
          <w:p w14:paraId="0CF1A097"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800" w:type="dxa"/>
            <w:tcBorders>
              <w:top w:val="nil"/>
              <w:left w:val="nil"/>
              <w:bottom w:val="single" w:sz="4" w:space="0" w:color="auto"/>
              <w:right w:val="nil"/>
            </w:tcBorders>
          </w:tcPr>
          <w:p w14:paraId="2CAA80EC"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7D4F21" w:rsidRPr="004D1877" w14:paraId="279B6E76" w14:textId="77777777" w:rsidTr="007D4F21">
        <w:tc>
          <w:tcPr>
            <w:tcW w:w="2898" w:type="dxa"/>
            <w:tcBorders>
              <w:top w:val="single" w:sz="4" w:space="0" w:color="auto"/>
              <w:left w:val="nil"/>
              <w:bottom w:val="nil"/>
              <w:right w:val="nil"/>
            </w:tcBorders>
          </w:tcPr>
          <w:p w14:paraId="122D223F"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observations</w:t>
            </w:r>
          </w:p>
        </w:tc>
        <w:tc>
          <w:tcPr>
            <w:tcW w:w="1620" w:type="dxa"/>
            <w:tcBorders>
              <w:top w:val="single" w:sz="4" w:space="0" w:color="auto"/>
              <w:left w:val="nil"/>
              <w:bottom w:val="nil"/>
              <w:right w:val="nil"/>
            </w:tcBorders>
          </w:tcPr>
          <w:p w14:paraId="68878B5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12303</w:t>
            </w:r>
          </w:p>
        </w:tc>
        <w:tc>
          <w:tcPr>
            <w:tcW w:w="1710" w:type="dxa"/>
            <w:tcBorders>
              <w:top w:val="single" w:sz="4" w:space="0" w:color="auto"/>
              <w:left w:val="nil"/>
              <w:bottom w:val="nil"/>
              <w:right w:val="nil"/>
            </w:tcBorders>
          </w:tcPr>
          <w:p w14:paraId="32F8D116"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12303</w:t>
            </w:r>
          </w:p>
        </w:tc>
        <w:tc>
          <w:tcPr>
            <w:tcW w:w="1440" w:type="dxa"/>
            <w:tcBorders>
              <w:top w:val="single" w:sz="4" w:space="0" w:color="auto"/>
              <w:left w:val="nil"/>
              <w:bottom w:val="nil"/>
              <w:right w:val="nil"/>
            </w:tcBorders>
          </w:tcPr>
          <w:p w14:paraId="0E79FBFB"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12303</w:t>
            </w:r>
          </w:p>
        </w:tc>
        <w:tc>
          <w:tcPr>
            <w:tcW w:w="1800" w:type="dxa"/>
            <w:tcBorders>
              <w:top w:val="single" w:sz="4" w:space="0" w:color="auto"/>
              <w:left w:val="nil"/>
              <w:bottom w:val="nil"/>
              <w:right w:val="nil"/>
            </w:tcBorders>
          </w:tcPr>
          <w:p w14:paraId="78C48E7E"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12303</w:t>
            </w:r>
          </w:p>
        </w:tc>
      </w:tr>
      <w:tr w:rsidR="007D4F21" w:rsidRPr="004D1877" w14:paraId="59138C0B" w14:textId="77777777" w:rsidTr="007D4F21">
        <w:tc>
          <w:tcPr>
            <w:tcW w:w="2898" w:type="dxa"/>
            <w:tcBorders>
              <w:top w:val="nil"/>
              <w:left w:val="nil"/>
              <w:bottom w:val="nil"/>
              <w:right w:val="nil"/>
            </w:tcBorders>
          </w:tcPr>
          <w:p w14:paraId="10E973EB"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individuals</w:t>
            </w:r>
          </w:p>
        </w:tc>
        <w:tc>
          <w:tcPr>
            <w:tcW w:w="1620" w:type="dxa"/>
            <w:tcBorders>
              <w:top w:val="nil"/>
              <w:left w:val="nil"/>
              <w:bottom w:val="nil"/>
              <w:right w:val="nil"/>
            </w:tcBorders>
          </w:tcPr>
          <w:p w14:paraId="6710CA0C"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1710" w:type="dxa"/>
            <w:tcBorders>
              <w:top w:val="nil"/>
              <w:left w:val="nil"/>
              <w:bottom w:val="nil"/>
              <w:right w:val="nil"/>
            </w:tcBorders>
          </w:tcPr>
          <w:p w14:paraId="0A2419BC"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440" w:type="dxa"/>
            <w:tcBorders>
              <w:top w:val="nil"/>
              <w:left w:val="nil"/>
              <w:bottom w:val="nil"/>
              <w:right w:val="nil"/>
            </w:tcBorders>
          </w:tcPr>
          <w:p w14:paraId="25FBFFF0"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1800" w:type="dxa"/>
            <w:tcBorders>
              <w:top w:val="nil"/>
              <w:left w:val="nil"/>
              <w:bottom w:val="nil"/>
              <w:right w:val="nil"/>
            </w:tcBorders>
          </w:tcPr>
          <w:p w14:paraId="4F966E55"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7D4F21" w:rsidRPr="004D1877" w14:paraId="28EE84D3" w14:textId="77777777" w:rsidTr="007D4F21">
        <w:tc>
          <w:tcPr>
            <w:tcW w:w="2898" w:type="dxa"/>
            <w:tcBorders>
              <w:top w:val="nil"/>
              <w:left w:val="nil"/>
              <w:bottom w:val="single" w:sz="4" w:space="0" w:color="auto"/>
              <w:right w:val="nil"/>
            </w:tcBorders>
          </w:tcPr>
          <w:p w14:paraId="5DF061AE" w14:textId="77777777" w:rsidR="007D4F21" w:rsidRPr="00E753A0" w:rsidRDefault="007D4F21" w:rsidP="007D4F21">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Pseudo R2</w:t>
            </w:r>
          </w:p>
        </w:tc>
        <w:tc>
          <w:tcPr>
            <w:tcW w:w="1620" w:type="dxa"/>
            <w:tcBorders>
              <w:top w:val="nil"/>
              <w:left w:val="nil"/>
              <w:bottom w:val="single" w:sz="4" w:space="0" w:color="auto"/>
              <w:right w:val="nil"/>
            </w:tcBorders>
          </w:tcPr>
          <w:p w14:paraId="69E02853"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0.058</w:t>
            </w:r>
          </w:p>
        </w:tc>
        <w:tc>
          <w:tcPr>
            <w:tcW w:w="1710" w:type="dxa"/>
            <w:tcBorders>
              <w:top w:val="nil"/>
              <w:left w:val="nil"/>
              <w:bottom w:val="single" w:sz="4" w:space="0" w:color="auto"/>
              <w:right w:val="nil"/>
            </w:tcBorders>
          </w:tcPr>
          <w:p w14:paraId="5777E95E"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440" w:type="dxa"/>
            <w:tcBorders>
              <w:top w:val="nil"/>
              <w:left w:val="nil"/>
              <w:bottom w:val="single" w:sz="4" w:space="0" w:color="auto"/>
              <w:right w:val="nil"/>
            </w:tcBorders>
          </w:tcPr>
          <w:p w14:paraId="2E40A699"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0.053</w:t>
            </w:r>
          </w:p>
        </w:tc>
        <w:tc>
          <w:tcPr>
            <w:tcW w:w="1800" w:type="dxa"/>
            <w:tcBorders>
              <w:top w:val="nil"/>
              <w:left w:val="nil"/>
              <w:bottom w:val="single" w:sz="4" w:space="0" w:color="auto"/>
              <w:right w:val="nil"/>
            </w:tcBorders>
          </w:tcPr>
          <w:p w14:paraId="01440132" w14:textId="77777777" w:rsidR="007D4F21" w:rsidRPr="00E753A0" w:rsidRDefault="007D4F21" w:rsidP="007D4F21">
            <w:pPr>
              <w:widowControl w:val="0"/>
              <w:autoSpaceDE w:val="0"/>
              <w:autoSpaceDN w:val="0"/>
              <w:adjustRightInd w:val="0"/>
              <w:spacing w:line="276" w:lineRule="auto"/>
              <w:jc w:val="center"/>
              <w:rPr>
                <w:rFonts w:ascii="Times New Roman" w:hAnsi="Times New Roman" w:cs="Times New Roman"/>
                <w:sz w:val="22"/>
                <w:szCs w:val="22"/>
                <w:lang w:val="en-US"/>
              </w:rPr>
            </w:pPr>
          </w:p>
        </w:tc>
      </w:tr>
    </w:tbl>
    <w:p w14:paraId="616A6C31" w14:textId="1DC8C305" w:rsidR="00675DEB" w:rsidRPr="00E753A0" w:rsidRDefault="00675DEB" w:rsidP="0077003A">
      <w:pPr>
        <w:widowControl w:val="0"/>
        <w:autoSpaceDE w:val="0"/>
        <w:autoSpaceDN w:val="0"/>
        <w:adjustRightInd w:val="0"/>
        <w:spacing w:line="276" w:lineRule="auto"/>
        <w:rPr>
          <w:rFonts w:ascii="Times New Roman" w:hAnsi="Times New Roman" w:cs="Times New Roman"/>
          <w:sz w:val="20"/>
          <w:szCs w:val="20"/>
          <w:lang w:val="en-US"/>
        </w:rPr>
      </w:pPr>
      <w:r w:rsidRPr="00E753A0">
        <w:rPr>
          <w:rFonts w:ascii="Times New Roman" w:hAnsi="Times New Roman" w:cs="Times New Roman"/>
          <w:sz w:val="20"/>
          <w:szCs w:val="20"/>
          <w:lang w:val="en-US"/>
        </w:rPr>
        <w:t xml:space="preserve">Robust standard errors, adjusted for clustering by individual, are presented in parentheses. Tenure given in percentile. The dependent variable is the relative position of the </w:t>
      </w:r>
      <w:r w:rsidR="004D1877" w:rsidRPr="00E753A0">
        <w:rPr>
          <w:rFonts w:ascii="Times New Roman" w:hAnsi="Times New Roman" w:cs="Times New Roman"/>
          <w:sz w:val="20"/>
          <w:szCs w:val="20"/>
          <w:lang w:val="en-US"/>
        </w:rPr>
        <w:t>laborer</w:t>
      </w:r>
      <w:r w:rsidRPr="00E753A0">
        <w:rPr>
          <w:rFonts w:ascii="Times New Roman" w:hAnsi="Times New Roman" w:cs="Times New Roman"/>
          <w:sz w:val="20"/>
          <w:szCs w:val="20"/>
          <w:lang w:val="en-US"/>
        </w:rPr>
        <w:t xml:space="preserve"> in the account book, where a small value (closer to 0) is the best/higher ranking, and a larger value (closer to 1) is the worst/lower ranking.</w:t>
      </w:r>
    </w:p>
    <w:p w14:paraId="2455FBEF" w14:textId="52C80B20" w:rsidR="00675DEB" w:rsidRPr="00E753A0" w:rsidRDefault="00675DEB" w:rsidP="0077003A">
      <w:pPr>
        <w:widowControl w:val="0"/>
        <w:autoSpaceDE w:val="0"/>
        <w:autoSpaceDN w:val="0"/>
        <w:adjustRightInd w:val="0"/>
        <w:spacing w:line="276" w:lineRule="auto"/>
        <w:rPr>
          <w:rFonts w:ascii="Times New Roman" w:hAnsi="Times New Roman" w:cs="Times New Roman"/>
          <w:sz w:val="20"/>
          <w:szCs w:val="20"/>
          <w:lang w:val="en-US"/>
        </w:rPr>
      </w:pPr>
      <w:r w:rsidRPr="00E753A0">
        <w:rPr>
          <w:rFonts w:ascii="Times New Roman" w:hAnsi="Times New Roman" w:cs="Times New Roman"/>
          <w:sz w:val="20"/>
          <w:szCs w:val="20"/>
          <w:lang w:val="en-US"/>
        </w:rPr>
        <w:t>* p&lt;0.05, ** p&lt;0.01, *** p&lt;0.001</w:t>
      </w:r>
    </w:p>
    <w:p w14:paraId="5F5FA330" w14:textId="77777777" w:rsidR="00675DEB" w:rsidRPr="00E753A0" w:rsidRDefault="00675DEB" w:rsidP="0077003A">
      <w:pPr>
        <w:widowControl w:val="0"/>
        <w:autoSpaceDE w:val="0"/>
        <w:autoSpaceDN w:val="0"/>
        <w:adjustRightInd w:val="0"/>
        <w:spacing w:line="276" w:lineRule="auto"/>
        <w:rPr>
          <w:rFonts w:ascii="Times New Roman" w:hAnsi="Times New Roman" w:cs="Times New Roman"/>
          <w:sz w:val="22"/>
          <w:szCs w:val="22"/>
          <w:lang w:val="en-US"/>
        </w:rPr>
      </w:pPr>
    </w:p>
    <w:p w14:paraId="48B31451" w14:textId="312A9A51" w:rsidR="00675DEB" w:rsidRPr="004D1877" w:rsidRDefault="00675DEB" w:rsidP="0077003A">
      <w:pPr>
        <w:pStyle w:val="NormalWeb"/>
        <w:spacing w:line="276" w:lineRule="auto"/>
        <w:rPr>
          <w:color w:val="000000"/>
          <w:sz w:val="22"/>
          <w:szCs w:val="22"/>
          <w:lang w:eastAsia="en-GB"/>
        </w:rPr>
      </w:pPr>
      <w:r w:rsidRPr="004D1877">
        <w:rPr>
          <w:color w:val="000000"/>
          <w:sz w:val="22"/>
          <w:szCs w:val="22"/>
          <w:lang w:eastAsia="en-GB"/>
        </w:rPr>
        <w:t xml:space="preserve">Table </w:t>
      </w:r>
      <w:r w:rsidR="00DC19A5" w:rsidRPr="004D1877">
        <w:rPr>
          <w:color w:val="000000"/>
          <w:sz w:val="22"/>
          <w:szCs w:val="22"/>
          <w:lang w:eastAsia="en-GB"/>
        </w:rPr>
        <w:t>6</w:t>
      </w:r>
      <w:r w:rsidRPr="004D1877">
        <w:rPr>
          <w:color w:val="000000"/>
          <w:sz w:val="22"/>
          <w:szCs w:val="22"/>
          <w:lang w:eastAsia="en-GB"/>
        </w:rPr>
        <w:t xml:space="preserve">.1 demonstrates a strong relationship between a </w:t>
      </w:r>
      <w:r w:rsidR="004D1877" w:rsidRPr="004D1877">
        <w:rPr>
          <w:color w:val="000000"/>
          <w:sz w:val="22"/>
          <w:szCs w:val="22"/>
          <w:lang w:eastAsia="en-GB"/>
        </w:rPr>
        <w:t>laborer</w:t>
      </w:r>
      <w:r w:rsidRPr="004D1877">
        <w:rPr>
          <w:color w:val="000000"/>
          <w:sz w:val="22"/>
          <w:szCs w:val="22"/>
          <w:lang w:eastAsia="en-GB"/>
        </w:rPr>
        <w:t xml:space="preserve">’s tenure and their ranking in the account book. Columns (1) and (2) give the estimates with tenure measured in cumulative days. The marginal effects in (2) imply that a one quartile increase in the percentile rank of a </w:t>
      </w:r>
      <w:r w:rsidR="004D1877" w:rsidRPr="004D1877">
        <w:rPr>
          <w:color w:val="000000"/>
          <w:sz w:val="22"/>
          <w:szCs w:val="22"/>
          <w:lang w:eastAsia="en-GB"/>
        </w:rPr>
        <w:t>laborer</w:t>
      </w:r>
      <w:r w:rsidRPr="004D1877">
        <w:rPr>
          <w:color w:val="000000"/>
          <w:sz w:val="22"/>
          <w:szCs w:val="22"/>
          <w:lang w:eastAsia="en-GB"/>
        </w:rPr>
        <w:t xml:space="preserve">’s tenure adjusts their ranking index by -0.1225 (p&lt;0.001, 25*-0.0049 </w:t>
      </w:r>
      <w:r w:rsidR="004D1877" w:rsidRPr="004D1877">
        <w:rPr>
          <w:color w:val="000000"/>
          <w:sz w:val="22"/>
          <w:szCs w:val="22"/>
          <w:lang w:eastAsia="en-GB"/>
        </w:rPr>
        <w:t>Laborer</w:t>
      </w:r>
      <w:r w:rsidRPr="004D1877">
        <w:rPr>
          <w:color w:val="000000"/>
          <w:sz w:val="22"/>
          <w:szCs w:val="22"/>
          <w:lang w:eastAsia="en-GB"/>
        </w:rPr>
        <w:t>s with greater tenure thus are more likely to be named near the top of the lists in the account books and have a more privileged position in the hiring order. Our assumption that these rankings reflect a hiring preference for more tenured workers is thus corroborated.</w:t>
      </w:r>
    </w:p>
    <w:p w14:paraId="3391C427" w14:textId="4A6EDCFB" w:rsidR="00E630B9" w:rsidRPr="00E753A0" w:rsidRDefault="00DC19A5" w:rsidP="0077003A">
      <w:pPr>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6</w:t>
      </w:r>
      <w:r w:rsidR="003F5CB5" w:rsidRPr="00E753A0">
        <w:rPr>
          <w:rFonts w:ascii="Times New Roman" w:hAnsi="Times New Roman" w:cs="Times New Roman"/>
          <w:b/>
          <w:sz w:val="22"/>
          <w:szCs w:val="22"/>
          <w:lang w:val="en-US"/>
        </w:rPr>
        <w:t>.2 Ranking and Gang Labor</w:t>
      </w:r>
    </w:p>
    <w:p w14:paraId="0080770A" w14:textId="77777777" w:rsidR="00E630B9" w:rsidRPr="00E753A0" w:rsidRDefault="00E630B9" w:rsidP="0077003A">
      <w:pPr>
        <w:spacing w:line="276" w:lineRule="auto"/>
        <w:rPr>
          <w:rFonts w:ascii="Times New Roman" w:hAnsi="Times New Roman" w:cs="Times New Roman"/>
          <w:i/>
          <w:iCs/>
          <w:sz w:val="22"/>
          <w:szCs w:val="22"/>
          <w:lang w:val="en-US"/>
        </w:rPr>
      </w:pPr>
    </w:p>
    <w:p w14:paraId="76B121B6" w14:textId="2085A1CA" w:rsidR="00E97E25" w:rsidRPr="00E753A0" w:rsidRDefault="00E630B9"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Might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have been organized in gangs and supplied by agents who managed them? Gang </w:t>
      </w:r>
      <w:r w:rsidR="004D1877" w:rsidRPr="00E753A0">
        <w:rPr>
          <w:rFonts w:ascii="Times New Roman" w:hAnsi="Times New Roman" w:cs="Times New Roman"/>
          <w:sz w:val="22"/>
          <w:szCs w:val="22"/>
          <w:lang w:val="en-US"/>
        </w:rPr>
        <w:t xml:space="preserve">labor </w:t>
      </w:r>
      <w:r w:rsidR="00E97E25" w:rsidRPr="00E753A0">
        <w:rPr>
          <w:rFonts w:ascii="Times New Roman" w:hAnsi="Times New Roman" w:cs="Times New Roman"/>
          <w:sz w:val="22"/>
          <w:szCs w:val="22"/>
          <w:lang w:val="en-US"/>
        </w:rPr>
        <w:t>is important in some areas of unskilled labor. However, it does not seem to have been occurring in this part of the London building sector. We can use the</w:t>
      </w:r>
      <w:r w:rsidRPr="00E753A0">
        <w:rPr>
          <w:rFonts w:ascii="Times New Roman" w:hAnsi="Times New Roman" w:cs="Times New Roman"/>
          <w:sz w:val="22"/>
          <w:szCs w:val="22"/>
          <w:lang w:val="en-US"/>
        </w:rPr>
        <w:t xml:space="preserve"> </w:t>
      </w:r>
      <w:r w:rsidR="00D07C95" w:rsidRPr="00E753A0">
        <w:rPr>
          <w:rFonts w:ascii="Times New Roman" w:hAnsi="Times New Roman" w:cs="Times New Roman"/>
          <w:sz w:val="22"/>
          <w:szCs w:val="22"/>
          <w:lang w:val="en-US"/>
        </w:rPr>
        <w:t xml:space="preserve">order in which the </w:t>
      </w:r>
      <w:r w:rsidR="004D1877" w:rsidRPr="00E753A0">
        <w:rPr>
          <w:rFonts w:ascii="Times New Roman" w:hAnsi="Times New Roman" w:cs="Times New Roman"/>
          <w:sz w:val="22"/>
          <w:szCs w:val="22"/>
          <w:lang w:val="en-US"/>
        </w:rPr>
        <w:t>laborer</w:t>
      </w:r>
      <w:r w:rsidR="00D07C95" w:rsidRPr="00E753A0">
        <w:rPr>
          <w:rFonts w:ascii="Times New Roman" w:hAnsi="Times New Roman" w:cs="Times New Roman"/>
          <w:sz w:val="22"/>
          <w:szCs w:val="22"/>
          <w:lang w:val="en-US"/>
        </w:rPr>
        <w:t xml:space="preserve">s’ names were given in the accounts </w:t>
      </w:r>
      <w:r w:rsidR="00E97E25" w:rsidRPr="00E753A0">
        <w:rPr>
          <w:rFonts w:ascii="Times New Roman" w:hAnsi="Times New Roman" w:cs="Times New Roman"/>
          <w:sz w:val="22"/>
          <w:szCs w:val="22"/>
          <w:lang w:val="en-US"/>
        </w:rPr>
        <w:t xml:space="preserve">to demonstrate this. </w:t>
      </w:r>
    </w:p>
    <w:p w14:paraId="087A535F" w14:textId="77777777" w:rsidR="00E97E25" w:rsidRPr="00E753A0" w:rsidRDefault="00E97E25" w:rsidP="0077003A">
      <w:pPr>
        <w:spacing w:line="276" w:lineRule="auto"/>
        <w:rPr>
          <w:rFonts w:ascii="Times New Roman" w:hAnsi="Times New Roman" w:cs="Times New Roman"/>
          <w:sz w:val="22"/>
          <w:szCs w:val="22"/>
          <w:lang w:val="en-US"/>
        </w:rPr>
      </w:pPr>
    </w:p>
    <w:p w14:paraId="5F872CDF" w14:textId="1858E00D" w:rsidR="00D07C95" w:rsidRPr="00E753A0" w:rsidRDefault="00E97E25"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lastRenderedPageBreak/>
        <w:t xml:space="preserve">The order </w:t>
      </w:r>
      <w:r w:rsidR="00D07C95" w:rsidRPr="00E753A0">
        <w:rPr>
          <w:rFonts w:ascii="Times New Roman" w:hAnsi="Times New Roman" w:cs="Times New Roman"/>
          <w:sz w:val="22"/>
          <w:szCs w:val="22"/>
          <w:lang w:val="en-US"/>
        </w:rPr>
        <w:t>was usually repeated consistently from month to month</w:t>
      </w:r>
      <w:r w:rsidR="00E630B9" w:rsidRPr="00E753A0">
        <w:rPr>
          <w:rFonts w:ascii="Times New Roman" w:hAnsi="Times New Roman" w:cs="Times New Roman"/>
          <w:sz w:val="22"/>
          <w:szCs w:val="22"/>
          <w:lang w:val="en-US"/>
        </w:rPr>
        <w:t>, as we have seen</w:t>
      </w:r>
      <w:r w:rsidR="00D07C95" w:rsidRPr="00E753A0">
        <w:rPr>
          <w:rFonts w:ascii="Times New Roman" w:hAnsi="Times New Roman" w:cs="Times New Roman"/>
          <w:sz w:val="22"/>
          <w:szCs w:val="22"/>
          <w:lang w:val="en-US"/>
        </w:rPr>
        <w:t xml:space="preserve">. This was not wholly mechanical. </w:t>
      </w:r>
      <w:r w:rsidR="004D1877" w:rsidRPr="00E753A0">
        <w:rPr>
          <w:rFonts w:ascii="Times New Roman" w:hAnsi="Times New Roman" w:cs="Times New Roman"/>
          <w:sz w:val="22"/>
          <w:szCs w:val="22"/>
          <w:lang w:val="en-US"/>
        </w:rPr>
        <w:t>Laborer</w:t>
      </w:r>
      <w:r w:rsidR="00D07C95" w:rsidRPr="00E753A0">
        <w:rPr>
          <w:rFonts w:ascii="Times New Roman" w:hAnsi="Times New Roman" w:cs="Times New Roman"/>
          <w:sz w:val="22"/>
          <w:szCs w:val="22"/>
          <w:lang w:val="en-US"/>
        </w:rPr>
        <w:t xml:space="preserve">s did change position. Figure </w:t>
      </w:r>
      <w:r w:rsidR="00DC19A5" w:rsidRPr="00E753A0">
        <w:rPr>
          <w:rFonts w:ascii="Times New Roman" w:hAnsi="Times New Roman" w:cs="Times New Roman"/>
          <w:sz w:val="22"/>
          <w:szCs w:val="22"/>
          <w:lang w:val="en-US"/>
        </w:rPr>
        <w:t>6</w:t>
      </w:r>
      <w:r w:rsidR="003F5CB5" w:rsidRPr="00E753A0">
        <w:rPr>
          <w:rFonts w:ascii="Times New Roman" w:hAnsi="Times New Roman" w:cs="Times New Roman"/>
          <w:sz w:val="22"/>
          <w:szCs w:val="22"/>
          <w:lang w:val="en-US"/>
        </w:rPr>
        <w:t>.3</w:t>
      </w:r>
      <w:r w:rsidR="00D07C95" w:rsidRPr="00E753A0">
        <w:rPr>
          <w:rFonts w:ascii="Times New Roman" w:hAnsi="Times New Roman" w:cs="Times New Roman"/>
          <w:sz w:val="22"/>
          <w:szCs w:val="22"/>
          <w:lang w:val="en-US"/>
        </w:rPr>
        <w:t xml:space="preserve"> illustrates this by showing the relationship between positions of </w:t>
      </w:r>
      <w:r w:rsidR="004D1877" w:rsidRPr="00E753A0">
        <w:rPr>
          <w:rFonts w:ascii="Times New Roman" w:hAnsi="Times New Roman" w:cs="Times New Roman"/>
          <w:sz w:val="22"/>
          <w:szCs w:val="22"/>
          <w:lang w:val="en-US"/>
        </w:rPr>
        <w:t>laborer</w:t>
      </w:r>
      <w:r w:rsidR="00D07C95" w:rsidRPr="00E753A0">
        <w:rPr>
          <w:rFonts w:ascii="Times New Roman" w:hAnsi="Times New Roman" w:cs="Times New Roman"/>
          <w:sz w:val="22"/>
          <w:szCs w:val="22"/>
          <w:lang w:val="en-US"/>
        </w:rPr>
        <w:t xml:space="preserve">s in the sequence of accounts in the four months between March 1687 and July 1687. Each sub-plot shows the position of an individual </w:t>
      </w:r>
      <w:r w:rsidR="004D1877" w:rsidRPr="00E753A0">
        <w:rPr>
          <w:rFonts w:ascii="Times New Roman" w:hAnsi="Times New Roman" w:cs="Times New Roman"/>
          <w:sz w:val="22"/>
          <w:szCs w:val="22"/>
          <w:lang w:val="en-US"/>
        </w:rPr>
        <w:t>laborer</w:t>
      </w:r>
      <w:r w:rsidR="00D07C95" w:rsidRPr="00E753A0">
        <w:rPr>
          <w:rFonts w:ascii="Times New Roman" w:hAnsi="Times New Roman" w:cs="Times New Roman"/>
          <w:sz w:val="22"/>
          <w:szCs w:val="22"/>
          <w:lang w:val="en-US"/>
        </w:rPr>
        <w:t xml:space="preserve"> in two sequential months. The </w:t>
      </w:r>
      <w:r w:rsidR="004D1877" w:rsidRPr="00E753A0">
        <w:rPr>
          <w:rFonts w:ascii="Times New Roman" w:hAnsi="Times New Roman" w:cs="Times New Roman"/>
          <w:sz w:val="22"/>
          <w:szCs w:val="22"/>
          <w:lang w:val="en-US"/>
        </w:rPr>
        <w:t>laborer</w:t>
      </w:r>
      <w:r w:rsidR="00D07C95" w:rsidRPr="00E753A0">
        <w:rPr>
          <w:rFonts w:ascii="Times New Roman" w:hAnsi="Times New Roman" w:cs="Times New Roman"/>
          <w:sz w:val="22"/>
          <w:szCs w:val="22"/>
          <w:lang w:val="en-US"/>
        </w:rPr>
        <w:t xml:space="preserve">s’ position in the first month is plotted along the x-axis. Their position in the second month is plotted on the y-axis. Each month saw some </w:t>
      </w:r>
      <w:r w:rsidR="004D1877" w:rsidRPr="00E753A0">
        <w:rPr>
          <w:rFonts w:ascii="Times New Roman" w:hAnsi="Times New Roman" w:cs="Times New Roman"/>
          <w:sz w:val="22"/>
          <w:szCs w:val="22"/>
          <w:lang w:val="en-US"/>
        </w:rPr>
        <w:t>laborer</w:t>
      </w:r>
      <w:r w:rsidR="00D07C95" w:rsidRPr="00E753A0">
        <w:rPr>
          <w:rFonts w:ascii="Times New Roman" w:hAnsi="Times New Roman" w:cs="Times New Roman"/>
          <w:sz w:val="22"/>
          <w:szCs w:val="22"/>
          <w:lang w:val="en-US"/>
        </w:rPr>
        <w:t xml:space="preserve">s arrive and some leave. The lines of points on the y-axis show groups of </w:t>
      </w:r>
      <w:r w:rsidR="004D1877" w:rsidRPr="00E753A0">
        <w:rPr>
          <w:rFonts w:ascii="Times New Roman" w:hAnsi="Times New Roman" w:cs="Times New Roman"/>
          <w:sz w:val="22"/>
          <w:szCs w:val="22"/>
          <w:lang w:val="en-US"/>
        </w:rPr>
        <w:t>laborer</w:t>
      </w:r>
      <w:r w:rsidR="00D07C95" w:rsidRPr="00E753A0">
        <w:rPr>
          <w:rFonts w:ascii="Times New Roman" w:hAnsi="Times New Roman" w:cs="Times New Roman"/>
          <w:sz w:val="22"/>
          <w:szCs w:val="22"/>
          <w:lang w:val="en-US"/>
        </w:rPr>
        <w:t xml:space="preserve">s being taken on, while </w:t>
      </w:r>
      <w:r w:rsidR="004D1877" w:rsidRPr="00E753A0">
        <w:rPr>
          <w:rFonts w:ascii="Times New Roman" w:hAnsi="Times New Roman" w:cs="Times New Roman"/>
          <w:sz w:val="22"/>
          <w:szCs w:val="22"/>
          <w:lang w:val="en-US"/>
        </w:rPr>
        <w:t>laborer</w:t>
      </w:r>
      <w:r w:rsidR="00D07C95" w:rsidRPr="00E753A0">
        <w:rPr>
          <w:rFonts w:ascii="Times New Roman" w:hAnsi="Times New Roman" w:cs="Times New Roman"/>
          <w:sz w:val="22"/>
          <w:szCs w:val="22"/>
          <w:lang w:val="en-US"/>
        </w:rPr>
        <w:t>s left individually – and so are scattered along the x-axis, as they have a position in the first month, but not the second.</w:t>
      </w:r>
    </w:p>
    <w:p w14:paraId="5FD15A2D" w14:textId="77777777" w:rsidR="00D07C95" w:rsidRPr="00E753A0" w:rsidRDefault="00D07C95" w:rsidP="0077003A">
      <w:pPr>
        <w:spacing w:line="276" w:lineRule="auto"/>
        <w:rPr>
          <w:rFonts w:ascii="Times New Roman" w:hAnsi="Times New Roman" w:cs="Times New Roman"/>
          <w:b/>
          <w:sz w:val="22"/>
          <w:szCs w:val="22"/>
          <w:lang w:val="en-US"/>
        </w:rPr>
      </w:pPr>
    </w:p>
    <w:p w14:paraId="7D7D5127" w14:textId="2497FF58" w:rsidR="00D07C95" w:rsidRPr="00E753A0" w:rsidRDefault="00D07C95" w:rsidP="0077003A">
      <w:pPr>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 xml:space="preserve">Figure </w:t>
      </w:r>
      <w:r w:rsidR="00DC19A5" w:rsidRPr="00E753A0">
        <w:rPr>
          <w:rFonts w:ascii="Times New Roman" w:hAnsi="Times New Roman" w:cs="Times New Roman"/>
          <w:b/>
          <w:sz w:val="22"/>
          <w:szCs w:val="22"/>
          <w:lang w:val="en-US"/>
        </w:rPr>
        <w:t>6</w:t>
      </w:r>
      <w:r w:rsidR="003F5CB5" w:rsidRPr="00E753A0">
        <w:rPr>
          <w:rFonts w:ascii="Times New Roman" w:hAnsi="Times New Roman" w:cs="Times New Roman"/>
          <w:b/>
          <w:sz w:val="22"/>
          <w:szCs w:val="22"/>
          <w:lang w:val="en-US"/>
        </w:rPr>
        <w:t>.3:</w:t>
      </w:r>
      <w:r w:rsidRPr="00E753A0">
        <w:rPr>
          <w:rFonts w:ascii="Times New Roman" w:hAnsi="Times New Roman" w:cs="Times New Roman"/>
          <w:b/>
          <w:sz w:val="22"/>
          <w:szCs w:val="22"/>
          <w:lang w:val="en-US"/>
        </w:rPr>
        <w:t xml:space="preserve"> Rank of </w:t>
      </w:r>
      <w:r w:rsidR="004D1877" w:rsidRPr="00E753A0">
        <w:rPr>
          <w:rFonts w:ascii="Times New Roman" w:hAnsi="Times New Roman" w:cs="Times New Roman"/>
          <w:b/>
          <w:sz w:val="22"/>
          <w:szCs w:val="22"/>
          <w:lang w:val="en-US"/>
        </w:rPr>
        <w:t>laborer</w:t>
      </w:r>
      <w:r w:rsidRPr="00E753A0">
        <w:rPr>
          <w:rFonts w:ascii="Times New Roman" w:hAnsi="Times New Roman" w:cs="Times New Roman"/>
          <w:b/>
          <w:sz w:val="22"/>
          <w:szCs w:val="22"/>
          <w:lang w:val="en-US"/>
        </w:rPr>
        <w:t>s name in the sequence of accounts between March 1687 and July 1687.</w:t>
      </w:r>
    </w:p>
    <w:p w14:paraId="4B9F3915" w14:textId="77777777" w:rsidR="00D07C95" w:rsidRPr="00E753A0" w:rsidRDefault="00D07C95" w:rsidP="0077003A">
      <w:pPr>
        <w:spacing w:line="276" w:lineRule="auto"/>
        <w:rPr>
          <w:rFonts w:ascii="Times New Roman" w:hAnsi="Times New Roman" w:cs="Times New Roman"/>
          <w:sz w:val="22"/>
          <w:szCs w:val="22"/>
          <w:lang w:val="en-US"/>
        </w:rPr>
      </w:pPr>
      <w:r w:rsidRPr="00E753A0">
        <w:rPr>
          <w:rFonts w:ascii="Times New Roman" w:hAnsi="Times New Roman" w:cs="Times New Roman"/>
          <w:noProof/>
          <w:sz w:val="22"/>
          <w:szCs w:val="22"/>
          <w:lang w:val="en-US"/>
        </w:rPr>
        <w:drawing>
          <wp:inline distT="0" distB="0" distL="0" distR="0" wp14:anchorId="1E4BE05F" wp14:editId="5FEB5707">
            <wp:extent cx="5479415" cy="32067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7982" cy="3211764"/>
                    </a:xfrm>
                    <a:prstGeom prst="rect">
                      <a:avLst/>
                    </a:prstGeom>
                  </pic:spPr>
                </pic:pic>
              </a:graphicData>
            </a:graphic>
          </wp:inline>
        </w:drawing>
      </w:r>
    </w:p>
    <w:p w14:paraId="365DB478" w14:textId="77777777" w:rsidR="00D07C95" w:rsidRPr="00E753A0" w:rsidRDefault="00D07C95"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 </w:t>
      </w:r>
    </w:p>
    <w:p w14:paraId="43E13144" w14:textId="71A5726E" w:rsidR="00D07C95" w:rsidRPr="00E753A0" w:rsidRDefault="00D07C95"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The contrast between the two stages of arrival and departure provides good reason to reject the idea that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were being employed as gangs, with an internal management structure separate to their employer. While the hiring of gangs would be compatible with the pattern of clusters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entering the account in a group. That separations were scattered across the list of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s indicates that no group structure was maintained between workers within the site. We would expect workers to arrive and separate collectively if they were part of a gang. There is no sign of this.</w:t>
      </w:r>
    </w:p>
    <w:p w14:paraId="4EE3DA15" w14:textId="77777777" w:rsidR="00D07C95" w:rsidRPr="00E753A0" w:rsidRDefault="00D07C95" w:rsidP="0077003A">
      <w:pPr>
        <w:spacing w:line="276" w:lineRule="auto"/>
        <w:rPr>
          <w:rFonts w:ascii="Times New Roman" w:hAnsi="Times New Roman" w:cs="Times New Roman"/>
          <w:sz w:val="22"/>
          <w:szCs w:val="22"/>
          <w:lang w:val="en-US"/>
        </w:rPr>
      </w:pPr>
    </w:p>
    <w:p w14:paraId="3B264135" w14:textId="77777777" w:rsidR="003F5CB5" w:rsidRPr="00E753A0" w:rsidRDefault="003F5CB5">
      <w:pPr>
        <w:rPr>
          <w:rFonts w:ascii="Times New Roman" w:hAnsi="Times New Roman" w:cs="Times New Roman"/>
          <w:b/>
          <w:sz w:val="22"/>
          <w:szCs w:val="22"/>
          <w:lang w:val="en-US"/>
        </w:rPr>
      </w:pPr>
      <w:r w:rsidRPr="00E753A0">
        <w:rPr>
          <w:rFonts w:ascii="Times New Roman" w:hAnsi="Times New Roman" w:cs="Times New Roman"/>
          <w:b/>
          <w:sz w:val="22"/>
          <w:szCs w:val="22"/>
          <w:lang w:val="en-US"/>
        </w:rPr>
        <w:br w:type="page"/>
      </w:r>
    </w:p>
    <w:p w14:paraId="0475DF85" w14:textId="48679891" w:rsidR="00A4091E" w:rsidRPr="00E753A0" w:rsidRDefault="009A5D8A" w:rsidP="0077003A">
      <w:pPr>
        <w:spacing w:line="276" w:lineRule="auto"/>
        <w:rPr>
          <w:rFonts w:ascii="Times New Roman" w:hAnsi="Times New Roman" w:cs="Times New Roman"/>
          <w:b/>
          <w:sz w:val="32"/>
          <w:szCs w:val="32"/>
          <w:lang w:val="en-US"/>
        </w:rPr>
      </w:pPr>
      <w:r w:rsidRPr="00E753A0">
        <w:rPr>
          <w:rFonts w:ascii="Times New Roman" w:hAnsi="Times New Roman" w:cs="Times New Roman"/>
          <w:b/>
          <w:sz w:val="32"/>
          <w:szCs w:val="32"/>
          <w:lang w:val="en-US"/>
        </w:rPr>
        <w:lastRenderedPageBreak/>
        <w:t xml:space="preserve">Online </w:t>
      </w:r>
      <w:r w:rsidR="001A2FBB" w:rsidRPr="00E753A0">
        <w:rPr>
          <w:rFonts w:ascii="Times New Roman" w:hAnsi="Times New Roman" w:cs="Times New Roman"/>
          <w:b/>
          <w:sz w:val="32"/>
          <w:szCs w:val="32"/>
          <w:lang w:val="en-US"/>
        </w:rPr>
        <w:t xml:space="preserve">Appendix </w:t>
      </w:r>
      <w:r w:rsidR="00DC19A5" w:rsidRPr="00E753A0">
        <w:rPr>
          <w:rFonts w:ascii="Times New Roman" w:hAnsi="Times New Roman" w:cs="Times New Roman"/>
          <w:b/>
          <w:sz w:val="32"/>
          <w:szCs w:val="32"/>
          <w:lang w:val="en-US"/>
        </w:rPr>
        <w:t>7</w:t>
      </w:r>
      <w:r w:rsidR="001A2FBB" w:rsidRPr="00E753A0">
        <w:rPr>
          <w:rFonts w:ascii="Times New Roman" w:hAnsi="Times New Roman" w:cs="Times New Roman"/>
          <w:b/>
          <w:sz w:val="32"/>
          <w:szCs w:val="32"/>
          <w:lang w:val="en-US"/>
        </w:rPr>
        <w:t xml:space="preserve">: Measures of </w:t>
      </w:r>
      <w:r w:rsidR="00A4091E" w:rsidRPr="00E753A0">
        <w:rPr>
          <w:rFonts w:ascii="Times New Roman" w:hAnsi="Times New Roman" w:cs="Times New Roman"/>
          <w:b/>
          <w:sz w:val="32"/>
          <w:szCs w:val="32"/>
          <w:lang w:val="en-US"/>
        </w:rPr>
        <w:t>T</w:t>
      </w:r>
      <w:r w:rsidR="001A2FBB" w:rsidRPr="00E753A0">
        <w:rPr>
          <w:rFonts w:ascii="Times New Roman" w:hAnsi="Times New Roman" w:cs="Times New Roman"/>
          <w:b/>
          <w:sz w:val="32"/>
          <w:szCs w:val="32"/>
          <w:lang w:val="en-US"/>
        </w:rPr>
        <w:t>enure</w:t>
      </w:r>
    </w:p>
    <w:p w14:paraId="725C2399" w14:textId="77777777" w:rsidR="00A4091E" w:rsidRPr="00E753A0" w:rsidRDefault="00A4091E" w:rsidP="0077003A">
      <w:pPr>
        <w:spacing w:line="276" w:lineRule="auto"/>
        <w:rPr>
          <w:rFonts w:ascii="Times New Roman" w:hAnsi="Times New Roman" w:cs="Times New Roman"/>
          <w:b/>
          <w:sz w:val="22"/>
          <w:szCs w:val="22"/>
          <w:lang w:val="en-US"/>
        </w:rPr>
      </w:pPr>
    </w:p>
    <w:p w14:paraId="45962F3B" w14:textId="54E86ED7" w:rsidR="00A4091E" w:rsidRPr="00E753A0" w:rsidRDefault="00A4091E"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 xml:space="preserve">In the analysis in the main text, we construct two variables to capture </w:t>
      </w:r>
      <w:r w:rsidR="004D1877" w:rsidRPr="00E753A0">
        <w:rPr>
          <w:rFonts w:ascii="Times New Roman" w:eastAsia="Times New Roman" w:hAnsi="Times New Roman" w:cs="Times New Roman"/>
          <w:color w:val="000000"/>
          <w:sz w:val="22"/>
          <w:szCs w:val="22"/>
          <w:lang w:val="en-US" w:eastAsia="en-GB"/>
        </w:rPr>
        <w:t>laborer</w:t>
      </w:r>
      <w:r w:rsidRPr="00E753A0">
        <w:rPr>
          <w:rFonts w:ascii="Times New Roman" w:eastAsia="Times New Roman" w:hAnsi="Times New Roman" w:cs="Times New Roman"/>
          <w:color w:val="000000"/>
          <w:sz w:val="22"/>
          <w:szCs w:val="22"/>
          <w:lang w:val="en-US" w:eastAsia="en-GB"/>
        </w:rPr>
        <w:t xml:space="preserve">s’ prior tenure at the Cathedral. Both measures are relative, comparing the </w:t>
      </w:r>
      <w:r w:rsidR="004D1877" w:rsidRPr="00E753A0">
        <w:rPr>
          <w:rFonts w:ascii="Times New Roman" w:eastAsia="Times New Roman" w:hAnsi="Times New Roman" w:cs="Times New Roman"/>
          <w:color w:val="000000"/>
          <w:sz w:val="22"/>
          <w:szCs w:val="22"/>
          <w:lang w:val="en-US" w:eastAsia="en-GB"/>
        </w:rPr>
        <w:t>laborer</w:t>
      </w:r>
      <w:r w:rsidRPr="00E753A0">
        <w:rPr>
          <w:rFonts w:ascii="Times New Roman" w:eastAsia="Times New Roman" w:hAnsi="Times New Roman" w:cs="Times New Roman"/>
          <w:color w:val="000000"/>
          <w:sz w:val="22"/>
          <w:szCs w:val="22"/>
          <w:lang w:val="en-US" w:eastAsia="en-GB"/>
        </w:rPr>
        <w:t xml:space="preserve">’s tenure to the tenure of all other active </w:t>
      </w:r>
      <w:r w:rsidR="004D1877" w:rsidRPr="00E753A0">
        <w:rPr>
          <w:rFonts w:ascii="Times New Roman" w:eastAsia="Times New Roman" w:hAnsi="Times New Roman" w:cs="Times New Roman"/>
          <w:color w:val="000000"/>
          <w:sz w:val="22"/>
          <w:szCs w:val="22"/>
          <w:lang w:val="en-US" w:eastAsia="en-GB"/>
        </w:rPr>
        <w:t>laborer</w:t>
      </w:r>
      <w:r w:rsidRPr="00E753A0">
        <w:rPr>
          <w:rFonts w:ascii="Times New Roman" w:eastAsia="Times New Roman" w:hAnsi="Times New Roman" w:cs="Times New Roman"/>
          <w:color w:val="000000"/>
          <w:sz w:val="22"/>
          <w:szCs w:val="22"/>
          <w:lang w:val="en-US" w:eastAsia="en-GB"/>
        </w:rPr>
        <w:t xml:space="preserve">s in the St Paul’s workforce at each point in time. The first measure is based on the cumulative days the </w:t>
      </w:r>
      <w:r w:rsidR="004D1877" w:rsidRPr="00E753A0">
        <w:rPr>
          <w:rFonts w:ascii="Times New Roman" w:eastAsia="Times New Roman" w:hAnsi="Times New Roman" w:cs="Times New Roman"/>
          <w:color w:val="000000"/>
          <w:sz w:val="22"/>
          <w:szCs w:val="22"/>
          <w:lang w:val="en-US" w:eastAsia="en-GB"/>
        </w:rPr>
        <w:t>laborer</w:t>
      </w:r>
      <w:r w:rsidRPr="00E753A0">
        <w:rPr>
          <w:rFonts w:ascii="Times New Roman" w:eastAsia="Times New Roman" w:hAnsi="Times New Roman" w:cs="Times New Roman"/>
          <w:color w:val="000000"/>
          <w:sz w:val="22"/>
          <w:szCs w:val="22"/>
          <w:lang w:val="en-US" w:eastAsia="en-GB"/>
        </w:rPr>
        <w:t xml:space="preserve"> had worked at the Cathedral before the observation, and the second measure is based on the elapsed time they had worked at the Cathedral. We construct a percentile rank of these measures for all workers who were active at the Cathedral in each accounting period. This method of capturing tenure has the benefit of standardizing across time and across accounting periods of differing lengths. However, a valid concern may be that this purely relative, ordinal measure of tenure misses out on relationships that might be captured by a cardinal, continuous measure of tenure. </w:t>
      </w:r>
    </w:p>
    <w:p w14:paraId="1F005C03" w14:textId="6BD6AE37" w:rsidR="00A4091E" w:rsidRPr="00E753A0" w:rsidRDefault="00A4091E" w:rsidP="0077003A">
      <w:pPr>
        <w:spacing w:line="276" w:lineRule="auto"/>
        <w:rPr>
          <w:rFonts w:ascii="Times New Roman" w:eastAsia="Times New Roman" w:hAnsi="Times New Roman" w:cs="Times New Roman"/>
          <w:color w:val="000000"/>
          <w:sz w:val="22"/>
          <w:szCs w:val="22"/>
          <w:lang w:val="en-US" w:eastAsia="en-GB"/>
        </w:rPr>
      </w:pPr>
    </w:p>
    <w:p w14:paraId="249CB1F4" w14:textId="1BF2A01A" w:rsidR="00A4091E" w:rsidRPr="00E753A0" w:rsidRDefault="00A4091E" w:rsidP="0077003A">
      <w:pPr>
        <w:spacing w:line="276" w:lineRule="auto"/>
        <w:rPr>
          <w:rFonts w:ascii="Times New Roman" w:eastAsia="Times New Roman" w:hAnsi="Times New Roman" w:cs="Times New Roman"/>
          <w:color w:val="000000"/>
          <w:sz w:val="22"/>
          <w:szCs w:val="22"/>
          <w:lang w:val="en-US" w:eastAsia="en-GB"/>
        </w:rPr>
      </w:pPr>
      <w:r w:rsidRPr="00E753A0">
        <w:rPr>
          <w:rFonts w:ascii="Times New Roman" w:eastAsia="Times New Roman" w:hAnsi="Times New Roman" w:cs="Times New Roman"/>
          <w:color w:val="000000"/>
          <w:sz w:val="22"/>
          <w:szCs w:val="22"/>
          <w:lang w:val="en-US" w:eastAsia="en-GB"/>
        </w:rPr>
        <w:t xml:space="preserve">In this Appendix, we consider alternative measures of tenure as a robustness check for our central results. Table </w:t>
      </w:r>
      <w:r w:rsidR="00DC19A5" w:rsidRPr="00E753A0">
        <w:rPr>
          <w:rFonts w:ascii="Times New Roman" w:eastAsia="Times New Roman" w:hAnsi="Times New Roman" w:cs="Times New Roman"/>
          <w:color w:val="000000"/>
          <w:sz w:val="22"/>
          <w:szCs w:val="22"/>
          <w:lang w:val="en-US" w:eastAsia="en-GB"/>
        </w:rPr>
        <w:t>7</w:t>
      </w:r>
      <w:r w:rsidRPr="00E753A0">
        <w:rPr>
          <w:rFonts w:ascii="Times New Roman" w:eastAsia="Times New Roman" w:hAnsi="Times New Roman" w:cs="Times New Roman"/>
          <w:color w:val="000000"/>
          <w:sz w:val="22"/>
          <w:szCs w:val="22"/>
          <w:lang w:val="en-US" w:eastAsia="en-GB"/>
        </w:rPr>
        <w:t xml:space="preserve">.1 columns (1) and (2) replicate our key analysis on the intensive margin using a simple continuous measure of tenure. Tenure is defined as the number of years the </w:t>
      </w:r>
      <w:r w:rsidR="004D1877" w:rsidRPr="00E753A0">
        <w:rPr>
          <w:rFonts w:ascii="Times New Roman" w:eastAsia="Times New Roman" w:hAnsi="Times New Roman" w:cs="Times New Roman"/>
          <w:color w:val="000000"/>
          <w:sz w:val="22"/>
          <w:szCs w:val="22"/>
          <w:lang w:val="en-US" w:eastAsia="en-GB"/>
        </w:rPr>
        <w:t>laborer</w:t>
      </w:r>
      <w:r w:rsidRPr="00E753A0">
        <w:rPr>
          <w:rFonts w:ascii="Times New Roman" w:eastAsia="Times New Roman" w:hAnsi="Times New Roman" w:cs="Times New Roman"/>
          <w:color w:val="000000"/>
          <w:sz w:val="22"/>
          <w:szCs w:val="22"/>
          <w:lang w:val="en-US" w:eastAsia="en-GB"/>
        </w:rPr>
        <w:t xml:space="preserve"> had previously worked at St Paul’s before each accounting period. The coefficient given in column (1) and marginal effects in column (2) indicate a strong relationship between tenure and whether a </w:t>
      </w:r>
      <w:r w:rsidR="004D1877" w:rsidRPr="00E753A0">
        <w:rPr>
          <w:rFonts w:ascii="Times New Roman" w:eastAsia="Times New Roman" w:hAnsi="Times New Roman" w:cs="Times New Roman"/>
          <w:color w:val="000000"/>
          <w:sz w:val="22"/>
          <w:szCs w:val="22"/>
          <w:lang w:val="en-US" w:eastAsia="en-GB"/>
        </w:rPr>
        <w:t>laborer</w:t>
      </w:r>
      <w:r w:rsidRPr="00E753A0">
        <w:rPr>
          <w:rFonts w:ascii="Times New Roman" w:eastAsia="Times New Roman" w:hAnsi="Times New Roman" w:cs="Times New Roman"/>
          <w:color w:val="000000"/>
          <w:sz w:val="22"/>
          <w:szCs w:val="22"/>
          <w:lang w:val="en-US" w:eastAsia="en-GB"/>
        </w:rPr>
        <w:t xml:space="preserve"> works fulltime at the Cathedral. Specifically, a one-year increase in a worker’s tenure at the Cathedral increases their probability of working fulltime by 3.97 percentage points (p &lt; 0.001). This is a strong confirmation of the results in the main text in Table </w:t>
      </w:r>
      <w:r w:rsidR="003F5CB5" w:rsidRPr="00E753A0">
        <w:rPr>
          <w:rFonts w:ascii="Times New Roman" w:eastAsia="Times New Roman" w:hAnsi="Times New Roman" w:cs="Times New Roman"/>
          <w:color w:val="000000"/>
          <w:sz w:val="22"/>
          <w:szCs w:val="22"/>
          <w:lang w:val="en-US" w:eastAsia="en-GB"/>
        </w:rPr>
        <w:t>4</w:t>
      </w:r>
      <w:r w:rsidRPr="00E753A0">
        <w:rPr>
          <w:rFonts w:ascii="Times New Roman" w:eastAsia="Times New Roman" w:hAnsi="Times New Roman" w:cs="Times New Roman"/>
          <w:color w:val="000000"/>
          <w:sz w:val="22"/>
          <w:szCs w:val="22"/>
          <w:lang w:val="en-US" w:eastAsia="en-GB"/>
        </w:rPr>
        <w:t>.</w:t>
      </w:r>
      <w:r w:rsidR="006C771C" w:rsidRPr="00E753A0">
        <w:rPr>
          <w:rFonts w:ascii="Times New Roman" w:eastAsia="Times New Roman" w:hAnsi="Times New Roman" w:cs="Times New Roman"/>
          <w:color w:val="000000"/>
          <w:sz w:val="22"/>
          <w:szCs w:val="22"/>
          <w:lang w:val="en-US" w:eastAsia="en-GB"/>
        </w:rPr>
        <w:t xml:space="preserve"> This simple continuous measure of tenure is also used in Table </w:t>
      </w:r>
      <w:r w:rsidR="007D4F21" w:rsidRPr="00E753A0">
        <w:rPr>
          <w:rFonts w:ascii="Times New Roman" w:eastAsia="Times New Roman" w:hAnsi="Times New Roman" w:cs="Times New Roman"/>
          <w:color w:val="000000"/>
          <w:sz w:val="22"/>
          <w:szCs w:val="22"/>
          <w:lang w:val="en-US" w:eastAsia="en-GB"/>
        </w:rPr>
        <w:t>6</w:t>
      </w:r>
      <w:r w:rsidR="006C771C" w:rsidRPr="00E753A0">
        <w:rPr>
          <w:rFonts w:ascii="Times New Roman" w:eastAsia="Times New Roman" w:hAnsi="Times New Roman" w:cs="Times New Roman"/>
          <w:color w:val="000000"/>
          <w:sz w:val="22"/>
          <w:szCs w:val="22"/>
          <w:lang w:val="en-US" w:eastAsia="en-GB"/>
        </w:rPr>
        <w:t xml:space="preserve"> in the main text to explore non-linear returns to tenure.</w:t>
      </w:r>
    </w:p>
    <w:p w14:paraId="600EBD8B" w14:textId="308A5A8F" w:rsidR="007D4F21" w:rsidRPr="00E753A0" w:rsidRDefault="007D4F21" w:rsidP="0077003A">
      <w:pPr>
        <w:spacing w:line="276" w:lineRule="auto"/>
        <w:rPr>
          <w:rFonts w:ascii="Times New Roman" w:eastAsia="Times New Roman" w:hAnsi="Times New Roman" w:cs="Times New Roman"/>
          <w:color w:val="000000"/>
          <w:sz w:val="22"/>
          <w:szCs w:val="22"/>
          <w:lang w:val="en-US" w:eastAsia="en-GB"/>
        </w:rPr>
      </w:pPr>
    </w:p>
    <w:p w14:paraId="5CAAC6E6" w14:textId="77777777" w:rsidR="00A4091E" w:rsidRPr="00E753A0" w:rsidRDefault="00A4091E" w:rsidP="0077003A">
      <w:pPr>
        <w:spacing w:line="276" w:lineRule="auto"/>
        <w:rPr>
          <w:rFonts w:ascii="Times New Roman" w:eastAsia="Times New Roman" w:hAnsi="Times New Roman" w:cs="Times New Roman"/>
          <w:color w:val="000000"/>
          <w:sz w:val="22"/>
          <w:szCs w:val="22"/>
          <w:lang w:val="en-US" w:eastAsia="en-GB"/>
        </w:rPr>
      </w:pPr>
    </w:p>
    <w:p w14:paraId="1E9D54D3" w14:textId="77777777" w:rsidR="00A4091E" w:rsidRPr="00E753A0" w:rsidRDefault="00A4091E" w:rsidP="0077003A">
      <w:pPr>
        <w:spacing w:line="276" w:lineRule="auto"/>
        <w:rPr>
          <w:rFonts w:ascii="Times New Roman" w:hAnsi="Times New Roman" w:cs="Times New Roman"/>
          <w:b/>
          <w:sz w:val="22"/>
          <w:szCs w:val="22"/>
          <w:lang w:val="en-US"/>
        </w:rPr>
      </w:pPr>
    </w:p>
    <w:p w14:paraId="14CBF261" w14:textId="45F4D2EC" w:rsidR="00A4091E" w:rsidRPr="00E753A0" w:rsidRDefault="00A4091E" w:rsidP="0077003A">
      <w:pPr>
        <w:keepNext/>
        <w:widowControl w:val="0"/>
        <w:autoSpaceDE w:val="0"/>
        <w:autoSpaceDN w:val="0"/>
        <w:adjustRightInd w:val="0"/>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 xml:space="preserve">Table </w:t>
      </w:r>
      <w:r w:rsidR="00DC19A5" w:rsidRPr="00E753A0">
        <w:rPr>
          <w:rFonts w:ascii="Times New Roman" w:hAnsi="Times New Roman" w:cs="Times New Roman"/>
          <w:b/>
          <w:sz w:val="22"/>
          <w:szCs w:val="22"/>
          <w:lang w:val="en-US"/>
        </w:rPr>
        <w:t>7</w:t>
      </w:r>
      <w:r w:rsidRPr="00E753A0">
        <w:rPr>
          <w:rFonts w:ascii="Times New Roman" w:hAnsi="Times New Roman" w:cs="Times New Roman"/>
          <w:b/>
          <w:sz w:val="22"/>
          <w:szCs w:val="22"/>
          <w:lang w:val="en-US"/>
        </w:rPr>
        <w:t xml:space="preserve">.1: </w:t>
      </w:r>
      <w:r w:rsidR="007D4F21" w:rsidRPr="00E753A0">
        <w:rPr>
          <w:rFonts w:ascii="Times New Roman" w:hAnsi="Times New Roman" w:cs="Times New Roman"/>
          <w:b/>
          <w:sz w:val="22"/>
          <w:szCs w:val="22"/>
          <w:lang w:val="en-US"/>
        </w:rPr>
        <w:t>Logit models for the p</w:t>
      </w:r>
      <w:r w:rsidRPr="00E753A0">
        <w:rPr>
          <w:rFonts w:ascii="Times New Roman" w:hAnsi="Times New Roman" w:cs="Times New Roman"/>
          <w:b/>
          <w:sz w:val="22"/>
          <w:szCs w:val="22"/>
          <w:lang w:val="en-US"/>
        </w:rPr>
        <w:t xml:space="preserve">robability of a </w:t>
      </w:r>
      <w:r w:rsidR="004D1877" w:rsidRPr="00E753A0">
        <w:rPr>
          <w:rFonts w:ascii="Times New Roman" w:hAnsi="Times New Roman" w:cs="Times New Roman"/>
          <w:b/>
          <w:sz w:val="22"/>
          <w:szCs w:val="22"/>
          <w:lang w:val="en-US"/>
        </w:rPr>
        <w:t>laborer</w:t>
      </w:r>
      <w:r w:rsidRPr="00E753A0">
        <w:rPr>
          <w:rFonts w:ascii="Times New Roman" w:hAnsi="Times New Roman" w:cs="Times New Roman"/>
          <w:b/>
          <w:sz w:val="22"/>
          <w:szCs w:val="22"/>
          <w:lang w:val="en-US"/>
        </w:rPr>
        <w:t xml:space="preserve"> working fulltime - robustness to continuous measure of tenure </w:t>
      </w:r>
    </w:p>
    <w:tbl>
      <w:tblPr>
        <w:tblW w:w="8640" w:type="dxa"/>
        <w:tblInd w:w="-720" w:type="dxa"/>
        <w:tblLayout w:type="fixed"/>
        <w:tblLook w:val="0000" w:firstRow="0" w:lastRow="0" w:firstColumn="0" w:lastColumn="0" w:noHBand="0" w:noVBand="0"/>
      </w:tblPr>
      <w:tblGrid>
        <w:gridCol w:w="4410"/>
        <w:gridCol w:w="1890"/>
        <w:gridCol w:w="2340"/>
      </w:tblGrid>
      <w:tr w:rsidR="006C771C" w:rsidRPr="004D1877" w14:paraId="1348C5FF" w14:textId="77777777" w:rsidTr="00392430">
        <w:tc>
          <w:tcPr>
            <w:tcW w:w="4410" w:type="dxa"/>
            <w:tcBorders>
              <w:top w:val="single" w:sz="4" w:space="0" w:color="auto"/>
              <w:left w:val="nil"/>
              <w:right w:val="nil"/>
            </w:tcBorders>
          </w:tcPr>
          <w:p w14:paraId="6F1E30E7"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890" w:type="dxa"/>
            <w:tcBorders>
              <w:top w:val="single" w:sz="4" w:space="0" w:color="auto"/>
              <w:left w:val="nil"/>
              <w:right w:val="nil"/>
            </w:tcBorders>
          </w:tcPr>
          <w:p w14:paraId="7446FA90" w14:textId="4136148B"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Tenure Years - </w:t>
            </w:r>
            <w:r w:rsidR="007D4F21" w:rsidRPr="00E753A0">
              <w:rPr>
                <w:rFonts w:ascii="Times New Roman" w:hAnsi="Times New Roman" w:cs="Times New Roman"/>
                <w:sz w:val="22"/>
                <w:szCs w:val="22"/>
                <w:lang w:val="en-US"/>
              </w:rPr>
              <w:t>Coefficients</w:t>
            </w:r>
          </w:p>
        </w:tc>
        <w:tc>
          <w:tcPr>
            <w:tcW w:w="2340" w:type="dxa"/>
            <w:tcBorders>
              <w:top w:val="single" w:sz="4" w:space="0" w:color="auto"/>
              <w:left w:val="nil"/>
              <w:right w:val="nil"/>
            </w:tcBorders>
          </w:tcPr>
          <w:p w14:paraId="62074ED6"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Tenure Years - Margins</w:t>
            </w:r>
          </w:p>
        </w:tc>
      </w:tr>
      <w:tr w:rsidR="006C771C" w:rsidRPr="004D1877" w14:paraId="745242B2" w14:textId="77777777" w:rsidTr="00392430">
        <w:tc>
          <w:tcPr>
            <w:tcW w:w="4410" w:type="dxa"/>
            <w:tcBorders>
              <w:top w:val="nil"/>
              <w:left w:val="nil"/>
              <w:bottom w:val="single" w:sz="4" w:space="0" w:color="auto"/>
              <w:right w:val="nil"/>
            </w:tcBorders>
          </w:tcPr>
          <w:p w14:paraId="69E09410"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890" w:type="dxa"/>
            <w:tcBorders>
              <w:top w:val="nil"/>
              <w:left w:val="nil"/>
              <w:bottom w:val="single" w:sz="4" w:space="0" w:color="auto"/>
              <w:right w:val="nil"/>
            </w:tcBorders>
          </w:tcPr>
          <w:p w14:paraId="679D0E24"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2340" w:type="dxa"/>
            <w:tcBorders>
              <w:top w:val="nil"/>
              <w:left w:val="nil"/>
              <w:bottom w:val="single" w:sz="4" w:space="0" w:color="auto"/>
              <w:right w:val="nil"/>
            </w:tcBorders>
          </w:tcPr>
          <w:p w14:paraId="0F345D3D"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r>
      <w:tr w:rsidR="006C771C" w:rsidRPr="004D1877" w14:paraId="70028ACC" w14:textId="77777777" w:rsidTr="00392430">
        <w:tc>
          <w:tcPr>
            <w:tcW w:w="4410" w:type="dxa"/>
            <w:tcBorders>
              <w:top w:val="single" w:sz="4" w:space="0" w:color="auto"/>
              <w:left w:val="nil"/>
              <w:bottom w:val="nil"/>
              <w:right w:val="nil"/>
            </w:tcBorders>
          </w:tcPr>
          <w:p w14:paraId="12D59184"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 in Years (continuous)</w:t>
            </w:r>
          </w:p>
        </w:tc>
        <w:tc>
          <w:tcPr>
            <w:tcW w:w="1890" w:type="dxa"/>
            <w:tcBorders>
              <w:top w:val="single" w:sz="4" w:space="0" w:color="auto"/>
              <w:left w:val="nil"/>
              <w:bottom w:val="nil"/>
              <w:right w:val="nil"/>
            </w:tcBorders>
          </w:tcPr>
          <w:p w14:paraId="263C2954"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0.2101***</w:t>
            </w:r>
          </w:p>
        </w:tc>
        <w:tc>
          <w:tcPr>
            <w:tcW w:w="2340" w:type="dxa"/>
            <w:tcBorders>
              <w:top w:val="single" w:sz="4" w:space="0" w:color="auto"/>
              <w:left w:val="nil"/>
              <w:bottom w:val="nil"/>
              <w:right w:val="nil"/>
            </w:tcBorders>
          </w:tcPr>
          <w:p w14:paraId="6D0A5414"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0.0397***</w:t>
            </w:r>
          </w:p>
        </w:tc>
      </w:tr>
      <w:tr w:rsidR="006C771C" w:rsidRPr="004D1877" w14:paraId="711BDA43" w14:textId="77777777" w:rsidTr="00392430">
        <w:tc>
          <w:tcPr>
            <w:tcW w:w="4410" w:type="dxa"/>
            <w:tcBorders>
              <w:top w:val="nil"/>
              <w:left w:val="nil"/>
              <w:bottom w:val="nil"/>
              <w:right w:val="nil"/>
            </w:tcBorders>
          </w:tcPr>
          <w:p w14:paraId="2C93B79C"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890" w:type="dxa"/>
            <w:tcBorders>
              <w:top w:val="nil"/>
              <w:left w:val="nil"/>
              <w:bottom w:val="nil"/>
              <w:right w:val="nil"/>
            </w:tcBorders>
          </w:tcPr>
          <w:p w14:paraId="39F7AD1F"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(0.0268)</w:t>
            </w:r>
          </w:p>
        </w:tc>
        <w:tc>
          <w:tcPr>
            <w:tcW w:w="2340" w:type="dxa"/>
            <w:tcBorders>
              <w:top w:val="nil"/>
              <w:left w:val="nil"/>
              <w:bottom w:val="nil"/>
              <w:right w:val="nil"/>
            </w:tcBorders>
          </w:tcPr>
          <w:p w14:paraId="6DB942BE"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(0.0049)</w:t>
            </w:r>
          </w:p>
        </w:tc>
      </w:tr>
      <w:tr w:rsidR="006C771C" w:rsidRPr="004D1877" w14:paraId="569ED9AD" w14:textId="77777777" w:rsidTr="00392430">
        <w:tc>
          <w:tcPr>
            <w:tcW w:w="4410" w:type="dxa"/>
            <w:tcBorders>
              <w:top w:val="nil"/>
              <w:left w:val="nil"/>
              <w:bottom w:val="nil"/>
              <w:right w:val="nil"/>
            </w:tcBorders>
          </w:tcPr>
          <w:p w14:paraId="324C9F7F"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Constant</w:t>
            </w:r>
          </w:p>
        </w:tc>
        <w:tc>
          <w:tcPr>
            <w:tcW w:w="1890" w:type="dxa"/>
            <w:tcBorders>
              <w:top w:val="nil"/>
              <w:left w:val="nil"/>
              <w:bottom w:val="nil"/>
              <w:right w:val="nil"/>
            </w:tcBorders>
          </w:tcPr>
          <w:p w14:paraId="408F9FA8"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-2.0492***</w:t>
            </w:r>
          </w:p>
        </w:tc>
        <w:tc>
          <w:tcPr>
            <w:tcW w:w="2340" w:type="dxa"/>
            <w:tcBorders>
              <w:top w:val="nil"/>
              <w:left w:val="nil"/>
              <w:bottom w:val="nil"/>
              <w:right w:val="nil"/>
            </w:tcBorders>
          </w:tcPr>
          <w:p w14:paraId="60ECC5AC"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6C771C" w:rsidRPr="004D1877" w14:paraId="776E5417" w14:textId="77777777" w:rsidTr="00392430">
        <w:tc>
          <w:tcPr>
            <w:tcW w:w="4410" w:type="dxa"/>
            <w:tcBorders>
              <w:top w:val="nil"/>
              <w:left w:val="nil"/>
              <w:bottom w:val="nil"/>
              <w:right w:val="nil"/>
            </w:tcBorders>
          </w:tcPr>
          <w:p w14:paraId="271199F7"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890" w:type="dxa"/>
            <w:tcBorders>
              <w:top w:val="nil"/>
              <w:left w:val="nil"/>
              <w:bottom w:val="nil"/>
              <w:right w:val="nil"/>
            </w:tcBorders>
          </w:tcPr>
          <w:p w14:paraId="694C6395"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(0.1848)</w:t>
            </w:r>
          </w:p>
        </w:tc>
        <w:tc>
          <w:tcPr>
            <w:tcW w:w="2340" w:type="dxa"/>
            <w:tcBorders>
              <w:top w:val="nil"/>
              <w:left w:val="nil"/>
              <w:bottom w:val="nil"/>
              <w:right w:val="nil"/>
            </w:tcBorders>
          </w:tcPr>
          <w:p w14:paraId="32953694"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6C771C" w:rsidRPr="004D1877" w14:paraId="6F93043A" w14:textId="77777777" w:rsidTr="00392430">
        <w:tc>
          <w:tcPr>
            <w:tcW w:w="4410" w:type="dxa"/>
            <w:tcBorders>
              <w:top w:val="nil"/>
              <w:left w:val="nil"/>
              <w:bottom w:val="nil"/>
              <w:right w:val="nil"/>
            </w:tcBorders>
          </w:tcPr>
          <w:p w14:paraId="5E9CF8E1"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Year Fixed Effects </w:t>
            </w:r>
          </w:p>
        </w:tc>
        <w:tc>
          <w:tcPr>
            <w:tcW w:w="1890" w:type="dxa"/>
            <w:tcBorders>
              <w:top w:val="nil"/>
              <w:left w:val="nil"/>
              <w:bottom w:val="nil"/>
              <w:right w:val="nil"/>
            </w:tcBorders>
          </w:tcPr>
          <w:p w14:paraId="4704B9C3"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2340" w:type="dxa"/>
            <w:tcBorders>
              <w:top w:val="nil"/>
              <w:left w:val="nil"/>
              <w:bottom w:val="nil"/>
              <w:right w:val="nil"/>
            </w:tcBorders>
          </w:tcPr>
          <w:p w14:paraId="1B574881"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6C771C" w:rsidRPr="004D1877" w14:paraId="0A4B2C8D" w14:textId="77777777" w:rsidTr="00392430">
        <w:tc>
          <w:tcPr>
            <w:tcW w:w="4410" w:type="dxa"/>
            <w:tcBorders>
              <w:top w:val="nil"/>
              <w:left w:val="nil"/>
              <w:bottom w:val="single" w:sz="4" w:space="0" w:color="auto"/>
              <w:right w:val="nil"/>
            </w:tcBorders>
          </w:tcPr>
          <w:p w14:paraId="761616CF"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Month Fixed Effects </w:t>
            </w:r>
          </w:p>
        </w:tc>
        <w:tc>
          <w:tcPr>
            <w:tcW w:w="1890" w:type="dxa"/>
            <w:tcBorders>
              <w:top w:val="nil"/>
              <w:left w:val="nil"/>
              <w:bottom w:val="single" w:sz="4" w:space="0" w:color="auto"/>
              <w:right w:val="nil"/>
            </w:tcBorders>
          </w:tcPr>
          <w:p w14:paraId="4875F936"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2340" w:type="dxa"/>
            <w:tcBorders>
              <w:top w:val="nil"/>
              <w:left w:val="nil"/>
              <w:bottom w:val="single" w:sz="4" w:space="0" w:color="auto"/>
              <w:right w:val="nil"/>
            </w:tcBorders>
          </w:tcPr>
          <w:p w14:paraId="70E669C0"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6C771C" w:rsidRPr="004D1877" w14:paraId="0F369BD8" w14:textId="77777777" w:rsidTr="00392430">
        <w:tc>
          <w:tcPr>
            <w:tcW w:w="4410" w:type="dxa"/>
            <w:tcBorders>
              <w:top w:val="single" w:sz="4" w:space="0" w:color="auto"/>
              <w:left w:val="nil"/>
              <w:bottom w:val="nil"/>
              <w:right w:val="nil"/>
            </w:tcBorders>
          </w:tcPr>
          <w:p w14:paraId="00F8DF3D"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observations</w:t>
            </w:r>
          </w:p>
        </w:tc>
        <w:tc>
          <w:tcPr>
            <w:tcW w:w="1890" w:type="dxa"/>
            <w:tcBorders>
              <w:top w:val="single" w:sz="4" w:space="0" w:color="auto"/>
              <w:left w:val="nil"/>
              <w:bottom w:val="nil"/>
              <w:right w:val="nil"/>
            </w:tcBorders>
          </w:tcPr>
          <w:p w14:paraId="6698DB9C"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2340" w:type="dxa"/>
            <w:tcBorders>
              <w:top w:val="single" w:sz="4" w:space="0" w:color="auto"/>
              <w:left w:val="nil"/>
              <w:bottom w:val="nil"/>
              <w:right w:val="nil"/>
            </w:tcBorders>
          </w:tcPr>
          <w:p w14:paraId="112DCF36"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r>
      <w:tr w:rsidR="006C771C" w:rsidRPr="004D1877" w14:paraId="6BC96CC8" w14:textId="77777777" w:rsidTr="00392430">
        <w:tc>
          <w:tcPr>
            <w:tcW w:w="4410" w:type="dxa"/>
            <w:tcBorders>
              <w:top w:val="nil"/>
              <w:left w:val="nil"/>
              <w:bottom w:val="nil"/>
              <w:right w:val="nil"/>
            </w:tcBorders>
          </w:tcPr>
          <w:p w14:paraId="3D0566B7"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individuals</w:t>
            </w:r>
          </w:p>
        </w:tc>
        <w:tc>
          <w:tcPr>
            <w:tcW w:w="1890" w:type="dxa"/>
            <w:tcBorders>
              <w:top w:val="nil"/>
              <w:left w:val="nil"/>
              <w:bottom w:val="nil"/>
              <w:right w:val="nil"/>
            </w:tcBorders>
          </w:tcPr>
          <w:p w14:paraId="13424BA2"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2340" w:type="dxa"/>
            <w:tcBorders>
              <w:top w:val="nil"/>
              <w:left w:val="nil"/>
              <w:bottom w:val="nil"/>
              <w:right w:val="nil"/>
            </w:tcBorders>
          </w:tcPr>
          <w:p w14:paraId="715C2E76"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6C771C" w:rsidRPr="004D1877" w14:paraId="6A71CED5" w14:textId="77777777" w:rsidTr="00392430">
        <w:tc>
          <w:tcPr>
            <w:tcW w:w="4410" w:type="dxa"/>
            <w:tcBorders>
              <w:top w:val="nil"/>
              <w:left w:val="nil"/>
              <w:bottom w:val="single" w:sz="4" w:space="0" w:color="auto"/>
              <w:right w:val="nil"/>
            </w:tcBorders>
          </w:tcPr>
          <w:p w14:paraId="295F3589" w14:textId="77777777" w:rsidR="006C771C" w:rsidRPr="00E753A0" w:rsidRDefault="006C771C"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Pseudo R2</w:t>
            </w:r>
          </w:p>
        </w:tc>
        <w:tc>
          <w:tcPr>
            <w:tcW w:w="1890" w:type="dxa"/>
            <w:tcBorders>
              <w:top w:val="nil"/>
              <w:left w:val="nil"/>
              <w:bottom w:val="single" w:sz="4" w:space="0" w:color="auto"/>
              <w:right w:val="nil"/>
            </w:tcBorders>
          </w:tcPr>
          <w:p w14:paraId="44958C6E"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0.147</w:t>
            </w:r>
          </w:p>
        </w:tc>
        <w:tc>
          <w:tcPr>
            <w:tcW w:w="2340" w:type="dxa"/>
            <w:tcBorders>
              <w:top w:val="nil"/>
              <w:left w:val="nil"/>
              <w:bottom w:val="single" w:sz="4" w:space="0" w:color="auto"/>
              <w:right w:val="nil"/>
            </w:tcBorders>
          </w:tcPr>
          <w:p w14:paraId="383932A0" w14:textId="77777777" w:rsidR="006C771C" w:rsidRPr="00E753A0" w:rsidRDefault="006C771C"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bl>
    <w:p w14:paraId="2B18B31F" w14:textId="1B98FCE8" w:rsidR="00A4091E" w:rsidRPr="00E753A0" w:rsidRDefault="007D4F21"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 p&lt;0.05, ** p&lt;0.01, *** p&lt;0.001. </w:t>
      </w:r>
      <w:r w:rsidR="00A4091E" w:rsidRPr="00E753A0">
        <w:rPr>
          <w:rFonts w:ascii="Times New Roman" w:hAnsi="Times New Roman" w:cs="Times New Roman"/>
          <w:sz w:val="22"/>
          <w:szCs w:val="22"/>
          <w:lang w:val="en-US"/>
        </w:rPr>
        <w:t xml:space="preserve">Robust standard errors, adjusted for clustering by individual, are presented in parentheses. Tenure given continuously in years. </w:t>
      </w:r>
    </w:p>
    <w:p w14:paraId="2744B6F7"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p w14:paraId="122BF461" w14:textId="77777777" w:rsidR="00A4091E" w:rsidRPr="00E753A0" w:rsidRDefault="00A4091E" w:rsidP="0077003A">
      <w:pPr>
        <w:spacing w:line="276" w:lineRule="auto"/>
        <w:rPr>
          <w:rFonts w:ascii="Times New Roman" w:hAnsi="Times New Roman" w:cs="Times New Roman"/>
          <w:sz w:val="22"/>
          <w:szCs w:val="22"/>
          <w:lang w:val="en-US"/>
        </w:rPr>
      </w:pPr>
    </w:p>
    <w:p w14:paraId="3B4AEE20" w14:textId="5C4C8608" w:rsidR="00A4091E" w:rsidRPr="00E753A0" w:rsidRDefault="00A4091E"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Table </w:t>
      </w:r>
      <w:r w:rsidR="00DC19A5"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 xml:space="preserve">.2 Columns (1) and (2) check whether our results are robust to interacting the continuous measure of tenure with indicators for each decade in the period. The results indicate that the effect of tenure on the probability of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working fulltime lessens later in the time period. However, it is impossible to distinguish whether this is represents a true relationship or just an effect of using a continuous measure of tenure. The absolute number of days worked increases strictly with time, </w:t>
      </w:r>
      <w:r w:rsidRPr="00E753A0">
        <w:rPr>
          <w:rFonts w:ascii="Times New Roman" w:hAnsi="Times New Roman" w:cs="Times New Roman"/>
          <w:sz w:val="22"/>
          <w:szCs w:val="22"/>
          <w:lang w:val="en-US"/>
        </w:rPr>
        <w:lastRenderedPageBreak/>
        <w:t xml:space="preserve">confounding any analysis with a time component when a measure that is not relative is used. For example, the maximum tenure in 1679 is around seven years, while the maximum tenure in 1701 is around twenty-nine years. This is borne out in the data – from 1675 to 1680, less than 1% of laborers have more than six years of tenure, whereas from 1701-1710, 14.5% of laborers have more than six years of tenure. This pattern could be driving the small trend shown in Table </w:t>
      </w:r>
      <w:r w:rsidR="00DC19A5" w:rsidRPr="00E753A0">
        <w:rPr>
          <w:rFonts w:ascii="Times New Roman" w:hAnsi="Times New Roman" w:cs="Times New Roman"/>
          <w:sz w:val="22"/>
          <w:szCs w:val="22"/>
          <w:lang w:val="en-US"/>
        </w:rPr>
        <w:t>7</w:t>
      </w:r>
      <w:r w:rsidR="003F5CB5" w:rsidRPr="00E753A0">
        <w:rPr>
          <w:rFonts w:ascii="Times New Roman" w:hAnsi="Times New Roman" w:cs="Times New Roman"/>
          <w:sz w:val="22"/>
          <w:szCs w:val="22"/>
          <w:lang w:val="en-US"/>
        </w:rPr>
        <w:t>.</w:t>
      </w:r>
      <w:r w:rsidRPr="00E753A0">
        <w:rPr>
          <w:rFonts w:ascii="Times New Roman" w:hAnsi="Times New Roman" w:cs="Times New Roman"/>
          <w:sz w:val="22"/>
          <w:szCs w:val="22"/>
          <w:lang w:val="en-US"/>
        </w:rPr>
        <w:t>2 Columns (1) and (2). This is one of the primary strengths of the measure of tenure used in the main text, which standardizes across time and across accounting periods of differing lengths. (Note also that in Appendix C, we find that there are greater returns to tenure during the period of dome construction 1705-1711.)</w:t>
      </w:r>
    </w:p>
    <w:p w14:paraId="449E2701" w14:textId="77777777" w:rsidR="00A4091E" w:rsidRPr="00E753A0" w:rsidRDefault="00A4091E" w:rsidP="0077003A">
      <w:pPr>
        <w:spacing w:line="276" w:lineRule="auto"/>
        <w:rPr>
          <w:rFonts w:ascii="Times New Roman" w:hAnsi="Times New Roman" w:cs="Times New Roman"/>
          <w:sz w:val="22"/>
          <w:szCs w:val="22"/>
          <w:lang w:val="en-US"/>
        </w:rPr>
      </w:pPr>
    </w:p>
    <w:p w14:paraId="024B21FD" w14:textId="6C751EB9" w:rsidR="00A4091E" w:rsidRPr="00E753A0" w:rsidRDefault="00A4091E"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Columns (3) and (4) in Table </w:t>
      </w:r>
      <w:r w:rsidR="00DC19A5"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.2 conduct a robustness check with a different continuous measure of tenure that is scaled by the possible years of tenure available in each year period to address this issue. Columns (3) and (4) give the coefficients and margins of a model when the raw years of tenure are scaled by the number of previous years in which the site was active in our data. Letting y represent the year of the observation and T</w:t>
      </w:r>
      <w:r w:rsidRPr="00E753A0">
        <w:rPr>
          <w:rFonts w:ascii="Times New Roman" w:hAnsi="Times New Roman" w:cs="Times New Roman"/>
          <w:sz w:val="22"/>
          <w:szCs w:val="22"/>
          <w:vertAlign w:val="subscript"/>
          <w:lang w:val="en-US"/>
        </w:rPr>
        <w:t>R</w:t>
      </w:r>
      <w:r w:rsidRPr="00E753A0">
        <w:rPr>
          <w:rFonts w:ascii="Times New Roman" w:hAnsi="Times New Roman" w:cs="Times New Roman"/>
          <w:sz w:val="22"/>
          <w:szCs w:val="22"/>
          <w:lang w:val="en-US"/>
        </w:rPr>
        <w:t xml:space="preserve"> the raw years of tenure, the scaled tenure years T</w:t>
      </w:r>
      <w:r w:rsidRPr="00E753A0">
        <w:rPr>
          <w:rFonts w:ascii="Times New Roman" w:hAnsi="Times New Roman" w:cs="Times New Roman"/>
          <w:sz w:val="22"/>
          <w:szCs w:val="22"/>
          <w:vertAlign w:val="subscript"/>
          <w:lang w:val="en-US"/>
        </w:rPr>
        <w:t>S</w:t>
      </w:r>
      <w:r w:rsidRPr="00E753A0">
        <w:rPr>
          <w:rFonts w:ascii="Times New Roman" w:hAnsi="Times New Roman" w:cs="Times New Roman"/>
          <w:sz w:val="22"/>
          <w:szCs w:val="22"/>
          <w:lang w:val="en-US"/>
        </w:rPr>
        <w:t xml:space="preserve"> are given by, </w:t>
      </w:r>
    </w:p>
    <w:p w14:paraId="1763AB79" w14:textId="77777777" w:rsidR="00A4091E" w:rsidRPr="00E753A0" w:rsidRDefault="00A4091E" w:rsidP="0077003A">
      <w:pPr>
        <w:spacing w:line="276" w:lineRule="auto"/>
        <w:rPr>
          <w:rFonts w:ascii="Times New Roman" w:hAnsi="Times New Roman" w:cs="Times New Roman"/>
          <w:sz w:val="22"/>
          <w:szCs w:val="22"/>
          <w:lang w:val="en-US"/>
        </w:rPr>
      </w:pPr>
    </w:p>
    <w:p w14:paraId="65B5FC27" w14:textId="77777777" w:rsidR="00A4091E" w:rsidRPr="00E753A0" w:rsidRDefault="00A4091E"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w:t>
      </w:r>
      <w:r w:rsidRPr="00E753A0">
        <w:rPr>
          <w:rFonts w:ascii="Times New Roman" w:hAnsi="Times New Roman" w:cs="Times New Roman"/>
          <w:sz w:val="22"/>
          <w:szCs w:val="22"/>
          <w:vertAlign w:val="subscript"/>
          <w:lang w:val="en-US"/>
        </w:rPr>
        <w:t>S</w:t>
      </w:r>
      <w:r w:rsidRPr="00E753A0">
        <w:rPr>
          <w:rFonts w:ascii="Times New Roman" w:hAnsi="Times New Roman" w:cs="Times New Roman"/>
          <w:sz w:val="22"/>
          <w:szCs w:val="22"/>
          <w:lang w:val="en-US"/>
        </w:rPr>
        <w:t xml:space="preserve"> = (T</w:t>
      </w:r>
      <w:r w:rsidRPr="00E753A0">
        <w:rPr>
          <w:rFonts w:ascii="Times New Roman" w:hAnsi="Times New Roman" w:cs="Times New Roman"/>
          <w:sz w:val="22"/>
          <w:szCs w:val="22"/>
          <w:vertAlign w:val="subscript"/>
          <w:lang w:val="en-US"/>
        </w:rPr>
        <w:t>R</w:t>
      </w:r>
      <w:r w:rsidRPr="00E753A0">
        <w:rPr>
          <w:rFonts w:ascii="Times New Roman" w:hAnsi="Times New Roman" w:cs="Times New Roman"/>
          <w:sz w:val="22"/>
          <w:szCs w:val="22"/>
          <w:lang w:val="en-US"/>
        </w:rPr>
        <w:t xml:space="preserve"> / (y-1672))*100</w:t>
      </w:r>
    </w:p>
    <w:p w14:paraId="119741AE" w14:textId="77777777" w:rsidR="00A4091E" w:rsidRPr="00E753A0" w:rsidRDefault="00A4091E" w:rsidP="0077003A">
      <w:pPr>
        <w:spacing w:line="276" w:lineRule="auto"/>
        <w:rPr>
          <w:rFonts w:ascii="Times New Roman" w:hAnsi="Times New Roman" w:cs="Times New Roman"/>
          <w:sz w:val="22"/>
          <w:szCs w:val="22"/>
          <w:lang w:val="en-US"/>
        </w:rPr>
      </w:pPr>
    </w:p>
    <w:p w14:paraId="1765770E" w14:textId="7EBEBE6A" w:rsidR="00A4091E" w:rsidRPr="00E753A0" w:rsidRDefault="00A4091E" w:rsidP="0077003A">
      <w:pPr>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The marginal effects in column (4) are difficult to interpret, but some examples can be illustrative. In 1690, T</w:t>
      </w:r>
      <w:r w:rsidRPr="00E753A0">
        <w:rPr>
          <w:rFonts w:ascii="Times New Roman" w:hAnsi="Times New Roman" w:cs="Times New Roman"/>
          <w:sz w:val="22"/>
          <w:szCs w:val="22"/>
          <w:vertAlign w:val="subscript"/>
          <w:lang w:val="en-US"/>
        </w:rPr>
        <w:t>S</w:t>
      </w:r>
      <w:r w:rsidRPr="00E753A0">
        <w:rPr>
          <w:rFonts w:ascii="Times New Roman" w:hAnsi="Times New Roman" w:cs="Times New Roman"/>
          <w:sz w:val="22"/>
          <w:szCs w:val="22"/>
          <w:lang w:val="en-US"/>
        </w:rPr>
        <w:t xml:space="preserve"> = 55.55 for a worker who had 10 raw years of tenure, while Ts = 61.11 for a worker who had 11 raw years of tenure. This one year increase in tenure thus results in a 4.8 percentage point increase in the probability of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working fulltime at the Cathedral (0.0087*(61.11-5.55) = 0.048), confirming our main results. </w:t>
      </w:r>
    </w:p>
    <w:p w14:paraId="35BCA98A" w14:textId="77777777" w:rsidR="00A4091E" w:rsidRPr="00E753A0" w:rsidRDefault="00A4091E" w:rsidP="0077003A">
      <w:pPr>
        <w:spacing w:line="276" w:lineRule="auto"/>
        <w:rPr>
          <w:rFonts w:ascii="Times New Roman" w:hAnsi="Times New Roman" w:cs="Times New Roman"/>
          <w:sz w:val="22"/>
          <w:szCs w:val="22"/>
          <w:lang w:val="en-US"/>
        </w:rPr>
      </w:pPr>
    </w:p>
    <w:p w14:paraId="21C0F597" w14:textId="77777777" w:rsidR="00A4091E" w:rsidRPr="00E753A0" w:rsidRDefault="00A4091E" w:rsidP="0077003A">
      <w:pPr>
        <w:spacing w:line="276" w:lineRule="auto"/>
        <w:rPr>
          <w:rFonts w:ascii="Times New Roman" w:hAnsi="Times New Roman" w:cs="Times New Roman"/>
          <w:b/>
          <w:sz w:val="22"/>
          <w:szCs w:val="22"/>
          <w:lang w:val="en-US"/>
        </w:rPr>
      </w:pPr>
    </w:p>
    <w:p w14:paraId="029A6F43" w14:textId="769BDCB8" w:rsidR="00A4091E" w:rsidRPr="00E753A0" w:rsidRDefault="00A4091E" w:rsidP="0077003A">
      <w:pPr>
        <w:keepNext/>
        <w:widowControl w:val="0"/>
        <w:autoSpaceDE w:val="0"/>
        <w:autoSpaceDN w:val="0"/>
        <w:adjustRightInd w:val="0"/>
        <w:spacing w:line="276" w:lineRule="auto"/>
        <w:rPr>
          <w:rFonts w:ascii="Times New Roman" w:hAnsi="Times New Roman" w:cs="Times New Roman"/>
          <w:b/>
          <w:sz w:val="22"/>
          <w:szCs w:val="22"/>
          <w:lang w:val="en-US"/>
        </w:rPr>
      </w:pPr>
      <w:r w:rsidRPr="00E753A0">
        <w:rPr>
          <w:rFonts w:ascii="Times New Roman" w:hAnsi="Times New Roman" w:cs="Times New Roman"/>
          <w:b/>
          <w:sz w:val="22"/>
          <w:szCs w:val="22"/>
          <w:lang w:val="en-US"/>
        </w:rPr>
        <w:t xml:space="preserve">Table </w:t>
      </w:r>
      <w:r w:rsidR="00DC19A5" w:rsidRPr="00E753A0">
        <w:rPr>
          <w:rFonts w:ascii="Times New Roman" w:hAnsi="Times New Roman" w:cs="Times New Roman"/>
          <w:b/>
          <w:sz w:val="22"/>
          <w:szCs w:val="22"/>
          <w:lang w:val="en-US"/>
        </w:rPr>
        <w:t>7</w:t>
      </w:r>
      <w:r w:rsidR="00B341D7" w:rsidRPr="00E753A0">
        <w:rPr>
          <w:rFonts w:ascii="Times New Roman" w:hAnsi="Times New Roman" w:cs="Times New Roman"/>
          <w:b/>
          <w:sz w:val="22"/>
          <w:szCs w:val="22"/>
          <w:lang w:val="en-US"/>
        </w:rPr>
        <w:t>.</w:t>
      </w:r>
      <w:r w:rsidRPr="00E753A0">
        <w:rPr>
          <w:rFonts w:ascii="Times New Roman" w:hAnsi="Times New Roman" w:cs="Times New Roman"/>
          <w:b/>
          <w:sz w:val="22"/>
          <w:szCs w:val="22"/>
          <w:lang w:val="en-US"/>
        </w:rPr>
        <w:t xml:space="preserve">2: Probability of a </w:t>
      </w:r>
      <w:r w:rsidR="004D1877" w:rsidRPr="00E753A0">
        <w:rPr>
          <w:rFonts w:ascii="Times New Roman" w:hAnsi="Times New Roman" w:cs="Times New Roman"/>
          <w:b/>
          <w:sz w:val="22"/>
          <w:szCs w:val="22"/>
          <w:lang w:val="en-US"/>
        </w:rPr>
        <w:t>laborer</w:t>
      </w:r>
      <w:r w:rsidRPr="00E753A0">
        <w:rPr>
          <w:rFonts w:ascii="Times New Roman" w:hAnsi="Times New Roman" w:cs="Times New Roman"/>
          <w:b/>
          <w:sz w:val="22"/>
          <w:szCs w:val="22"/>
          <w:lang w:val="en-US"/>
        </w:rPr>
        <w:t xml:space="preserve"> working fulltime – robustness to year interaction</w:t>
      </w:r>
    </w:p>
    <w:tbl>
      <w:tblPr>
        <w:tblW w:w="10890" w:type="dxa"/>
        <w:tblInd w:w="-720" w:type="dxa"/>
        <w:tblLayout w:type="fixed"/>
        <w:tblLook w:val="0000" w:firstRow="0" w:lastRow="0" w:firstColumn="0" w:lastColumn="0" w:noHBand="0" w:noVBand="0"/>
      </w:tblPr>
      <w:tblGrid>
        <w:gridCol w:w="4698"/>
        <w:gridCol w:w="1440"/>
        <w:gridCol w:w="1350"/>
        <w:gridCol w:w="1782"/>
        <w:gridCol w:w="1620"/>
      </w:tblGrid>
      <w:tr w:rsidR="00A4091E" w:rsidRPr="004D1877" w14:paraId="31F3513D" w14:textId="77777777" w:rsidTr="007D4F21">
        <w:tc>
          <w:tcPr>
            <w:tcW w:w="4698" w:type="dxa"/>
            <w:tcBorders>
              <w:top w:val="single" w:sz="4" w:space="0" w:color="auto"/>
              <w:left w:val="nil"/>
              <w:right w:val="nil"/>
            </w:tcBorders>
          </w:tcPr>
          <w:p w14:paraId="79AB02CD"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single" w:sz="4" w:space="0" w:color="auto"/>
              <w:left w:val="nil"/>
              <w:right w:val="nil"/>
            </w:tcBorders>
          </w:tcPr>
          <w:p w14:paraId="30976BC9" w14:textId="4054520F"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Tenure Years </w:t>
            </w:r>
            <w:r w:rsidR="007D4F21" w:rsidRPr="00E753A0">
              <w:rPr>
                <w:rFonts w:ascii="Times New Roman" w:hAnsi="Times New Roman" w:cs="Times New Roman"/>
                <w:sz w:val="22"/>
                <w:szCs w:val="22"/>
                <w:lang w:val="en-US"/>
              </w:rPr>
              <w:t>Continuous</w:t>
            </w:r>
            <w:r w:rsidRPr="00E753A0">
              <w:rPr>
                <w:rFonts w:ascii="Times New Roman" w:hAnsi="Times New Roman" w:cs="Times New Roman"/>
                <w:sz w:val="22"/>
                <w:szCs w:val="22"/>
                <w:lang w:val="en-US"/>
              </w:rPr>
              <w:t xml:space="preserve"> - Coef</w:t>
            </w:r>
            <w:r w:rsidR="007D4F21" w:rsidRPr="00E753A0">
              <w:rPr>
                <w:rFonts w:ascii="Times New Roman" w:hAnsi="Times New Roman" w:cs="Times New Roman"/>
                <w:sz w:val="22"/>
                <w:szCs w:val="22"/>
                <w:lang w:val="en-US"/>
              </w:rPr>
              <w:t>ficients</w:t>
            </w:r>
          </w:p>
        </w:tc>
        <w:tc>
          <w:tcPr>
            <w:tcW w:w="1350" w:type="dxa"/>
            <w:tcBorders>
              <w:top w:val="single" w:sz="4" w:space="0" w:color="auto"/>
              <w:left w:val="nil"/>
              <w:right w:val="nil"/>
            </w:tcBorders>
          </w:tcPr>
          <w:p w14:paraId="3C0ECB6C" w14:textId="036C930A"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Tenure Years </w:t>
            </w:r>
            <w:r w:rsidR="007D4F21" w:rsidRPr="00E753A0">
              <w:rPr>
                <w:rFonts w:ascii="Times New Roman" w:hAnsi="Times New Roman" w:cs="Times New Roman"/>
                <w:sz w:val="22"/>
                <w:szCs w:val="22"/>
                <w:lang w:val="en-US"/>
              </w:rPr>
              <w:t>Continuous</w:t>
            </w:r>
            <w:r w:rsidRPr="00E753A0">
              <w:rPr>
                <w:rFonts w:ascii="Times New Roman" w:hAnsi="Times New Roman" w:cs="Times New Roman"/>
                <w:sz w:val="22"/>
                <w:szCs w:val="22"/>
                <w:lang w:val="en-US"/>
              </w:rPr>
              <w:t xml:space="preserve"> - Margins</w:t>
            </w:r>
          </w:p>
        </w:tc>
        <w:tc>
          <w:tcPr>
            <w:tcW w:w="1782" w:type="dxa"/>
            <w:tcBorders>
              <w:top w:val="single" w:sz="4" w:space="0" w:color="auto"/>
              <w:left w:val="nil"/>
              <w:right w:val="nil"/>
            </w:tcBorders>
          </w:tcPr>
          <w:p w14:paraId="1E9EBA10" w14:textId="778AECCA"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Tenure Years Scaled - Coef</w:t>
            </w:r>
            <w:r w:rsidR="007D4F21" w:rsidRPr="00E753A0">
              <w:rPr>
                <w:rFonts w:ascii="Times New Roman" w:hAnsi="Times New Roman" w:cs="Times New Roman"/>
                <w:sz w:val="22"/>
                <w:szCs w:val="22"/>
                <w:lang w:val="en-US"/>
              </w:rPr>
              <w:t>ficients</w:t>
            </w:r>
          </w:p>
        </w:tc>
        <w:tc>
          <w:tcPr>
            <w:tcW w:w="1620" w:type="dxa"/>
            <w:tcBorders>
              <w:top w:val="single" w:sz="4" w:space="0" w:color="auto"/>
              <w:left w:val="nil"/>
              <w:right w:val="nil"/>
            </w:tcBorders>
          </w:tcPr>
          <w:p w14:paraId="4A54CAC2"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Tenure Years Scaled - Margins</w:t>
            </w:r>
          </w:p>
        </w:tc>
      </w:tr>
      <w:tr w:rsidR="00A4091E" w:rsidRPr="004D1877" w14:paraId="26BC2E12" w14:textId="77777777" w:rsidTr="007D4F21">
        <w:tc>
          <w:tcPr>
            <w:tcW w:w="4698" w:type="dxa"/>
            <w:tcBorders>
              <w:top w:val="nil"/>
              <w:left w:val="nil"/>
              <w:bottom w:val="single" w:sz="4" w:space="0" w:color="auto"/>
              <w:right w:val="nil"/>
            </w:tcBorders>
          </w:tcPr>
          <w:p w14:paraId="5E80660D"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single" w:sz="4" w:space="0" w:color="auto"/>
              <w:right w:val="nil"/>
            </w:tcBorders>
          </w:tcPr>
          <w:p w14:paraId="7ED7F934"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1350" w:type="dxa"/>
            <w:tcBorders>
              <w:top w:val="nil"/>
              <w:left w:val="nil"/>
              <w:bottom w:val="single" w:sz="4" w:space="0" w:color="auto"/>
              <w:right w:val="nil"/>
            </w:tcBorders>
          </w:tcPr>
          <w:p w14:paraId="3E804317"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1782" w:type="dxa"/>
            <w:tcBorders>
              <w:top w:val="nil"/>
              <w:left w:val="nil"/>
              <w:bottom w:val="single" w:sz="4" w:space="0" w:color="auto"/>
              <w:right w:val="nil"/>
            </w:tcBorders>
          </w:tcPr>
          <w:p w14:paraId="599AA54B"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(3)</w:t>
            </w:r>
          </w:p>
        </w:tc>
        <w:tc>
          <w:tcPr>
            <w:tcW w:w="1620" w:type="dxa"/>
            <w:tcBorders>
              <w:top w:val="nil"/>
              <w:left w:val="nil"/>
              <w:bottom w:val="single" w:sz="4" w:space="0" w:color="auto"/>
              <w:right w:val="nil"/>
            </w:tcBorders>
          </w:tcPr>
          <w:p w14:paraId="1CC40338"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(4)</w:t>
            </w:r>
          </w:p>
        </w:tc>
      </w:tr>
      <w:tr w:rsidR="00A4091E" w:rsidRPr="004D1877" w14:paraId="3688B936" w14:textId="77777777" w:rsidTr="007D4F21">
        <w:tc>
          <w:tcPr>
            <w:tcW w:w="4698" w:type="dxa"/>
            <w:tcBorders>
              <w:top w:val="single" w:sz="4" w:space="0" w:color="auto"/>
              <w:left w:val="nil"/>
              <w:bottom w:val="nil"/>
              <w:right w:val="nil"/>
            </w:tcBorders>
          </w:tcPr>
          <w:p w14:paraId="1C404142"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 in Years (continuous)</w:t>
            </w:r>
          </w:p>
        </w:tc>
        <w:tc>
          <w:tcPr>
            <w:tcW w:w="1440" w:type="dxa"/>
            <w:tcBorders>
              <w:top w:val="single" w:sz="4" w:space="0" w:color="auto"/>
              <w:left w:val="nil"/>
              <w:bottom w:val="nil"/>
              <w:right w:val="nil"/>
            </w:tcBorders>
          </w:tcPr>
          <w:p w14:paraId="681436D9"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0.5783***</w:t>
            </w:r>
          </w:p>
        </w:tc>
        <w:tc>
          <w:tcPr>
            <w:tcW w:w="1350" w:type="dxa"/>
            <w:tcBorders>
              <w:top w:val="single" w:sz="4" w:space="0" w:color="auto"/>
              <w:left w:val="nil"/>
              <w:bottom w:val="nil"/>
              <w:right w:val="nil"/>
            </w:tcBorders>
          </w:tcPr>
          <w:p w14:paraId="6A8913AC"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0.0554***</w:t>
            </w:r>
          </w:p>
        </w:tc>
        <w:tc>
          <w:tcPr>
            <w:tcW w:w="1782" w:type="dxa"/>
            <w:tcBorders>
              <w:top w:val="single" w:sz="4" w:space="0" w:color="auto"/>
              <w:left w:val="nil"/>
              <w:bottom w:val="nil"/>
              <w:right w:val="nil"/>
            </w:tcBorders>
          </w:tcPr>
          <w:p w14:paraId="27C49C74"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single" w:sz="4" w:space="0" w:color="auto"/>
              <w:left w:val="nil"/>
              <w:bottom w:val="nil"/>
              <w:right w:val="nil"/>
            </w:tcBorders>
          </w:tcPr>
          <w:p w14:paraId="3CB2E85B"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32020A9D" w14:textId="77777777" w:rsidTr="007D4F21">
        <w:tc>
          <w:tcPr>
            <w:tcW w:w="4698" w:type="dxa"/>
            <w:tcBorders>
              <w:top w:val="nil"/>
              <w:left w:val="nil"/>
              <w:bottom w:val="nil"/>
              <w:right w:val="nil"/>
            </w:tcBorders>
          </w:tcPr>
          <w:p w14:paraId="36361167"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53466C84"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(0.1241)</w:t>
            </w:r>
          </w:p>
        </w:tc>
        <w:tc>
          <w:tcPr>
            <w:tcW w:w="1350" w:type="dxa"/>
            <w:tcBorders>
              <w:top w:val="nil"/>
              <w:left w:val="nil"/>
              <w:bottom w:val="nil"/>
              <w:right w:val="nil"/>
            </w:tcBorders>
          </w:tcPr>
          <w:p w14:paraId="4FBDE476"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(0.0075)</w:t>
            </w:r>
          </w:p>
        </w:tc>
        <w:tc>
          <w:tcPr>
            <w:tcW w:w="1782" w:type="dxa"/>
            <w:tcBorders>
              <w:top w:val="nil"/>
              <w:left w:val="nil"/>
              <w:bottom w:val="nil"/>
              <w:right w:val="nil"/>
            </w:tcBorders>
          </w:tcPr>
          <w:p w14:paraId="42F25AE8"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66966087"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63E7562F" w14:textId="77777777" w:rsidTr="007D4F21">
        <w:tc>
          <w:tcPr>
            <w:tcW w:w="4698" w:type="dxa"/>
            <w:tcBorders>
              <w:top w:val="nil"/>
              <w:left w:val="nil"/>
              <w:bottom w:val="nil"/>
              <w:right w:val="nil"/>
            </w:tcBorders>
          </w:tcPr>
          <w:p w14:paraId="135DEE46"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 in Years (scaled)</w:t>
            </w:r>
          </w:p>
        </w:tc>
        <w:tc>
          <w:tcPr>
            <w:tcW w:w="1440" w:type="dxa"/>
            <w:tcBorders>
              <w:top w:val="nil"/>
              <w:left w:val="nil"/>
              <w:bottom w:val="nil"/>
              <w:right w:val="nil"/>
            </w:tcBorders>
          </w:tcPr>
          <w:p w14:paraId="158AA09D"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02406ED2"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7CE82236"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0.0458***</w:t>
            </w:r>
          </w:p>
        </w:tc>
        <w:tc>
          <w:tcPr>
            <w:tcW w:w="1620" w:type="dxa"/>
            <w:tcBorders>
              <w:top w:val="nil"/>
              <w:left w:val="nil"/>
              <w:bottom w:val="nil"/>
              <w:right w:val="nil"/>
            </w:tcBorders>
          </w:tcPr>
          <w:p w14:paraId="70756D19"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0.0087***</w:t>
            </w:r>
          </w:p>
        </w:tc>
      </w:tr>
      <w:tr w:rsidR="00A4091E" w:rsidRPr="004D1877" w14:paraId="413435F5" w14:textId="77777777" w:rsidTr="007D4F21">
        <w:tc>
          <w:tcPr>
            <w:tcW w:w="4698" w:type="dxa"/>
            <w:tcBorders>
              <w:top w:val="nil"/>
              <w:left w:val="nil"/>
              <w:bottom w:val="nil"/>
              <w:right w:val="nil"/>
            </w:tcBorders>
          </w:tcPr>
          <w:p w14:paraId="3CE23DE3"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4E6D0E1F"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48C3A13D"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140D832B"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(0.0052)</w:t>
            </w:r>
          </w:p>
        </w:tc>
        <w:tc>
          <w:tcPr>
            <w:tcW w:w="1620" w:type="dxa"/>
            <w:tcBorders>
              <w:top w:val="nil"/>
              <w:left w:val="nil"/>
              <w:bottom w:val="nil"/>
              <w:right w:val="nil"/>
            </w:tcBorders>
          </w:tcPr>
          <w:p w14:paraId="656DD293"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(0.0009)</w:t>
            </w:r>
          </w:p>
        </w:tc>
      </w:tr>
      <w:tr w:rsidR="00A4091E" w:rsidRPr="004D1877" w14:paraId="0CDAF764" w14:textId="77777777" w:rsidTr="007D4F21">
        <w:tc>
          <w:tcPr>
            <w:tcW w:w="4698" w:type="dxa"/>
            <w:tcBorders>
              <w:top w:val="nil"/>
              <w:left w:val="nil"/>
              <w:bottom w:val="nil"/>
              <w:right w:val="nil"/>
            </w:tcBorders>
          </w:tcPr>
          <w:p w14:paraId="0B06C8B5"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 in Years (continuous) * 1681-1690</w:t>
            </w:r>
          </w:p>
        </w:tc>
        <w:tc>
          <w:tcPr>
            <w:tcW w:w="1440" w:type="dxa"/>
            <w:tcBorders>
              <w:top w:val="nil"/>
              <w:left w:val="nil"/>
              <w:bottom w:val="nil"/>
              <w:right w:val="nil"/>
            </w:tcBorders>
          </w:tcPr>
          <w:p w14:paraId="1E4E6CEC"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-0.3550**</w:t>
            </w:r>
          </w:p>
        </w:tc>
        <w:tc>
          <w:tcPr>
            <w:tcW w:w="1350" w:type="dxa"/>
            <w:tcBorders>
              <w:top w:val="nil"/>
              <w:left w:val="nil"/>
              <w:bottom w:val="nil"/>
              <w:right w:val="nil"/>
            </w:tcBorders>
          </w:tcPr>
          <w:p w14:paraId="41B550CF"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63E9DC14"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1DACE507"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62856EDC" w14:textId="77777777" w:rsidTr="007D4F21">
        <w:tc>
          <w:tcPr>
            <w:tcW w:w="4698" w:type="dxa"/>
            <w:tcBorders>
              <w:top w:val="nil"/>
              <w:left w:val="nil"/>
              <w:bottom w:val="nil"/>
              <w:right w:val="nil"/>
            </w:tcBorders>
          </w:tcPr>
          <w:p w14:paraId="4751737F"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1AC8A382"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(0.1140)</w:t>
            </w:r>
          </w:p>
        </w:tc>
        <w:tc>
          <w:tcPr>
            <w:tcW w:w="1350" w:type="dxa"/>
            <w:tcBorders>
              <w:top w:val="nil"/>
              <w:left w:val="nil"/>
              <w:bottom w:val="nil"/>
              <w:right w:val="nil"/>
            </w:tcBorders>
          </w:tcPr>
          <w:p w14:paraId="1E3579EF"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04939926"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2D66F9AF"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2E2185EE" w14:textId="77777777" w:rsidTr="007D4F21">
        <w:tc>
          <w:tcPr>
            <w:tcW w:w="4698" w:type="dxa"/>
            <w:tcBorders>
              <w:top w:val="nil"/>
              <w:left w:val="nil"/>
              <w:bottom w:val="nil"/>
              <w:right w:val="nil"/>
            </w:tcBorders>
          </w:tcPr>
          <w:p w14:paraId="33FAE848"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 in Years (continuous) * 1691-1700</w:t>
            </w:r>
          </w:p>
        </w:tc>
        <w:tc>
          <w:tcPr>
            <w:tcW w:w="1440" w:type="dxa"/>
            <w:tcBorders>
              <w:top w:val="nil"/>
              <w:left w:val="nil"/>
              <w:bottom w:val="nil"/>
              <w:right w:val="nil"/>
            </w:tcBorders>
          </w:tcPr>
          <w:p w14:paraId="3BADDD63"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-0.3671**</w:t>
            </w:r>
          </w:p>
        </w:tc>
        <w:tc>
          <w:tcPr>
            <w:tcW w:w="1350" w:type="dxa"/>
            <w:tcBorders>
              <w:top w:val="nil"/>
              <w:left w:val="nil"/>
              <w:bottom w:val="nil"/>
              <w:right w:val="nil"/>
            </w:tcBorders>
          </w:tcPr>
          <w:p w14:paraId="1812E088"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273C7269"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54FDF80A"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7A47573A" w14:textId="77777777" w:rsidTr="007D4F21">
        <w:tc>
          <w:tcPr>
            <w:tcW w:w="4698" w:type="dxa"/>
            <w:tcBorders>
              <w:top w:val="nil"/>
              <w:left w:val="nil"/>
              <w:bottom w:val="nil"/>
              <w:right w:val="nil"/>
            </w:tcBorders>
          </w:tcPr>
          <w:p w14:paraId="571BBD52"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5E3AE607"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(0.1287)</w:t>
            </w:r>
          </w:p>
        </w:tc>
        <w:tc>
          <w:tcPr>
            <w:tcW w:w="1350" w:type="dxa"/>
            <w:tcBorders>
              <w:top w:val="nil"/>
              <w:left w:val="nil"/>
              <w:bottom w:val="nil"/>
              <w:right w:val="nil"/>
            </w:tcBorders>
          </w:tcPr>
          <w:p w14:paraId="14978252"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136F4D39"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2FF2377C"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5935C052" w14:textId="77777777" w:rsidTr="007D4F21">
        <w:tc>
          <w:tcPr>
            <w:tcW w:w="4698" w:type="dxa"/>
            <w:tcBorders>
              <w:top w:val="nil"/>
              <w:left w:val="nil"/>
              <w:bottom w:val="nil"/>
              <w:right w:val="nil"/>
            </w:tcBorders>
          </w:tcPr>
          <w:p w14:paraId="1DEA3B57"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 in Years (continuous) * 1701-1710</w:t>
            </w:r>
          </w:p>
        </w:tc>
        <w:tc>
          <w:tcPr>
            <w:tcW w:w="1440" w:type="dxa"/>
            <w:tcBorders>
              <w:top w:val="nil"/>
              <w:left w:val="nil"/>
              <w:bottom w:val="nil"/>
              <w:right w:val="nil"/>
            </w:tcBorders>
          </w:tcPr>
          <w:p w14:paraId="3DF34868"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-0.3836**</w:t>
            </w:r>
          </w:p>
        </w:tc>
        <w:tc>
          <w:tcPr>
            <w:tcW w:w="1350" w:type="dxa"/>
            <w:tcBorders>
              <w:top w:val="nil"/>
              <w:left w:val="nil"/>
              <w:bottom w:val="nil"/>
              <w:right w:val="nil"/>
            </w:tcBorders>
          </w:tcPr>
          <w:p w14:paraId="392D826B"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21F10509"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365AECA8"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2CCE0AFA" w14:textId="77777777" w:rsidTr="007D4F21">
        <w:tc>
          <w:tcPr>
            <w:tcW w:w="4698" w:type="dxa"/>
            <w:tcBorders>
              <w:top w:val="nil"/>
              <w:left w:val="nil"/>
              <w:bottom w:val="nil"/>
              <w:right w:val="nil"/>
            </w:tcBorders>
          </w:tcPr>
          <w:p w14:paraId="7E1FFB14"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2BF020AF"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(0.1231)</w:t>
            </w:r>
          </w:p>
        </w:tc>
        <w:tc>
          <w:tcPr>
            <w:tcW w:w="1350" w:type="dxa"/>
            <w:tcBorders>
              <w:top w:val="nil"/>
              <w:left w:val="nil"/>
              <w:bottom w:val="nil"/>
              <w:right w:val="nil"/>
            </w:tcBorders>
          </w:tcPr>
          <w:p w14:paraId="36229B23"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68A66514"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5280A886"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3B0EB5CF" w14:textId="77777777" w:rsidTr="007D4F21">
        <w:tc>
          <w:tcPr>
            <w:tcW w:w="4698" w:type="dxa"/>
            <w:tcBorders>
              <w:top w:val="nil"/>
              <w:left w:val="nil"/>
              <w:bottom w:val="nil"/>
              <w:right w:val="nil"/>
            </w:tcBorders>
          </w:tcPr>
          <w:p w14:paraId="7787DAAE"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1681-1690</w:t>
            </w:r>
          </w:p>
        </w:tc>
        <w:tc>
          <w:tcPr>
            <w:tcW w:w="1440" w:type="dxa"/>
            <w:tcBorders>
              <w:top w:val="nil"/>
              <w:left w:val="nil"/>
              <w:bottom w:val="nil"/>
              <w:right w:val="nil"/>
            </w:tcBorders>
          </w:tcPr>
          <w:p w14:paraId="31DD3874"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0ECB7BB5"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-0.1282***</w:t>
            </w:r>
          </w:p>
        </w:tc>
        <w:tc>
          <w:tcPr>
            <w:tcW w:w="1782" w:type="dxa"/>
            <w:tcBorders>
              <w:top w:val="nil"/>
              <w:left w:val="nil"/>
              <w:bottom w:val="nil"/>
              <w:right w:val="nil"/>
            </w:tcBorders>
          </w:tcPr>
          <w:p w14:paraId="2F557FC2"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7E13075F"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203CD434" w14:textId="77777777" w:rsidTr="007D4F21">
        <w:tc>
          <w:tcPr>
            <w:tcW w:w="4698" w:type="dxa"/>
            <w:tcBorders>
              <w:top w:val="nil"/>
              <w:left w:val="nil"/>
              <w:bottom w:val="nil"/>
              <w:right w:val="nil"/>
            </w:tcBorders>
          </w:tcPr>
          <w:p w14:paraId="3E618810"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3EAD9AB0"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251439B7"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(0.0340)</w:t>
            </w:r>
          </w:p>
        </w:tc>
        <w:tc>
          <w:tcPr>
            <w:tcW w:w="1782" w:type="dxa"/>
            <w:tcBorders>
              <w:top w:val="nil"/>
              <w:left w:val="nil"/>
              <w:bottom w:val="nil"/>
              <w:right w:val="nil"/>
            </w:tcBorders>
          </w:tcPr>
          <w:p w14:paraId="13F6EAEA"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029EC6CA"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495A936C" w14:textId="77777777" w:rsidTr="007D4F21">
        <w:tc>
          <w:tcPr>
            <w:tcW w:w="4698" w:type="dxa"/>
            <w:tcBorders>
              <w:top w:val="nil"/>
              <w:left w:val="nil"/>
              <w:bottom w:val="nil"/>
              <w:right w:val="nil"/>
            </w:tcBorders>
          </w:tcPr>
          <w:p w14:paraId="58A597CC"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1691-1700</w:t>
            </w:r>
          </w:p>
        </w:tc>
        <w:tc>
          <w:tcPr>
            <w:tcW w:w="1440" w:type="dxa"/>
            <w:tcBorders>
              <w:top w:val="nil"/>
              <w:left w:val="nil"/>
              <w:bottom w:val="nil"/>
              <w:right w:val="nil"/>
            </w:tcBorders>
          </w:tcPr>
          <w:p w14:paraId="63BD53D6"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714613B4"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-0.1334***</w:t>
            </w:r>
          </w:p>
        </w:tc>
        <w:tc>
          <w:tcPr>
            <w:tcW w:w="1782" w:type="dxa"/>
            <w:tcBorders>
              <w:top w:val="nil"/>
              <w:left w:val="nil"/>
              <w:bottom w:val="nil"/>
              <w:right w:val="nil"/>
            </w:tcBorders>
          </w:tcPr>
          <w:p w14:paraId="286ECDDD"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3DDC594C"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6675877B" w14:textId="77777777" w:rsidTr="007D4F21">
        <w:tc>
          <w:tcPr>
            <w:tcW w:w="4698" w:type="dxa"/>
            <w:tcBorders>
              <w:top w:val="nil"/>
              <w:left w:val="nil"/>
              <w:bottom w:val="nil"/>
              <w:right w:val="nil"/>
            </w:tcBorders>
          </w:tcPr>
          <w:p w14:paraId="32D675C5"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6870D0BE"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4B05027B"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(0.0392)</w:t>
            </w:r>
          </w:p>
        </w:tc>
        <w:tc>
          <w:tcPr>
            <w:tcW w:w="1782" w:type="dxa"/>
            <w:tcBorders>
              <w:top w:val="nil"/>
              <w:left w:val="nil"/>
              <w:bottom w:val="nil"/>
              <w:right w:val="nil"/>
            </w:tcBorders>
          </w:tcPr>
          <w:p w14:paraId="1A3D1362"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341D6341"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6CC66335" w14:textId="77777777" w:rsidTr="007D4F21">
        <w:tc>
          <w:tcPr>
            <w:tcW w:w="4698" w:type="dxa"/>
            <w:tcBorders>
              <w:top w:val="nil"/>
              <w:left w:val="nil"/>
              <w:bottom w:val="nil"/>
              <w:right w:val="nil"/>
            </w:tcBorders>
          </w:tcPr>
          <w:p w14:paraId="45DB75D7"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1701-1710</w:t>
            </w:r>
          </w:p>
        </w:tc>
        <w:tc>
          <w:tcPr>
            <w:tcW w:w="1440" w:type="dxa"/>
            <w:tcBorders>
              <w:top w:val="nil"/>
              <w:left w:val="nil"/>
              <w:bottom w:val="nil"/>
              <w:right w:val="nil"/>
            </w:tcBorders>
          </w:tcPr>
          <w:p w14:paraId="0F449220"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54A68102"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-0.1407***</w:t>
            </w:r>
          </w:p>
        </w:tc>
        <w:tc>
          <w:tcPr>
            <w:tcW w:w="1782" w:type="dxa"/>
            <w:tcBorders>
              <w:top w:val="nil"/>
              <w:left w:val="nil"/>
              <w:bottom w:val="nil"/>
              <w:right w:val="nil"/>
            </w:tcBorders>
          </w:tcPr>
          <w:p w14:paraId="12B00A16"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067FB81A"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4C5B4A65" w14:textId="77777777" w:rsidTr="007D4F21">
        <w:tc>
          <w:tcPr>
            <w:tcW w:w="4698" w:type="dxa"/>
            <w:tcBorders>
              <w:top w:val="nil"/>
              <w:left w:val="nil"/>
              <w:bottom w:val="nil"/>
              <w:right w:val="nil"/>
            </w:tcBorders>
          </w:tcPr>
          <w:p w14:paraId="11D8D713"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46BFC041"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350" w:type="dxa"/>
            <w:tcBorders>
              <w:top w:val="nil"/>
              <w:left w:val="nil"/>
              <w:bottom w:val="nil"/>
              <w:right w:val="nil"/>
            </w:tcBorders>
          </w:tcPr>
          <w:p w14:paraId="453F5AF9"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(0.0361)</w:t>
            </w:r>
          </w:p>
        </w:tc>
        <w:tc>
          <w:tcPr>
            <w:tcW w:w="1782" w:type="dxa"/>
            <w:tcBorders>
              <w:top w:val="nil"/>
              <w:left w:val="nil"/>
              <w:bottom w:val="nil"/>
              <w:right w:val="nil"/>
            </w:tcBorders>
          </w:tcPr>
          <w:p w14:paraId="2A91E8BC"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620" w:type="dxa"/>
            <w:tcBorders>
              <w:top w:val="nil"/>
              <w:left w:val="nil"/>
              <w:bottom w:val="nil"/>
              <w:right w:val="nil"/>
            </w:tcBorders>
          </w:tcPr>
          <w:p w14:paraId="3A9A4BD0"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5C4F72A9" w14:textId="77777777" w:rsidTr="007D4F21">
        <w:tc>
          <w:tcPr>
            <w:tcW w:w="4698" w:type="dxa"/>
            <w:tcBorders>
              <w:top w:val="nil"/>
              <w:left w:val="nil"/>
              <w:bottom w:val="nil"/>
              <w:right w:val="nil"/>
            </w:tcBorders>
          </w:tcPr>
          <w:p w14:paraId="6541EABE"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Constant</w:t>
            </w:r>
          </w:p>
        </w:tc>
        <w:tc>
          <w:tcPr>
            <w:tcW w:w="1440" w:type="dxa"/>
            <w:tcBorders>
              <w:top w:val="nil"/>
              <w:left w:val="nil"/>
              <w:bottom w:val="nil"/>
              <w:right w:val="nil"/>
            </w:tcBorders>
          </w:tcPr>
          <w:p w14:paraId="2CD76400"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-2.1763***</w:t>
            </w:r>
          </w:p>
        </w:tc>
        <w:tc>
          <w:tcPr>
            <w:tcW w:w="1350" w:type="dxa"/>
            <w:tcBorders>
              <w:top w:val="nil"/>
              <w:left w:val="nil"/>
              <w:bottom w:val="nil"/>
              <w:right w:val="nil"/>
            </w:tcBorders>
          </w:tcPr>
          <w:p w14:paraId="5E2419D5"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29FFE54F"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-2.5919***</w:t>
            </w:r>
          </w:p>
        </w:tc>
        <w:tc>
          <w:tcPr>
            <w:tcW w:w="1620" w:type="dxa"/>
            <w:tcBorders>
              <w:top w:val="nil"/>
              <w:left w:val="nil"/>
              <w:bottom w:val="nil"/>
              <w:right w:val="nil"/>
            </w:tcBorders>
          </w:tcPr>
          <w:p w14:paraId="590CD4E0"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768B6BEC" w14:textId="77777777" w:rsidTr="007D4F21">
        <w:tc>
          <w:tcPr>
            <w:tcW w:w="4698" w:type="dxa"/>
            <w:tcBorders>
              <w:top w:val="nil"/>
              <w:left w:val="nil"/>
              <w:bottom w:val="nil"/>
              <w:right w:val="nil"/>
            </w:tcBorders>
          </w:tcPr>
          <w:p w14:paraId="6EEE9CB3"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52FE8107"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(0.1848)</w:t>
            </w:r>
          </w:p>
        </w:tc>
        <w:tc>
          <w:tcPr>
            <w:tcW w:w="1350" w:type="dxa"/>
            <w:tcBorders>
              <w:top w:val="nil"/>
              <w:left w:val="nil"/>
              <w:bottom w:val="nil"/>
              <w:right w:val="nil"/>
            </w:tcBorders>
          </w:tcPr>
          <w:p w14:paraId="08A8C915"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4E36CE72"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(0.2009)</w:t>
            </w:r>
          </w:p>
        </w:tc>
        <w:tc>
          <w:tcPr>
            <w:tcW w:w="1620" w:type="dxa"/>
            <w:tcBorders>
              <w:top w:val="nil"/>
              <w:left w:val="nil"/>
              <w:bottom w:val="nil"/>
              <w:right w:val="nil"/>
            </w:tcBorders>
          </w:tcPr>
          <w:p w14:paraId="279ABE83"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65AC4ACF" w14:textId="77777777" w:rsidTr="007D4F21">
        <w:tc>
          <w:tcPr>
            <w:tcW w:w="4698" w:type="dxa"/>
            <w:tcBorders>
              <w:top w:val="nil"/>
              <w:left w:val="nil"/>
              <w:bottom w:val="nil"/>
              <w:right w:val="nil"/>
            </w:tcBorders>
          </w:tcPr>
          <w:p w14:paraId="5DB82FBF"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Year Fixed Effects </w:t>
            </w:r>
          </w:p>
        </w:tc>
        <w:tc>
          <w:tcPr>
            <w:tcW w:w="1440" w:type="dxa"/>
            <w:tcBorders>
              <w:top w:val="nil"/>
              <w:left w:val="nil"/>
              <w:bottom w:val="nil"/>
              <w:right w:val="nil"/>
            </w:tcBorders>
          </w:tcPr>
          <w:p w14:paraId="7E0CABB1"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bottom w:val="nil"/>
              <w:right w:val="nil"/>
            </w:tcBorders>
          </w:tcPr>
          <w:p w14:paraId="4723A86D"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782" w:type="dxa"/>
            <w:tcBorders>
              <w:top w:val="nil"/>
              <w:left w:val="nil"/>
              <w:bottom w:val="nil"/>
              <w:right w:val="nil"/>
            </w:tcBorders>
          </w:tcPr>
          <w:p w14:paraId="3E0132A4"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620" w:type="dxa"/>
            <w:tcBorders>
              <w:top w:val="nil"/>
              <w:left w:val="nil"/>
              <w:bottom w:val="nil"/>
              <w:right w:val="nil"/>
            </w:tcBorders>
          </w:tcPr>
          <w:p w14:paraId="4F009DA3"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A4091E" w:rsidRPr="004D1877" w14:paraId="324BAECD" w14:textId="77777777" w:rsidTr="007D4F21">
        <w:tc>
          <w:tcPr>
            <w:tcW w:w="4698" w:type="dxa"/>
            <w:tcBorders>
              <w:top w:val="nil"/>
              <w:left w:val="nil"/>
              <w:bottom w:val="single" w:sz="4" w:space="0" w:color="auto"/>
              <w:right w:val="nil"/>
            </w:tcBorders>
          </w:tcPr>
          <w:p w14:paraId="1DBEC3D0"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Month Fixed Effects </w:t>
            </w:r>
          </w:p>
        </w:tc>
        <w:tc>
          <w:tcPr>
            <w:tcW w:w="1440" w:type="dxa"/>
            <w:tcBorders>
              <w:top w:val="nil"/>
              <w:left w:val="nil"/>
              <w:bottom w:val="single" w:sz="4" w:space="0" w:color="auto"/>
              <w:right w:val="nil"/>
            </w:tcBorders>
          </w:tcPr>
          <w:p w14:paraId="3A6AC985"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350" w:type="dxa"/>
            <w:tcBorders>
              <w:top w:val="nil"/>
              <w:left w:val="nil"/>
              <w:bottom w:val="single" w:sz="4" w:space="0" w:color="auto"/>
              <w:right w:val="nil"/>
            </w:tcBorders>
          </w:tcPr>
          <w:p w14:paraId="2DC1CDAE"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782" w:type="dxa"/>
            <w:tcBorders>
              <w:top w:val="nil"/>
              <w:left w:val="nil"/>
              <w:bottom w:val="single" w:sz="4" w:space="0" w:color="auto"/>
              <w:right w:val="nil"/>
            </w:tcBorders>
          </w:tcPr>
          <w:p w14:paraId="7EFC684B"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620" w:type="dxa"/>
            <w:tcBorders>
              <w:top w:val="nil"/>
              <w:left w:val="nil"/>
              <w:bottom w:val="single" w:sz="4" w:space="0" w:color="auto"/>
              <w:right w:val="nil"/>
            </w:tcBorders>
          </w:tcPr>
          <w:p w14:paraId="343A0E84"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A4091E" w:rsidRPr="004D1877" w14:paraId="294CB87B" w14:textId="77777777" w:rsidTr="007D4F21">
        <w:tc>
          <w:tcPr>
            <w:tcW w:w="4698" w:type="dxa"/>
            <w:tcBorders>
              <w:top w:val="single" w:sz="4" w:space="0" w:color="auto"/>
              <w:left w:val="nil"/>
              <w:bottom w:val="nil"/>
              <w:right w:val="nil"/>
            </w:tcBorders>
          </w:tcPr>
          <w:p w14:paraId="1C7DC7F1"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observations</w:t>
            </w:r>
          </w:p>
        </w:tc>
        <w:tc>
          <w:tcPr>
            <w:tcW w:w="1440" w:type="dxa"/>
            <w:tcBorders>
              <w:top w:val="single" w:sz="4" w:space="0" w:color="auto"/>
              <w:left w:val="nil"/>
              <w:bottom w:val="nil"/>
              <w:right w:val="nil"/>
            </w:tcBorders>
          </w:tcPr>
          <w:p w14:paraId="206C1762"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350" w:type="dxa"/>
            <w:tcBorders>
              <w:top w:val="single" w:sz="4" w:space="0" w:color="auto"/>
              <w:left w:val="nil"/>
              <w:bottom w:val="nil"/>
              <w:right w:val="nil"/>
            </w:tcBorders>
          </w:tcPr>
          <w:p w14:paraId="6DC9D23B"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782" w:type="dxa"/>
            <w:tcBorders>
              <w:top w:val="single" w:sz="4" w:space="0" w:color="auto"/>
              <w:left w:val="nil"/>
              <w:bottom w:val="nil"/>
              <w:right w:val="nil"/>
            </w:tcBorders>
          </w:tcPr>
          <w:p w14:paraId="72931425"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620" w:type="dxa"/>
            <w:tcBorders>
              <w:top w:val="single" w:sz="4" w:space="0" w:color="auto"/>
              <w:left w:val="nil"/>
              <w:bottom w:val="nil"/>
              <w:right w:val="nil"/>
            </w:tcBorders>
          </w:tcPr>
          <w:p w14:paraId="0F78D33E"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r>
      <w:tr w:rsidR="00A4091E" w:rsidRPr="004D1877" w14:paraId="26050780" w14:textId="77777777" w:rsidTr="007D4F21">
        <w:tc>
          <w:tcPr>
            <w:tcW w:w="4698" w:type="dxa"/>
            <w:tcBorders>
              <w:top w:val="nil"/>
              <w:left w:val="nil"/>
              <w:bottom w:val="nil"/>
              <w:right w:val="nil"/>
            </w:tcBorders>
          </w:tcPr>
          <w:p w14:paraId="7F4E210B"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individuals</w:t>
            </w:r>
          </w:p>
        </w:tc>
        <w:tc>
          <w:tcPr>
            <w:tcW w:w="1440" w:type="dxa"/>
            <w:tcBorders>
              <w:top w:val="nil"/>
              <w:left w:val="nil"/>
              <w:bottom w:val="nil"/>
              <w:right w:val="nil"/>
            </w:tcBorders>
          </w:tcPr>
          <w:p w14:paraId="7356A572"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1350" w:type="dxa"/>
            <w:tcBorders>
              <w:top w:val="nil"/>
              <w:left w:val="nil"/>
              <w:bottom w:val="nil"/>
              <w:right w:val="nil"/>
            </w:tcBorders>
          </w:tcPr>
          <w:p w14:paraId="5E15E965"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nil"/>
              <w:right w:val="nil"/>
            </w:tcBorders>
          </w:tcPr>
          <w:p w14:paraId="09A79F96"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1620" w:type="dxa"/>
            <w:tcBorders>
              <w:top w:val="nil"/>
              <w:left w:val="nil"/>
              <w:bottom w:val="nil"/>
              <w:right w:val="nil"/>
            </w:tcBorders>
          </w:tcPr>
          <w:p w14:paraId="7EA1F370"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r w:rsidR="00A4091E" w:rsidRPr="004D1877" w14:paraId="4E477102" w14:textId="77777777" w:rsidTr="007D4F21">
        <w:tc>
          <w:tcPr>
            <w:tcW w:w="4698" w:type="dxa"/>
            <w:tcBorders>
              <w:top w:val="nil"/>
              <w:left w:val="nil"/>
              <w:bottom w:val="single" w:sz="4" w:space="0" w:color="auto"/>
              <w:right w:val="nil"/>
            </w:tcBorders>
          </w:tcPr>
          <w:p w14:paraId="29FD7E10"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Pseudo R2</w:t>
            </w:r>
          </w:p>
        </w:tc>
        <w:tc>
          <w:tcPr>
            <w:tcW w:w="1440" w:type="dxa"/>
            <w:tcBorders>
              <w:top w:val="nil"/>
              <w:left w:val="nil"/>
              <w:bottom w:val="single" w:sz="4" w:space="0" w:color="auto"/>
              <w:right w:val="nil"/>
            </w:tcBorders>
          </w:tcPr>
          <w:p w14:paraId="7CD9E701"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0.150</w:t>
            </w:r>
          </w:p>
        </w:tc>
        <w:tc>
          <w:tcPr>
            <w:tcW w:w="1350" w:type="dxa"/>
            <w:tcBorders>
              <w:top w:val="nil"/>
              <w:left w:val="nil"/>
              <w:bottom w:val="single" w:sz="4" w:space="0" w:color="auto"/>
              <w:right w:val="nil"/>
            </w:tcBorders>
          </w:tcPr>
          <w:p w14:paraId="4E7FFE3C"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c>
          <w:tcPr>
            <w:tcW w:w="1782" w:type="dxa"/>
            <w:tcBorders>
              <w:top w:val="nil"/>
              <w:left w:val="nil"/>
              <w:bottom w:val="single" w:sz="4" w:space="0" w:color="auto"/>
              <w:right w:val="nil"/>
            </w:tcBorders>
          </w:tcPr>
          <w:p w14:paraId="1F491ACA"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r w:rsidRPr="00E753A0">
              <w:rPr>
                <w:rFonts w:ascii="Times New Roman" w:hAnsi="Times New Roman" w:cs="Times New Roman"/>
                <w:sz w:val="22"/>
                <w:szCs w:val="22"/>
                <w:lang w:val="en-US"/>
              </w:rPr>
              <w:t>0.146</w:t>
            </w:r>
          </w:p>
        </w:tc>
        <w:tc>
          <w:tcPr>
            <w:tcW w:w="1620" w:type="dxa"/>
            <w:tcBorders>
              <w:top w:val="nil"/>
              <w:left w:val="nil"/>
              <w:bottom w:val="single" w:sz="4" w:space="0" w:color="auto"/>
              <w:right w:val="nil"/>
            </w:tcBorders>
          </w:tcPr>
          <w:p w14:paraId="52958CCD" w14:textId="77777777" w:rsidR="00A4091E" w:rsidRPr="00E753A0" w:rsidRDefault="00A4091E" w:rsidP="0077003A">
            <w:pPr>
              <w:widowControl w:val="0"/>
              <w:autoSpaceDE w:val="0"/>
              <w:autoSpaceDN w:val="0"/>
              <w:adjustRightInd w:val="0"/>
              <w:spacing w:line="276" w:lineRule="auto"/>
              <w:jc w:val="center"/>
              <w:rPr>
                <w:rFonts w:ascii="Times New Roman" w:hAnsi="Times New Roman" w:cs="Times New Roman"/>
                <w:sz w:val="22"/>
                <w:szCs w:val="22"/>
                <w:lang w:val="en-US"/>
              </w:rPr>
            </w:pPr>
          </w:p>
        </w:tc>
      </w:tr>
    </w:tbl>
    <w:p w14:paraId="25C74015"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Robust standard errors, adjusted for clustering by individual, are presented in parentheses. Tenure given continuously in years.</w:t>
      </w:r>
    </w:p>
    <w:p w14:paraId="67F21DC0" w14:textId="77777777"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p&lt;0.05, ** p&lt;0.01, *** p&lt;0.001</w:t>
      </w:r>
    </w:p>
    <w:p w14:paraId="4E6C2A76" w14:textId="20DA4E86" w:rsidR="00A4091E" w:rsidRPr="00E753A0" w:rsidRDefault="00A4091E" w:rsidP="0077003A">
      <w:pPr>
        <w:widowControl w:val="0"/>
        <w:autoSpaceDE w:val="0"/>
        <w:autoSpaceDN w:val="0"/>
        <w:adjustRightInd w:val="0"/>
        <w:spacing w:line="276" w:lineRule="auto"/>
        <w:rPr>
          <w:rFonts w:ascii="Times New Roman" w:hAnsi="Times New Roman" w:cs="Times New Roman"/>
          <w:sz w:val="22"/>
          <w:szCs w:val="22"/>
          <w:lang w:val="en-US"/>
        </w:rPr>
      </w:pPr>
    </w:p>
    <w:p w14:paraId="72034172" w14:textId="7F0AA456" w:rsidR="00190103" w:rsidRPr="00E753A0" w:rsidRDefault="00190103" w:rsidP="0077003A">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Table </w:t>
      </w:r>
      <w:r w:rsidR="00DC19A5"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 xml:space="preserve">.3 gives the full estimation results for Figure </w:t>
      </w:r>
      <w:r w:rsidR="00DC19A5" w:rsidRPr="00E753A0">
        <w:rPr>
          <w:rFonts w:ascii="Times New Roman" w:hAnsi="Times New Roman" w:cs="Times New Roman"/>
          <w:sz w:val="22"/>
          <w:szCs w:val="22"/>
          <w:lang w:val="en-US"/>
        </w:rPr>
        <w:t>4b</w:t>
      </w:r>
      <w:r w:rsidRPr="00E753A0">
        <w:rPr>
          <w:rFonts w:ascii="Times New Roman" w:hAnsi="Times New Roman" w:cs="Times New Roman"/>
          <w:sz w:val="22"/>
          <w:szCs w:val="22"/>
          <w:lang w:val="en-US"/>
        </w:rPr>
        <w:t xml:space="preserve"> in the main text, estimating how long it takes for the marginal returns to tenure to diminish by allowing the relationship of tenure to the probability of working full time to vary non-linearly. This model uses raw cumulative years worked at St Paul’s as a percentile rank so that the turning point in the relationship can be observed. The results for tenure in raw cumulative years of work at S</w:t>
      </w:r>
      <w:r w:rsidR="00FD18C3">
        <w:rPr>
          <w:rFonts w:ascii="Times New Roman" w:hAnsi="Times New Roman" w:cs="Times New Roman"/>
          <w:sz w:val="22"/>
          <w:szCs w:val="22"/>
          <w:lang w:val="en-US"/>
        </w:rPr>
        <w:t>t</w:t>
      </w:r>
      <w:r w:rsidRPr="00E753A0">
        <w:rPr>
          <w:rFonts w:ascii="Times New Roman" w:hAnsi="Times New Roman" w:cs="Times New Roman"/>
          <w:sz w:val="22"/>
          <w:szCs w:val="22"/>
          <w:lang w:val="en-US"/>
        </w:rPr>
        <w:t xml:space="preserve"> Paul’s given in Table </w:t>
      </w:r>
      <w:r w:rsidR="00DC19A5" w:rsidRPr="00E753A0">
        <w:rPr>
          <w:rFonts w:ascii="Times New Roman" w:hAnsi="Times New Roman" w:cs="Times New Roman"/>
          <w:sz w:val="22"/>
          <w:szCs w:val="22"/>
          <w:lang w:val="en-US"/>
        </w:rPr>
        <w:t>7</w:t>
      </w:r>
      <w:r w:rsidRPr="00E753A0">
        <w:rPr>
          <w:rFonts w:ascii="Times New Roman" w:hAnsi="Times New Roman" w:cs="Times New Roman"/>
          <w:sz w:val="22"/>
          <w:szCs w:val="22"/>
          <w:lang w:val="en-US"/>
        </w:rPr>
        <w:t>.3 columns (1) and (2) indicate that the returns to tenure in terms of the probability of working full time only diminish very slowly as tenure increases. When tenure is measured in elapsed time associated with St</w:t>
      </w:r>
      <w:r w:rsidR="00FD18C3">
        <w:rPr>
          <w:rFonts w:ascii="Times New Roman" w:hAnsi="Times New Roman" w:cs="Times New Roman"/>
          <w:sz w:val="22"/>
          <w:szCs w:val="22"/>
          <w:lang w:val="en-US"/>
        </w:rPr>
        <w:t xml:space="preserve"> </w:t>
      </w:r>
      <w:r w:rsidRPr="00E753A0">
        <w:rPr>
          <w:rFonts w:ascii="Times New Roman" w:hAnsi="Times New Roman" w:cs="Times New Roman"/>
          <w:sz w:val="22"/>
          <w:szCs w:val="22"/>
          <w:lang w:val="en-US"/>
        </w:rPr>
        <w:t xml:space="preserve">Paul’s in Table </w:t>
      </w:r>
      <w:r w:rsidR="001C5BE0" w:rsidRPr="00E753A0">
        <w:rPr>
          <w:rFonts w:ascii="Times New Roman" w:hAnsi="Times New Roman" w:cs="Times New Roman"/>
          <w:sz w:val="22"/>
          <w:szCs w:val="22"/>
          <w:lang w:val="en-US"/>
        </w:rPr>
        <w:t>6</w:t>
      </w:r>
      <w:r w:rsidRPr="00E753A0">
        <w:rPr>
          <w:rFonts w:ascii="Times New Roman" w:hAnsi="Times New Roman" w:cs="Times New Roman"/>
          <w:sz w:val="22"/>
          <w:szCs w:val="22"/>
          <w:lang w:val="en-US"/>
        </w:rPr>
        <w:t>.3 columns (3) and (4), there is no significant nonlinear effect.</w:t>
      </w:r>
    </w:p>
    <w:p w14:paraId="3D34F93F" w14:textId="344AACC5" w:rsidR="00190103" w:rsidRPr="00E753A0" w:rsidRDefault="00190103" w:rsidP="0077003A">
      <w:pPr>
        <w:widowControl w:val="0"/>
        <w:autoSpaceDE w:val="0"/>
        <w:autoSpaceDN w:val="0"/>
        <w:adjustRightInd w:val="0"/>
        <w:spacing w:line="276" w:lineRule="auto"/>
        <w:rPr>
          <w:rFonts w:ascii="Times New Roman" w:hAnsi="Times New Roman" w:cs="Times New Roman"/>
          <w:sz w:val="22"/>
          <w:szCs w:val="22"/>
          <w:lang w:val="en-US"/>
        </w:rPr>
      </w:pPr>
    </w:p>
    <w:p w14:paraId="2EA7806F" w14:textId="24237559" w:rsidR="00190103" w:rsidRPr="00E753A0" w:rsidRDefault="00190103" w:rsidP="00190103">
      <w:pPr>
        <w:widowControl w:val="0"/>
        <w:autoSpaceDE w:val="0"/>
        <w:autoSpaceDN w:val="0"/>
        <w:adjustRightInd w:val="0"/>
        <w:spacing w:line="276" w:lineRule="auto"/>
        <w:rPr>
          <w:rFonts w:ascii="Times New Roman" w:hAnsi="Times New Roman" w:cs="Times New Roman"/>
          <w:b/>
          <w:bCs/>
          <w:sz w:val="22"/>
          <w:szCs w:val="22"/>
          <w:lang w:val="en-US"/>
        </w:rPr>
      </w:pPr>
      <w:r w:rsidRPr="00E753A0">
        <w:rPr>
          <w:rFonts w:ascii="Times New Roman" w:hAnsi="Times New Roman" w:cs="Times New Roman"/>
          <w:b/>
          <w:bCs/>
          <w:sz w:val="22"/>
          <w:szCs w:val="22"/>
          <w:lang w:val="en-US"/>
        </w:rPr>
        <w:t xml:space="preserve">Table </w:t>
      </w:r>
      <w:r w:rsidR="00DC19A5" w:rsidRPr="00E753A0">
        <w:rPr>
          <w:rFonts w:ascii="Times New Roman" w:hAnsi="Times New Roman" w:cs="Times New Roman"/>
          <w:b/>
          <w:bCs/>
          <w:sz w:val="22"/>
          <w:szCs w:val="22"/>
          <w:lang w:val="en-US"/>
        </w:rPr>
        <w:t>7</w:t>
      </w:r>
      <w:r w:rsidRPr="00E753A0">
        <w:rPr>
          <w:rFonts w:ascii="Times New Roman" w:hAnsi="Times New Roman" w:cs="Times New Roman"/>
          <w:b/>
          <w:bCs/>
          <w:sz w:val="22"/>
          <w:szCs w:val="22"/>
          <w:lang w:val="en-US"/>
        </w:rPr>
        <w:t>.3: Nonlinear returns to tenure: learning models</w:t>
      </w:r>
    </w:p>
    <w:tbl>
      <w:tblPr>
        <w:tblW w:w="8820" w:type="dxa"/>
        <w:tblLayout w:type="fixed"/>
        <w:tblLook w:val="0000" w:firstRow="0" w:lastRow="0" w:firstColumn="0" w:lastColumn="0" w:noHBand="0" w:noVBand="0"/>
      </w:tblPr>
      <w:tblGrid>
        <w:gridCol w:w="2970"/>
        <w:gridCol w:w="1530"/>
        <w:gridCol w:w="1440"/>
        <w:gridCol w:w="1440"/>
        <w:gridCol w:w="1440"/>
      </w:tblGrid>
      <w:tr w:rsidR="00190103" w:rsidRPr="004D1877" w14:paraId="4F765EBD" w14:textId="77777777" w:rsidTr="003C1CD9">
        <w:tc>
          <w:tcPr>
            <w:tcW w:w="2970" w:type="dxa"/>
            <w:tcBorders>
              <w:top w:val="single" w:sz="4" w:space="0" w:color="auto"/>
              <w:left w:val="nil"/>
              <w:bottom w:val="nil"/>
              <w:right w:val="nil"/>
            </w:tcBorders>
          </w:tcPr>
          <w:p w14:paraId="6AF6F93D"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530" w:type="dxa"/>
            <w:tcBorders>
              <w:top w:val="single" w:sz="4" w:space="0" w:color="auto"/>
              <w:left w:val="nil"/>
              <w:bottom w:val="nil"/>
              <w:right w:val="nil"/>
            </w:tcBorders>
          </w:tcPr>
          <w:p w14:paraId="1FC48DFA"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Cum. Days Tenure - Coefficients</w:t>
            </w:r>
          </w:p>
        </w:tc>
        <w:tc>
          <w:tcPr>
            <w:tcW w:w="1440" w:type="dxa"/>
            <w:tcBorders>
              <w:top w:val="single" w:sz="4" w:space="0" w:color="auto"/>
              <w:left w:val="nil"/>
              <w:bottom w:val="nil"/>
              <w:right w:val="nil"/>
            </w:tcBorders>
          </w:tcPr>
          <w:p w14:paraId="52876A30"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Cum. Days Tenure - Margins</w:t>
            </w:r>
          </w:p>
        </w:tc>
        <w:tc>
          <w:tcPr>
            <w:tcW w:w="1440" w:type="dxa"/>
            <w:tcBorders>
              <w:top w:val="single" w:sz="4" w:space="0" w:color="auto"/>
              <w:left w:val="nil"/>
              <w:bottom w:val="nil"/>
              <w:right w:val="nil"/>
            </w:tcBorders>
          </w:tcPr>
          <w:p w14:paraId="3001A062"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Elap</w:t>
            </w:r>
            <w:proofErr w:type="spellEnd"/>
            <w:r w:rsidRPr="00E753A0">
              <w:rPr>
                <w:rFonts w:ascii="Times New Roman" w:hAnsi="Times New Roman" w:cs="Times New Roman"/>
                <w:sz w:val="22"/>
                <w:szCs w:val="22"/>
                <w:lang w:val="en-US"/>
              </w:rPr>
              <w:t>. Time Tenure - Coefficients</w:t>
            </w:r>
          </w:p>
        </w:tc>
        <w:tc>
          <w:tcPr>
            <w:tcW w:w="1440" w:type="dxa"/>
            <w:tcBorders>
              <w:top w:val="single" w:sz="4" w:space="0" w:color="auto"/>
              <w:left w:val="nil"/>
              <w:bottom w:val="nil"/>
              <w:right w:val="nil"/>
            </w:tcBorders>
          </w:tcPr>
          <w:p w14:paraId="4972AD7D"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roofErr w:type="spellStart"/>
            <w:r w:rsidRPr="00E753A0">
              <w:rPr>
                <w:rFonts w:ascii="Times New Roman" w:hAnsi="Times New Roman" w:cs="Times New Roman"/>
                <w:sz w:val="22"/>
                <w:szCs w:val="22"/>
                <w:lang w:val="en-US"/>
              </w:rPr>
              <w:t>Elap</w:t>
            </w:r>
            <w:proofErr w:type="spellEnd"/>
            <w:r w:rsidRPr="00E753A0">
              <w:rPr>
                <w:rFonts w:ascii="Times New Roman" w:hAnsi="Times New Roman" w:cs="Times New Roman"/>
                <w:sz w:val="22"/>
                <w:szCs w:val="22"/>
                <w:lang w:val="en-US"/>
              </w:rPr>
              <w:t>. Time Tenure - Margins</w:t>
            </w:r>
          </w:p>
        </w:tc>
      </w:tr>
      <w:tr w:rsidR="00190103" w:rsidRPr="004D1877" w14:paraId="6B7B94FC" w14:textId="77777777" w:rsidTr="003C1CD9">
        <w:tc>
          <w:tcPr>
            <w:tcW w:w="2970" w:type="dxa"/>
            <w:tcBorders>
              <w:top w:val="nil"/>
              <w:left w:val="nil"/>
              <w:bottom w:val="single" w:sz="4" w:space="0" w:color="auto"/>
              <w:right w:val="nil"/>
            </w:tcBorders>
          </w:tcPr>
          <w:p w14:paraId="0B1D59B2"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530" w:type="dxa"/>
            <w:tcBorders>
              <w:top w:val="nil"/>
              <w:left w:val="nil"/>
              <w:bottom w:val="single" w:sz="4" w:space="0" w:color="auto"/>
              <w:right w:val="nil"/>
            </w:tcBorders>
          </w:tcPr>
          <w:p w14:paraId="0006BDC3"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w:t>
            </w:r>
          </w:p>
        </w:tc>
        <w:tc>
          <w:tcPr>
            <w:tcW w:w="1440" w:type="dxa"/>
            <w:tcBorders>
              <w:top w:val="nil"/>
              <w:left w:val="nil"/>
              <w:bottom w:val="single" w:sz="4" w:space="0" w:color="auto"/>
              <w:right w:val="nil"/>
            </w:tcBorders>
          </w:tcPr>
          <w:p w14:paraId="1DAA88E1"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(2)</w:t>
            </w:r>
          </w:p>
        </w:tc>
        <w:tc>
          <w:tcPr>
            <w:tcW w:w="1440" w:type="dxa"/>
            <w:tcBorders>
              <w:top w:val="nil"/>
              <w:left w:val="nil"/>
              <w:bottom w:val="single" w:sz="4" w:space="0" w:color="auto"/>
              <w:right w:val="nil"/>
            </w:tcBorders>
          </w:tcPr>
          <w:p w14:paraId="3251EB91"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(3)</w:t>
            </w:r>
          </w:p>
        </w:tc>
        <w:tc>
          <w:tcPr>
            <w:tcW w:w="1440" w:type="dxa"/>
            <w:tcBorders>
              <w:top w:val="nil"/>
              <w:left w:val="nil"/>
              <w:bottom w:val="single" w:sz="4" w:space="0" w:color="auto"/>
              <w:right w:val="nil"/>
            </w:tcBorders>
          </w:tcPr>
          <w:p w14:paraId="0BC6FA43"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(4)</w:t>
            </w:r>
          </w:p>
        </w:tc>
      </w:tr>
      <w:tr w:rsidR="00190103" w:rsidRPr="004D1877" w14:paraId="09D7D5E3" w14:textId="77777777" w:rsidTr="003C1CD9">
        <w:tc>
          <w:tcPr>
            <w:tcW w:w="2970" w:type="dxa"/>
            <w:tcBorders>
              <w:top w:val="single" w:sz="4" w:space="0" w:color="auto"/>
              <w:left w:val="nil"/>
              <w:bottom w:val="nil"/>
              <w:right w:val="nil"/>
            </w:tcBorders>
          </w:tcPr>
          <w:p w14:paraId="7F0F6DAC"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w:t>
            </w:r>
          </w:p>
        </w:tc>
        <w:tc>
          <w:tcPr>
            <w:tcW w:w="1530" w:type="dxa"/>
            <w:tcBorders>
              <w:top w:val="single" w:sz="4" w:space="0" w:color="auto"/>
              <w:left w:val="nil"/>
              <w:bottom w:val="nil"/>
              <w:right w:val="nil"/>
            </w:tcBorders>
          </w:tcPr>
          <w:p w14:paraId="0DEF4F81"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0.3356***</w:t>
            </w:r>
          </w:p>
        </w:tc>
        <w:tc>
          <w:tcPr>
            <w:tcW w:w="1440" w:type="dxa"/>
            <w:tcBorders>
              <w:top w:val="single" w:sz="4" w:space="0" w:color="auto"/>
              <w:left w:val="nil"/>
              <w:bottom w:val="nil"/>
              <w:right w:val="nil"/>
            </w:tcBorders>
          </w:tcPr>
          <w:p w14:paraId="30C9D09F"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0.0539***</w:t>
            </w:r>
          </w:p>
        </w:tc>
        <w:tc>
          <w:tcPr>
            <w:tcW w:w="1440" w:type="dxa"/>
            <w:tcBorders>
              <w:top w:val="single" w:sz="4" w:space="0" w:color="auto"/>
              <w:left w:val="nil"/>
              <w:bottom w:val="nil"/>
              <w:right w:val="nil"/>
            </w:tcBorders>
          </w:tcPr>
          <w:p w14:paraId="4955258C"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0.1215***</w:t>
            </w:r>
          </w:p>
        </w:tc>
        <w:tc>
          <w:tcPr>
            <w:tcW w:w="1440" w:type="dxa"/>
            <w:tcBorders>
              <w:top w:val="single" w:sz="4" w:space="0" w:color="auto"/>
              <w:left w:val="nil"/>
              <w:bottom w:val="nil"/>
              <w:right w:val="nil"/>
            </w:tcBorders>
          </w:tcPr>
          <w:p w14:paraId="628E5821"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0.0202***</w:t>
            </w:r>
          </w:p>
        </w:tc>
      </w:tr>
      <w:tr w:rsidR="00190103" w:rsidRPr="004D1877" w14:paraId="6AF4B710" w14:textId="77777777" w:rsidTr="003C1CD9">
        <w:trPr>
          <w:trHeight w:val="405"/>
        </w:trPr>
        <w:tc>
          <w:tcPr>
            <w:tcW w:w="2970" w:type="dxa"/>
            <w:tcBorders>
              <w:top w:val="nil"/>
              <w:left w:val="nil"/>
              <w:bottom w:val="nil"/>
              <w:right w:val="nil"/>
            </w:tcBorders>
          </w:tcPr>
          <w:p w14:paraId="38352E85"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530" w:type="dxa"/>
            <w:tcBorders>
              <w:top w:val="nil"/>
              <w:left w:val="nil"/>
              <w:bottom w:val="nil"/>
              <w:right w:val="nil"/>
            </w:tcBorders>
          </w:tcPr>
          <w:p w14:paraId="6B4681F9"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(0.0638)</w:t>
            </w:r>
          </w:p>
        </w:tc>
        <w:tc>
          <w:tcPr>
            <w:tcW w:w="1440" w:type="dxa"/>
            <w:tcBorders>
              <w:top w:val="nil"/>
              <w:left w:val="nil"/>
              <w:bottom w:val="nil"/>
              <w:right w:val="nil"/>
            </w:tcBorders>
          </w:tcPr>
          <w:p w14:paraId="0AF52F9C"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(0.0087)</w:t>
            </w:r>
          </w:p>
        </w:tc>
        <w:tc>
          <w:tcPr>
            <w:tcW w:w="1440" w:type="dxa"/>
            <w:tcBorders>
              <w:top w:val="nil"/>
              <w:left w:val="nil"/>
              <w:bottom w:val="nil"/>
              <w:right w:val="nil"/>
            </w:tcBorders>
          </w:tcPr>
          <w:p w14:paraId="7B303AC7"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(0.0363)</w:t>
            </w:r>
          </w:p>
        </w:tc>
        <w:tc>
          <w:tcPr>
            <w:tcW w:w="1440" w:type="dxa"/>
            <w:tcBorders>
              <w:top w:val="nil"/>
              <w:left w:val="nil"/>
              <w:bottom w:val="nil"/>
              <w:right w:val="nil"/>
            </w:tcBorders>
          </w:tcPr>
          <w:p w14:paraId="044BCC99"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(0.0050)</w:t>
            </w:r>
          </w:p>
        </w:tc>
      </w:tr>
      <w:tr w:rsidR="00190103" w:rsidRPr="004D1877" w14:paraId="3AE65118" w14:textId="77777777" w:rsidTr="003C1CD9">
        <w:tc>
          <w:tcPr>
            <w:tcW w:w="2970" w:type="dxa"/>
            <w:tcBorders>
              <w:top w:val="nil"/>
              <w:left w:val="nil"/>
              <w:bottom w:val="nil"/>
              <w:right w:val="nil"/>
            </w:tcBorders>
          </w:tcPr>
          <w:p w14:paraId="491FC478"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Tenure</w:t>
            </w:r>
            <w:r w:rsidRPr="00E753A0">
              <w:rPr>
                <w:rFonts w:ascii="Times New Roman" w:hAnsi="Times New Roman" w:cs="Times New Roman"/>
                <w:sz w:val="22"/>
                <w:szCs w:val="22"/>
                <w:vertAlign w:val="superscript"/>
                <w:lang w:val="en-US"/>
              </w:rPr>
              <w:t>2</w:t>
            </w:r>
            <w:r w:rsidRPr="00E753A0">
              <w:rPr>
                <w:rFonts w:ascii="Times New Roman" w:hAnsi="Times New Roman" w:cs="Times New Roman"/>
                <w:sz w:val="22"/>
                <w:szCs w:val="22"/>
                <w:lang w:val="en-US"/>
              </w:rPr>
              <w:t xml:space="preserve"> </w:t>
            </w:r>
          </w:p>
        </w:tc>
        <w:tc>
          <w:tcPr>
            <w:tcW w:w="1530" w:type="dxa"/>
            <w:tcBorders>
              <w:top w:val="nil"/>
              <w:left w:val="nil"/>
              <w:bottom w:val="nil"/>
              <w:right w:val="nil"/>
            </w:tcBorders>
          </w:tcPr>
          <w:p w14:paraId="62C0F98C"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-0.0098*</w:t>
            </w:r>
          </w:p>
        </w:tc>
        <w:tc>
          <w:tcPr>
            <w:tcW w:w="1440" w:type="dxa"/>
            <w:tcBorders>
              <w:top w:val="nil"/>
              <w:left w:val="nil"/>
              <w:bottom w:val="nil"/>
              <w:right w:val="nil"/>
            </w:tcBorders>
          </w:tcPr>
          <w:p w14:paraId="2032546A"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45DD3735"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-0.0021</w:t>
            </w:r>
          </w:p>
        </w:tc>
        <w:tc>
          <w:tcPr>
            <w:tcW w:w="1440" w:type="dxa"/>
            <w:tcBorders>
              <w:top w:val="nil"/>
              <w:left w:val="nil"/>
              <w:bottom w:val="nil"/>
              <w:right w:val="nil"/>
            </w:tcBorders>
          </w:tcPr>
          <w:p w14:paraId="529BB7C8"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r>
      <w:tr w:rsidR="00190103" w:rsidRPr="004D1877" w14:paraId="1626D137" w14:textId="77777777" w:rsidTr="003C1CD9">
        <w:trPr>
          <w:trHeight w:val="387"/>
        </w:trPr>
        <w:tc>
          <w:tcPr>
            <w:tcW w:w="2970" w:type="dxa"/>
            <w:tcBorders>
              <w:top w:val="nil"/>
              <w:left w:val="nil"/>
              <w:bottom w:val="nil"/>
              <w:right w:val="nil"/>
            </w:tcBorders>
          </w:tcPr>
          <w:p w14:paraId="30C1CC9A"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530" w:type="dxa"/>
            <w:tcBorders>
              <w:top w:val="nil"/>
              <w:left w:val="nil"/>
              <w:bottom w:val="nil"/>
              <w:right w:val="nil"/>
            </w:tcBorders>
          </w:tcPr>
          <w:p w14:paraId="15D30358"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(0.0038)</w:t>
            </w:r>
          </w:p>
        </w:tc>
        <w:tc>
          <w:tcPr>
            <w:tcW w:w="1440" w:type="dxa"/>
            <w:tcBorders>
              <w:top w:val="nil"/>
              <w:left w:val="nil"/>
              <w:bottom w:val="nil"/>
              <w:right w:val="nil"/>
            </w:tcBorders>
          </w:tcPr>
          <w:p w14:paraId="5B3400D0"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75100E17"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(0.0014)</w:t>
            </w:r>
          </w:p>
        </w:tc>
        <w:tc>
          <w:tcPr>
            <w:tcW w:w="1440" w:type="dxa"/>
            <w:tcBorders>
              <w:top w:val="nil"/>
              <w:left w:val="nil"/>
              <w:bottom w:val="nil"/>
              <w:right w:val="nil"/>
            </w:tcBorders>
          </w:tcPr>
          <w:p w14:paraId="03F98318"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r>
      <w:tr w:rsidR="00190103" w:rsidRPr="004D1877" w14:paraId="6BBDB30E" w14:textId="77777777" w:rsidTr="003C1CD9">
        <w:tc>
          <w:tcPr>
            <w:tcW w:w="2970" w:type="dxa"/>
            <w:tcBorders>
              <w:top w:val="nil"/>
              <w:left w:val="nil"/>
              <w:bottom w:val="nil"/>
              <w:right w:val="nil"/>
            </w:tcBorders>
          </w:tcPr>
          <w:p w14:paraId="6A34E5DF"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Constant</w:t>
            </w:r>
          </w:p>
        </w:tc>
        <w:tc>
          <w:tcPr>
            <w:tcW w:w="1530" w:type="dxa"/>
            <w:tcBorders>
              <w:top w:val="nil"/>
              <w:left w:val="nil"/>
              <w:bottom w:val="nil"/>
              <w:right w:val="nil"/>
            </w:tcBorders>
          </w:tcPr>
          <w:p w14:paraId="0A639360"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-2.0951***</w:t>
            </w:r>
          </w:p>
        </w:tc>
        <w:tc>
          <w:tcPr>
            <w:tcW w:w="1440" w:type="dxa"/>
            <w:tcBorders>
              <w:top w:val="nil"/>
              <w:left w:val="nil"/>
              <w:bottom w:val="nil"/>
              <w:right w:val="nil"/>
            </w:tcBorders>
          </w:tcPr>
          <w:p w14:paraId="29198AEA"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53F2FFF5"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-2.0807***</w:t>
            </w:r>
          </w:p>
        </w:tc>
        <w:tc>
          <w:tcPr>
            <w:tcW w:w="1440" w:type="dxa"/>
            <w:tcBorders>
              <w:top w:val="nil"/>
              <w:left w:val="nil"/>
              <w:bottom w:val="nil"/>
              <w:right w:val="nil"/>
            </w:tcBorders>
          </w:tcPr>
          <w:p w14:paraId="2C5248C0"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r>
      <w:tr w:rsidR="00190103" w:rsidRPr="004D1877" w14:paraId="2CC38BAC" w14:textId="77777777" w:rsidTr="003C1CD9">
        <w:trPr>
          <w:trHeight w:val="378"/>
        </w:trPr>
        <w:tc>
          <w:tcPr>
            <w:tcW w:w="2970" w:type="dxa"/>
            <w:tcBorders>
              <w:top w:val="nil"/>
              <w:left w:val="nil"/>
              <w:bottom w:val="single" w:sz="4" w:space="0" w:color="auto"/>
              <w:right w:val="nil"/>
            </w:tcBorders>
          </w:tcPr>
          <w:p w14:paraId="678B20F6"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530" w:type="dxa"/>
            <w:tcBorders>
              <w:top w:val="nil"/>
              <w:left w:val="nil"/>
              <w:bottom w:val="single" w:sz="4" w:space="0" w:color="auto"/>
              <w:right w:val="nil"/>
            </w:tcBorders>
          </w:tcPr>
          <w:p w14:paraId="5F7C6764"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(0.1839)</w:t>
            </w:r>
          </w:p>
        </w:tc>
        <w:tc>
          <w:tcPr>
            <w:tcW w:w="1440" w:type="dxa"/>
            <w:tcBorders>
              <w:top w:val="nil"/>
              <w:left w:val="nil"/>
              <w:bottom w:val="single" w:sz="4" w:space="0" w:color="auto"/>
              <w:right w:val="nil"/>
            </w:tcBorders>
          </w:tcPr>
          <w:p w14:paraId="429741FE"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single" w:sz="4" w:space="0" w:color="auto"/>
              <w:right w:val="nil"/>
            </w:tcBorders>
          </w:tcPr>
          <w:p w14:paraId="3FCB7EDF"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(0.1788)</w:t>
            </w:r>
          </w:p>
        </w:tc>
        <w:tc>
          <w:tcPr>
            <w:tcW w:w="1440" w:type="dxa"/>
            <w:tcBorders>
              <w:top w:val="nil"/>
              <w:left w:val="nil"/>
              <w:bottom w:val="single" w:sz="4" w:space="0" w:color="auto"/>
              <w:right w:val="nil"/>
            </w:tcBorders>
          </w:tcPr>
          <w:p w14:paraId="7CCF036E"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r>
      <w:tr w:rsidR="00190103" w:rsidRPr="004D1877" w14:paraId="139BBAD0" w14:textId="77777777" w:rsidTr="003C1CD9">
        <w:tc>
          <w:tcPr>
            <w:tcW w:w="2970" w:type="dxa"/>
            <w:tcBorders>
              <w:top w:val="single" w:sz="4" w:space="0" w:color="auto"/>
              <w:left w:val="nil"/>
              <w:bottom w:val="nil"/>
              <w:right w:val="nil"/>
            </w:tcBorders>
          </w:tcPr>
          <w:p w14:paraId="64D210EF"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Year Fixed Effects </w:t>
            </w:r>
          </w:p>
        </w:tc>
        <w:tc>
          <w:tcPr>
            <w:tcW w:w="1530" w:type="dxa"/>
            <w:tcBorders>
              <w:top w:val="single" w:sz="4" w:space="0" w:color="auto"/>
              <w:left w:val="nil"/>
              <w:bottom w:val="nil"/>
              <w:right w:val="nil"/>
            </w:tcBorders>
          </w:tcPr>
          <w:p w14:paraId="69E09DA7"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440" w:type="dxa"/>
            <w:tcBorders>
              <w:top w:val="single" w:sz="4" w:space="0" w:color="auto"/>
              <w:left w:val="nil"/>
              <w:bottom w:val="nil"/>
              <w:right w:val="nil"/>
            </w:tcBorders>
          </w:tcPr>
          <w:p w14:paraId="690D0108"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440" w:type="dxa"/>
            <w:tcBorders>
              <w:top w:val="single" w:sz="4" w:space="0" w:color="auto"/>
              <w:left w:val="nil"/>
              <w:bottom w:val="nil"/>
              <w:right w:val="nil"/>
            </w:tcBorders>
          </w:tcPr>
          <w:p w14:paraId="32ED894B"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440" w:type="dxa"/>
            <w:tcBorders>
              <w:top w:val="single" w:sz="4" w:space="0" w:color="auto"/>
              <w:left w:val="nil"/>
              <w:bottom w:val="nil"/>
              <w:right w:val="nil"/>
            </w:tcBorders>
          </w:tcPr>
          <w:p w14:paraId="5DB8BF9C"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190103" w:rsidRPr="004D1877" w14:paraId="3BC0566F" w14:textId="77777777" w:rsidTr="003C1CD9">
        <w:tc>
          <w:tcPr>
            <w:tcW w:w="2970" w:type="dxa"/>
            <w:tcBorders>
              <w:top w:val="nil"/>
              <w:left w:val="nil"/>
              <w:bottom w:val="single" w:sz="4" w:space="0" w:color="auto"/>
              <w:right w:val="nil"/>
            </w:tcBorders>
          </w:tcPr>
          <w:p w14:paraId="585A69B2"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Month Fixed Effects </w:t>
            </w:r>
          </w:p>
        </w:tc>
        <w:tc>
          <w:tcPr>
            <w:tcW w:w="1530" w:type="dxa"/>
            <w:tcBorders>
              <w:top w:val="nil"/>
              <w:left w:val="nil"/>
              <w:bottom w:val="single" w:sz="4" w:space="0" w:color="auto"/>
              <w:right w:val="nil"/>
            </w:tcBorders>
          </w:tcPr>
          <w:p w14:paraId="1F95AAFB"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440" w:type="dxa"/>
            <w:tcBorders>
              <w:top w:val="nil"/>
              <w:left w:val="nil"/>
              <w:bottom w:val="single" w:sz="4" w:space="0" w:color="auto"/>
              <w:right w:val="nil"/>
            </w:tcBorders>
          </w:tcPr>
          <w:p w14:paraId="4BCD2671"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440" w:type="dxa"/>
            <w:tcBorders>
              <w:top w:val="nil"/>
              <w:left w:val="nil"/>
              <w:bottom w:val="single" w:sz="4" w:space="0" w:color="auto"/>
              <w:right w:val="nil"/>
            </w:tcBorders>
          </w:tcPr>
          <w:p w14:paraId="18488CED"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c>
          <w:tcPr>
            <w:tcW w:w="1440" w:type="dxa"/>
            <w:tcBorders>
              <w:top w:val="nil"/>
              <w:left w:val="nil"/>
              <w:bottom w:val="single" w:sz="4" w:space="0" w:color="auto"/>
              <w:right w:val="nil"/>
            </w:tcBorders>
          </w:tcPr>
          <w:p w14:paraId="32532BB4"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Yes</w:t>
            </w:r>
          </w:p>
        </w:tc>
      </w:tr>
      <w:tr w:rsidR="00190103" w:rsidRPr="004D1877" w14:paraId="5C02A6B4" w14:textId="77777777" w:rsidTr="003C1CD9">
        <w:tc>
          <w:tcPr>
            <w:tcW w:w="2970" w:type="dxa"/>
            <w:tcBorders>
              <w:top w:val="single" w:sz="4" w:space="0" w:color="auto"/>
              <w:left w:val="nil"/>
              <w:bottom w:val="nil"/>
              <w:right w:val="nil"/>
            </w:tcBorders>
          </w:tcPr>
          <w:p w14:paraId="5CC0A315"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observations</w:t>
            </w:r>
          </w:p>
        </w:tc>
        <w:tc>
          <w:tcPr>
            <w:tcW w:w="1530" w:type="dxa"/>
            <w:tcBorders>
              <w:top w:val="single" w:sz="4" w:space="0" w:color="auto"/>
              <w:left w:val="nil"/>
              <w:bottom w:val="nil"/>
              <w:right w:val="nil"/>
            </w:tcBorders>
          </w:tcPr>
          <w:p w14:paraId="653D56C3"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440" w:type="dxa"/>
            <w:tcBorders>
              <w:top w:val="single" w:sz="4" w:space="0" w:color="auto"/>
              <w:left w:val="nil"/>
              <w:bottom w:val="nil"/>
              <w:right w:val="nil"/>
            </w:tcBorders>
          </w:tcPr>
          <w:p w14:paraId="7D365386"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440" w:type="dxa"/>
            <w:tcBorders>
              <w:top w:val="single" w:sz="4" w:space="0" w:color="auto"/>
              <w:left w:val="nil"/>
              <w:bottom w:val="nil"/>
              <w:right w:val="nil"/>
            </w:tcBorders>
          </w:tcPr>
          <w:p w14:paraId="282F2FF8"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c>
          <w:tcPr>
            <w:tcW w:w="1440" w:type="dxa"/>
            <w:tcBorders>
              <w:top w:val="single" w:sz="4" w:space="0" w:color="auto"/>
              <w:left w:val="nil"/>
              <w:bottom w:val="nil"/>
              <w:right w:val="nil"/>
            </w:tcBorders>
          </w:tcPr>
          <w:p w14:paraId="35501356"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19861</w:t>
            </w:r>
          </w:p>
        </w:tc>
      </w:tr>
      <w:tr w:rsidR="00190103" w:rsidRPr="004D1877" w14:paraId="0A6BCD99" w14:textId="77777777" w:rsidTr="003C1CD9">
        <w:tc>
          <w:tcPr>
            <w:tcW w:w="2970" w:type="dxa"/>
            <w:tcBorders>
              <w:top w:val="nil"/>
              <w:left w:val="nil"/>
              <w:bottom w:val="nil"/>
              <w:right w:val="nil"/>
            </w:tcBorders>
          </w:tcPr>
          <w:p w14:paraId="6CC226C6"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Num. of individuals</w:t>
            </w:r>
          </w:p>
        </w:tc>
        <w:tc>
          <w:tcPr>
            <w:tcW w:w="1530" w:type="dxa"/>
            <w:tcBorders>
              <w:top w:val="nil"/>
              <w:left w:val="nil"/>
              <w:bottom w:val="nil"/>
              <w:right w:val="nil"/>
            </w:tcBorders>
          </w:tcPr>
          <w:p w14:paraId="6F565C88"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1440" w:type="dxa"/>
            <w:tcBorders>
              <w:top w:val="nil"/>
              <w:left w:val="nil"/>
              <w:bottom w:val="nil"/>
              <w:right w:val="nil"/>
            </w:tcBorders>
          </w:tcPr>
          <w:p w14:paraId="5F28CF1B"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nil"/>
              <w:right w:val="nil"/>
            </w:tcBorders>
          </w:tcPr>
          <w:p w14:paraId="3B9E28D5"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798</w:t>
            </w:r>
          </w:p>
        </w:tc>
        <w:tc>
          <w:tcPr>
            <w:tcW w:w="1440" w:type="dxa"/>
            <w:tcBorders>
              <w:top w:val="nil"/>
              <w:left w:val="nil"/>
              <w:bottom w:val="nil"/>
              <w:right w:val="nil"/>
            </w:tcBorders>
          </w:tcPr>
          <w:p w14:paraId="3D914E0B"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r>
      <w:tr w:rsidR="00190103" w:rsidRPr="004D1877" w14:paraId="67E90CEF" w14:textId="77777777" w:rsidTr="003C1CD9">
        <w:tc>
          <w:tcPr>
            <w:tcW w:w="2970" w:type="dxa"/>
            <w:tcBorders>
              <w:top w:val="nil"/>
              <w:left w:val="nil"/>
              <w:bottom w:val="single" w:sz="4" w:space="0" w:color="auto"/>
              <w:right w:val="nil"/>
            </w:tcBorders>
          </w:tcPr>
          <w:p w14:paraId="64BB12A3"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Pseudo R2</w:t>
            </w:r>
          </w:p>
        </w:tc>
        <w:tc>
          <w:tcPr>
            <w:tcW w:w="1530" w:type="dxa"/>
            <w:tcBorders>
              <w:top w:val="nil"/>
              <w:left w:val="nil"/>
              <w:bottom w:val="single" w:sz="4" w:space="0" w:color="auto"/>
              <w:right w:val="nil"/>
            </w:tcBorders>
          </w:tcPr>
          <w:p w14:paraId="77C6EFEC"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0.151</w:t>
            </w:r>
          </w:p>
        </w:tc>
        <w:tc>
          <w:tcPr>
            <w:tcW w:w="1440" w:type="dxa"/>
            <w:tcBorders>
              <w:top w:val="nil"/>
              <w:left w:val="nil"/>
              <w:bottom w:val="single" w:sz="4" w:space="0" w:color="auto"/>
              <w:right w:val="nil"/>
            </w:tcBorders>
          </w:tcPr>
          <w:p w14:paraId="25EF227A"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c>
          <w:tcPr>
            <w:tcW w:w="1440" w:type="dxa"/>
            <w:tcBorders>
              <w:top w:val="nil"/>
              <w:left w:val="nil"/>
              <w:bottom w:val="single" w:sz="4" w:space="0" w:color="auto"/>
              <w:right w:val="nil"/>
            </w:tcBorders>
          </w:tcPr>
          <w:p w14:paraId="620A71F8"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0.120</w:t>
            </w:r>
          </w:p>
        </w:tc>
        <w:tc>
          <w:tcPr>
            <w:tcW w:w="1440" w:type="dxa"/>
            <w:tcBorders>
              <w:top w:val="nil"/>
              <w:left w:val="nil"/>
              <w:bottom w:val="single" w:sz="4" w:space="0" w:color="auto"/>
              <w:right w:val="nil"/>
            </w:tcBorders>
          </w:tcPr>
          <w:p w14:paraId="45C31428" w14:textId="77777777"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p>
        </w:tc>
      </w:tr>
    </w:tbl>
    <w:p w14:paraId="72A214D2" w14:textId="0C395DB4" w:rsidR="00190103" w:rsidRPr="00E753A0" w:rsidRDefault="00190103" w:rsidP="00190103">
      <w:pPr>
        <w:widowControl w:val="0"/>
        <w:autoSpaceDE w:val="0"/>
        <w:autoSpaceDN w:val="0"/>
        <w:adjustRightInd w:val="0"/>
        <w:spacing w:line="276" w:lineRule="auto"/>
        <w:rPr>
          <w:rFonts w:ascii="Times New Roman" w:hAnsi="Times New Roman" w:cs="Times New Roman"/>
          <w:sz w:val="22"/>
          <w:szCs w:val="22"/>
          <w:lang w:val="en-US"/>
        </w:rPr>
      </w:pPr>
      <w:r w:rsidRPr="00E753A0">
        <w:rPr>
          <w:rFonts w:ascii="Times New Roman" w:hAnsi="Times New Roman" w:cs="Times New Roman"/>
          <w:sz w:val="22"/>
          <w:szCs w:val="22"/>
          <w:lang w:val="en-US"/>
        </w:rPr>
        <w:t xml:space="preserve">* p&lt;0.05, ** p&lt;0.01, *** p&lt;0.001. Robust standard errors, adjusted for clustering by individual, are presented in parentheses. Tenure given in percentile rank of all active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s at the site in an accounting period. Tenure percentile rank is calculated according to cumulative days worked as a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in columns (1) and 2 and according to elapsed time at the Cathedral in columns (3) and (4). The outcome variable is whether the </w:t>
      </w:r>
      <w:r w:rsidR="004D1877" w:rsidRPr="00E753A0">
        <w:rPr>
          <w:rFonts w:ascii="Times New Roman" w:hAnsi="Times New Roman" w:cs="Times New Roman"/>
          <w:sz w:val="22"/>
          <w:szCs w:val="22"/>
          <w:lang w:val="en-US"/>
        </w:rPr>
        <w:t>laborer</w:t>
      </w:r>
      <w:r w:rsidRPr="00E753A0">
        <w:rPr>
          <w:rFonts w:ascii="Times New Roman" w:hAnsi="Times New Roman" w:cs="Times New Roman"/>
          <w:sz w:val="22"/>
          <w:szCs w:val="22"/>
          <w:lang w:val="en-US"/>
        </w:rPr>
        <w:t xml:space="preserve"> worked full time during an accounting period, measured as 85% or more of the maximum days worked in the period.</w:t>
      </w:r>
    </w:p>
    <w:p w14:paraId="2FD2D4F7" w14:textId="77777777" w:rsidR="00190103" w:rsidRPr="00E753A0" w:rsidRDefault="00190103" w:rsidP="0077003A">
      <w:pPr>
        <w:widowControl w:val="0"/>
        <w:autoSpaceDE w:val="0"/>
        <w:autoSpaceDN w:val="0"/>
        <w:adjustRightInd w:val="0"/>
        <w:spacing w:line="276" w:lineRule="auto"/>
        <w:rPr>
          <w:rFonts w:ascii="Times New Roman" w:hAnsi="Times New Roman" w:cs="Times New Roman"/>
          <w:sz w:val="22"/>
          <w:szCs w:val="22"/>
          <w:lang w:val="en-US"/>
        </w:rPr>
      </w:pPr>
    </w:p>
    <w:p w14:paraId="343EF3B3" w14:textId="7CAD53AB" w:rsidR="002053FE" w:rsidRPr="00E753A0" w:rsidRDefault="002053FE" w:rsidP="0077003A">
      <w:pPr>
        <w:spacing w:line="276" w:lineRule="auto"/>
        <w:rPr>
          <w:rFonts w:ascii="Times New Roman" w:hAnsi="Times New Roman" w:cs="Times New Roman"/>
          <w:sz w:val="22"/>
          <w:szCs w:val="22"/>
          <w:lang w:val="en-US"/>
        </w:rPr>
      </w:pPr>
    </w:p>
    <w:p w14:paraId="206FCAEC" w14:textId="77777777" w:rsidR="001A2FBB" w:rsidRPr="00E753A0" w:rsidRDefault="001A2FBB" w:rsidP="0077003A">
      <w:pPr>
        <w:spacing w:line="276" w:lineRule="auto"/>
        <w:rPr>
          <w:rFonts w:ascii="Times New Roman" w:hAnsi="Times New Roman" w:cs="Times New Roman"/>
          <w:sz w:val="22"/>
          <w:szCs w:val="22"/>
          <w:lang w:val="en-US"/>
        </w:rPr>
      </w:pPr>
    </w:p>
    <w:sectPr w:rsidR="001A2FBB" w:rsidRPr="00E753A0" w:rsidSect="002053FE">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CF9E" w14:textId="77777777" w:rsidR="006D4BE2" w:rsidRDefault="006D4BE2">
      <w:r>
        <w:separator/>
      </w:r>
    </w:p>
  </w:endnote>
  <w:endnote w:type="continuationSeparator" w:id="0">
    <w:p w14:paraId="080F3714" w14:textId="77777777" w:rsidR="006D4BE2" w:rsidRDefault="006D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6767701"/>
      <w:docPartObj>
        <w:docPartGallery w:val="Page Numbers (Bottom of Page)"/>
        <w:docPartUnique/>
      </w:docPartObj>
    </w:sdtPr>
    <w:sdtEndPr>
      <w:rPr>
        <w:rStyle w:val="PageNumber"/>
      </w:rPr>
    </w:sdtEndPr>
    <w:sdtContent>
      <w:p w14:paraId="444A90C1" w14:textId="77777777" w:rsidR="00FD18C3" w:rsidRDefault="00FD18C3" w:rsidP="002053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003E4" w14:textId="77777777" w:rsidR="00FD18C3" w:rsidRDefault="00FD18C3" w:rsidP="00205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4777690"/>
      <w:docPartObj>
        <w:docPartGallery w:val="Page Numbers (Bottom of Page)"/>
        <w:docPartUnique/>
      </w:docPartObj>
    </w:sdtPr>
    <w:sdtEndPr>
      <w:rPr>
        <w:rStyle w:val="PageNumber"/>
      </w:rPr>
    </w:sdtEndPr>
    <w:sdtContent>
      <w:p w14:paraId="6B7D3DE0" w14:textId="77777777" w:rsidR="00FD18C3" w:rsidRDefault="00FD18C3" w:rsidP="002053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BBA85F" w14:textId="77777777" w:rsidR="00FD18C3" w:rsidRDefault="00FD18C3" w:rsidP="002053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9CA3B" w14:textId="77777777" w:rsidR="006D4BE2" w:rsidRDefault="006D4BE2">
      <w:r>
        <w:separator/>
      </w:r>
    </w:p>
  </w:footnote>
  <w:footnote w:type="continuationSeparator" w:id="0">
    <w:p w14:paraId="6249AD83" w14:textId="77777777" w:rsidR="006D4BE2" w:rsidRDefault="006D4BE2">
      <w:r>
        <w:continuationSeparator/>
      </w:r>
    </w:p>
  </w:footnote>
  <w:footnote w:id="1">
    <w:p w14:paraId="6911720A" w14:textId="77777777" w:rsidR="00FD18C3" w:rsidRPr="00357C85" w:rsidRDefault="00FD18C3" w:rsidP="00CD1347">
      <w:pPr>
        <w:rPr>
          <w:rFonts w:ascii="Times New Roman" w:eastAsia="Times New Roman" w:hAnsi="Times New Roman" w:cs="Times New Roman"/>
          <w:sz w:val="20"/>
          <w:szCs w:val="20"/>
        </w:rPr>
      </w:pPr>
      <w:r w:rsidRPr="00357C85">
        <w:rPr>
          <w:rStyle w:val="FootnoteReference"/>
          <w:rFonts w:ascii="Times New Roman" w:hAnsi="Times New Roman" w:cs="Times New Roman"/>
          <w:sz w:val="20"/>
          <w:szCs w:val="20"/>
        </w:rPr>
        <w:footnoteRef/>
      </w:r>
      <w:r w:rsidRPr="00357C85">
        <w:rPr>
          <w:rFonts w:ascii="Times New Roman" w:hAnsi="Times New Roman" w:cs="Times New Roman"/>
          <w:sz w:val="20"/>
          <w:szCs w:val="20"/>
        </w:rPr>
        <w:t xml:space="preserve"> </w:t>
      </w:r>
      <w:r w:rsidRPr="00357C85">
        <w:rPr>
          <w:rFonts w:ascii="Times New Roman" w:eastAsia="Times New Roman" w:hAnsi="Times New Roman" w:cs="Times New Roman"/>
          <w:color w:val="000000"/>
          <w:sz w:val="20"/>
          <w:szCs w:val="20"/>
        </w:rPr>
        <w:t>Manley, G. 1974. “Central England Temperatures: Monthly Means 1659 to 1973,” Quarterly Journal of the Royal Meteorological Society, pp. 389-405</w:t>
      </w:r>
    </w:p>
  </w:footnote>
  <w:footnote w:id="2">
    <w:p w14:paraId="5D50EA95" w14:textId="77777777" w:rsidR="00FD18C3" w:rsidRPr="00357C85" w:rsidRDefault="00FD18C3" w:rsidP="00CD1347">
      <w:pPr>
        <w:pStyle w:val="FootnoteText"/>
        <w:rPr>
          <w:rFonts w:ascii="Times New Roman" w:hAnsi="Times New Roman" w:cs="Times New Roman"/>
        </w:rPr>
      </w:pPr>
      <w:r w:rsidRPr="00357C85">
        <w:rPr>
          <w:rStyle w:val="FootnoteReference"/>
          <w:rFonts w:ascii="Times New Roman" w:hAnsi="Times New Roman" w:cs="Times New Roman"/>
        </w:rPr>
        <w:footnoteRef/>
      </w:r>
      <w:r w:rsidRPr="00357C85">
        <w:rPr>
          <w:rFonts w:ascii="Times New Roman" w:hAnsi="Times New Roman" w:cs="Times New Roman"/>
        </w:rPr>
        <w:t xml:space="preserve"> Brecke, Peter. 2012. Dataset: Conflict Catalogue (Violent Conflicts 1400 A.D. to the Present in Different Regions of the World). Available at </w:t>
      </w:r>
      <w:hyperlink r:id="rId1" w:history="1">
        <w:r w:rsidRPr="00357C85">
          <w:rPr>
            <w:rStyle w:val="Hyperlink"/>
            <w:rFonts w:ascii="Times New Roman" w:hAnsi="Times New Roman" w:cs="Times New Roman"/>
          </w:rPr>
          <w:t>http://www.cgeh.nl/data</w:t>
        </w:r>
      </w:hyperlink>
      <w:r w:rsidRPr="00357C85">
        <w:rPr>
          <w:rFonts w:ascii="Times New Roman" w:hAnsi="Times New Roman" w:cs="Times New Roman"/>
        </w:rPr>
        <w:t xml:space="preserve">. </w:t>
      </w:r>
    </w:p>
  </w:footnote>
  <w:footnote w:id="3">
    <w:p w14:paraId="04444720" w14:textId="77777777" w:rsidR="00FD18C3" w:rsidRPr="00357C85" w:rsidRDefault="00FD18C3" w:rsidP="00CD1347">
      <w:pPr>
        <w:pStyle w:val="FootnoteText"/>
        <w:rPr>
          <w:rFonts w:ascii="Times New Roman" w:hAnsi="Times New Roman" w:cs="Times New Roman"/>
        </w:rPr>
      </w:pPr>
      <w:r w:rsidRPr="00357C85">
        <w:rPr>
          <w:rStyle w:val="FootnoteReference"/>
          <w:rFonts w:ascii="Times New Roman" w:hAnsi="Times New Roman" w:cs="Times New Roman"/>
        </w:rPr>
        <w:footnoteRef/>
      </w:r>
      <w:r w:rsidRPr="00357C85">
        <w:rPr>
          <w:rFonts w:ascii="Times New Roman" w:hAnsi="Times New Roman" w:cs="Times New Roman"/>
        </w:rPr>
        <w:t xml:space="preserve"> Landers, John. 1987. “Mortality and Metropolis: the Case of London 1675-1825.” </w:t>
      </w:r>
      <w:r w:rsidRPr="00357C85">
        <w:rPr>
          <w:rFonts w:ascii="Times New Roman" w:hAnsi="Times New Roman" w:cs="Times New Roman"/>
          <w:i/>
        </w:rPr>
        <w:t>Population Studies</w:t>
      </w:r>
      <w:r w:rsidRPr="00357C85">
        <w:rPr>
          <w:rFonts w:ascii="Times New Roman" w:hAnsi="Times New Roman" w:cs="Times New Roman"/>
        </w:rPr>
        <w:t xml:space="preserve"> 41/1, pp. 59-76. </w:t>
      </w:r>
    </w:p>
  </w:footnote>
  <w:footnote w:id="4">
    <w:p w14:paraId="4A6946CE" w14:textId="4714A658" w:rsidR="00FD18C3" w:rsidRPr="00357C85" w:rsidRDefault="00FD18C3" w:rsidP="00CD1347">
      <w:pPr>
        <w:pStyle w:val="FootnoteText"/>
        <w:rPr>
          <w:rFonts w:ascii="Times New Roman" w:hAnsi="Times New Roman" w:cs="Times New Roman"/>
        </w:rPr>
      </w:pPr>
      <w:r w:rsidRPr="00357C85">
        <w:rPr>
          <w:rStyle w:val="FootnoteReference"/>
          <w:rFonts w:ascii="Times New Roman" w:hAnsi="Times New Roman" w:cs="Times New Roman"/>
        </w:rPr>
        <w:footnoteRef/>
      </w:r>
      <w:r w:rsidRPr="00357C85">
        <w:rPr>
          <w:rFonts w:ascii="Times New Roman" w:hAnsi="Times New Roman" w:cs="Times New Roman"/>
        </w:rPr>
        <w:t xml:space="preserve"> Hoppit 1987, p.</w:t>
      </w:r>
      <w:r>
        <w:rPr>
          <w:rFonts w:ascii="Times New Roman" w:hAnsi="Times New Roman" w:cs="Times New Roman"/>
        </w:rPr>
        <w:t xml:space="preserve"> </w:t>
      </w:r>
      <w:r w:rsidRPr="00357C85">
        <w:rPr>
          <w:rFonts w:ascii="Times New Roman" w:hAnsi="Times New Roman" w:cs="Times New Roman"/>
        </w:rPr>
        <w:t xml:space="preserve">45; Schwarz 1992, p. 90-91 n.24. </w:t>
      </w:r>
    </w:p>
  </w:footnote>
  <w:footnote w:id="5">
    <w:p w14:paraId="7902C7E9" w14:textId="3D8E4833" w:rsidR="00FD18C3" w:rsidRDefault="00FD18C3">
      <w:pPr>
        <w:pStyle w:val="FootnoteText"/>
      </w:pPr>
      <w:r>
        <w:rPr>
          <w:rStyle w:val="FootnoteReference"/>
        </w:rPr>
        <w:footnoteRef/>
      </w:r>
      <w:r>
        <w:t xml:space="preserve"> See Campbell (2007) pp.42-44. </w:t>
      </w:r>
    </w:p>
  </w:footnote>
  <w:footnote w:id="6">
    <w:p w14:paraId="6276A26C" w14:textId="32C9CC33" w:rsidR="00FD18C3" w:rsidRPr="00357C85" w:rsidRDefault="00FD18C3" w:rsidP="00D07C95">
      <w:pPr>
        <w:pStyle w:val="FootnoteText"/>
        <w:rPr>
          <w:rFonts w:ascii="Times New Roman" w:hAnsi="Times New Roman" w:cs="Times New Roman"/>
        </w:rPr>
      </w:pPr>
      <w:r w:rsidRPr="00357C85">
        <w:rPr>
          <w:rStyle w:val="FootnoteReference"/>
          <w:rFonts w:ascii="Times New Roman" w:hAnsi="Times New Roman" w:cs="Times New Roman"/>
        </w:rPr>
        <w:footnoteRef/>
      </w:r>
      <w:r w:rsidRPr="00357C85">
        <w:rPr>
          <w:rFonts w:ascii="Times New Roman" w:hAnsi="Times New Roman" w:cs="Times New Roman"/>
        </w:rPr>
        <w:t xml:space="preserve"> Some of the longer accounting records seem to contain several sequential lists of work, which can be identified by the repeated appearance of the </w:t>
      </w:r>
      <w:r>
        <w:rPr>
          <w:rFonts w:ascii="Times New Roman" w:hAnsi="Times New Roman" w:cs="Times New Roman"/>
        </w:rPr>
        <w:t>laborer</w:t>
      </w:r>
      <w:r w:rsidRPr="00357C85">
        <w:rPr>
          <w:rFonts w:ascii="Times New Roman" w:hAnsi="Times New Roman" w:cs="Times New Roman"/>
        </w:rPr>
        <w:t xml:space="preserve"> who appears to be acting as foreman and then the set of workers that follow. These have been treated as separate accounts for this analysis.  The watchmen’s shifts are listed separately after the </w:t>
      </w:r>
      <w:r>
        <w:rPr>
          <w:rFonts w:ascii="Times New Roman" w:hAnsi="Times New Roman" w:cs="Times New Roman"/>
        </w:rPr>
        <w:t>laborer</w:t>
      </w:r>
      <w:r w:rsidRPr="00357C85">
        <w:rPr>
          <w:rFonts w:ascii="Times New Roman" w:hAnsi="Times New Roman" w:cs="Times New Roman"/>
        </w:rPr>
        <w:t>s is finished, so those individuals appear twice in the account</w:t>
      </w:r>
    </w:p>
  </w:footnote>
  <w:footnote w:id="7">
    <w:p w14:paraId="61C18695" w14:textId="77777777" w:rsidR="00FD18C3" w:rsidRDefault="00FD18C3" w:rsidP="00E630B9">
      <w:pPr>
        <w:pStyle w:val="FootnoteText"/>
      </w:pPr>
      <w:r>
        <w:rPr>
          <w:rStyle w:val="FootnoteReference"/>
        </w:rPr>
        <w:footnoteRef/>
      </w:r>
      <w:r>
        <w:t xml:space="preserve"> Regressing position on time since the worker first appeared gives a coefficient of -0.0035*** (SE 0.0000802)  and an R2 of 0.48 with account-level FE.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5D"/>
    <w:rsid w:val="00001E67"/>
    <w:rsid w:val="00007908"/>
    <w:rsid w:val="000176A4"/>
    <w:rsid w:val="000323DB"/>
    <w:rsid w:val="00033384"/>
    <w:rsid w:val="00052CFC"/>
    <w:rsid w:val="000617D3"/>
    <w:rsid w:val="000708E4"/>
    <w:rsid w:val="000717A3"/>
    <w:rsid w:val="0007584B"/>
    <w:rsid w:val="0009046D"/>
    <w:rsid w:val="000C66E4"/>
    <w:rsid w:val="000E33AF"/>
    <w:rsid w:val="001101E1"/>
    <w:rsid w:val="0013096F"/>
    <w:rsid w:val="0014359F"/>
    <w:rsid w:val="00152B81"/>
    <w:rsid w:val="00156C98"/>
    <w:rsid w:val="00156E39"/>
    <w:rsid w:val="001570F5"/>
    <w:rsid w:val="001611FA"/>
    <w:rsid w:val="0016303A"/>
    <w:rsid w:val="00165A70"/>
    <w:rsid w:val="0017193E"/>
    <w:rsid w:val="001808D5"/>
    <w:rsid w:val="00190103"/>
    <w:rsid w:val="001A2FBB"/>
    <w:rsid w:val="001C5BE0"/>
    <w:rsid w:val="001E0028"/>
    <w:rsid w:val="001E4FFF"/>
    <w:rsid w:val="002053FE"/>
    <w:rsid w:val="0020784A"/>
    <w:rsid w:val="00211F9C"/>
    <w:rsid w:val="00214C0D"/>
    <w:rsid w:val="00223C72"/>
    <w:rsid w:val="0025012A"/>
    <w:rsid w:val="00255440"/>
    <w:rsid w:val="00256A0D"/>
    <w:rsid w:val="0025737E"/>
    <w:rsid w:val="00267433"/>
    <w:rsid w:val="00272822"/>
    <w:rsid w:val="002B4446"/>
    <w:rsid w:val="002B705D"/>
    <w:rsid w:val="002D65EA"/>
    <w:rsid w:val="002F4D5A"/>
    <w:rsid w:val="003004AD"/>
    <w:rsid w:val="0030190B"/>
    <w:rsid w:val="00311DCC"/>
    <w:rsid w:val="003251AE"/>
    <w:rsid w:val="0034731A"/>
    <w:rsid w:val="00353137"/>
    <w:rsid w:val="00357C85"/>
    <w:rsid w:val="00363850"/>
    <w:rsid w:val="00372E94"/>
    <w:rsid w:val="00386AFD"/>
    <w:rsid w:val="00392430"/>
    <w:rsid w:val="003A0F41"/>
    <w:rsid w:val="003A3BC4"/>
    <w:rsid w:val="003C1CD9"/>
    <w:rsid w:val="003C1F09"/>
    <w:rsid w:val="003C5087"/>
    <w:rsid w:val="003D32B1"/>
    <w:rsid w:val="003F189B"/>
    <w:rsid w:val="003F5CB5"/>
    <w:rsid w:val="00404411"/>
    <w:rsid w:val="004045AD"/>
    <w:rsid w:val="00411DF4"/>
    <w:rsid w:val="0041569C"/>
    <w:rsid w:val="004300A4"/>
    <w:rsid w:val="004319C2"/>
    <w:rsid w:val="0045130C"/>
    <w:rsid w:val="00460B0D"/>
    <w:rsid w:val="00461DDE"/>
    <w:rsid w:val="00471086"/>
    <w:rsid w:val="004846DD"/>
    <w:rsid w:val="0049219A"/>
    <w:rsid w:val="00495708"/>
    <w:rsid w:val="004A63D5"/>
    <w:rsid w:val="004B586A"/>
    <w:rsid w:val="004B6D09"/>
    <w:rsid w:val="004D1877"/>
    <w:rsid w:val="004D40E5"/>
    <w:rsid w:val="004E35CB"/>
    <w:rsid w:val="004E6875"/>
    <w:rsid w:val="004E6ED8"/>
    <w:rsid w:val="004E7612"/>
    <w:rsid w:val="00527697"/>
    <w:rsid w:val="00547E5F"/>
    <w:rsid w:val="0055437B"/>
    <w:rsid w:val="005662E8"/>
    <w:rsid w:val="00574922"/>
    <w:rsid w:val="00581D80"/>
    <w:rsid w:val="005908CB"/>
    <w:rsid w:val="00591089"/>
    <w:rsid w:val="005A1248"/>
    <w:rsid w:val="005B6BDF"/>
    <w:rsid w:val="005D141C"/>
    <w:rsid w:val="0062007D"/>
    <w:rsid w:val="00620D9C"/>
    <w:rsid w:val="006410AE"/>
    <w:rsid w:val="00644160"/>
    <w:rsid w:val="00660D0E"/>
    <w:rsid w:val="00663910"/>
    <w:rsid w:val="00672BEF"/>
    <w:rsid w:val="00675DEB"/>
    <w:rsid w:val="00684499"/>
    <w:rsid w:val="006C24BB"/>
    <w:rsid w:val="006C771C"/>
    <w:rsid w:val="006D4BE2"/>
    <w:rsid w:val="006E6C53"/>
    <w:rsid w:val="006F13C7"/>
    <w:rsid w:val="006F452E"/>
    <w:rsid w:val="006F5612"/>
    <w:rsid w:val="00713303"/>
    <w:rsid w:val="007678DF"/>
    <w:rsid w:val="0077003A"/>
    <w:rsid w:val="00776D41"/>
    <w:rsid w:val="00793C45"/>
    <w:rsid w:val="007B4528"/>
    <w:rsid w:val="007C1124"/>
    <w:rsid w:val="007D4F21"/>
    <w:rsid w:val="007E50D1"/>
    <w:rsid w:val="00802A2C"/>
    <w:rsid w:val="008224CB"/>
    <w:rsid w:val="00830230"/>
    <w:rsid w:val="00831657"/>
    <w:rsid w:val="008401AC"/>
    <w:rsid w:val="00855DF7"/>
    <w:rsid w:val="00870F63"/>
    <w:rsid w:val="00883B80"/>
    <w:rsid w:val="00885105"/>
    <w:rsid w:val="008907E9"/>
    <w:rsid w:val="00891B6B"/>
    <w:rsid w:val="008A5B0E"/>
    <w:rsid w:val="008D3EA4"/>
    <w:rsid w:val="00900561"/>
    <w:rsid w:val="00901AEF"/>
    <w:rsid w:val="00902B5F"/>
    <w:rsid w:val="0094198A"/>
    <w:rsid w:val="00943BA5"/>
    <w:rsid w:val="00955083"/>
    <w:rsid w:val="00957CDE"/>
    <w:rsid w:val="00965DAE"/>
    <w:rsid w:val="00973D9E"/>
    <w:rsid w:val="00996716"/>
    <w:rsid w:val="009A5D8A"/>
    <w:rsid w:val="009C2138"/>
    <w:rsid w:val="009C32A0"/>
    <w:rsid w:val="009F0102"/>
    <w:rsid w:val="009F115C"/>
    <w:rsid w:val="009F50E3"/>
    <w:rsid w:val="00A110F4"/>
    <w:rsid w:val="00A304B0"/>
    <w:rsid w:val="00A32BDB"/>
    <w:rsid w:val="00A4091E"/>
    <w:rsid w:val="00A72FA5"/>
    <w:rsid w:val="00A748A6"/>
    <w:rsid w:val="00A81F04"/>
    <w:rsid w:val="00A91592"/>
    <w:rsid w:val="00AC05A5"/>
    <w:rsid w:val="00AC16AC"/>
    <w:rsid w:val="00AC3B1D"/>
    <w:rsid w:val="00AD51AD"/>
    <w:rsid w:val="00AD6716"/>
    <w:rsid w:val="00B05ACB"/>
    <w:rsid w:val="00B223C5"/>
    <w:rsid w:val="00B271BD"/>
    <w:rsid w:val="00B27DCF"/>
    <w:rsid w:val="00B341D7"/>
    <w:rsid w:val="00B44AE6"/>
    <w:rsid w:val="00B75E3C"/>
    <w:rsid w:val="00B85845"/>
    <w:rsid w:val="00BA2E3B"/>
    <w:rsid w:val="00BC59FE"/>
    <w:rsid w:val="00BE7FF8"/>
    <w:rsid w:val="00BF1B6C"/>
    <w:rsid w:val="00C12F84"/>
    <w:rsid w:val="00C17A80"/>
    <w:rsid w:val="00C32EE4"/>
    <w:rsid w:val="00C54F2E"/>
    <w:rsid w:val="00C71F64"/>
    <w:rsid w:val="00C72BE0"/>
    <w:rsid w:val="00C77059"/>
    <w:rsid w:val="00C94ADC"/>
    <w:rsid w:val="00CC1194"/>
    <w:rsid w:val="00CD10D5"/>
    <w:rsid w:val="00CD1347"/>
    <w:rsid w:val="00CD387C"/>
    <w:rsid w:val="00CE0B9E"/>
    <w:rsid w:val="00CF011A"/>
    <w:rsid w:val="00CF5A47"/>
    <w:rsid w:val="00CF7EAE"/>
    <w:rsid w:val="00D0248E"/>
    <w:rsid w:val="00D02782"/>
    <w:rsid w:val="00D07C95"/>
    <w:rsid w:val="00D22A7E"/>
    <w:rsid w:val="00D3566F"/>
    <w:rsid w:val="00D36548"/>
    <w:rsid w:val="00D501B7"/>
    <w:rsid w:val="00D52064"/>
    <w:rsid w:val="00D57958"/>
    <w:rsid w:val="00D66C05"/>
    <w:rsid w:val="00D921B4"/>
    <w:rsid w:val="00D92FDB"/>
    <w:rsid w:val="00D96A42"/>
    <w:rsid w:val="00DC19A5"/>
    <w:rsid w:val="00DE16A7"/>
    <w:rsid w:val="00DE3436"/>
    <w:rsid w:val="00DF7659"/>
    <w:rsid w:val="00E21C19"/>
    <w:rsid w:val="00E246D0"/>
    <w:rsid w:val="00E34515"/>
    <w:rsid w:val="00E36C1C"/>
    <w:rsid w:val="00E630B9"/>
    <w:rsid w:val="00E753A0"/>
    <w:rsid w:val="00E97704"/>
    <w:rsid w:val="00E97E25"/>
    <w:rsid w:val="00EC5211"/>
    <w:rsid w:val="00EE5D4D"/>
    <w:rsid w:val="00EF1A16"/>
    <w:rsid w:val="00EF37F0"/>
    <w:rsid w:val="00F21A81"/>
    <w:rsid w:val="00F32BE3"/>
    <w:rsid w:val="00F64883"/>
    <w:rsid w:val="00F83966"/>
    <w:rsid w:val="00FA5E5B"/>
    <w:rsid w:val="00FA6A1B"/>
    <w:rsid w:val="00FA7578"/>
    <w:rsid w:val="00FB12E6"/>
    <w:rsid w:val="00FC570C"/>
    <w:rsid w:val="00FC5CA5"/>
    <w:rsid w:val="00FD18C3"/>
    <w:rsid w:val="00FE2ECC"/>
    <w:rsid w:val="00FE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0362"/>
  <w15:chartTrackingRefBased/>
  <w15:docId w15:val="{8BE10C88-7C48-1542-BD0B-5698639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705D"/>
    <w:rPr>
      <w:sz w:val="20"/>
      <w:szCs w:val="20"/>
    </w:rPr>
  </w:style>
  <w:style w:type="character" w:customStyle="1" w:styleId="FootnoteTextChar">
    <w:name w:val="Footnote Text Char"/>
    <w:basedOn w:val="DefaultParagraphFont"/>
    <w:link w:val="FootnoteText"/>
    <w:uiPriority w:val="99"/>
    <w:semiHidden/>
    <w:rsid w:val="002B705D"/>
    <w:rPr>
      <w:sz w:val="20"/>
      <w:szCs w:val="20"/>
    </w:rPr>
  </w:style>
  <w:style w:type="character" w:styleId="FootnoteReference">
    <w:name w:val="footnote reference"/>
    <w:basedOn w:val="DefaultParagraphFont"/>
    <w:uiPriority w:val="99"/>
    <w:semiHidden/>
    <w:unhideWhenUsed/>
    <w:rsid w:val="002B705D"/>
    <w:rPr>
      <w:vertAlign w:val="superscript"/>
    </w:rPr>
  </w:style>
  <w:style w:type="table" w:styleId="TableGrid">
    <w:name w:val="Table Grid"/>
    <w:basedOn w:val="TableNormal"/>
    <w:uiPriority w:val="39"/>
    <w:rsid w:val="002B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05D"/>
    <w:rPr>
      <w:color w:val="0000FF"/>
      <w:u w:val="single"/>
    </w:rPr>
  </w:style>
  <w:style w:type="character" w:styleId="CommentReference">
    <w:name w:val="annotation reference"/>
    <w:basedOn w:val="DefaultParagraphFont"/>
    <w:uiPriority w:val="99"/>
    <w:semiHidden/>
    <w:unhideWhenUsed/>
    <w:rsid w:val="002B705D"/>
    <w:rPr>
      <w:sz w:val="16"/>
      <w:szCs w:val="16"/>
    </w:rPr>
  </w:style>
  <w:style w:type="paragraph" w:styleId="CommentText">
    <w:name w:val="annotation text"/>
    <w:basedOn w:val="Normal"/>
    <w:link w:val="CommentTextChar"/>
    <w:uiPriority w:val="99"/>
    <w:unhideWhenUsed/>
    <w:rsid w:val="002B705D"/>
    <w:rPr>
      <w:sz w:val="20"/>
      <w:szCs w:val="20"/>
    </w:rPr>
  </w:style>
  <w:style w:type="character" w:customStyle="1" w:styleId="CommentTextChar">
    <w:name w:val="Comment Text Char"/>
    <w:basedOn w:val="DefaultParagraphFont"/>
    <w:link w:val="CommentText"/>
    <w:uiPriority w:val="99"/>
    <w:rsid w:val="002B705D"/>
    <w:rPr>
      <w:sz w:val="20"/>
      <w:szCs w:val="20"/>
    </w:rPr>
  </w:style>
  <w:style w:type="paragraph" w:styleId="BalloonText">
    <w:name w:val="Balloon Text"/>
    <w:basedOn w:val="Normal"/>
    <w:link w:val="BalloonTextChar"/>
    <w:uiPriority w:val="99"/>
    <w:semiHidden/>
    <w:unhideWhenUsed/>
    <w:rsid w:val="002B7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705D"/>
    <w:rPr>
      <w:b/>
      <w:bCs/>
    </w:rPr>
  </w:style>
  <w:style w:type="character" w:customStyle="1" w:styleId="CommentSubjectChar">
    <w:name w:val="Comment Subject Char"/>
    <w:basedOn w:val="CommentTextChar"/>
    <w:link w:val="CommentSubject"/>
    <w:uiPriority w:val="99"/>
    <w:semiHidden/>
    <w:rsid w:val="002B705D"/>
    <w:rPr>
      <w:b/>
      <w:bCs/>
      <w:sz w:val="20"/>
      <w:szCs w:val="20"/>
    </w:rPr>
  </w:style>
  <w:style w:type="paragraph" w:styleId="EndnoteText">
    <w:name w:val="endnote text"/>
    <w:basedOn w:val="Normal"/>
    <w:link w:val="EndnoteTextChar"/>
    <w:uiPriority w:val="99"/>
    <w:semiHidden/>
    <w:unhideWhenUsed/>
    <w:rsid w:val="002B705D"/>
    <w:rPr>
      <w:sz w:val="20"/>
      <w:szCs w:val="20"/>
    </w:rPr>
  </w:style>
  <w:style w:type="character" w:customStyle="1" w:styleId="EndnoteTextChar">
    <w:name w:val="Endnote Text Char"/>
    <w:basedOn w:val="DefaultParagraphFont"/>
    <w:link w:val="EndnoteText"/>
    <w:uiPriority w:val="99"/>
    <w:semiHidden/>
    <w:rsid w:val="002B705D"/>
    <w:rPr>
      <w:sz w:val="20"/>
      <w:szCs w:val="20"/>
    </w:rPr>
  </w:style>
  <w:style w:type="character" w:styleId="EndnoteReference">
    <w:name w:val="endnote reference"/>
    <w:basedOn w:val="DefaultParagraphFont"/>
    <w:uiPriority w:val="99"/>
    <w:semiHidden/>
    <w:unhideWhenUsed/>
    <w:rsid w:val="002B705D"/>
    <w:rPr>
      <w:vertAlign w:val="superscript"/>
    </w:rPr>
  </w:style>
  <w:style w:type="paragraph" w:styleId="Header">
    <w:name w:val="header"/>
    <w:basedOn w:val="Normal"/>
    <w:link w:val="HeaderChar"/>
    <w:uiPriority w:val="99"/>
    <w:unhideWhenUsed/>
    <w:rsid w:val="002B705D"/>
    <w:pPr>
      <w:tabs>
        <w:tab w:val="center" w:pos="4513"/>
        <w:tab w:val="right" w:pos="9026"/>
      </w:tabs>
    </w:pPr>
  </w:style>
  <w:style w:type="character" w:customStyle="1" w:styleId="HeaderChar">
    <w:name w:val="Header Char"/>
    <w:basedOn w:val="DefaultParagraphFont"/>
    <w:link w:val="Header"/>
    <w:uiPriority w:val="99"/>
    <w:rsid w:val="002B705D"/>
  </w:style>
  <w:style w:type="paragraph" w:styleId="Footer">
    <w:name w:val="footer"/>
    <w:basedOn w:val="Normal"/>
    <w:link w:val="FooterChar"/>
    <w:uiPriority w:val="99"/>
    <w:unhideWhenUsed/>
    <w:rsid w:val="002B705D"/>
    <w:pPr>
      <w:tabs>
        <w:tab w:val="center" w:pos="4513"/>
        <w:tab w:val="right" w:pos="9026"/>
      </w:tabs>
    </w:pPr>
  </w:style>
  <w:style w:type="character" w:customStyle="1" w:styleId="FooterChar">
    <w:name w:val="Footer Char"/>
    <w:basedOn w:val="DefaultParagraphFont"/>
    <w:link w:val="Footer"/>
    <w:uiPriority w:val="99"/>
    <w:rsid w:val="002B705D"/>
  </w:style>
  <w:style w:type="character" w:styleId="PageNumber">
    <w:name w:val="page number"/>
    <w:basedOn w:val="DefaultParagraphFont"/>
    <w:uiPriority w:val="99"/>
    <w:semiHidden/>
    <w:unhideWhenUsed/>
    <w:rsid w:val="002B705D"/>
  </w:style>
  <w:style w:type="character" w:styleId="FollowedHyperlink">
    <w:name w:val="FollowedHyperlink"/>
    <w:basedOn w:val="DefaultParagraphFont"/>
    <w:uiPriority w:val="99"/>
    <w:semiHidden/>
    <w:unhideWhenUsed/>
    <w:rsid w:val="002B705D"/>
    <w:rPr>
      <w:color w:val="954F72" w:themeColor="followedHyperlink"/>
      <w:u w:val="single"/>
    </w:rPr>
  </w:style>
  <w:style w:type="paragraph" w:styleId="Caption">
    <w:name w:val="caption"/>
    <w:basedOn w:val="Normal"/>
    <w:next w:val="Normal"/>
    <w:uiPriority w:val="35"/>
    <w:unhideWhenUsed/>
    <w:qFormat/>
    <w:rsid w:val="002B705D"/>
    <w:pPr>
      <w:spacing w:after="200"/>
    </w:pPr>
    <w:rPr>
      <w:i/>
      <w:iCs/>
      <w:color w:val="44546A" w:themeColor="text2"/>
      <w:sz w:val="18"/>
      <w:szCs w:val="18"/>
      <w:lang w:val="en-US"/>
    </w:rPr>
  </w:style>
  <w:style w:type="character" w:styleId="UnresolvedMention">
    <w:name w:val="Unresolved Mention"/>
    <w:basedOn w:val="DefaultParagraphFont"/>
    <w:uiPriority w:val="99"/>
    <w:semiHidden/>
    <w:unhideWhenUsed/>
    <w:rsid w:val="00C12F84"/>
    <w:rPr>
      <w:color w:val="605E5C"/>
      <w:shd w:val="clear" w:color="auto" w:fill="E1DFDD"/>
    </w:rPr>
  </w:style>
  <w:style w:type="paragraph" w:styleId="NormalWeb">
    <w:name w:val="Normal (Web)"/>
    <w:basedOn w:val="Normal"/>
    <w:uiPriority w:val="99"/>
    <w:unhideWhenUsed/>
    <w:rsid w:val="00675DEB"/>
    <w:pPr>
      <w:spacing w:before="100" w:beforeAutospacing="1" w:after="100" w:afterAutospacing="1"/>
    </w:pPr>
    <w:rPr>
      <w:rFonts w:ascii="Times New Roman" w:eastAsia="Times New Roman" w:hAnsi="Times New Roman" w:cs="Times New Roman"/>
      <w:lang w:val="en-US"/>
    </w:rPr>
  </w:style>
  <w:style w:type="paragraph" w:styleId="Revision">
    <w:name w:val="Revision"/>
    <w:hidden/>
    <w:uiPriority w:val="99"/>
    <w:semiHidden/>
    <w:rsid w:val="007C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35393">
      <w:bodyDiv w:val="1"/>
      <w:marLeft w:val="0"/>
      <w:marRight w:val="0"/>
      <w:marTop w:val="0"/>
      <w:marBottom w:val="0"/>
      <w:divBdr>
        <w:top w:val="none" w:sz="0" w:space="0" w:color="auto"/>
        <w:left w:val="none" w:sz="0" w:space="0" w:color="auto"/>
        <w:bottom w:val="none" w:sz="0" w:space="0" w:color="auto"/>
        <w:right w:val="none" w:sz="0" w:space="0" w:color="auto"/>
      </w:divBdr>
    </w:div>
    <w:div w:id="13437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geh.n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28</Pages>
  <Words>8391</Words>
  <Characters>48420</Characters>
  <Application>Microsoft Office Word</Application>
  <DocSecurity>0</DocSecurity>
  <Lines>1152</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Wallis,PH</dc:creator>
  <cp:keywords/>
  <dc:description/>
  <cp:lastModifiedBy>SS</cp:lastModifiedBy>
  <cp:revision>12</cp:revision>
  <dcterms:created xsi:type="dcterms:W3CDTF">2022-07-16T14:47:00Z</dcterms:created>
  <dcterms:modified xsi:type="dcterms:W3CDTF">2023-09-07T18:40:00Z</dcterms:modified>
</cp:coreProperties>
</file>