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2C2B" w14:textId="7863907E" w:rsidR="00920FC0" w:rsidRPr="007B1210" w:rsidRDefault="0049031F" w:rsidP="00920FC0">
      <w:pPr>
        <w:jc w:val="center"/>
        <w:rPr>
          <w:b/>
          <w:bCs/>
          <w:sz w:val="32"/>
          <w:szCs w:val="32"/>
        </w:rPr>
      </w:pPr>
      <w:bookmarkStart w:id="0" w:name="_GoBack"/>
      <w:bookmarkEnd w:id="0"/>
      <w:r w:rsidRPr="007B1210">
        <w:rPr>
          <w:b/>
          <w:bCs/>
          <w:sz w:val="32"/>
          <w:szCs w:val="32"/>
        </w:rPr>
        <w:t xml:space="preserve">Online </w:t>
      </w:r>
      <w:r w:rsidR="00920FC0" w:rsidRPr="007B1210">
        <w:rPr>
          <w:b/>
          <w:bCs/>
          <w:sz w:val="32"/>
          <w:szCs w:val="32"/>
        </w:rPr>
        <w:t>Appendix</w:t>
      </w:r>
    </w:p>
    <w:p w14:paraId="60E12910" w14:textId="77777777" w:rsidR="00ED3859" w:rsidRPr="007B1210" w:rsidRDefault="00ED3859">
      <w:pPr>
        <w:spacing w:after="160" w:line="259" w:lineRule="auto"/>
      </w:pPr>
    </w:p>
    <w:p w14:paraId="06CDB67B" w14:textId="3D2EF8D4" w:rsidR="00B96979" w:rsidRPr="007B1210" w:rsidRDefault="00DA4877" w:rsidP="00DA4877">
      <w:pPr>
        <w:pStyle w:val="NormalWeb"/>
        <w:spacing w:before="0" w:beforeAutospacing="0" w:after="0" w:afterAutospacing="0"/>
        <w:jc w:val="center"/>
        <w:textAlignment w:val="baseline"/>
        <w:rPr>
          <w:b/>
          <w:bCs/>
          <w:color w:val="201F1E"/>
        </w:rPr>
      </w:pPr>
      <w:r w:rsidRPr="007B1210">
        <w:rPr>
          <w:b/>
          <w:bCs/>
          <w:color w:val="201F1E"/>
        </w:rPr>
        <w:t>Appendix Tables</w:t>
      </w:r>
    </w:p>
    <w:p w14:paraId="6154272C" w14:textId="77777777" w:rsidR="00B96979" w:rsidRPr="007B1210" w:rsidRDefault="00B96979" w:rsidP="006211D2">
      <w:pPr>
        <w:pStyle w:val="NormalWeb"/>
        <w:shd w:val="clear" w:color="auto" w:fill="FFFFFF"/>
        <w:spacing w:before="0" w:beforeAutospacing="0" w:after="0" w:afterAutospacing="0"/>
        <w:jc w:val="both"/>
        <w:textAlignment w:val="baseline"/>
        <w:rPr>
          <w:color w:val="201F1E"/>
        </w:rPr>
      </w:pPr>
    </w:p>
    <w:p w14:paraId="44229381" w14:textId="44A78DF1" w:rsidR="00B96979" w:rsidRPr="007B1210" w:rsidRDefault="00B96979" w:rsidP="006211D2">
      <w:pPr>
        <w:pStyle w:val="NormalWeb"/>
        <w:shd w:val="clear" w:color="auto" w:fill="FFFFFF"/>
        <w:spacing w:before="0" w:beforeAutospacing="0" w:after="0" w:afterAutospacing="0"/>
        <w:jc w:val="both"/>
        <w:textAlignment w:val="baseline"/>
        <w:rPr>
          <w:color w:val="201F1E"/>
        </w:rPr>
      </w:pPr>
      <w:r w:rsidRPr="007B1210">
        <w:rPr>
          <w:color w:val="201F1E"/>
        </w:rPr>
        <w:t xml:space="preserve"> </w:t>
      </w:r>
    </w:p>
    <w:p w14:paraId="06CF5ABA" w14:textId="5BD83B87" w:rsidR="00B96979" w:rsidRPr="007B1210" w:rsidRDefault="00B96979" w:rsidP="006211D2">
      <w:pPr>
        <w:pStyle w:val="NormalWeb"/>
        <w:shd w:val="clear" w:color="auto" w:fill="FFFFFF"/>
        <w:spacing w:before="0" w:beforeAutospacing="0" w:after="0" w:afterAutospacing="0"/>
        <w:jc w:val="both"/>
        <w:textAlignment w:val="baseline"/>
        <w:rPr>
          <w:color w:val="201F1E"/>
        </w:rPr>
      </w:pPr>
    </w:p>
    <w:p w14:paraId="11709F75" w14:textId="77777777" w:rsidR="00B96979" w:rsidRPr="007B1210" w:rsidRDefault="00B96979" w:rsidP="00B96979">
      <w:pPr>
        <w:pStyle w:val="NormalWeb"/>
        <w:shd w:val="clear" w:color="auto" w:fill="FFFFFF"/>
        <w:spacing w:before="0" w:beforeAutospacing="0" w:after="0" w:afterAutospacing="0"/>
        <w:jc w:val="both"/>
        <w:textAlignment w:val="baseline"/>
        <w:rPr>
          <w:color w:val="201F1E"/>
        </w:rPr>
      </w:pPr>
    </w:p>
    <w:p w14:paraId="10610F26" w14:textId="7D818D9C" w:rsidR="00ED3859" w:rsidRPr="007B1210" w:rsidRDefault="00211644" w:rsidP="00211644">
      <w:pPr>
        <w:spacing w:after="160" w:line="259" w:lineRule="auto"/>
        <w:jc w:val="both"/>
        <w:rPr>
          <w:b/>
          <w:bCs/>
        </w:rPr>
      </w:pPr>
      <w:r w:rsidRPr="007B1210">
        <w:rPr>
          <w:b/>
          <w:bCs/>
        </w:rPr>
        <w:t xml:space="preserve"> </w:t>
      </w:r>
      <w:r w:rsidR="00ED3859" w:rsidRPr="007B1210">
        <w:rPr>
          <w:b/>
          <w:bCs/>
        </w:rPr>
        <w:br w:type="page"/>
      </w:r>
    </w:p>
    <w:p w14:paraId="43BC1987" w14:textId="60209FE9" w:rsidR="00B43C7C" w:rsidRPr="00B43C7C" w:rsidRDefault="00B43C7C" w:rsidP="00B43C7C">
      <w:pPr>
        <w:jc w:val="center"/>
        <w:rPr>
          <w:sz w:val="20"/>
          <w:szCs w:val="20"/>
        </w:rPr>
      </w:pPr>
      <w:r w:rsidRPr="00B43C7C">
        <w:rPr>
          <w:sz w:val="20"/>
          <w:szCs w:val="20"/>
        </w:rPr>
        <w:lastRenderedPageBreak/>
        <w:t>APPENDIX TABLE 1</w:t>
      </w:r>
    </w:p>
    <w:p w14:paraId="34B22EFD" w14:textId="43DCA7EA" w:rsidR="000C6AFF" w:rsidRPr="00B43C7C" w:rsidRDefault="00B43C7C" w:rsidP="00B43C7C">
      <w:pPr>
        <w:jc w:val="center"/>
      </w:pPr>
      <w:r w:rsidRPr="00B43C7C">
        <w:t>VARIABLE DEFINITIONS AND 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536"/>
        <w:gridCol w:w="1508"/>
      </w:tblGrid>
      <w:tr w:rsidR="000C6AFF" w:rsidRPr="00D352F3" w14:paraId="069350A0" w14:textId="77777777" w:rsidTr="00D352F3">
        <w:tc>
          <w:tcPr>
            <w:tcW w:w="2972" w:type="dxa"/>
            <w:tcBorders>
              <w:top w:val="double" w:sz="4" w:space="0" w:color="auto"/>
              <w:bottom w:val="single" w:sz="4" w:space="0" w:color="auto"/>
            </w:tcBorders>
          </w:tcPr>
          <w:p w14:paraId="669F97DB" w14:textId="14DC9023" w:rsidR="000C6AFF" w:rsidRPr="00D352F3" w:rsidRDefault="000C6AFF" w:rsidP="00952FB4">
            <w:pPr>
              <w:jc w:val="center"/>
              <w:rPr>
                <w:sz w:val="20"/>
                <w:szCs w:val="20"/>
              </w:rPr>
            </w:pPr>
            <w:r w:rsidRPr="00D352F3">
              <w:rPr>
                <w:sz w:val="20"/>
                <w:szCs w:val="20"/>
              </w:rPr>
              <w:t>Variable</w:t>
            </w:r>
          </w:p>
        </w:tc>
        <w:tc>
          <w:tcPr>
            <w:tcW w:w="4536" w:type="dxa"/>
            <w:tcBorders>
              <w:top w:val="double" w:sz="4" w:space="0" w:color="auto"/>
              <w:bottom w:val="single" w:sz="4" w:space="0" w:color="auto"/>
            </w:tcBorders>
          </w:tcPr>
          <w:p w14:paraId="13919456" w14:textId="489DCE84" w:rsidR="000C6AFF" w:rsidRPr="00D352F3" w:rsidRDefault="000C6AFF" w:rsidP="00952FB4">
            <w:pPr>
              <w:jc w:val="center"/>
              <w:rPr>
                <w:sz w:val="20"/>
                <w:szCs w:val="20"/>
              </w:rPr>
            </w:pPr>
            <w:r w:rsidRPr="00D352F3">
              <w:rPr>
                <w:sz w:val="20"/>
                <w:szCs w:val="20"/>
              </w:rPr>
              <w:t>Description</w:t>
            </w:r>
          </w:p>
        </w:tc>
        <w:tc>
          <w:tcPr>
            <w:tcW w:w="1508" w:type="dxa"/>
            <w:tcBorders>
              <w:top w:val="double" w:sz="4" w:space="0" w:color="auto"/>
              <w:bottom w:val="single" w:sz="4" w:space="0" w:color="auto"/>
            </w:tcBorders>
          </w:tcPr>
          <w:p w14:paraId="52F470AC" w14:textId="6C6B265B" w:rsidR="000C6AFF" w:rsidRPr="00D352F3" w:rsidRDefault="000C6AFF" w:rsidP="00952FB4">
            <w:pPr>
              <w:jc w:val="center"/>
              <w:rPr>
                <w:sz w:val="20"/>
                <w:szCs w:val="20"/>
              </w:rPr>
            </w:pPr>
            <w:r w:rsidRPr="00D352F3">
              <w:rPr>
                <w:sz w:val="20"/>
                <w:szCs w:val="20"/>
              </w:rPr>
              <w:t>Data sources</w:t>
            </w:r>
          </w:p>
        </w:tc>
      </w:tr>
      <w:tr w:rsidR="00405E6B" w:rsidRPr="007B1210" w14:paraId="6117F494" w14:textId="77777777" w:rsidTr="00405E6B">
        <w:tc>
          <w:tcPr>
            <w:tcW w:w="2972" w:type="dxa"/>
            <w:tcBorders>
              <w:top w:val="single" w:sz="4" w:space="0" w:color="auto"/>
            </w:tcBorders>
          </w:tcPr>
          <w:p w14:paraId="72CFFC05" w14:textId="77777777" w:rsidR="00405E6B" w:rsidRPr="007B1210" w:rsidRDefault="00405E6B">
            <w:pPr>
              <w:rPr>
                <w:i/>
                <w:iCs/>
                <w:sz w:val="20"/>
                <w:szCs w:val="20"/>
              </w:rPr>
            </w:pPr>
          </w:p>
        </w:tc>
        <w:tc>
          <w:tcPr>
            <w:tcW w:w="4536" w:type="dxa"/>
            <w:tcBorders>
              <w:top w:val="single" w:sz="4" w:space="0" w:color="auto"/>
            </w:tcBorders>
          </w:tcPr>
          <w:p w14:paraId="30043ADD" w14:textId="77777777" w:rsidR="00405E6B" w:rsidRPr="007B1210" w:rsidRDefault="00405E6B">
            <w:pPr>
              <w:rPr>
                <w:sz w:val="20"/>
                <w:szCs w:val="20"/>
              </w:rPr>
            </w:pPr>
          </w:p>
        </w:tc>
        <w:tc>
          <w:tcPr>
            <w:tcW w:w="1508" w:type="dxa"/>
            <w:tcBorders>
              <w:top w:val="single" w:sz="4" w:space="0" w:color="auto"/>
            </w:tcBorders>
          </w:tcPr>
          <w:p w14:paraId="2D52EB41" w14:textId="77777777" w:rsidR="00405E6B" w:rsidRPr="007B1210" w:rsidRDefault="00405E6B">
            <w:pPr>
              <w:rPr>
                <w:i/>
                <w:iCs/>
                <w:sz w:val="20"/>
                <w:szCs w:val="20"/>
              </w:rPr>
            </w:pPr>
          </w:p>
        </w:tc>
      </w:tr>
      <w:tr w:rsidR="001E37A8" w:rsidRPr="007B1210" w14:paraId="7024A9D0" w14:textId="77777777" w:rsidTr="00405E6B">
        <w:tc>
          <w:tcPr>
            <w:tcW w:w="2972" w:type="dxa"/>
          </w:tcPr>
          <w:p w14:paraId="09516585" w14:textId="1C8C47A4" w:rsidR="001E37A8" w:rsidRPr="007B1210" w:rsidRDefault="001E37A8">
            <w:pPr>
              <w:rPr>
                <w:i/>
                <w:iCs/>
                <w:sz w:val="20"/>
                <w:szCs w:val="20"/>
              </w:rPr>
            </w:pPr>
            <w:r w:rsidRPr="007B1210">
              <w:rPr>
                <w:i/>
                <w:iCs/>
                <w:sz w:val="20"/>
                <w:szCs w:val="20"/>
              </w:rPr>
              <w:t>Ownership variables</w:t>
            </w:r>
          </w:p>
        </w:tc>
        <w:tc>
          <w:tcPr>
            <w:tcW w:w="4536" w:type="dxa"/>
          </w:tcPr>
          <w:p w14:paraId="12B044B5" w14:textId="77777777" w:rsidR="001E37A8" w:rsidRPr="007B1210" w:rsidRDefault="001E37A8">
            <w:pPr>
              <w:rPr>
                <w:sz w:val="20"/>
                <w:szCs w:val="20"/>
              </w:rPr>
            </w:pPr>
          </w:p>
        </w:tc>
        <w:tc>
          <w:tcPr>
            <w:tcW w:w="1508" w:type="dxa"/>
          </w:tcPr>
          <w:p w14:paraId="0F489FBC" w14:textId="77777777" w:rsidR="001E37A8" w:rsidRPr="007B1210" w:rsidRDefault="001E37A8">
            <w:pPr>
              <w:rPr>
                <w:i/>
                <w:iCs/>
                <w:sz w:val="20"/>
                <w:szCs w:val="20"/>
              </w:rPr>
            </w:pPr>
          </w:p>
        </w:tc>
      </w:tr>
      <w:tr w:rsidR="000C6AFF" w:rsidRPr="007B1210" w14:paraId="5A4DA4EF" w14:textId="77777777" w:rsidTr="002A1EC1">
        <w:tc>
          <w:tcPr>
            <w:tcW w:w="2972" w:type="dxa"/>
          </w:tcPr>
          <w:p w14:paraId="5C88D14E" w14:textId="2331E605" w:rsidR="000C6AFF" w:rsidRPr="007B1210" w:rsidRDefault="001E37A8">
            <w:pPr>
              <w:rPr>
                <w:sz w:val="20"/>
                <w:szCs w:val="20"/>
              </w:rPr>
            </w:pPr>
            <w:r w:rsidRPr="007B1210">
              <w:rPr>
                <w:sz w:val="20"/>
                <w:szCs w:val="20"/>
              </w:rPr>
              <w:t xml:space="preserve">Director </w:t>
            </w:r>
            <w:r w:rsidR="0035397C" w:rsidRPr="007B1210">
              <w:rPr>
                <w:sz w:val="20"/>
                <w:szCs w:val="20"/>
              </w:rPr>
              <w:t>ownership</w:t>
            </w:r>
          </w:p>
        </w:tc>
        <w:tc>
          <w:tcPr>
            <w:tcW w:w="4536" w:type="dxa"/>
          </w:tcPr>
          <w:p w14:paraId="07D28C9C" w14:textId="45A038D1" w:rsidR="000C6AFF" w:rsidRPr="007B1210" w:rsidRDefault="001E37A8">
            <w:pPr>
              <w:rPr>
                <w:sz w:val="20"/>
                <w:szCs w:val="20"/>
              </w:rPr>
            </w:pPr>
            <w:r w:rsidRPr="007B1210">
              <w:rPr>
                <w:sz w:val="20"/>
                <w:szCs w:val="20"/>
              </w:rPr>
              <w:t>Percentage of capital controlled by all directors</w:t>
            </w:r>
          </w:p>
        </w:tc>
        <w:tc>
          <w:tcPr>
            <w:tcW w:w="1508" w:type="dxa"/>
          </w:tcPr>
          <w:p w14:paraId="3368E609" w14:textId="68A96B90" w:rsidR="000C6AFF" w:rsidRPr="007B1210" w:rsidRDefault="00952FB4">
            <w:pPr>
              <w:rPr>
                <w:sz w:val="20"/>
                <w:szCs w:val="20"/>
              </w:rPr>
            </w:pPr>
            <w:r w:rsidRPr="007B1210">
              <w:rPr>
                <w:sz w:val="20"/>
                <w:szCs w:val="20"/>
              </w:rPr>
              <w:t>IFSY</w:t>
            </w:r>
          </w:p>
        </w:tc>
      </w:tr>
      <w:tr w:rsidR="000C6AFF" w:rsidRPr="007B1210" w14:paraId="37C7C7B0" w14:textId="77777777" w:rsidTr="002A1EC1">
        <w:tc>
          <w:tcPr>
            <w:tcW w:w="2972" w:type="dxa"/>
            <w:shd w:val="clear" w:color="auto" w:fill="auto"/>
          </w:tcPr>
          <w:p w14:paraId="6FBD5178" w14:textId="3BF8AC46" w:rsidR="000C6AFF" w:rsidRPr="007B1210" w:rsidRDefault="002A1EC1">
            <w:pPr>
              <w:rPr>
                <w:sz w:val="20"/>
                <w:szCs w:val="20"/>
              </w:rPr>
            </w:pPr>
            <w:r w:rsidRPr="007B1210">
              <w:rPr>
                <w:sz w:val="20"/>
                <w:szCs w:val="20"/>
              </w:rPr>
              <w:t xml:space="preserve">Directors &gt; 1/3 </w:t>
            </w:r>
          </w:p>
        </w:tc>
        <w:tc>
          <w:tcPr>
            <w:tcW w:w="4536" w:type="dxa"/>
          </w:tcPr>
          <w:p w14:paraId="4CEB50F8" w14:textId="4EFA6F50" w:rsidR="000C6AFF" w:rsidRPr="007B1210" w:rsidRDefault="002A1EC1">
            <w:pPr>
              <w:rPr>
                <w:sz w:val="20"/>
                <w:szCs w:val="20"/>
              </w:rPr>
            </w:pPr>
            <w:r w:rsidRPr="007B1210">
              <w:rPr>
                <w:sz w:val="20"/>
                <w:szCs w:val="20"/>
              </w:rPr>
              <w:t xml:space="preserve">Binary variable </w:t>
            </w:r>
            <w:r w:rsidR="00FD11E5" w:rsidRPr="007B1210">
              <w:rPr>
                <w:sz w:val="20"/>
                <w:szCs w:val="20"/>
              </w:rPr>
              <w:t>which = 1 if directors own more than 1/3 of capital, 0 otherwise</w:t>
            </w:r>
          </w:p>
        </w:tc>
        <w:tc>
          <w:tcPr>
            <w:tcW w:w="1508" w:type="dxa"/>
          </w:tcPr>
          <w:p w14:paraId="7A8E14FB" w14:textId="1D583D66" w:rsidR="000C6AFF" w:rsidRPr="007B1210" w:rsidRDefault="00FD11E5">
            <w:pPr>
              <w:rPr>
                <w:sz w:val="20"/>
                <w:szCs w:val="20"/>
              </w:rPr>
            </w:pPr>
            <w:r w:rsidRPr="007B1210">
              <w:rPr>
                <w:sz w:val="20"/>
                <w:szCs w:val="20"/>
              </w:rPr>
              <w:t>IFSY</w:t>
            </w:r>
          </w:p>
        </w:tc>
      </w:tr>
      <w:tr w:rsidR="002A1EC1" w:rsidRPr="007B1210" w14:paraId="7D0FE9B6" w14:textId="77777777" w:rsidTr="002A1EC1">
        <w:tc>
          <w:tcPr>
            <w:tcW w:w="2972" w:type="dxa"/>
            <w:shd w:val="clear" w:color="auto" w:fill="auto"/>
          </w:tcPr>
          <w:p w14:paraId="33E648EE" w14:textId="1FBE04A0" w:rsidR="002A1EC1" w:rsidRPr="007B1210" w:rsidRDefault="002A1EC1">
            <w:pPr>
              <w:rPr>
                <w:sz w:val="20"/>
                <w:szCs w:val="20"/>
              </w:rPr>
            </w:pPr>
            <w:r w:rsidRPr="007B1210">
              <w:rPr>
                <w:sz w:val="20"/>
                <w:szCs w:val="20"/>
              </w:rPr>
              <w:t>Directors &gt; 1/2</w:t>
            </w:r>
          </w:p>
        </w:tc>
        <w:tc>
          <w:tcPr>
            <w:tcW w:w="4536" w:type="dxa"/>
          </w:tcPr>
          <w:p w14:paraId="2488A063" w14:textId="5CB81BA1" w:rsidR="002A1EC1" w:rsidRPr="007B1210" w:rsidRDefault="00FD11E5">
            <w:pPr>
              <w:rPr>
                <w:sz w:val="20"/>
                <w:szCs w:val="20"/>
              </w:rPr>
            </w:pPr>
            <w:r w:rsidRPr="007B1210">
              <w:rPr>
                <w:sz w:val="20"/>
                <w:szCs w:val="20"/>
              </w:rPr>
              <w:t>Binary variable which = 1 if directors own more than 1/3 of capital, 0 otherwise</w:t>
            </w:r>
          </w:p>
        </w:tc>
        <w:tc>
          <w:tcPr>
            <w:tcW w:w="1508" w:type="dxa"/>
          </w:tcPr>
          <w:p w14:paraId="287DCC36" w14:textId="5D382501" w:rsidR="002A1EC1" w:rsidRPr="007B1210" w:rsidRDefault="00FD11E5">
            <w:pPr>
              <w:rPr>
                <w:sz w:val="20"/>
                <w:szCs w:val="20"/>
              </w:rPr>
            </w:pPr>
            <w:r w:rsidRPr="007B1210">
              <w:rPr>
                <w:sz w:val="20"/>
                <w:szCs w:val="20"/>
              </w:rPr>
              <w:t>IFSY</w:t>
            </w:r>
          </w:p>
        </w:tc>
      </w:tr>
      <w:tr w:rsidR="000C6AFF" w:rsidRPr="007B1210" w14:paraId="5A9195F5" w14:textId="77777777" w:rsidTr="002A1EC1">
        <w:tc>
          <w:tcPr>
            <w:tcW w:w="2972" w:type="dxa"/>
          </w:tcPr>
          <w:p w14:paraId="06447100" w14:textId="69E50BD4" w:rsidR="000C6AFF" w:rsidRPr="007B1210" w:rsidRDefault="004E0CB5">
            <w:pPr>
              <w:rPr>
                <w:sz w:val="20"/>
                <w:szCs w:val="20"/>
              </w:rPr>
            </w:pPr>
            <w:r w:rsidRPr="007B1210">
              <w:rPr>
                <w:sz w:val="20"/>
                <w:szCs w:val="20"/>
              </w:rPr>
              <w:t>N</w:t>
            </w:r>
            <w:r w:rsidR="0091496C" w:rsidRPr="007B1210">
              <w:rPr>
                <w:sz w:val="20"/>
                <w:szCs w:val="20"/>
              </w:rPr>
              <w:t>o.</w:t>
            </w:r>
            <w:r w:rsidRPr="007B1210">
              <w:rPr>
                <w:sz w:val="20"/>
                <w:szCs w:val="20"/>
              </w:rPr>
              <w:t xml:space="preserve"> of s</w:t>
            </w:r>
            <w:r w:rsidR="00254D04" w:rsidRPr="007B1210">
              <w:rPr>
                <w:sz w:val="20"/>
                <w:szCs w:val="20"/>
              </w:rPr>
              <w:t>hareholders</w:t>
            </w:r>
          </w:p>
        </w:tc>
        <w:tc>
          <w:tcPr>
            <w:tcW w:w="4536" w:type="dxa"/>
          </w:tcPr>
          <w:p w14:paraId="0AAFBA1C" w14:textId="34C38742" w:rsidR="000C6AFF" w:rsidRPr="007B1210" w:rsidRDefault="006909F5">
            <w:pPr>
              <w:rPr>
                <w:sz w:val="20"/>
                <w:szCs w:val="20"/>
              </w:rPr>
            </w:pPr>
            <w:r w:rsidRPr="007B1210">
              <w:rPr>
                <w:sz w:val="20"/>
                <w:szCs w:val="20"/>
              </w:rPr>
              <w:t xml:space="preserve">Natural logarithm of number </w:t>
            </w:r>
            <w:r w:rsidR="00254D04" w:rsidRPr="007B1210">
              <w:rPr>
                <w:sz w:val="20"/>
                <w:szCs w:val="20"/>
              </w:rPr>
              <w:t>of shareholders</w:t>
            </w:r>
          </w:p>
        </w:tc>
        <w:tc>
          <w:tcPr>
            <w:tcW w:w="1508" w:type="dxa"/>
          </w:tcPr>
          <w:p w14:paraId="128384FD" w14:textId="51F74BBB" w:rsidR="000C6AFF" w:rsidRPr="007B1210" w:rsidRDefault="00254D04">
            <w:pPr>
              <w:rPr>
                <w:sz w:val="20"/>
                <w:szCs w:val="20"/>
              </w:rPr>
            </w:pPr>
            <w:r w:rsidRPr="007B1210">
              <w:rPr>
                <w:sz w:val="20"/>
                <w:szCs w:val="20"/>
              </w:rPr>
              <w:t>IFSY</w:t>
            </w:r>
          </w:p>
        </w:tc>
      </w:tr>
      <w:tr w:rsidR="000C6AFF" w:rsidRPr="007B1210" w14:paraId="5CDE2708" w14:textId="77777777" w:rsidTr="002A1EC1">
        <w:tc>
          <w:tcPr>
            <w:tcW w:w="2972" w:type="dxa"/>
          </w:tcPr>
          <w:p w14:paraId="1E32ACC0" w14:textId="4940E58D" w:rsidR="000C6AFF" w:rsidRPr="007B1210" w:rsidRDefault="001E37A8">
            <w:pPr>
              <w:rPr>
                <w:i/>
                <w:iCs/>
                <w:sz w:val="20"/>
                <w:szCs w:val="20"/>
              </w:rPr>
            </w:pPr>
            <w:r w:rsidRPr="007B1210">
              <w:rPr>
                <w:i/>
                <w:iCs/>
                <w:sz w:val="20"/>
                <w:szCs w:val="20"/>
              </w:rPr>
              <w:t xml:space="preserve">Biographical details of </w:t>
            </w:r>
            <w:r w:rsidR="008F521C" w:rsidRPr="007B1210">
              <w:rPr>
                <w:i/>
                <w:iCs/>
                <w:sz w:val="20"/>
                <w:szCs w:val="20"/>
              </w:rPr>
              <w:t>managers</w:t>
            </w:r>
          </w:p>
        </w:tc>
        <w:tc>
          <w:tcPr>
            <w:tcW w:w="4536" w:type="dxa"/>
          </w:tcPr>
          <w:p w14:paraId="191A05F0" w14:textId="77777777" w:rsidR="000C6AFF" w:rsidRPr="007B1210" w:rsidRDefault="000C6AFF">
            <w:pPr>
              <w:rPr>
                <w:sz w:val="20"/>
                <w:szCs w:val="20"/>
              </w:rPr>
            </w:pPr>
          </w:p>
        </w:tc>
        <w:tc>
          <w:tcPr>
            <w:tcW w:w="1508" w:type="dxa"/>
          </w:tcPr>
          <w:p w14:paraId="166286E8" w14:textId="77777777" w:rsidR="000C6AFF" w:rsidRPr="007B1210" w:rsidRDefault="000C6AFF">
            <w:pPr>
              <w:rPr>
                <w:sz w:val="20"/>
                <w:szCs w:val="20"/>
              </w:rPr>
            </w:pPr>
          </w:p>
        </w:tc>
      </w:tr>
      <w:tr w:rsidR="000C6AFF" w:rsidRPr="007B1210" w14:paraId="0CD07D5B" w14:textId="77777777" w:rsidTr="002A1EC1">
        <w:tc>
          <w:tcPr>
            <w:tcW w:w="2972" w:type="dxa"/>
          </w:tcPr>
          <w:p w14:paraId="518C32F3" w14:textId="7E0DA3D9" w:rsidR="000C6AFF" w:rsidRPr="007B1210" w:rsidRDefault="003F25DE">
            <w:pPr>
              <w:rPr>
                <w:sz w:val="20"/>
                <w:szCs w:val="20"/>
              </w:rPr>
            </w:pPr>
            <w:r w:rsidRPr="007B1210">
              <w:rPr>
                <w:sz w:val="20"/>
                <w:szCs w:val="20"/>
              </w:rPr>
              <w:t>P</w:t>
            </w:r>
            <w:r w:rsidR="001E37A8" w:rsidRPr="007B1210">
              <w:rPr>
                <w:sz w:val="20"/>
                <w:szCs w:val="20"/>
              </w:rPr>
              <w:t>eer</w:t>
            </w:r>
          </w:p>
        </w:tc>
        <w:tc>
          <w:tcPr>
            <w:tcW w:w="4536" w:type="dxa"/>
          </w:tcPr>
          <w:p w14:paraId="0A8B7457" w14:textId="446BA1AF" w:rsidR="000C6AFF" w:rsidRPr="007B1210" w:rsidRDefault="00952FB4">
            <w:pPr>
              <w:rPr>
                <w:sz w:val="20"/>
                <w:szCs w:val="20"/>
              </w:rPr>
            </w:pPr>
            <w:r w:rsidRPr="007B1210">
              <w:rPr>
                <w:sz w:val="20"/>
                <w:szCs w:val="20"/>
              </w:rPr>
              <w:t>Binary variable which = 1 if chairman is a peer, 0 otherwise</w:t>
            </w:r>
          </w:p>
        </w:tc>
        <w:tc>
          <w:tcPr>
            <w:tcW w:w="1508" w:type="dxa"/>
          </w:tcPr>
          <w:p w14:paraId="22FADBD7" w14:textId="791B6C64" w:rsidR="000C6AFF" w:rsidRPr="007B1210" w:rsidRDefault="00952FB4">
            <w:pPr>
              <w:rPr>
                <w:sz w:val="20"/>
                <w:szCs w:val="20"/>
              </w:rPr>
            </w:pPr>
            <w:r w:rsidRPr="007B1210">
              <w:rPr>
                <w:sz w:val="20"/>
                <w:szCs w:val="20"/>
              </w:rPr>
              <w:t>SEY</w:t>
            </w:r>
          </w:p>
        </w:tc>
      </w:tr>
      <w:tr w:rsidR="000C6AFF" w:rsidRPr="007B1210" w14:paraId="02397600" w14:textId="77777777" w:rsidTr="002A1EC1">
        <w:tc>
          <w:tcPr>
            <w:tcW w:w="2972" w:type="dxa"/>
          </w:tcPr>
          <w:p w14:paraId="3565D304" w14:textId="5A7A05B9" w:rsidR="000C6AFF" w:rsidRPr="007B1210" w:rsidRDefault="003F25DE">
            <w:pPr>
              <w:rPr>
                <w:sz w:val="20"/>
                <w:szCs w:val="20"/>
              </w:rPr>
            </w:pPr>
            <w:r w:rsidRPr="007B1210">
              <w:rPr>
                <w:sz w:val="20"/>
                <w:szCs w:val="20"/>
              </w:rPr>
              <w:t>K</w:t>
            </w:r>
            <w:r w:rsidR="001E37A8" w:rsidRPr="007B1210">
              <w:rPr>
                <w:sz w:val="20"/>
                <w:szCs w:val="20"/>
              </w:rPr>
              <w:t>night</w:t>
            </w:r>
          </w:p>
        </w:tc>
        <w:tc>
          <w:tcPr>
            <w:tcW w:w="4536" w:type="dxa"/>
          </w:tcPr>
          <w:p w14:paraId="1E5D1AD2" w14:textId="70269C19" w:rsidR="000C6AFF" w:rsidRPr="007B1210" w:rsidRDefault="00952FB4">
            <w:pPr>
              <w:rPr>
                <w:sz w:val="20"/>
                <w:szCs w:val="20"/>
              </w:rPr>
            </w:pPr>
            <w:r w:rsidRPr="007B1210">
              <w:rPr>
                <w:sz w:val="20"/>
                <w:szCs w:val="20"/>
              </w:rPr>
              <w:t>Binary variable which = 1 if chairman</w:t>
            </w:r>
            <w:r w:rsidR="008F521C" w:rsidRPr="007B1210">
              <w:rPr>
                <w:sz w:val="20"/>
                <w:szCs w:val="20"/>
              </w:rPr>
              <w:t xml:space="preserve"> </w:t>
            </w:r>
            <w:r w:rsidRPr="007B1210">
              <w:rPr>
                <w:sz w:val="20"/>
                <w:szCs w:val="20"/>
              </w:rPr>
              <w:t>is a ‘Sir’, 0 otherwise</w:t>
            </w:r>
          </w:p>
        </w:tc>
        <w:tc>
          <w:tcPr>
            <w:tcW w:w="1508" w:type="dxa"/>
          </w:tcPr>
          <w:p w14:paraId="74DAA002" w14:textId="2BB910EE" w:rsidR="000C6AFF" w:rsidRPr="007B1210" w:rsidRDefault="00952FB4">
            <w:pPr>
              <w:rPr>
                <w:sz w:val="20"/>
                <w:szCs w:val="20"/>
              </w:rPr>
            </w:pPr>
            <w:r w:rsidRPr="007B1210">
              <w:rPr>
                <w:sz w:val="20"/>
                <w:szCs w:val="20"/>
              </w:rPr>
              <w:t>SEY</w:t>
            </w:r>
          </w:p>
        </w:tc>
      </w:tr>
      <w:tr w:rsidR="003F25DE" w:rsidRPr="007B1210" w14:paraId="3C2C8E72" w14:textId="77777777" w:rsidTr="002A1EC1">
        <w:tc>
          <w:tcPr>
            <w:tcW w:w="2972" w:type="dxa"/>
          </w:tcPr>
          <w:p w14:paraId="55DE7533" w14:textId="0A906678" w:rsidR="003F25DE" w:rsidRPr="007B1210" w:rsidRDefault="003F25DE" w:rsidP="003F25DE">
            <w:pPr>
              <w:rPr>
                <w:sz w:val="20"/>
                <w:szCs w:val="20"/>
              </w:rPr>
            </w:pPr>
            <w:r w:rsidRPr="007B1210">
              <w:rPr>
                <w:sz w:val="20"/>
                <w:szCs w:val="20"/>
              </w:rPr>
              <w:t>Age</w:t>
            </w:r>
          </w:p>
        </w:tc>
        <w:tc>
          <w:tcPr>
            <w:tcW w:w="4536" w:type="dxa"/>
          </w:tcPr>
          <w:p w14:paraId="5242FED7" w14:textId="7D7D2118" w:rsidR="003F25DE" w:rsidRPr="007B1210" w:rsidRDefault="003F25DE" w:rsidP="003F25DE">
            <w:pPr>
              <w:rPr>
                <w:sz w:val="20"/>
                <w:szCs w:val="20"/>
              </w:rPr>
            </w:pPr>
            <w:r w:rsidRPr="007B1210">
              <w:rPr>
                <w:sz w:val="20"/>
                <w:szCs w:val="20"/>
              </w:rPr>
              <w:t xml:space="preserve">Age (years) of chairman </w:t>
            </w:r>
          </w:p>
        </w:tc>
        <w:tc>
          <w:tcPr>
            <w:tcW w:w="1508" w:type="dxa"/>
          </w:tcPr>
          <w:p w14:paraId="6F376BB9" w14:textId="086B5BF3" w:rsidR="003F25DE" w:rsidRPr="007B1210" w:rsidRDefault="003F25DE" w:rsidP="003F25DE">
            <w:pPr>
              <w:rPr>
                <w:sz w:val="20"/>
                <w:szCs w:val="20"/>
              </w:rPr>
            </w:pPr>
            <w:r w:rsidRPr="007B1210">
              <w:rPr>
                <w:sz w:val="20"/>
                <w:szCs w:val="20"/>
              </w:rPr>
              <w:t>Bassett (1912)</w:t>
            </w:r>
          </w:p>
        </w:tc>
      </w:tr>
      <w:tr w:rsidR="003F25DE" w:rsidRPr="007B1210" w14:paraId="164522D2" w14:textId="77777777" w:rsidTr="002A1EC1">
        <w:tc>
          <w:tcPr>
            <w:tcW w:w="2972" w:type="dxa"/>
          </w:tcPr>
          <w:p w14:paraId="7170887B" w14:textId="31AEF8F4" w:rsidR="003F25DE" w:rsidRPr="007B1210" w:rsidRDefault="003F25DE" w:rsidP="003F25DE">
            <w:pPr>
              <w:rPr>
                <w:sz w:val="20"/>
                <w:szCs w:val="20"/>
              </w:rPr>
            </w:pPr>
            <w:r w:rsidRPr="007B1210">
              <w:rPr>
                <w:sz w:val="20"/>
                <w:szCs w:val="20"/>
              </w:rPr>
              <w:t>Number of other directorships</w:t>
            </w:r>
          </w:p>
        </w:tc>
        <w:tc>
          <w:tcPr>
            <w:tcW w:w="4536" w:type="dxa"/>
          </w:tcPr>
          <w:p w14:paraId="0530D684" w14:textId="143F7002" w:rsidR="003F25DE" w:rsidRPr="007B1210" w:rsidRDefault="003F25DE" w:rsidP="003F25DE">
            <w:pPr>
              <w:rPr>
                <w:sz w:val="20"/>
                <w:szCs w:val="20"/>
              </w:rPr>
            </w:pPr>
            <w:r w:rsidRPr="007B1210">
              <w:rPr>
                <w:sz w:val="20"/>
                <w:szCs w:val="20"/>
              </w:rPr>
              <w:t xml:space="preserve">Number of other company directorships held by chairman </w:t>
            </w:r>
          </w:p>
        </w:tc>
        <w:tc>
          <w:tcPr>
            <w:tcW w:w="1508" w:type="dxa"/>
          </w:tcPr>
          <w:p w14:paraId="3DA24BDD" w14:textId="51709CDD" w:rsidR="003F25DE" w:rsidRPr="007B1210" w:rsidRDefault="003F25DE" w:rsidP="003F25DE">
            <w:pPr>
              <w:rPr>
                <w:sz w:val="20"/>
                <w:szCs w:val="20"/>
              </w:rPr>
            </w:pPr>
            <w:r w:rsidRPr="007B1210">
              <w:rPr>
                <w:sz w:val="20"/>
                <w:szCs w:val="20"/>
              </w:rPr>
              <w:t>Bassett (1912)</w:t>
            </w:r>
          </w:p>
        </w:tc>
      </w:tr>
      <w:tr w:rsidR="001358FE" w:rsidRPr="007B1210" w14:paraId="347163F5" w14:textId="77777777" w:rsidTr="002A1EC1">
        <w:tc>
          <w:tcPr>
            <w:tcW w:w="2972" w:type="dxa"/>
          </w:tcPr>
          <w:p w14:paraId="290D3735" w14:textId="1A893244" w:rsidR="001358FE" w:rsidRPr="007B1210" w:rsidRDefault="001358FE" w:rsidP="003F25DE">
            <w:pPr>
              <w:rPr>
                <w:sz w:val="20"/>
                <w:szCs w:val="20"/>
              </w:rPr>
            </w:pPr>
            <w:r w:rsidRPr="007B1210">
              <w:rPr>
                <w:sz w:val="20"/>
                <w:szCs w:val="20"/>
              </w:rPr>
              <w:t>Number of other chairmanships</w:t>
            </w:r>
          </w:p>
        </w:tc>
        <w:tc>
          <w:tcPr>
            <w:tcW w:w="4536" w:type="dxa"/>
          </w:tcPr>
          <w:p w14:paraId="7B0BB588" w14:textId="335EE3FE" w:rsidR="001358FE" w:rsidRPr="007B1210" w:rsidRDefault="0073203D" w:rsidP="003F25DE">
            <w:pPr>
              <w:rPr>
                <w:sz w:val="20"/>
                <w:szCs w:val="20"/>
              </w:rPr>
            </w:pPr>
            <w:r w:rsidRPr="007B1210">
              <w:rPr>
                <w:sz w:val="20"/>
                <w:szCs w:val="20"/>
              </w:rPr>
              <w:t>Number of other company chairmanships held by chairman</w:t>
            </w:r>
          </w:p>
        </w:tc>
        <w:tc>
          <w:tcPr>
            <w:tcW w:w="1508" w:type="dxa"/>
          </w:tcPr>
          <w:p w14:paraId="0B4014FA" w14:textId="3BF4CB27" w:rsidR="001358FE" w:rsidRPr="007B1210" w:rsidRDefault="001358FE" w:rsidP="003F25DE">
            <w:pPr>
              <w:rPr>
                <w:sz w:val="20"/>
                <w:szCs w:val="20"/>
              </w:rPr>
            </w:pPr>
            <w:r w:rsidRPr="007B1210">
              <w:rPr>
                <w:sz w:val="20"/>
                <w:szCs w:val="20"/>
              </w:rPr>
              <w:t>Bassett (1912)</w:t>
            </w:r>
          </w:p>
        </w:tc>
      </w:tr>
      <w:tr w:rsidR="001358FE" w:rsidRPr="007B1210" w14:paraId="2669672D" w14:textId="77777777" w:rsidTr="002A1EC1">
        <w:tc>
          <w:tcPr>
            <w:tcW w:w="2972" w:type="dxa"/>
          </w:tcPr>
          <w:p w14:paraId="6A454CF1" w14:textId="512EB01D" w:rsidR="001358FE" w:rsidRPr="007B1210" w:rsidRDefault="001358FE" w:rsidP="003F25DE">
            <w:pPr>
              <w:rPr>
                <w:sz w:val="20"/>
                <w:szCs w:val="20"/>
              </w:rPr>
            </w:pPr>
            <w:r w:rsidRPr="007B1210">
              <w:rPr>
                <w:sz w:val="20"/>
                <w:szCs w:val="20"/>
              </w:rPr>
              <w:t>Directorship in same industry</w:t>
            </w:r>
          </w:p>
        </w:tc>
        <w:tc>
          <w:tcPr>
            <w:tcW w:w="4536" w:type="dxa"/>
          </w:tcPr>
          <w:p w14:paraId="7FA59855" w14:textId="28C23E64" w:rsidR="001358FE" w:rsidRPr="007B1210" w:rsidRDefault="0073203D" w:rsidP="003F25DE">
            <w:pPr>
              <w:rPr>
                <w:sz w:val="20"/>
                <w:szCs w:val="20"/>
              </w:rPr>
            </w:pPr>
            <w:r w:rsidRPr="007B1210">
              <w:rPr>
                <w:sz w:val="20"/>
                <w:szCs w:val="20"/>
              </w:rPr>
              <w:t>Binary variable which = 1 if chairman is a director of another company in the same industry</w:t>
            </w:r>
          </w:p>
        </w:tc>
        <w:tc>
          <w:tcPr>
            <w:tcW w:w="1508" w:type="dxa"/>
          </w:tcPr>
          <w:p w14:paraId="0ED1EC78" w14:textId="39226EFC" w:rsidR="001358FE" w:rsidRPr="007B1210" w:rsidRDefault="001358FE" w:rsidP="003F25DE">
            <w:pPr>
              <w:rPr>
                <w:sz w:val="20"/>
                <w:szCs w:val="20"/>
              </w:rPr>
            </w:pPr>
            <w:r w:rsidRPr="007B1210">
              <w:rPr>
                <w:sz w:val="20"/>
                <w:szCs w:val="20"/>
              </w:rPr>
              <w:t>Bassett (1912)</w:t>
            </w:r>
          </w:p>
        </w:tc>
      </w:tr>
      <w:tr w:rsidR="001358FE" w:rsidRPr="007B1210" w14:paraId="69E7DAB5" w14:textId="77777777" w:rsidTr="002A1EC1">
        <w:tc>
          <w:tcPr>
            <w:tcW w:w="2972" w:type="dxa"/>
          </w:tcPr>
          <w:p w14:paraId="5E046E24" w14:textId="338E847B" w:rsidR="001358FE" w:rsidRPr="007B1210" w:rsidRDefault="00146CBD" w:rsidP="003F25DE">
            <w:pPr>
              <w:rPr>
                <w:sz w:val="20"/>
                <w:szCs w:val="20"/>
              </w:rPr>
            </w:pPr>
            <w:r w:rsidRPr="007B1210">
              <w:rPr>
                <w:sz w:val="20"/>
                <w:szCs w:val="20"/>
              </w:rPr>
              <w:t>Banking director</w:t>
            </w:r>
          </w:p>
        </w:tc>
        <w:tc>
          <w:tcPr>
            <w:tcW w:w="4536" w:type="dxa"/>
          </w:tcPr>
          <w:p w14:paraId="6B024D6B" w14:textId="2FBBD458" w:rsidR="001358FE" w:rsidRPr="007B1210" w:rsidRDefault="0073203D" w:rsidP="003F25DE">
            <w:pPr>
              <w:rPr>
                <w:sz w:val="20"/>
                <w:szCs w:val="20"/>
              </w:rPr>
            </w:pPr>
            <w:r w:rsidRPr="007B1210">
              <w:rPr>
                <w:sz w:val="20"/>
                <w:szCs w:val="20"/>
              </w:rPr>
              <w:t>Binary variable which = 1 if chairman is a director of a bank</w:t>
            </w:r>
          </w:p>
        </w:tc>
        <w:tc>
          <w:tcPr>
            <w:tcW w:w="1508" w:type="dxa"/>
          </w:tcPr>
          <w:p w14:paraId="5260E2C1" w14:textId="79088EE3" w:rsidR="001358FE" w:rsidRPr="007B1210" w:rsidRDefault="001358FE" w:rsidP="003F25DE">
            <w:pPr>
              <w:rPr>
                <w:sz w:val="20"/>
                <w:szCs w:val="20"/>
              </w:rPr>
            </w:pPr>
            <w:r w:rsidRPr="007B1210">
              <w:rPr>
                <w:sz w:val="20"/>
                <w:szCs w:val="20"/>
              </w:rPr>
              <w:t>Bassett (1912)</w:t>
            </w:r>
          </w:p>
        </w:tc>
      </w:tr>
      <w:tr w:rsidR="003F25DE" w:rsidRPr="007B1210" w14:paraId="482E2551" w14:textId="77777777" w:rsidTr="002A1EC1">
        <w:tc>
          <w:tcPr>
            <w:tcW w:w="2972" w:type="dxa"/>
          </w:tcPr>
          <w:p w14:paraId="554231FF" w14:textId="081113D4" w:rsidR="003F25DE" w:rsidRPr="007B1210" w:rsidRDefault="003F25DE" w:rsidP="003F25DE">
            <w:pPr>
              <w:rPr>
                <w:sz w:val="20"/>
                <w:szCs w:val="20"/>
              </w:rPr>
            </w:pPr>
            <w:r w:rsidRPr="007B1210">
              <w:rPr>
                <w:sz w:val="20"/>
                <w:szCs w:val="20"/>
              </w:rPr>
              <w:t>Club membership</w:t>
            </w:r>
          </w:p>
        </w:tc>
        <w:tc>
          <w:tcPr>
            <w:tcW w:w="4536" w:type="dxa"/>
          </w:tcPr>
          <w:p w14:paraId="6784F91F" w14:textId="60B8B931" w:rsidR="003F25DE" w:rsidRPr="007B1210" w:rsidRDefault="003F25DE" w:rsidP="003F25DE">
            <w:pPr>
              <w:rPr>
                <w:sz w:val="20"/>
                <w:szCs w:val="20"/>
              </w:rPr>
            </w:pPr>
            <w:r w:rsidRPr="007B1210">
              <w:rPr>
                <w:sz w:val="20"/>
                <w:szCs w:val="20"/>
              </w:rPr>
              <w:t>Binary variable which = 1 if chairman is a member of a club, 0 otherwise</w:t>
            </w:r>
          </w:p>
        </w:tc>
        <w:tc>
          <w:tcPr>
            <w:tcW w:w="1508" w:type="dxa"/>
          </w:tcPr>
          <w:p w14:paraId="73561345" w14:textId="1B445CE9" w:rsidR="003F25DE" w:rsidRPr="007B1210" w:rsidRDefault="003F25DE" w:rsidP="003F25DE">
            <w:pPr>
              <w:rPr>
                <w:sz w:val="20"/>
                <w:szCs w:val="20"/>
              </w:rPr>
            </w:pPr>
            <w:r w:rsidRPr="007B1210">
              <w:rPr>
                <w:sz w:val="20"/>
                <w:szCs w:val="20"/>
              </w:rPr>
              <w:t>Bassett (1912)</w:t>
            </w:r>
          </w:p>
        </w:tc>
      </w:tr>
      <w:tr w:rsidR="003F25DE" w:rsidRPr="007B1210" w14:paraId="7436AAD5" w14:textId="77777777" w:rsidTr="002A1EC1">
        <w:tc>
          <w:tcPr>
            <w:tcW w:w="2972" w:type="dxa"/>
          </w:tcPr>
          <w:p w14:paraId="1D8F88AE" w14:textId="49BF2D52" w:rsidR="003F25DE" w:rsidRPr="007B1210" w:rsidRDefault="003F25DE" w:rsidP="003F25DE">
            <w:pPr>
              <w:rPr>
                <w:sz w:val="20"/>
                <w:szCs w:val="20"/>
              </w:rPr>
            </w:pPr>
            <w:r w:rsidRPr="007B1210">
              <w:rPr>
                <w:sz w:val="20"/>
                <w:szCs w:val="20"/>
              </w:rPr>
              <w:t xml:space="preserve">Military </w:t>
            </w:r>
            <w:r w:rsidR="00EE4346" w:rsidRPr="007B1210">
              <w:rPr>
                <w:sz w:val="20"/>
                <w:szCs w:val="20"/>
              </w:rPr>
              <w:t>officer</w:t>
            </w:r>
          </w:p>
        </w:tc>
        <w:tc>
          <w:tcPr>
            <w:tcW w:w="4536" w:type="dxa"/>
          </w:tcPr>
          <w:p w14:paraId="267B3C8D" w14:textId="29A57D0C" w:rsidR="003F25DE" w:rsidRPr="007B1210" w:rsidRDefault="003F25DE" w:rsidP="003F25DE">
            <w:pPr>
              <w:rPr>
                <w:sz w:val="20"/>
                <w:szCs w:val="20"/>
              </w:rPr>
            </w:pPr>
            <w:r w:rsidRPr="007B1210">
              <w:rPr>
                <w:sz w:val="20"/>
                <w:szCs w:val="20"/>
              </w:rPr>
              <w:t>Binary variable which = 1 if chairman was</w:t>
            </w:r>
            <w:r w:rsidR="00EE4346" w:rsidRPr="007B1210">
              <w:rPr>
                <w:sz w:val="20"/>
                <w:szCs w:val="20"/>
              </w:rPr>
              <w:t xml:space="preserve"> an officer</w:t>
            </w:r>
            <w:r w:rsidRPr="007B1210">
              <w:rPr>
                <w:sz w:val="20"/>
                <w:szCs w:val="20"/>
              </w:rPr>
              <w:t xml:space="preserve"> in the military, 0 otherwise</w:t>
            </w:r>
          </w:p>
        </w:tc>
        <w:tc>
          <w:tcPr>
            <w:tcW w:w="1508" w:type="dxa"/>
          </w:tcPr>
          <w:p w14:paraId="60CEAFAF" w14:textId="7F299BB7" w:rsidR="003F25DE" w:rsidRPr="007B1210" w:rsidRDefault="003F25DE" w:rsidP="003F25DE">
            <w:pPr>
              <w:rPr>
                <w:sz w:val="20"/>
                <w:szCs w:val="20"/>
              </w:rPr>
            </w:pPr>
            <w:r w:rsidRPr="007B1210">
              <w:rPr>
                <w:sz w:val="20"/>
                <w:szCs w:val="20"/>
              </w:rPr>
              <w:t>Bassett (1912)</w:t>
            </w:r>
          </w:p>
        </w:tc>
      </w:tr>
      <w:tr w:rsidR="003F25DE" w:rsidRPr="007B1210" w14:paraId="7A4D8DE2" w14:textId="77777777" w:rsidTr="002A1EC1">
        <w:tc>
          <w:tcPr>
            <w:tcW w:w="2972" w:type="dxa"/>
          </w:tcPr>
          <w:p w14:paraId="5D21BB49" w14:textId="654AE924" w:rsidR="003F25DE" w:rsidRPr="007B1210" w:rsidRDefault="003F25DE" w:rsidP="003F25DE">
            <w:pPr>
              <w:rPr>
                <w:sz w:val="20"/>
                <w:szCs w:val="20"/>
              </w:rPr>
            </w:pPr>
            <w:r w:rsidRPr="007B1210">
              <w:rPr>
                <w:sz w:val="20"/>
                <w:szCs w:val="20"/>
              </w:rPr>
              <w:t>Elite p</w:t>
            </w:r>
            <w:r w:rsidR="004A22E7" w:rsidRPr="007B1210">
              <w:rPr>
                <w:sz w:val="20"/>
                <w:szCs w:val="20"/>
              </w:rPr>
              <w:t>rivate</w:t>
            </w:r>
            <w:r w:rsidRPr="007B1210">
              <w:rPr>
                <w:sz w:val="20"/>
                <w:szCs w:val="20"/>
              </w:rPr>
              <w:t xml:space="preserve"> school</w:t>
            </w:r>
          </w:p>
        </w:tc>
        <w:tc>
          <w:tcPr>
            <w:tcW w:w="4536" w:type="dxa"/>
          </w:tcPr>
          <w:p w14:paraId="721ABC5A" w14:textId="1F30F4EC" w:rsidR="003F25DE" w:rsidRPr="007B1210" w:rsidRDefault="003F25DE" w:rsidP="003F25DE">
            <w:pPr>
              <w:rPr>
                <w:sz w:val="20"/>
                <w:szCs w:val="20"/>
              </w:rPr>
            </w:pPr>
            <w:r w:rsidRPr="007B1210">
              <w:rPr>
                <w:sz w:val="20"/>
                <w:szCs w:val="20"/>
              </w:rPr>
              <w:t>Binary variable which = 1 if chairman attended an elite p</w:t>
            </w:r>
            <w:r w:rsidR="004A22E7" w:rsidRPr="007B1210">
              <w:rPr>
                <w:sz w:val="20"/>
                <w:szCs w:val="20"/>
              </w:rPr>
              <w:t>rivate</w:t>
            </w:r>
            <w:r w:rsidRPr="007B1210">
              <w:rPr>
                <w:sz w:val="20"/>
                <w:szCs w:val="20"/>
              </w:rPr>
              <w:t xml:space="preserve"> school, 0 otherwise</w:t>
            </w:r>
          </w:p>
        </w:tc>
        <w:tc>
          <w:tcPr>
            <w:tcW w:w="1508" w:type="dxa"/>
          </w:tcPr>
          <w:p w14:paraId="06B8CAED" w14:textId="2AF57166" w:rsidR="003F25DE" w:rsidRPr="007B1210" w:rsidRDefault="003F25DE" w:rsidP="003F25DE">
            <w:pPr>
              <w:rPr>
                <w:sz w:val="20"/>
                <w:szCs w:val="20"/>
              </w:rPr>
            </w:pPr>
            <w:r w:rsidRPr="007B1210">
              <w:rPr>
                <w:sz w:val="20"/>
                <w:szCs w:val="20"/>
              </w:rPr>
              <w:t>Bassett (1912)</w:t>
            </w:r>
          </w:p>
        </w:tc>
      </w:tr>
      <w:tr w:rsidR="003F25DE" w:rsidRPr="007B1210" w14:paraId="201DB6FA" w14:textId="77777777" w:rsidTr="002A1EC1">
        <w:tc>
          <w:tcPr>
            <w:tcW w:w="2972" w:type="dxa"/>
          </w:tcPr>
          <w:p w14:paraId="0C2BEE35" w14:textId="1211C91A" w:rsidR="003F25DE" w:rsidRPr="007B1210" w:rsidRDefault="003F25DE" w:rsidP="003F25DE">
            <w:pPr>
              <w:rPr>
                <w:sz w:val="20"/>
                <w:szCs w:val="20"/>
              </w:rPr>
            </w:pPr>
            <w:r w:rsidRPr="007B1210">
              <w:rPr>
                <w:sz w:val="20"/>
                <w:szCs w:val="20"/>
              </w:rPr>
              <w:t>University degree</w:t>
            </w:r>
          </w:p>
        </w:tc>
        <w:tc>
          <w:tcPr>
            <w:tcW w:w="4536" w:type="dxa"/>
          </w:tcPr>
          <w:p w14:paraId="0C5E13B1" w14:textId="3FE8C530" w:rsidR="003F25DE" w:rsidRPr="007B1210" w:rsidRDefault="003F25DE" w:rsidP="003F25DE">
            <w:pPr>
              <w:rPr>
                <w:sz w:val="20"/>
                <w:szCs w:val="20"/>
              </w:rPr>
            </w:pPr>
            <w:r w:rsidRPr="007B1210">
              <w:rPr>
                <w:sz w:val="20"/>
                <w:szCs w:val="20"/>
              </w:rPr>
              <w:t>Binary variable which = 1 if chairman attended university</w:t>
            </w:r>
            <w:r w:rsidR="000F2119" w:rsidRPr="007B1210">
              <w:rPr>
                <w:sz w:val="20"/>
                <w:szCs w:val="20"/>
              </w:rPr>
              <w:t xml:space="preserve"> or a proto-university</w:t>
            </w:r>
            <w:r w:rsidRPr="007B1210">
              <w:rPr>
                <w:sz w:val="20"/>
                <w:szCs w:val="20"/>
              </w:rPr>
              <w:t>, 0 otherwise</w:t>
            </w:r>
          </w:p>
        </w:tc>
        <w:tc>
          <w:tcPr>
            <w:tcW w:w="1508" w:type="dxa"/>
          </w:tcPr>
          <w:p w14:paraId="102615C4" w14:textId="5B186998" w:rsidR="003F25DE" w:rsidRPr="007B1210" w:rsidRDefault="003F25DE" w:rsidP="003F25DE">
            <w:pPr>
              <w:rPr>
                <w:sz w:val="20"/>
                <w:szCs w:val="20"/>
              </w:rPr>
            </w:pPr>
            <w:r w:rsidRPr="007B1210">
              <w:rPr>
                <w:sz w:val="20"/>
                <w:szCs w:val="20"/>
              </w:rPr>
              <w:t>Bassett (1912)</w:t>
            </w:r>
          </w:p>
        </w:tc>
      </w:tr>
      <w:tr w:rsidR="003F25DE" w:rsidRPr="007B1210" w14:paraId="6D676836" w14:textId="77777777" w:rsidTr="002A1EC1">
        <w:tc>
          <w:tcPr>
            <w:tcW w:w="2972" w:type="dxa"/>
          </w:tcPr>
          <w:p w14:paraId="44CC9880" w14:textId="08EB1E77" w:rsidR="003F25DE" w:rsidRPr="007B1210" w:rsidRDefault="003F25DE" w:rsidP="003F25DE">
            <w:pPr>
              <w:rPr>
                <w:sz w:val="20"/>
                <w:szCs w:val="20"/>
              </w:rPr>
            </w:pPr>
            <w:r w:rsidRPr="007B1210">
              <w:rPr>
                <w:sz w:val="20"/>
                <w:szCs w:val="20"/>
              </w:rPr>
              <w:t>Oxbridge degree</w:t>
            </w:r>
          </w:p>
        </w:tc>
        <w:tc>
          <w:tcPr>
            <w:tcW w:w="4536" w:type="dxa"/>
          </w:tcPr>
          <w:p w14:paraId="78034E1F" w14:textId="01E6096F" w:rsidR="003F25DE" w:rsidRPr="007B1210" w:rsidRDefault="003F25DE" w:rsidP="003F25DE">
            <w:pPr>
              <w:rPr>
                <w:sz w:val="20"/>
                <w:szCs w:val="20"/>
              </w:rPr>
            </w:pPr>
            <w:r w:rsidRPr="007B1210">
              <w:rPr>
                <w:sz w:val="20"/>
                <w:szCs w:val="20"/>
              </w:rPr>
              <w:t>Binary variable which = 1 if chairman attended university, 0 otherwise</w:t>
            </w:r>
          </w:p>
        </w:tc>
        <w:tc>
          <w:tcPr>
            <w:tcW w:w="1508" w:type="dxa"/>
          </w:tcPr>
          <w:p w14:paraId="31D9037C" w14:textId="2356C1F8" w:rsidR="003F25DE" w:rsidRPr="007B1210" w:rsidRDefault="003F25DE" w:rsidP="003F25DE">
            <w:pPr>
              <w:rPr>
                <w:sz w:val="20"/>
                <w:szCs w:val="20"/>
              </w:rPr>
            </w:pPr>
            <w:r w:rsidRPr="007B1210">
              <w:rPr>
                <w:sz w:val="20"/>
                <w:szCs w:val="20"/>
              </w:rPr>
              <w:t>Bassett (1912)</w:t>
            </w:r>
          </w:p>
        </w:tc>
      </w:tr>
      <w:tr w:rsidR="003F25DE" w:rsidRPr="007B1210" w14:paraId="0A6A7ED8" w14:textId="77777777" w:rsidTr="002A1EC1">
        <w:tc>
          <w:tcPr>
            <w:tcW w:w="2972" w:type="dxa"/>
          </w:tcPr>
          <w:p w14:paraId="6581BDC4" w14:textId="3BAEA4F6" w:rsidR="003F25DE" w:rsidRPr="007B1210" w:rsidRDefault="003F25DE" w:rsidP="003F25DE">
            <w:pPr>
              <w:rPr>
                <w:sz w:val="20"/>
                <w:szCs w:val="20"/>
              </w:rPr>
            </w:pPr>
            <w:r w:rsidRPr="007B1210">
              <w:rPr>
                <w:sz w:val="20"/>
                <w:szCs w:val="20"/>
              </w:rPr>
              <w:t>MP</w:t>
            </w:r>
          </w:p>
        </w:tc>
        <w:tc>
          <w:tcPr>
            <w:tcW w:w="4536" w:type="dxa"/>
          </w:tcPr>
          <w:p w14:paraId="3D5A02B6" w14:textId="7104A1EA" w:rsidR="003F25DE" w:rsidRPr="007B1210" w:rsidRDefault="003F25DE" w:rsidP="003F25DE">
            <w:pPr>
              <w:rPr>
                <w:sz w:val="20"/>
                <w:szCs w:val="20"/>
              </w:rPr>
            </w:pPr>
            <w:r w:rsidRPr="007B1210">
              <w:rPr>
                <w:sz w:val="20"/>
                <w:szCs w:val="20"/>
              </w:rPr>
              <w:t>Binary variable which = 1 if chairman was or had been an MP, 0 otherwise</w:t>
            </w:r>
          </w:p>
        </w:tc>
        <w:tc>
          <w:tcPr>
            <w:tcW w:w="1508" w:type="dxa"/>
          </w:tcPr>
          <w:p w14:paraId="4126D948" w14:textId="7DB994F2" w:rsidR="003F25DE" w:rsidRPr="007B1210" w:rsidRDefault="003F25DE" w:rsidP="003F25DE">
            <w:pPr>
              <w:rPr>
                <w:sz w:val="20"/>
                <w:szCs w:val="20"/>
              </w:rPr>
            </w:pPr>
            <w:r w:rsidRPr="007B1210">
              <w:rPr>
                <w:sz w:val="20"/>
                <w:szCs w:val="20"/>
              </w:rPr>
              <w:t>Bassett (1912)</w:t>
            </w:r>
          </w:p>
        </w:tc>
      </w:tr>
      <w:tr w:rsidR="006E5E12" w:rsidRPr="007B1210" w14:paraId="55E4952A" w14:textId="77777777" w:rsidTr="002A1EC1">
        <w:tc>
          <w:tcPr>
            <w:tcW w:w="2972" w:type="dxa"/>
          </w:tcPr>
          <w:p w14:paraId="6588C9AC" w14:textId="7C16DCAD" w:rsidR="006E5E12" w:rsidRPr="007B1210" w:rsidRDefault="006E5E12" w:rsidP="006E5E12">
            <w:pPr>
              <w:rPr>
                <w:sz w:val="20"/>
                <w:szCs w:val="20"/>
              </w:rPr>
            </w:pPr>
            <w:r w:rsidRPr="007B1210">
              <w:rPr>
                <w:sz w:val="20"/>
                <w:szCs w:val="20"/>
              </w:rPr>
              <w:t>Accountant</w:t>
            </w:r>
          </w:p>
        </w:tc>
        <w:tc>
          <w:tcPr>
            <w:tcW w:w="4536" w:type="dxa"/>
          </w:tcPr>
          <w:p w14:paraId="4BADBD3A" w14:textId="636BE202" w:rsidR="006E5E12" w:rsidRPr="007B1210" w:rsidRDefault="006E5E12" w:rsidP="006E5E12">
            <w:pPr>
              <w:rPr>
                <w:sz w:val="20"/>
                <w:szCs w:val="20"/>
              </w:rPr>
            </w:pPr>
            <w:r w:rsidRPr="007B1210">
              <w:rPr>
                <w:sz w:val="20"/>
                <w:szCs w:val="20"/>
              </w:rPr>
              <w:t>Binary variable which = 1 if chairman was or had worked as an accountant, 0 otherwise</w:t>
            </w:r>
          </w:p>
        </w:tc>
        <w:tc>
          <w:tcPr>
            <w:tcW w:w="1508" w:type="dxa"/>
          </w:tcPr>
          <w:p w14:paraId="63412991" w14:textId="0D85D8C5" w:rsidR="006E5E12" w:rsidRPr="007B1210" w:rsidRDefault="006E5E12" w:rsidP="006E5E12">
            <w:pPr>
              <w:rPr>
                <w:sz w:val="20"/>
                <w:szCs w:val="20"/>
              </w:rPr>
            </w:pPr>
            <w:r w:rsidRPr="007B1210">
              <w:rPr>
                <w:sz w:val="20"/>
                <w:szCs w:val="20"/>
              </w:rPr>
              <w:t>Bassett (1912)</w:t>
            </w:r>
          </w:p>
        </w:tc>
      </w:tr>
      <w:tr w:rsidR="006E5E12" w:rsidRPr="007B1210" w14:paraId="5E33280D" w14:textId="77777777" w:rsidTr="002A1EC1">
        <w:tc>
          <w:tcPr>
            <w:tcW w:w="2972" w:type="dxa"/>
          </w:tcPr>
          <w:p w14:paraId="130D1D06" w14:textId="0BA20928" w:rsidR="006E5E12" w:rsidRPr="007B1210" w:rsidRDefault="006E5E12" w:rsidP="006E5E12">
            <w:pPr>
              <w:rPr>
                <w:sz w:val="20"/>
                <w:szCs w:val="20"/>
              </w:rPr>
            </w:pPr>
            <w:r w:rsidRPr="007B1210">
              <w:rPr>
                <w:sz w:val="20"/>
                <w:szCs w:val="20"/>
              </w:rPr>
              <w:t>Engineer</w:t>
            </w:r>
          </w:p>
        </w:tc>
        <w:tc>
          <w:tcPr>
            <w:tcW w:w="4536" w:type="dxa"/>
          </w:tcPr>
          <w:p w14:paraId="791F19A9" w14:textId="543961AE" w:rsidR="006E5E12" w:rsidRPr="007B1210" w:rsidRDefault="006E5E12" w:rsidP="006E5E12">
            <w:pPr>
              <w:rPr>
                <w:sz w:val="20"/>
                <w:szCs w:val="20"/>
              </w:rPr>
            </w:pPr>
            <w:r w:rsidRPr="007B1210">
              <w:rPr>
                <w:sz w:val="20"/>
                <w:szCs w:val="20"/>
              </w:rPr>
              <w:t>Binary variable which = 1 if chairman was or had worked as an engineer, 0 otherwise</w:t>
            </w:r>
          </w:p>
        </w:tc>
        <w:tc>
          <w:tcPr>
            <w:tcW w:w="1508" w:type="dxa"/>
          </w:tcPr>
          <w:p w14:paraId="39286839" w14:textId="0111EEC4" w:rsidR="006E5E12" w:rsidRPr="007B1210" w:rsidRDefault="006E5E12" w:rsidP="006E5E12">
            <w:pPr>
              <w:rPr>
                <w:sz w:val="20"/>
                <w:szCs w:val="20"/>
              </w:rPr>
            </w:pPr>
            <w:r w:rsidRPr="007B1210">
              <w:rPr>
                <w:sz w:val="20"/>
                <w:szCs w:val="20"/>
              </w:rPr>
              <w:t>Bassett (1912)</w:t>
            </w:r>
          </w:p>
        </w:tc>
      </w:tr>
      <w:tr w:rsidR="006E5E12" w:rsidRPr="007B1210" w14:paraId="60DE9695" w14:textId="77777777" w:rsidTr="002A1EC1">
        <w:tc>
          <w:tcPr>
            <w:tcW w:w="2972" w:type="dxa"/>
          </w:tcPr>
          <w:p w14:paraId="0B8496FD" w14:textId="78ED7501" w:rsidR="006E5E12" w:rsidRPr="007B1210" w:rsidRDefault="006E5E12" w:rsidP="006E5E12">
            <w:pPr>
              <w:rPr>
                <w:sz w:val="20"/>
                <w:szCs w:val="20"/>
              </w:rPr>
            </w:pPr>
            <w:r w:rsidRPr="007B1210">
              <w:rPr>
                <w:sz w:val="20"/>
                <w:szCs w:val="20"/>
              </w:rPr>
              <w:t>Lawyer</w:t>
            </w:r>
          </w:p>
        </w:tc>
        <w:tc>
          <w:tcPr>
            <w:tcW w:w="4536" w:type="dxa"/>
          </w:tcPr>
          <w:p w14:paraId="78A12D37" w14:textId="3F7A4D5F" w:rsidR="006E5E12" w:rsidRPr="007B1210" w:rsidRDefault="006E5E12" w:rsidP="006E5E12">
            <w:pPr>
              <w:rPr>
                <w:sz w:val="20"/>
                <w:szCs w:val="20"/>
              </w:rPr>
            </w:pPr>
            <w:r w:rsidRPr="007B1210">
              <w:rPr>
                <w:sz w:val="20"/>
                <w:szCs w:val="20"/>
              </w:rPr>
              <w:t>Binary variable which = 1 if chairman was or had been a lawyer, 0 otherwise</w:t>
            </w:r>
          </w:p>
        </w:tc>
        <w:tc>
          <w:tcPr>
            <w:tcW w:w="1508" w:type="dxa"/>
          </w:tcPr>
          <w:p w14:paraId="5A5097DB" w14:textId="66328EB7" w:rsidR="006E5E12" w:rsidRPr="007B1210" w:rsidRDefault="006E5E12" w:rsidP="006E5E12">
            <w:pPr>
              <w:rPr>
                <w:sz w:val="20"/>
                <w:szCs w:val="20"/>
              </w:rPr>
            </w:pPr>
            <w:r w:rsidRPr="007B1210">
              <w:rPr>
                <w:sz w:val="20"/>
                <w:szCs w:val="20"/>
              </w:rPr>
              <w:t>Bassett (1912)</w:t>
            </w:r>
          </w:p>
        </w:tc>
      </w:tr>
      <w:tr w:rsidR="006E5E12" w:rsidRPr="007B1210" w14:paraId="134896DB" w14:textId="77777777" w:rsidTr="002A1EC1">
        <w:tc>
          <w:tcPr>
            <w:tcW w:w="2972" w:type="dxa"/>
          </w:tcPr>
          <w:p w14:paraId="7AD9C70C" w14:textId="0F9480F2" w:rsidR="006E5E12" w:rsidRPr="007B1210" w:rsidRDefault="006E5E12" w:rsidP="006E5E12">
            <w:pPr>
              <w:rPr>
                <w:sz w:val="20"/>
                <w:szCs w:val="20"/>
              </w:rPr>
            </w:pPr>
            <w:r w:rsidRPr="007B1210">
              <w:rPr>
                <w:sz w:val="20"/>
                <w:szCs w:val="20"/>
              </w:rPr>
              <w:t>Banker</w:t>
            </w:r>
          </w:p>
        </w:tc>
        <w:tc>
          <w:tcPr>
            <w:tcW w:w="4536" w:type="dxa"/>
          </w:tcPr>
          <w:p w14:paraId="0FB61A30" w14:textId="51F70B61" w:rsidR="006E5E12" w:rsidRPr="007B1210" w:rsidRDefault="006E5E12" w:rsidP="006E5E12">
            <w:pPr>
              <w:rPr>
                <w:sz w:val="20"/>
                <w:szCs w:val="20"/>
              </w:rPr>
            </w:pPr>
            <w:r w:rsidRPr="007B1210">
              <w:rPr>
                <w:sz w:val="20"/>
                <w:szCs w:val="20"/>
              </w:rPr>
              <w:t>Binary variable which = 1 if chairman was or had been a banker, 0 otherwise</w:t>
            </w:r>
          </w:p>
        </w:tc>
        <w:tc>
          <w:tcPr>
            <w:tcW w:w="1508" w:type="dxa"/>
          </w:tcPr>
          <w:p w14:paraId="58175C9B" w14:textId="42159E15" w:rsidR="006E5E12" w:rsidRPr="007B1210" w:rsidRDefault="006E5E12" w:rsidP="006E5E12">
            <w:pPr>
              <w:rPr>
                <w:sz w:val="20"/>
                <w:szCs w:val="20"/>
              </w:rPr>
            </w:pPr>
            <w:r w:rsidRPr="007B1210">
              <w:rPr>
                <w:sz w:val="20"/>
                <w:szCs w:val="20"/>
              </w:rPr>
              <w:t>Bassett (1912)</w:t>
            </w:r>
          </w:p>
        </w:tc>
      </w:tr>
      <w:tr w:rsidR="006E5E12" w:rsidRPr="007B1210" w14:paraId="79C0AE27" w14:textId="77777777" w:rsidTr="002A1EC1">
        <w:tc>
          <w:tcPr>
            <w:tcW w:w="2972" w:type="dxa"/>
          </w:tcPr>
          <w:p w14:paraId="265461C0" w14:textId="392A4142" w:rsidR="006E5E12" w:rsidRPr="007B1210" w:rsidRDefault="006E5E12" w:rsidP="006E5E12">
            <w:pPr>
              <w:rPr>
                <w:sz w:val="20"/>
                <w:szCs w:val="20"/>
              </w:rPr>
            </w:pPr>
            <w:r w:rsidRPr="007B1210">
              <w:rPr>
                <w:sz w:val="20"/>
                <w:szCs w:val="20"/>
              </w:rPr>
              <w:t>Merchant</w:t>
            </w:r>
          </w:p>
        </w:tc>
        <w:tc>
          <w:tcPr>
            <w:tcW w:w="4536" w:type="dxa"/>
          </w:tcPr>
          <w:p w14:paraId="0E36C451" w14:textId="0D7C683A" w:rsidR="006E5E12" w:rsidRPr="007B1210" w:rsidRDefault="006E5E12" w:rsidP="006E5E12">
            <w:pPr>
              <w:rPr>
                <w:sz w:val="20"/>
                <w:szCs w:val="20"/>
              </w:rPr>
            </w:pPr>
            <w:r w:rsidRPr="007B1210">
              <w:rPr>
                <w:sz w:val="20"/>
                <w:szCs w:val="20"/>
              </w:rPr>
              <w:t>Binary variable which = 1 if chairman was or had been a merchant, 0 otherwise</w:t>
            </w:r>
          </w:p>
        </w:tc>
        <w:tc>
          <w:tcPr>
            <w:tcW w:w="1508" w:type="dxa"/>
          </w:tcPr>
          <w:p w14:paraId="66161F6E" w14:textId="63132657" w:rsidR="006E5E12" w:rsidRPr="007B1210" w:rsidRDefault="006E5E12" w:rsidP="006E5E12">
            <w:pPr>
              <w:rPr>
                <w:sz w:val="20"/>
                <w:szCs w:val="20"/>
              </w:rPr>
            </w:pPr>
            <w:r w:rsidRPr="007B1210">
              <w:rPr>
                <w:sz w:val="20"/>
                <w:szCs w:val="20"/>
              </w:rPr>
              <w:t>Bassett (1912)</w:t>
            </w:r>
          </w:p>
        </w:tc>
      </w:tr>
      <w:tr w:rsidR="00B131B5" w:rsidRPr="007B1210" w14:paraId="29FFE49E" w14:textId="77777777" w:rsidTr="002A1EC1">
        <w:tc>
          <w:tcPr>
            <w:tcW w:w="2972" w:type="dxa"/>
          </w:tcPr>
          <w:p w14:paraId="7384EE5D" w14:textId="38A87CE5" w:rsidR="00B131B5" w:rsidRPr="00B131B5" w:rsidRDefault="00B131B5" w:rsidP="00B131B5">
            <w:pPr>
              <w:rPr>
                <w:sz w:val="20"/>
                <w:szCs w:val="20"/>
              </w:rPr>
            </w:pPr>
            <w:r w:rsidRPr="00B131B5">
              <w:rPr>
                <w:sz w:val="20"/>
                <w:szCs w:val="20"/>
              </w:rPr>
              <w:t>Business experience</w:t>
            </w:r>
          </w:p>
        </w:tc>
        <w:tc>
          <w:tcPr>
            <w:tcW w:w="4536" w:type="dxa"/>
          </w:tcPr>
          <w:p w14:paraId="4DB96251" w14:textId="2FEC481B" w:rsidR="00B131B5" w:rsidRPr="00B131B5" w:rsidRDefault="00B131B5" w:rsidP="00B131B5">
            <w:pPr>
              <w:rPr>
                <w:sz w:val="20"/>
                <w:szCs w:val="20"/>
              </w:rPr>
            </w:pPr>
            <w:r w:rsidRPr="00B131B5">
              <w:rPr>
                <w:sz w:val="20"/>
                <w:szCs w:val="20"/>
              </w:rPr>
              <w:t>Binary variable which = 1 if chairman was or had worked as an accountant, engineer, lawyer, banker, or merchant, 0 otherwise</w:t>
            </w:r>
          </w:p>
        </w:tc>
        <w:tc>
          <w:tcPr>
            <w:tcW w:w="1508" w:type="dxa"/>
          </w:tcPr>
          <w:p w14:paraId="5BFD9311" w14:textId="610BACB2" w:rsidR="00B131B5" w:rsidRPr="007B1210" w:rsidRDefault="00B131B5" w:rsidP="00B131B5">
            <w:pPr>
              <w:rPr>
                <w:sz w:val="20"/>
                <w:szCs w:val="20"/>
              </w:rPr>
            </w:pPr>
            <w:r w:rsidRPr="00B131B5">
              <w:rPr>
                <w:sz w:val="20"/>
                <w:szCs w:val="20"/>
              </w:rPr>
              <w:t>Bassett (1912)</w:t>
            </w:r>
          </w:p>
        </w:tc>
      </w:tr>
      <w:tr w:rsidR="00B131B5" w:rsidRPr="007B1210" w14:paraId="383E5B81" w14:textId="77777777" w:rsidTr="002A1EC1">
        <w:tc>
          <w:tcPr>
            <w:tcW w:w="2972" w:type="dxa"/>
          </w:tcPr>
          <w:p w14:paraId="48540E7F" w14:textId="5D637B9E" w:rsidR="00B131B5" w:rsidRPr="007B1210" w:rsidRDefault="00B131B5" w:rsidP="00B131B5">
            <w:pPr>
              <w:rPr>
                <w:sz w:val="20"/>
                <w:szCs w:val="20"/>
              </w:rPr>
            </w:pPr>
            <w:r w:rsidRPr="007B1210">
              <w:rPr>
                <w:sz w:val="20"/>
                <w:szCs w:val="20"/>
              </w:rPr>
              <w:t>Justice of the Peace / Deputy Lieutenant</w:t>
            </w:r>
          </w:p>
        </w:tc>
        <w:tc>
          <w:tcPr>
            <w:tcW w:w="4536" w:type="dxa"/>
          </w:tcPr>
          <w:p w14:paraId="5BBCEED5" w14:textId="78B72054" w:rsidR="00B131B5" w:rsidRPr="007B1210" w:rsidRDefault="00B131B5" w:rsidP="00B131B5">
            <w:pPr>
              <w:rPr>
                <w:sz w:val="20"/>
                <w:szCs w:val="20"/>
              </w:rPr>
            </w:pPr>
            <w:r w:rsidRPr="007B1210">
              <w:rPr>
                <w:sz w:val="20"/>
                <w:szCs w:val="20"/>
              </w:rPr>
              <w:t>Binary variable which = 1 if chairman was a JP or DL, 0 otherwise</w:t>
            </w:r>
          </w:p>
        </w:tc>
        <w:tc>
          <w:tcPr>
            <w:tcW w:w="1508" w:type="dxa"/>
          </w:tcPr>
          <w:p w14:paraId="7A235344" w14:textId="51554F50" w:rsidR="00B131B5" w:rsidRPr="007B1210" w:rsidRDefault="00B131B5" w:rsidP="00B131B5">
            <w:pPr>
              <w:rPr>
                <w:sz w:val="20"/>
                <w:szCs w:val="20"/>
              </w:rPr>
            </w:pPr>
            <w:r w:rsidRPr="007B1210">
              <w:rPr>
                <w:sz w:val="20"/>
                <w:szCs w:val="20"/>
              </w:rPr>
              <w:t>Bassett (1912)</w:t>
            </w:r>
          </w:p>
        </w:tc>
      </w:tr>
      <w:tr w:rsidR="00B131B5" w:rsidRPr="007B1210" w14:paraId="3C4EB7C4" w14:textId="77777777" w:rsidTr="002A1EC1">
        <w:tc>
          <w:tcPr>
            <w:tcW w:w="2972" w:type="dxa"/>
          </w:tcPr>
          <w:p w14:paraId="3E495F86" w14:textId="590B5039" w:rsidR="00B131B5" w:rsidRPr="007B1210" w:rsidRDefault="00B131B5" w:rsidP="00B131B5">
            <w:pPr>
              <w:rPr>
                <w:i/>
                <w:iCs/>
                <w:sz w:val="20"/>
                <w:szCs w:val="20"/>
              </w:rPr>
            </w:pPr>
            <w:r w:rsidRPr="007B1210">
              <w:rPr>
                <w:i/>
                <w:iCs/>
                <w:sz w:val="20"/>
                <w:szCs w:val="20"/>
              </w:rPr>
              <w:t>Performance data</w:t>
            </w:r>
          </w:p>
        </w:tc>
        <w:tc>
          <w:tcPr>
            <w:tcW w:w="4536" w:type="dxa"/>
          </w:tcPr>
          <w:p w14:paraId="1FE268FB" w14:textId="77777777" w:rsidR="00B131B5" w:rsidRPr="007B1210" w:rsidRDefault="00B131B5" w:rsidP="00B131B5">
            <w:pPr>
              <w:rPr>
                <w:sz w:val="20"/>
                <w:szCs w:val="20"/>
              </w:rPr>
            </w:pPr>
          </w:p>
        </w:tc>
        <w:tc>
          <w:tcPr>
            <w:tcW w:w="1508" w:type="dxa"/>
          </w:tcPr>
          <w:p w14:paraId="4BE21BBB" w14:textId="77777777" w:rsidR="00B131B5" w:rsidRPr="007B1210" w:rsidRDefault="00B131B5" w:rsidP="00B131B5">
            <w:pPr>
              <w:rPr>
                <w:sz w:val="20"/>
                <w:szCs w:val="20"/>
              </w:rPr>
            </w:pPr>
          </w:p>
        </w:tc>
      </w:tr>
      <w:tr w:rsidR="00B131B5" w:rsidRPr="007B1210" w14:paraId="5CB26C3C" w14:textId="77777777" w:rsidTr="002A1EC1">
        <w:tc>
          <w:tcPr>
            <w:tcW w:w="2972" w:type="dxa"/>
          </w:tcPr>
          <w:p w14:paraId="6C079CA0" w14:textId="52E1906B" w:rsidR="00B131B5" w:rsidRPr="007B1210" w:rsidRDefault="00B131B5" w:rsidP="00B131B5">
            <w:pPr>
              <w:rPr>
                <w:sz w:val="20"/>
                <w:szCs w:val="20"/>
              </w:rPr>
            </w:pPr>
            <w:r w:rsidRPr="007B1210">
              <w:rPr>
                <w:sz w:val="20"/>
                <w:szCs w:val="20"/>
              </w:rPr>
              <w:t>Return on assets</w:t>
            </w:r>
          </w:p>
        </w:tc>
        <w:tc>
          <w:tcPr>
            <w:tcW w:w="4536" w:type="dxa"/>
          </w:tcPr>
          <w:p w14:paraId="7B108714" w14:textId="1F63D7C3" w:rsidR="00B131B5" w:rsidRPr="007B1210" w:rsidRDefault="00B131B5" w:rsidP="00B131B5">
            <w:pPr>
              <w:rPr>
                <w:sz w:val="20"/>
                <w:szCs w:val="20"/>
              </w:rPr>
            </w:pPr>
            <w:r w:rsidRPr="007B1210">
              <w:rPr>
                <w:sz w:val="20"/>
                <w:szCs w:val="20"/>
              </w:rPr>
              <w:t>Profits / Total Assets</w:t>
            </w:r>
          </w:p>
        </w:tc>
        <w:tc>
          <w:tcPr>
            <w:tcW w:w="1508" w:type="dxa"/>
          </w:tcPr>
          <w:p w14:paraId="441B0C44" w14:textId="75A0EC32" w:rsidR="00B131B5" w:rsidRPr="007B1210" w:rsidRDefault="00B131B5" w:rsidP="00B131B5">
            <w:pPr>
              <w:rPr>
                <w:sz w:val="20"/>
                <w:szCs w:val="20"/>
              </w:rPr>
            </w:pPr>
            <w:r w:rsidRPr="007B1210">
              <w:rPr>
                <w:sz w:val="20"/>
                <w:szCs w:val="20"/>
              </w:rPr>
              <w:t>IFSY</w:t>
            </w:r>
          </w:p>
        </w:tc>
      </w:tr>
      <w:tr w:rsidR="00B131B5" w:rsidRPr="007B1210" w14:paraId="2BDBE339" w14:textId="77777777" w:rsidTr="002A1EC1">
        <w:tc>
          <w:tcPr>
            <w:tcW w:w="2972" w:type="dxa"/>
          </w:tcPr>
          <w:p w14:paraId="43EF2A57" w14:textId="450582C2" w:rsidR="00B131B5" w:rsidRPr="007B1210" w:rsidRDefault="00B131B5" w:rsidP="00B131B5">
            <w:pPr>
              <w:rPr>
                <w:sz w:val="20"/>
                <w:szCs w:val="20"/>
              </w:rPr>
            </w:pPr>
            <w:r w:rsidRPr="007B1210">
              <w:rPr>
                <w:sz w:val="20"/>
                <w:szCs w:val="20"/>
              </w:rPr>
              <w:t>Tobin’s Q</w:t>
            </w:r>
          </w:p>
        </w:tc>
        <w:tc>
          <w:tcPr>
            <w:tcW w:w="4536" w:type="dxa"/>
          </w:tcPr>
          <w:p w14:paraId="49381EB3" w14:textId="6429622D" w:rsidR="00B131B5" w:rsidRPr="007B1210" w:rsidRDefault="00B131B5" w:rsidP="00B131B5">
            <w:pPr>
              <w:rPr>
                <w:sz w:val="20"/>
                <w:szCs w:val="20"/>
              </w:rPr>
            </w:pPr>
            <w:r w:rsidRPr="007B1210">
              <w:rPr>
                <w:sz w:val="20"/>
                <w:szCs w:val="20"/>
              </w:rPr>
              <w:t>[Market value of equity + Book value of preference shares + Book value of debentures] / Total assets</w:t>
            </w:r>
          </w:p>
        </w:tc>
        <w:tc>
          <w:tcPr>
            <w:tcW w:w="1508" w:type="dxa"/>
          </w:tcPr>
          <w:p w14:paraId="08FEA3BB" w14:textId="257FC157" w:rsidR="00B131B5" w:rsidRPr="007B1210" w:rsidRDefault="00B131B5" w:rsidP="00B131B5">
            <w:pPr>
              <w:rPr>
                <w:sz w:val="20"/>
                <w:szCs w:val="20"/>
              </w:rPr>
            </w:pPr>
            <w:r w:rsidRPr="007B1210">
              <w:rPr>
                <w:sz w:val="20"/>
                <w:szCs w:val="20"/>
              </w:rPr>
              <w:t>IMM, SEY, IFSY</w:t>
            </w:r>
          </w:p>
        </w:tc>
      </w:tr>
      <w:tr w:rsidR="00B131B5" w:rsidRPr="007B1210" w14:paraId="269D75D6" w14:textId="77777777" w:rsidTr="00AF4C13">
        <w:tc>
          <w:tcPr>
            <w:tcW w:w="2972" w:type="dxa"/>
          </w:tcPr>
          <w:p w14:paraId="2F809E4A" w14:textId="5253F8E7" w:rsidR="00B131B5" w:rsidRPr="007B1210" w:rsidRDefault="00B131B5" w:rsidP="00B131B5">
            <w:pPr>
              <w:rPr>
                <w:sz w:val="20"/>
                <w:szCs w:val="20"/>
              </w:rPr>
            </w:pPr>
            <w:r w:rsidRPr="007B1210">
              <w:rPr>
                <w:sz w:val="20"/>
                <w:szCs w:val="20"/>
              </w:rPr>
              <w:t>Dividend yield</w:t>
            </w:r>
          </w:p>
        </w:tc>
        <w:tc>
          <w:tcPr>
            <w:tcW w:w="4536" w:type="dxa"/>
          </w:tcPr>
          <w:p w14:paraId="744548A2" w14:textId="352BB80D" w:rsidR="00B131B5" w:rsidRPr="007B1210" w:rsidRDefault="00B131B5" w:rsidP="00B131B5">
            <w:pPr>
              <w:rPr>
                <w:sz w:val="20"/>
                <w:szCs w:val="20"/>
              </w:rPr>
            </w:pPr>
            <w:r w:rsidRPr="007B1210">
              <w:rPr>
                <w:sz w:val="20"/>
                <w:szCs w:val="20"/>
              </w:rPr>
              <w:t>Dividend yield for 1911</w:t>
            </w:r>
          </w:p>
        </w:tc>
        <w:tc>
          <w:tcPr>
            <w:tcW w:w="1508" w:type="dxa"/>
          </w:tcPr>
          <w:p w14:paraId="21006132" w14:textId="15D3C40A" w:rsidR="00B131B5" w:rsidRPr="007B1210" w:rsidRDefault="00B131B5" w:rsidP="00B131B5">
            <w:pPr>
              <w:rPr>
                <w:sz w:val="20"/>
                <w:szCs w:val="20"/>
              </w:rPr>
            </w:pPr>
            <w:r w:rsidRPr="007B1210">
              <w:rPr>
                <w:sz w:val="20"/>
                <w:szCs w:val="20"/>
              </w:rPr>
              <w:t>IMM</w:t>
            </w:r>
          </w:p>
        </w:tc>
      </w:tr>
      <w:tr w:rsidR="00B131B5" w:rsidRPr="007B1210" w14:paraId="4DB03F64" w14:textId="77777777" w:rsidTr="00AF4C13">
        <w:tc>
          <w:tcPr>
            <w:tcW w:w="2972" w:type="dxa"/>
          </w:tcPr>
          <w:p w14:paraId="01307918" w14:textId="303882A2" w:rsidR="00B131B5" w:rsidRPr="00D84DFE" w:rsidRDefault="00B131B5" w:rsidP="00B131B5">
            <w:pPr>
              <w:rPr>
                <w:sz w:val="20"/>
                <w:szCs w:val="20"/>
                <w:highlight w:val="yellow"/>
              </w:rPr>
            </w:pPr>
          </w:p>
        </w:tc>
        <w:tc>
          <w:tcPr>
            <w:tcW w:w="4536" w:type="dxa"/>
          </w:tcPr>
          <w:p w14:paraId="3BA24205" w14:textId="2B7B31F6" w:rsidR="00B131B5" w:rsidRPr="00D84DFE" w:rsidRDefault="00B131B5" w:rsidP="00B131B5">
            <w:pPr>
              <w:rPr>
                <w:sz w:val="20"/>
                <w:szCs w:val="20"/>
                <w:highlight w:val="yellow"/>
              </w:rPr>
            </w:pPr>
          </w:p>
        </w:tc>
        <w:tc>
          <w:tcPr>
            <w:tcW w:w="1508" w:type="dxa"/>
          </w:tcPr>
          <w:p w14:paraId="5ACB8B6A" w14:textId="1256EAD2" w:rsidR="00B131B5" w:rsidRPr="007B1210" w:rsidRDefault="00B131B5" w:rsidP="00B131B5">
            <w:pPr>
              <w:rPr>
                <w:sz w:val="20"/>
                <w:szCs w:val="20"/>
              </w:rPr>
            </w:pPr>
          </w:p>
        </w:tc>
      </w:tr>
      <w:tr w:rsidR="00B131B5" w:rsidRPr="007B1210" w14:paraId="77A9C279" w14:textId="77777777" w:rsidTr="00AF4C13">
        <w:tc>
          <w:tcPr>
            <w:tcW w:w="2972" w:type="dxa"/>
            <w:tcBorders>
              <w:bottom w:val="single" w:sz="4" w:space="0" w:color="auto"/>
            </w:tcBorders>
          </w:tcPr>
          <w:p w14:paraId="2DA8D494" w14:textId="2CD04312" w:rsidR="00B131B5" w:rsidRPr="007B1210" w:rsidRDefault="00B131B5" w:rsidP="00B131B5">
            <w:pPr>
              <w:rPr>
                <w:sz w:val="20"/>
                <w:szCs w:val="20"/>
              </w:rPr>
            </w:pPr>
            <w:r w:rsidRPr="007B1210">
              <w:rPr>
                <w:sz w:val="20"/>
                <w:szCs w:val="20"/>
              </w:rPr>
              <w:t>Time to failure ≥ 10 years</w:t>
            </w:r>
          </w:p>
        </w:tc>
        <w:tc>
          <w:tcPr>
            <w:tcW w:w="4536" w:type="dxa"/>
            <w:tcBorders>
              <w:bottom w:val="single" w:sz="4" w:space="0" w:color="auto"/>
            </w:tcBorders>
          </w:tcPr>
          <w:p w14:paraId="40F0078F" w14:textId="0BB3F130" w:rsidR="00B131B5" w:rsidRPr="007B1210" w:rsidRDefault="00B131B5" w:rsidP="00B131B5">
            <w:pPr>
              <w:rPr>
                <w:b/>
                <w:bCs/>
                <w:sz w:val="20"/>
                <w:szCs w:val="20"/>
              </w:rPr>
            </w:pPr>
            <w:r w:rsidRPr="007B1210">
              <w:rPr>
                <w:sz w:val="20"/>
                <w:szCs w:val="20"/>
              </w:rPr>
              <w:t xml:space="preserve">Binary variable which = 1 if firm failed after 10 years, 0 otherwise </w:t>
            </w:r>
          </w:p>
        </w:tc>
        <w:tc>
          <w:tcPr>
            <w:tcW w:w="1508" w:type="dxa"/>
            <w:tcBorders>
              <w:bottom w:val="single" w:sz="4" w:space="0" w:color="auto"/>
            </w:tcBorders>
          </w:tcPr>
          <w:p w14:paraId="535ED1F7" w14:textId="7A642DD1" w:rsidR="00B131B5" w:rsidRPr="007B1210" w:rsidRDefault="00B131B5" w:rsidP="00B131B5">
            <w:pPr>
              <w:rPr>
                <w:sz w:val="20"/>
                <w:szCs w:val="20"/>
              </w:rPr>
            </w:pPr>
            <w:r w:rsidRPr="007B1210">
              <w:rPr>
                <w:sz w:val="20"/>
                <w:szCs w:val="20"/>
              </w:rPr>
              <w:t>RDC</w:t>
            </w:r>
          </w:p>
        </w:tc>
      </w:tr>
      <w:tr w:rsidR="00B131B5" w:rsidRPr="007B1210" w14:paraId="79CD05FA" w14:textId="77777777" w:rsidTr="00AF4C13">
        <w:tc>
          <w:tcPr>
            <w:tcW w:w="2972" w:type="dxa"/>
            <w:tcBorders>
              <w:top w:val="single" w:sz="4" w:space="0" w:color="auto"/>
            </w:tcBorders>
          </w:tcPr>
          <w:p w14:paraId="1B382F01" w14:textId="1E9CF741" w:rsidR="00B131B5" w:rsidRPr="007B1210" w:rsidRDefault="00B131B5" w:rsidP="00B131B5">
            <w:pPr>
              <w:rPr>
                <w:sz w:val="20"/>
                <w:szCs w:val="20"/>
              </w:rPr>
            </w:pPr>
            <w:r w:rsidRPr="007B1210">
              <w:rPr>
                <w:sz w:val="20"/>
                <w:szCs w:val="20"/>
              </w:rPr>
              <w:lastRenderedPageBreak/>
              <w:t>Time to failure ≥ 30 years</w:t>
            </w:r>
          </w:p>
        </w:tc>
        <w:tc>
          <w:tcPr>
            <w:tcW w:w="4536" w:type="dxa"/>
            <w:tcBorders>
              <w:top w:val="single" w:sz="4" w:space="0" w:color="auto"/>
            </w:tcBorders>
          </w:tcPr>
          <w:p w14:paraId="556FF00F" w14:textId="59042463" w:rsidR="00B131B5" w:rsidRPr="007B1210" w:rsidRDefault="00B131B5" w:rsidP="00B131B5">
            <w:pPr>
              <w:rPr>
                <w:sz w:val="20"/>
                <w:szCs w:val="20"/>
              </w:rPr>
            </w:pPr>
            <w:r w:rsidRPr="007B1210">
              <w:rPr>
                <w:sz w:val="20"/>
                <w:szCs w:val="20"/>
              </w:rPr>
              <w:t>Binary variable which = 1 if firm failed after 30 years, 0 otherwise</w:t>
            </w:r>
          </w:p>
        </w:tc>
        <w:tc>
          <w:tcPr>
            <w:tcW w:w="1508" w:type="dxa"/>
            <w:tcBorders>
              <w:top w:val="single" w:sz="4" w:space="0" w:color="auto"/>
            </w:tcBorders>
          </w:tcPr>
          <w:p w14:paraId="42596037" w14:textId="4F4E1556" w:rsidR="00B131B5" w:rsidRPr="007B1210" w:rsidRDefault="00B131B5" w:rsidP="00B131B5">
            <w:pPr>
              <w:rPr>
                <w:sz w:val="20"/>
                <w:szCs w:val="20"/>
              </w:rPr>
            </w:pPr>
            <w:r w:rsidRPr="007B1210">
              <w:rPr>
                <w:sz w:val="20"/>
                <w:szCs w:val="20"/>
              </w:rPr>
              <w:t>RDC</w:t>
            </w:r>
          </w:p>
        </w:tc>
      </w:tr>
      <w:tr w:rsidR="00B131B5" w:rsidRPr="007B1210" w14:paraId="3C78E863" w14:textId="77777777" w:rsidTr="005F0FD0">
        <w:tc>
          <w:tcPr>
            <w:tcW w:w="2972" w:type="dxa"/>
          </w:tcPr>
          <w:p w14:paraId="13001CAF" w14:textId="19055826" w:rsidR="00B131B5" w:rsidRPr="007B1210" w:rsidRDefault="00B131B5" w:rsidP="00B131B5">
            <w:pPr>
              <w:rPr>
                <w:i/>
                <w:iCs/>
                <w:sz w:val="20"/>
                <w:szCs w:val="20"/>
              </w:rPr>
            </w:pPr>
            <w:r w:rsidRPr="007B1210">
              <w:rPr>
                <w:i/>
                <w:iCs/>
                <w:sz w:val="20"/>
                <w:szCs w:val="20"/>
              </w:rPr>
              <w:t>Company variables</w:t>
            </w:r>
          </w:p>
        </w:tc>
        <w:tc>
          <w:tcPr>
            <w:tcW w:w="4536" w:type="dxa"/>
          </w:tcPr>
          <w:p w14:paraId="06590E90" w14:textId="77777777" w:rsidR="00B131B5" w:rsidRPr="007B1210" w:rsidRDefault="00B131B5" w:rsidP="00B131B5">
            <w:pPr>
              <w:rPr>
                <w:sz w:val="20"/>
                <w:szCs w:val="20"/>
              </w:rPr>
            </w:pPr>
          </w:p>
        </w:tc>
        <w:tc>
          <w:tcPr>
            <w:tcW w:w="1508" w:type="dxa"/>
          </w:tcPr>
          <w:p w14:paraId="21906B81" w14:textId="77777777" w:rsidR="00B131B5" w:rsidRPr="007B1210" w:rsidRDefault="00B131B5" w:rsidP="00B131B5">
            <w:pPr>
              <w:rPr>
                <w:sz w:val="20"/>
                <w:szCs w:val="20"/>
              </w:rPr>
            </w:pPr>
          </w:p>
        </w:tc>
      </w:tr>
      <w:tr w:rsidR="00B131B5" w:rsidRPr="007B1210" w14:paraId="03EFEF91" w14:textId="77777777" w:rsidTr="002A1EC1">
        <w:tc>
          <w:tcPr>
            <w:tcW w:w="2972" w:type="dxa"/>
          </w:tcPr>
          <w:p w14:paraId="0F0253E8" w14:textId="420AF2E1" w:rsidR="00B131B5" w:rsidRPr="007B1210" w:rsidRDefault="00B131B5" w:rsidP="00B131B5">
            <w:pPr>
              <w:rPr>
                <w:sz w:val="20"/>
                <w:szCs w:val="20"/>
              </w:rPr>
            </w:pPr>
            <w:r w:rsidRPr="007B1210">
              <w:rPr>
                <w:sz w:val="20"/>
                <w:szCs w:val="20"/>
              </w:rPr>
              <w:t>Family firm</w:t>
            </w:r>
          </w:p>
        </w:tc>
        <w:tc>
          <w:tcPr>
            <w:tcW w:w="4536" w:type="dxa"/>
          </w:tcPr>
          <w:p w14:paraId="6759922B" w14:textId="1E337968" w:rsidR="00B131B5" w:rsidRPr="007B1210" w:rsidRDefault="00B131B5" w:rsidP="00B131B5">
            <w:pPr>
              <w:rPr>
                <w:sz w:val="20"/>
                <w:szCs w:val="20"/>
              </w:rPr>
            </w:pPr>
            <w:r w:rsidRPr="007B1210">
              <w:rPr>
                <w:sz w:val="20"/>
                <w:szCs w:val="20"/>
              </w:rPr>
              <w:t>Binary variable which = 1 if a director’s surname is also in company name</w:t>
            </w:r>
          </w:p>
        </w:tc>
        <w:tc>
          <w:tcPr>
            <w:tcW w:w="1508" w:type="dxa"/>
          </w:tcPr>
          <w:p w14:paraId="72495FDF" w14:textId="0918480A" w:rsidR="00B131B5" w:rsidRPr="007B1210" w:rsidRDefault="00B131B5" w:rsidP="00B131B5">
            <w:pPr>
              <w:rPr>
                <w:sz w:val="20"/>
                <w:szCs w:val="20"/>
              </w:rPr>
            </w:pPr>
            <w:r w:rsidRPr="007B1210">
              <w:rPr>
                <w:sz w:val="20"/>
                <w:szCs w:val="20"/>
              </w:rPr>
              <w:t>SEY</w:t>
            </w:r>
          </w:p>
        </w:tc>
      </w:tr>
      <w:tr w:rsidR="00B131B5" w:rsidRPr="007B1210" w14:paraId="54F025AF" w14:textId="77777777" w:rsidTr="002A1EC1">
        <w:tc>
          <w:tcPr>
            <w:tcW w:w="2972" w:type="dxa"/>
          </w:tcPr>
          <w:p w14:paraId="1264BB3B" w14:textId="2AE61AD0" w:rsidR="00B131B5" w:rsidRPr="007B1210" w:rsidRDefault="00B131B5" w:rsidP="00B131B5">
            <w:pPr>
              <w:rPr>
                <w:sz w:val="20"/>
                <w:szCs w:val="20"/>
              </w:rPr>
            </w:pPr>
            <w:r w:rsidRPr="007B1210">
              <w:rPr>
                <w:sz w:val="20"/>
                <w:szCs w:val="20"/>
              </w:rPr>
              <w:t xml:space="preserve">Foreign </w:t>
            </w:r>
          </w:p>
        </w:tc>
        <w:tc>
          <w:tcPr>
            <w:tcW w:w="4536" w:type="dxa"/>
          </w:tcPr>
          <w:p w14:paraId="3D6F8BD1" w14:textId="0620EE78" w:rsidR="00B131B5" w:rsidRPr="007B1210" w:rsidRDefault="00B131B5" w:rsidP="00B131B5">
            <w:pPr>
              <w:rPr>
                <w:sz w:val="20"/>
                <w:szCs w:val="20"/>
              </w:rPr>
            </w:pPr>
            <w:r w:rsidRPr="007B1210">
              <w:rPr>
                <w:sz w:val="20"/>
                <w:szCs w:val="20"/>
              </w:rPr>
              <w:t>Binary variable which = 1 if company’s main operations are based outside UK</w:t>
            </w:r>
          </w:p>
        </w:tc>
        <w:tc>
          <w:tcPr>
            <w:tcW w:w="1508" w:type="dxa"/>
          </w:tcPr>
          <w:p w14:paraId="7B53B267" w14:textId="69BE035D" w:rsidR="00B131B5" w:rsidRPr="007B1210" w:rsidRDefault="00B131B5" w:rsidP="00B131B5">
            <w:pPr>
              <w:rPr>
                <w:sz w:val="20"/>
                <w:szCs w:val="20"/>
              </w:rPr>
            </w:pPr>
            <w:r w:rsidRPr="007B1210">
              <w:rPr>
                <w:sz w:val="20"/>
                <w:szCs w:val="20"/>
              </w:rPr>
              <w:t>IFSY</w:t>
            </w:r>
          </w:p>
        </w:tc>
      </w:tr>
      <w:tr w:rsidR="00B131B5" w:rsidRPr="007B1210" w14:paraId="292FA4EB" w14:textId="77777777" w:rsidTr="002A1EC1">
        <w:tc>
          <w:tcPr>
            <w:tcW w:w="2972" w:type="dxa"/>
          </w:tcPr>
          <w:p w14:paraId="1BE2859D" w14:textId="5330186C" w:rsidR="00B131B5" w:rsidRPr="007B1210" w:rsidRDefault="00B131B5" w:rsidP="00B131B5">
            <w:pPr>
              <w:rPr>
                <w:sz w:val="20"/>
                <w:szCs w:val="20"/>
              </w:rPr>
            </w:pPr>
            <w:r w:rsidRPr="007B1210">
              <w:rPr>
                <w:sz w:val="20"/>
                <w:szCs w:val="20"/>
              </w:rPr>
              <w:t>Size</w:t>
            </w:r>
          </w:p>
        </w:tc>
        <w:tc>
          <w:tcPr>
            <w:tcW w:w="4536" w:type="dxa"/>
          </w:tcPr>
          <w:p w14:paraId="5C2CA61C" w14:textId="63909F7C" w:rsidR="00B131B5" w:rsidRPr="007B1210" w:rsidRDefault="00B131B5" w:rsidP="00B131B5">
            <w:pPr>
              <w:rPr>
                <w:sz w:val="20"/>
                <w:szCs w:val="20"/>
              </w:rPr>
            </w:pPr>
            <w:r w:rsidRPr="007B1210">
              <w:rPr>
                <w:sz w:val="20"/>
                <w:szCs w:val="20"/>
              </w:rPr>
              <w:t>Natural logarithm of total assets</w:t>
            </w:r>
          </w:p>
        </w:tc>
        <w:tc>
          <w:tcPr>
            <w:tcW w:w="1508" w:type="dxa"/>
          </w:tcPr>
          <w:p w14:paraId="37ED645A" w14:textId="2D693258" w:rsidR="00B131B5" w:rsidRPr="007B1210" w:rsidRDefault="00B131B5" w:rsidP="00B131B5">
            <w:pPr>
              <w:rPr>
                <w:sz w:val="20"/>
                <w:szCs w:val="20"/>
              </w:rPr>
            </w:pPr>
            <w:r w:rsidRPr="007B1210">
              <w:rPr>
                <w:sz w:val="20"/>
                <w:szCs w:val="20"/>
              </w:rPr>
              <w:t>IFSY</w:t>
            </w:r>
          </w:p>
        </w:tc>
      </w:tr>
      <w:tr w:rsidR="00B131B5" w:rsidRPr="007B1210" w14:paraId="6A346020" w14:textId="77777777" w:rsidTr="002A1EC1">
        <w:tc>
          <w:tcPr>
            <w:tcW w:w="2972" w:type="dxa"/>
          </w:tcPr>
          <w:p w14:paraId="03851B10" w14:textId="4F56ABBD" w:rsidR="00B131B5" w:rsidRPr="007B1210" w:rsidRDefault="00B131B5" w:rsidP="00B131B5">
            <w:pPr>
              <w:rPr>
                <w:sz w:val="20"/>
                <w:szCs w:val="20"/>
              </w:rPr>
            </w:pPr>
            <w:r w:rsidRPr="007B1210">
              <w:rPr>
                <w:sz w:val="20"/>
                <w:szCs w:val="20"/>
              </w:rPr>
              <w:t>Firm age</w:t>
            </w:r>
          </w:p>
        </w:tc>
        <w:tc>
          <w:tcPr>
            <w:tcW w:w="4536" w:type="dxa"/>
          </w:tcPr>
          <w:p w14:paraId="246BE0A6" w14:textId="7F7E0053" w:rsidR="00B131B5" w:rsidRPr="007B1210" w:rsidRDefault="00B131B5" w:rsidP="00B131B5">
            <w:pPr>
              <w:rPr>
                <w:sz w:val="20"/>
                <w:szCs w:val="20"/>
              </w:rPr>
            </w:pPr>
            <w:r w:rsidRPr="007B1210">
              <w:rPr>
                <w:sz w:val="20"/>
                <w:szCs w:val="20"/>
              </w:rPr>
              <w:t>Natural logarithm of company age</w:t>
            </w:r>
          </w:p>
        </w:tc>
        <w:tc>
          <w:tcPr>
            <w:tcW w:w="1508" w:type="dxa"/>
          </w:tcPr>
          <w:p w14:paraId="5995FDBF" w14:textId="54D19999" w:rsidR="00B131B5" w:rsidRPr="007B1210" w:rsidRDefault="00B131B5" w:rsidP="00B131B5">
            <w:pPr>
              <w:rPr>
                <w:sz w:val="20"/>
                <w:szCs w:val="20"/>
              </w:rPr>
            </w:pPr>
            <w:r w:rsidRPr="007B1210">
              <w:rPr>
                <w:sz w:val="20"/>
                <w:szCs w:val="20"/>
              </w:rPr>
              <w:t>SEY</w:t>
            </w:r>
          </w:p>
        </w:tc>
      </w:tr>
      <w:tr w:rsidR="00B131B5" w:rsidRPr="007B1210" w14:paraId="2E504FB4" w14:textId="77777777" w:rsidTr="002A1EC1">
        <w:tc>
          <w:tcPr>
            <w:tcW w:w="2972" w:type="dxa"/>
          </w:tcPr>
          <w:p w14:paraId="59797B30" w14:textId="431817E0" w:rsidR="00B131B5" w:rsidRPr="007B1210" w:rsidRDefault="00B131B5" w:rsidP="00B131B5">
            <w:pPr>
              <w:rPr>
                <w:sz w:val="20"/>
                <w:szCs w:val="20"/>
              </w:rPr>
            </w:pPr>
            <w:r w:rsidRPr="007B1210">
              <w:rPr>
                <w:sz w:val="20"/>
                <w:szCs w:val="20"/>
              </w:rPr>
              <w:t>Leverage</w:t>
            </w:r>
          </w:p>
        </w:tc>
        <w:tc>
          <w:tcPr>
            <w:tcW w:w="4536" w:type="dxa"/>
          </w:tcPr>
          <w:p w14:paraId="2477C272" w14:textId="21CB98D7" w:rsidR="00B131B5" w:rsidRPr="007B1210" w:rsidRDefault="00B131B5" w:rsidP="00B131B5">
            <w:pPr>
              <w:rPr>
                <w:sz w:val="20"/>
                <w:szCs w:val="20"/>
              </w:rPr>
            </w:pPr>
            <w:r w:rsidRPr="007B1210">
              <w:rPr>
                <w:sz w:val="20"/>
                <w:szCs w:val="20"/>
              </w:rPr>
              <w:t>Ratio of book value of debentures to total assets</w:t>
            </w:r>
          </w:p>
        </w:tc>
        <w:tc>
          <w:tcPr>
            <w:tcW w:w="1508" w:type="dxa"/>
          </w:tcPr>
          <w:p w14:paraId="216B595F" w14:textId="306AE91E" w:rsidR="00B131B5" w:rsidRPr="007B1210" w:rsidRDefault="00B131B5" w:rsidP="00B131B5">
            <w:pPr>
              <w:rPr>
                <w:sz w:val="20"/>
                <w:szCs w:val="20"/>
              </w:rPr>
            </w:pPr>
            <w:r w:rsidRPr="007B1210">
              <w:rPr>
                <w:sz w:val="20"/>
                <w:szCs w:val="20"/>
              </w:rPr>
              <w:t>SEY, IFSY</w:t>
            </w:r>
          </w:p>
        </w:tc>
      </w:tr>
      <w:tr w:rsidR="00B131B5" w:rsidRPr="007B1210" w14:paraId="6A5C8EF2" w14:textId="77777777" w:rsidTr="002A1EC1">
        <w:tc>
          <w:tcPr>
            <w:tcW w:w="2972" w:type="dxa"/>
          </w:tcPr>
          <w:p w14:paraId="23D68525" w14:textId="5E2FC4D2" w:rsidR="00B131B5" w:rsidRPr="007B1210" w:rsidRDefault="00B131B5" w:rsidP="00B131B5">
            <w:pPr>
              <w:rPr>
                <w:sz w:val="20"/>
                <w:szCs w:val="20"/>
              </w:rPr>
            </w:pPr>
            <w:r w:rsidRPr="007B1210">
              <w:rPr>
                <w:sz w:val="20"/>
                <w:szCs w:val="20"/>
              </w:rPr>
              <w:t>Industry dummies</w:t>
            </w:r>
          </w:p>
        </w:tc>
        <w:tc>
          <w:tcPr>
            <w:tcW w:w="4536" w:type="dxa"/>
          </w:tcPr>
          <w:p w14:paraId="77BE91A3" w14:textId="6BF5938E" w:rsidR="00B131B5" w:rsidRPr="007B1210" w:rsidRDefault="00B131B5" w:rsidP="00B131B5">
            <w:pPr>
              <w:rPr>
                <w:sz w:val="20"/>
                <w:szCs w:val="20"/>
              </w:rPr>
            </w:pPr>
            <w:r w:rsidRPr="007B1210">
              <w:rPr>
                <w:sz w:val="20"/>
                <w:szCs w:val="20"/>
              </w:rPr>
              <w:t xml:space="preserve">Industry as reported in </w:t>
            </w:r>
            <w:r w:rsidRPr="007B1210">
              <w:rPr>
                <w:i/>
                <w:iCs/>
                <w:sz w:val="20"/>
                <w:szCs w:val="20"/>
              </w:rPr>
              <w:t>Stock Exchange Yearbook</w:t>
            </w:r>
            <w:r w:rsidRPr="007B1210">
              <w:rPr>
                <w:sz w:val="20"/>
                <w:szCs w:val="20"/>
              </w:rPr>
              <w:t xml:space="preserve"> and Bassett (1912)</w:t>
            </w:r>
          </w:p>
        </w:tc>
        <w:tc>
          <w:tcPr>
            <w:tcW w:w="1508" w:type="dxa"/>
          </w:tcPr>
          <w:p w14:paraId="64E61911" w14:textId="2333E145" w:rsidR="00B131B5" w:rsidRPr="007B1210" w:rsidRDefault="00B131B5" w:rsidP="00B131B5">
            <w:pPr>
              <w:rPr>
                <w:sz w:val="20"/>
                <w:szCs w:val="20"/>
              </w:rPr>
            </w:pPr>
            <w:r w:rsidRPr="007B1210">
              <w:rPr>
                <w:sz w:val="20"/>
                <w:szCs w:val="20"/>
              </w:rPr>
              <w:t>SEY, Bassett (1912)</w:t>
            </w:r>
          </w:p>
        </w:tc>
      </w:tr>
      <w:tr w:rsidR="00B131B5" w:rsidRPr="007B1210" w14:paraId="486705A6" w14:textId="77777777" w:rsidTr="002A1EC1">
        <w:tc>
          <w:tcPr>
            <w:tcW w:w="2972" w:type="dxa"/>
          </w:tcPr>
          <w:p w14:paraId="50F600FC" w14:textId="6B676D8F" w:rsidR="00B131B5" w:rsidRPr="007B1210" w:rsidRDefault="00B131B5" w:rsidP="00B131B5">
            <w:pPr>
              <w:rPr>
                <w:sz w:val="20"/>
                <w:szCs w:val="20"/>
              </w:rPr>
            </w:pPr>
            <w:r w:rsidRPr="007B1210">
              <w:rPr>
                <w:sz w:val="20"/>
                <w:szCs w:val="20"/>
              </w:rPr>
              <w:t>Registered</w:t>
            </w:r>
          </w:p>
        </w:tc>
        <w:tc>
          <w:tcPr>
            <w:tcW w:w="4536" w:type="dxa"/>
          </w:tcPr>
          <w:p w14:paraId="0890B6B7" w14:textId="1219497B" w:rsidR="00B131B5" w:rsidRPr="007B1210" w:rsidRDefault="00B131B5" w:rsidP="00B131B5">
            <w:pPr>
              <w:rPr>
                <w:sz w:val="20"/>
                <w:szCs w:val="20"/>
              </w:rPr>
            </w:pPr>
            <w:r w:rsidRPr="007B1210">
              <w:rPr>
                <w:sz w:val="20"/>
                <w:szCs w:val="20"/>
              </w:rPr>
              <w:t>Binary variable = 1 if company is registered under the Companies Act, 0 otherwise</w:t>
            </w:r>
          </w:p>
        </w:tc>
        <w:tc>
          <w:tcPr>
            <w:tcW w:w="1508" w:type="dxa"/>
          </w:tcPr>
          <w:p w14:paraId="32BE44ED" w14:textId="3F74C448" w:rsidR="00B131B5" w:rsidRPr="007B1210" w:rsidRDefault="00B131B5" w:rsidP="00B131B5">
            <w:pPr>
              <w:rPr>
                <w:sz w:val="20"/>
                <w:szCs w:val="20"/>
              </w:rPr>
            </w:pPr>
            <w:r w:rsidRPr="007B1210">
              <w:rPr>
                <w:sz w:val="20"/>
                <w:szCs w:val="20"/>
              </w:rPr>
              <w:t>SEY</w:t>
            </w:r>
          </w:p>
        </w:tc>
      </w:tr>
      <w:tr w:rsidR="00B131B5" w:rsidRPr="007B1210" w14:paraId="613ECD3B" w14:textId="77777777" w:rsidTr="00D03195">
        <w:tc>
          <w:tcPr>
            <w:tcW w:w="2972" w:type="dxa"/>
          </w:tcPr>
          <w:p w14:paraId="0403CB68" w14:textId="55D53E07" w:rsidR="00B131B5" w:rsidRPr="007B1210" w:rsidRDefault="00B131B5" w:rsidP="00B131B5">
            <w:pPr>
              <w:rPr>
                <w:sz w:val="20"/>
                <w:szCs w:val="20"/>
              </w:rPr>
            </w:pPr>
            <w:r w:rsidRPr="007B1210">
              <w:rPr>
                <w:sz w:val="20"/>
                <w:szCs w:val="20"/>
              </w:rPr>
              <w:t>London market</w:t>
            </w:r>
          </w:p>
        </w:tc>
        <w:tc>
          <w:tcPr>
            <w:tcW w:w="4536" w:type="dxa"/>
          </w:tcPr>
          <w:p w14:paraId="209EF4B4" w14:textId="3E5213B9" w:rsidR="00B131B5" w:rsidRPr="007B1210" w:rsidRDefault="00B131B5" w:rsidP="00B131B5">
            <w:pPr>
              <w:rPr>
                <w:sz w:val="20"/>
                <w:szCs w:val="20"/>
              </w:rPr>
            </w:pPr>
            <w:r w:rsidRPr="007B1210">
              <w:rPr>
                <w:sz w:val="20"/>
                <w:szCs w:val="20"/>
              </w:rPr>
              <w:t>Binary variable which = 1 if traded on London stock exchange, 0 otherwise</w:t>
            </w:r>
          </w:p>
        </w:tc>
        <w:tc>
          <w:tcPr>
            <w:tcW w:w="1508" w:type="dxa"/>
          </w:tcPr>
          <w:p w14:paraId="0D1E5F68" w14:textId="4D200090" w:rsidR="00B131B5" w:rsidRPr="007B1210" w:rsidRDefault="00B131B5" w:rsidP="00B131B5">
            <w:pPr>
              <w:rPr>
                <w:sz w:val="20"/>
                <w:szCs w:val="20"/>
              </w:rPr>
            </w:pPr>
            <w:r w:rsidRPr="007B1210">
              <w:rPr>
                <w:sz w:val="20"/>
                <w:szCs w:val="20"/>
              </w:rPr>
              <w:t>SEY</w:t>
            </w:r>
          </w:p>
        </w:tc>
      </w:tr>
      <w:tr w:rsidR="00B131B5" w:rsidRPr="007B1210" w14:paraId="2BA78B1F" w14:textId="77777777" w:rsidTr="00D03195">
        <w:tc>
          <w:tcPr>
            <w:tcW w:w="2972" w:type="dxa"/>
          </w:tcPr>
          <w:p w14:paraId="33508B12" w14:textId="437DB53C" w:rsidR="00B131B5" w:rsidRPr="007B1210" w:rsidRDefault="00B131B5" w:rsidP="00B131B5">
            <w:pPr>
              <w:rPr>
                <w:sz w:val="20"/>
                <w:szCs w:val="20"/>
              </w:rPr>
            </w:pPr>
            <w:r w:rsidRPr="007B1210">
              <w:rPr>
                <w:sz w:val="20"/>
                <w:szCs w:val="20"/>
              </w:rPr>
              <w:t>Official List</w:t>
            </w:r>
          </w:p>
        </w:tc>
        <w:tc>
          <w:tcPr>
            <w:tcW w:w="4536" w:type="dxa"/>
          </w:tcPr>
          <w:p w14:paraId="33F3FC3E" w14:textId="6347CD3F" w:rsidR="00B131B5" w:rsidRPr="007B1210" w:rsidRDefault="00B131B5" w:rsidP="00B131B5">
            <w:pPr>
              <w:rPr>
                <w:sz w:val="20"/>
                <w:szCs w:val="20"/>
              </w:rPr>
            </w:pPr>
            <w:r w:rsidRPr="007B1210">
              <w:rPr>
                <w:sz w:val="20"/>
                <w:szCs w:val="20"/>
              </w:rPr>
              <w:t>Binary variable =1 if company is on the official list of the stock exchange, 0 otherwise</w:t>
            </w:r>
          </w:p>
        </w:tc>
        <w:tc>
          <w:tcPr>
            <w:tcW w:w="1508" w:type="dxa"/>
          </w:tcPr>
          <w:p w14:paraId="3220B409" w14:textId="61C49FA7" w:rsidR="00B131B5" w:rsidRPr="007B1210" w:rsidRDefault="00B131B5" w:rsidP="00B131B5">
            <w:pPr>
              <w:rPr>
                <w:sz w:val="20"/>
                <w:szCs w:val="20"/>
              </w:rPr>
            </w:pPr>
            <w:r w:rsidRPr="007B1210">
              <w:rPr>
                <w:sz w:val="20"/>
                <w:szCs w:val="20"/>
              </w:rPr>
              <w:t>SEY</w:t>
            </w:r>
          </w:p>
        </w:tc>
      </w:tr>
      <w:tr w:rsidR="00B131B5" w:rsidRPr="007B1210" w14:paraId="5EAA6EB9" w14:textId="77777777" w:rsidTr="00D03195">
        <w:tc>
          <w:tcPr>
            <w:tcW w:w="2972" w:type="dxa"/>
          </w:tcPr>
          <w:p w14:paraId="0B1BFA34" w14:textId="675094ED" w:rsidR="00B131B5" w:rsidRPr="007B1210" w:rsidRDefault="00B131B5" w:rsidP="00B131B5">
            <w:pPr>
              <w:rPr>
                <w:sz w:val="20"/>
                <w:szCs w:val="20"/>
              </w:rPr>
            </w:pPr>
            <w:r w:rsidRPr="007B1210">
              <w:rPr>
                <w:sz w:val="20"/>
                <w:szCs w:val="20"/>
              </w:rPr>
              <w:t>Number of markets</w:t>
            </w:r>
          </w:p>
        </w:tc>
        <w:tc>
          <w:tcPr>
            <w:tcW w:w="4536" w:type="dxa"/>
          </w:tcPr>
          <w:p w14:paraId="4B5A625A" w14:textId="5C168E54" w:rsidR="00B131B5" w:rsidRPr="007B1210" w:rsidRDefault="00B131B5" w:rsidP="00B131B5">
            <w:pPr>
              <w:rPr>
                <w:sz w:val="20"/>
                <w:szCs w:val="20"/>
              </w:rPr>
            </w:pPr>
            <w:r w:rsidRPr="007B1210">
              <w:rPr>
                <w:sz w:val="20"/>
                <w:szCs w:val="20"/>
              </w:rPr>
              <w:t>Binary variable = 1 if company’s securities are traded on more than one stock exchange, 0 otherwise</w:t>
            </w:r>
          </w:p>
        </w:tc>
        <w:tc>
          <w:tcPr>
            <w:tcW w:w="1508" w:type="dxa"/>
          </w:tcPr>
          <w:p w14:paraId="657BEFC6" w14:textId="3359E281" w:rsidR="00B131B5" w:rsidRPr="007B1210" w:rsidRDefault="00B131B5" w:rsidP="00B131B5">
            <w:pPr>
              <w:rPr>
                <w:sz w:val="20"/>
                <w:szCs w:val="20"/>
              </w:rPr>
            </w:pPr>
            <w:r w:rsidRPr="007B1210">
              <w:rPr>
                <w:sz w:val="20"/>
                <w:szCs w:val="20"/>
              </w:rPr>
              <w:t>IMM</w:t>
            </w:r>
          </w:p>
        </w:tc>
      </w:tr>
      <w:tr w:rsidR="00B131B5" w:rsidRPr="007B1210" w14:paraId="1EEC5585" w14:textId="77777777" w:rsidTr="002A1EC1">
        <w:tc>
          <w:tcPr>
            <w:tcW w:w="2972" w:type="dxa"/>
          </w:tcPr>
          <w:p w14:paraId="5590F389" w14:textId="1C4A5B9B" w:rsidR="00B131B5" w:rsidRPr="007B1210" w:rsidRDefault="00B131B5" w:rsidP="00B131B5">
            <w:pPr>
              <w:rPr>
                <w:sz w:val="20"/>
                <w:szCs w:val="20"/>
              </w:rPr>
            </w:pPr>
            <w:r w:rsidRPr="007B1210">
              <w:rPr>
                <w:sz w:val="20"/>
                <w:szCs w:val="20"/>
              </w:rPr>
              <w:t>Board size</w:t>
            </w:r>
          </w:p>
        </w:tc>
        <w:tc>
          <w:tcPr>
            <w:tcW w:w="4536" w:type="dxa"/>
          </w:tcPr>
          <w:p w14:paraId="34DBAF5A" w14:textId="1DF52F0D" w:rsidR="00B131B5" w:rsidRPr="007B1210" w:rsidRDefault="00B131B5" w:rsidP="00B131B5">
            <w:pPr>
              <w:rPr>
                <w:sz w:val="20"/>
                <w:szCs w:val="20"/>
              </w:rPr>
            </w:pPr>
            <w:r w:rsidRPr="007B1210">
              <w:rPr>
                <w:sz w:val="20"/>
                <w:szCs w:val="20"/>
              </w:rPr>
              <w:t>Natural logarithm of number of directors on board</w:t>
            </w:r>
          </w:p>
        </w:tc>
        <w:tc>
          <w:tcPr>
            <w:tcW w:w="1508" w:type="dxa"/>
          </w:tcPr>
          <w:p w14:paraId="6AE2EEB4" w14:textId="7D943352" w:rsidR="00B131B5" w:rsidRPr="007B1210" w:rsidRDefault="00B131B5" w:rsidP="00B131B5">
            <w:pPr>
              <w:rPr>
                <w:sz w:val="20"/>
                <w:szCs w:val="20"/>
              </w:rPr>
            </w:pPr>
            <w:r w:rsidRPr="007B1210">
              <w:rPr>
                <w:sz w:val="20"/>
                <w:szCs w:val="20"/>
              </w:rPr>
              <w:t>SEY</w:t>
            </w:r>
          </w:p>
        </w:tc>
      </w:tr>
      <w:tr w:rsidR="00B131B5" w:rsidRPr="007B1210" w14:paraId="300C6F53" w14:textId="77777777" w:rsidTr="002A1EC1">
        <w:tc>
          <w:tcPr>
            <w:tcW w:w="2972" w:type="dxa"/>
          </w:tcPr>
          <w:p w14:paraId="20F6A783" w14:textId="580EB3C7" w:rsidR="00B131B5" w:rsidRPr="007B1210" w:rsidRDefault="00B131B5" w:rsidP="00B131B5">
            <w:pPr>
              <w:rPr>
                <w:sz w:val="20"/>
                <w:szCs w:val="20"/>
              </w:rPr>
            </w:pPr>
            <w:r w:rsidRPr="007B1210">
              <w:rPr>
                <w:sz w:val="20"/>
                <w:szCs w:val="20"/>
              </w:rPr>
              <w:t>MPs on board</w:t>
            </w:r>
          </w:p>
        </w:tc>
        <w:tc>
          <w:tcPr>
            <w:tcW w:w="4536" w:type="dxa"/>
          </w:tcPr>
          <w:p w14:paraId="31850DB4" w14:textId="35844FC0" w:rsidR="00B131B5" w:rsidRPr="007B1210" w:rsidRDefault="00B131B5" w:rsidP="00B131B5">
            <w:pPr>
              <w:rPr>
                <w:sz w:val="20"/>
                <w:szCs w:val="20"/>
              </w:rPr>
            </w:pPr>
            <w:r w:rsidRPr="007B1210">
              <w:rPr>
                <w:sz w:val="20"/>
                <w:szCs w:val="20"/>
              </w:rPr>
              <w:t>Natural logarithm of number of directors who are MPs</w:t>
            </w:r>
          </w:p>
        </w:tc>
        <w:tc>
          <w:tcPr>
            <w:tcW w:w="1508" w:type="dxa"/>
          </w:tcPr>
          <w:p w14:paraId="586B864F" w14:textId="4F068136" w:rsidR="00B131B5" w:rsidRPr="007B1210" w:rsidRDefault="00B131B5" w:rsidP="00B131B5">
            <w:pPr>
              <w:rPr>
                <w:sz w:val="20"/>
                <w:szCs w:val="20"/>
              </w:rPr>
            </w:pPr>
            <w:r w:rsidRPr="007B1210">
              <w:rPr>
                <w:sz w:val="20"/>
                <w:szCs w:val="20"/>
              </w:rPr>
              <w:t>SEY</w:t>
            </w:r>
          </w:p>
        </w:tc>
      </w:tr>
      <w:tr w:rsidR="00B131B5" w:rsidRPr="007B1210" w14:paraId="3B054358" w14:textId="77777777" w:rsidTr="002A1EC1">
        <w:tc>
          <w:tcPr>
            <w:tcW w:w="2972" w:type="dxa"/>
          </w:tcPr>
          <w:p w14:paraId="4AED4D7A" w14:textId="0A6FE4E7" w:rsidR="00B131B5" w:rsidRPr="007B1210" w:rsidRDefault="00B131B5" w:rsidP="00B131B5">
            <w:pPr>
              <w:rPr>
                <w:sz w:val="20"/>
                <w:szCs w:val="20"/>
              </w:rPr>
            </w:pPr>
            <w:r w:rsidRPr="007B1210">
              <w:rPr>
                <w:sz w:val="20"/>
                <w:szCs w:val="20"/>
              </w:rPr>
              <w:t>Peers on board</w:t>
            </w:r>
          </w:p>
        </w:tc>
        <w:tc>
          <w:tcPr>
            <w:tcW w:w="4536" w:type="dxa"/>
          </w:tcPr>
          <w:p w14:paraId="0CC2141F" w14:textId="5EEEA2DB" w:rsidR="00B131B5" w:rsidRPr="007B1210" w:rsidRDefault="00B131B5" w:rsidP="00B131B5">
            <w:pPr>
              <w:rPr>
                <w:sz w:val="20"/>
                <w:szCs w:val="20"/>
              </w:rPr>
            </w:pPr>
            <w:r w:rsidRPr="007B1210">
              <w:rPr>
                <w:sz w:val="20"/>
                <w:szCs w:val="20"/>
              </w:rPr>
              <w:t>Natural logarithm of number of directors who are peers</w:t>
            </w:r>
          </w:p>
        </w:tc>
        <w:tc>
          <w:tcPr>
            <w:tcW w:w="1508" w:type="dxa"/>
          </w:tcPr>
          <w:p w14:paraId="0C8A91BA" w14:textId="63F056DC" w:rsidR="00B131B5" w:rsidRPr="007B1210" w:rsidRDefault="00B131B5" w:rsidP="00B131B5">
            <w:pPr>
              <w:rPr>
                <w:sz w:val="20"/>
                <w:szCs w:val="20"/>
              </w:rPr>
            </w:pPr>
            <w:r w:rsidRPr="007B1210">
              <w:rPr>
                <w:sz w:val="20"/>
                <w:szCs w:val="20"/>
              </w:rPr>
              <w:t>SEY</w:t>
            </w:r>
          </w:p>
        </w:tc>
      </w:tr>
      <w:tr w:rsidR="00B131B5" w:rsidRPr="007B1210" w14:paraId="378770BB" w14:textId="77777777" w:rsidTr="002A1EC1">
        <w:tc>
          <w:tcPr>
            <w:tcW w:w="2972" w:type="dxa"/>
          </w:tcPr>
          <w:p w14:paraId="53F55857" w14:textId="0FCD894B" w:rsidR="00B131B5" w:rsidRPr="007B1210" w:rsidRDefault="00B131B5" w:rsidP="00B131B5">
            <w:pPr>
              <w:rPr>
                <w:sz w:val="20"/>
                <w:szCs w:val="20"/>
              </w:rPr>
            </w:pPr>
            <w:r w:rsidRPr="007B1210">
              <w:rPr>
                <w:sz w:val="20"/>
                <w:szCs w:val="20"/>
              </w:rPr>
              <w:t>One vote per share</w:t>
            </w:r>
          </w:p>
        </w:tc>
        <w:tc>
          <w:tcPr>
            <w:tcW w:w="4536" w:type="dxa"/>
          </w:tcPr>
          <w:p w14:paraId="064AE57D" w14:textId="6AD903DC" w:rsidR="00B131B5" w:rsidRPr="007B1210" w:rsidRDefault="00B131B5" w:rsidP="00B131B5">
            <w:pPr>
              <w:rPr>
                <w:sz w:val="20"/>
                <w:szCs w:val="20"/>
              </w:rPr>
            </w:pPr>
            <w:r w:rsidRPr="007B1210">
              <w:rPr>
                <w:sz w:val="20"/>
                <w:szCs w:val="20"/>
              </w:rPr>
              <w:t>Binary variable = 1 if company’s voting scheme for ordinary shares is one vote per share, 0 otherwise</w:t>
            </w:r>
          </w:p>
        </w:tc>
        <w:tc>
          <w:tcPr>
            <w:tcW w:w="1508" w:type="dxa"/>
          </w:tcPr>
          <w:p w14:paraId="0252A4C3" w14:textId="208AB981" w:rsidR="00B131B5" w:rsidRPr="007B1210" w:rsidRDefault="00B131B5" w:rsidP="00B131B5">
            <w:pPr>
              <w:rPr>
                <w:sz w:val="20"/>
                <w:szCs w:val="20"/>
              </w:rPr>
            </w:pPr>
            <w:r w:rsidRPr="007B1210">
              <w:rPr>
                <w:sz w:val="20"/>
                <w:szCs w:val="20"/>
              </w:rPr>
              <w:t>SEY</w:t>
            </w:r>
          </w:p>
        </w:tc>
      </w:tr>
      <w:tr w:rsidR="00B131B5" w:rsidRPr="007B1210" w14:paraId="15E4B1DF" w14:textId="77777777" w:rsidTr="002A1EC1">
        <w:tc>
          <w:tcPr>
            <w:tcW w:w="2972" w:type="dxa"/>
          </w:tcPr>
          <w:p w14:paraId="4D7BF8DD" w14:textId="07E81AA9" w:rsidR="00B131B5" w:rsidRPr="007B1210" w:rsidRDefault="00B131B5" w:rsidP="00B131B5">
            <w:pPr>
              <w:rPr>
                <w:sz w:val="20"/>
                <w:szCs w:val="20"/>
              </w:rPr>
            </w:pPr>
            <w:r w:rsidRPr="007B1210">
              <w:rPr>
                <w:sz w:val="20"/>
                <w:szCs w:val="20"/>
              </w:rPr>
              <w:t xml:space="preserve">Multiple votes </w:t>
            </w:r>
          </w:p>
        </w:tc>
        <w:tc>
          <w:tcPr>
            <w:tcW w:w="4536" w:type="dxa"/>
          </w:tcPr>
          <w:p w14:paraId="28072209" w14:textId="1D651FE0" w:rsidR="00B131B5" w:rsidRPr="007B1210" w:rsidRDefault="00B131B5" w:rsidP="00B131B5">
            <w:pPr>
              <w:rPr>
                <w:sz w:val="20"/>
                <w:szCs w:val="20"/>
              </w:rPr>
            </w:pPr>
            <w:r w:rsidRPr="007B1210">
              <w:rPr>
                <w:sz w:val="20"/>
                <w:szCs w:val="20"/>
              </w:rPr>
              <w:t>Binary variable = 1 if company’s voting scheme for ordinary shares is one vote per X shares (where X&gt;1)</w:t>
            </w:r>
          </w:p>
        </w:tc>
        <w:tc>
          <w:tcPr>
            <w:tcW w:w="1508" w:type="dxa"/>
          </w:tcPr>
          <w:p w14:paraId="34B16E64" w14:textId="4B09BD5B" w:rsidR="00B131B5" w:rsidRPr="007B1210" w:rsidRDefault="00B131B5" w:rsidP="00B131B5">
            <w:pPr>
              <w:rPr>
                <w:sz w:val="20"/>
                <w:szCs w:val="20"/>
              </w:rPr>
            </w:pPr>
            <w:r w:rsidRPr="007B1210">
              <w:rPr>
                <w:sz w:val="20"/>
                <w:szCs w:val="20"/>
              </w:rPr>
              <w:t>SEY</w:t>
            </w:r>
          </w:p>
        </w:tc>
      </w:tr>
      <w:tr w:rsidR="00B131B5" w:rsidRPr="007B1210" w14:paraId="475408F2" w14:textId="77777777" w:rsidTr="002A1EC1">
        <w:tc>
          <w:tcPr>
            <w:tcW w:w="2972" w:type="dxa"/>
            <w:tcBorders>
              <w:bottom w:val="single" w:sz="4" w:space="0" w:color="auto"/>
            </w:tcBorders>
          </w:tcPr>
          <w:p w14:paraId="1A9D0BC1" w14:textId="1D48ADFC" w:rsidR="00B131B5" w:rsidRPr="007B1210" w:rsidRDefault="00B131B5" w:rsidP="00B131B5">
            <w:pPr>
              <w:rPr>
                <w:sz w:val="20"/>
                <w:szCs w:val="20"/>
              </w:rPr>
            </w:pPr>
            <w:r w:rsidRPr="007B1210">
              <w:rPr>
                <w:sz w:val="20"/>
                <w:szCs w:val="20"/>
              </w:rPr>
              <w:t>Pref. share vote</w:t>
            </w:r>
          </w:p>
        </w:tc>
        <w:tc>
          <w:tcPr>
            <w:tcW w:w="4536" w:type="dxa"/>
            <w:tcBorders>
              <w:bottom w:val="single" w:sz="4" w:space="0" w:color="auto"/>
            </w:tcBorders>
          </w:tcPr>
          <w:p w14:paraId="15D89CDE" w14:textId="1859C76B" w:rsidR="00B131B5" w:rsidRPr="007B1210" w:rsidRDefault="00B131B5" w:rsidP="00B131B5">
            <w:pPr>
              <w:rPr>
                <w:sz w:val="20"/>
                <w:szCs w:val="20"/>
              </w:rPr>
            </w:pPr>
            <w:r w:rsidRPr="007B1210">
              <w:rPr>
                <w:sz w:val="20"/>
                <w:szCs w:val="20"/>
              </w:rPr>
              <w:t>Binary variable = 1 if company’s voting scheme gives same voting rights to preference and ordinary shares.</w:t>
            </w:r>
          </w:p>
        </w:tc>
        <w:tc>
          <w:tcPr>
            <w:tcW w:w="1508" w:type="dxa"/>
            <w:tcBorders>
              <w:bottom w:val="single" w:sz="4" w:space="0" w:color="auto"/>
            </w:tcBorders>
          </w:tcPr>
          <w:p w14:paraId="3206BB81" w14:textId="16617A97" w:rsidR="00B131B5" w:rsidRPr="007B1210" w:rsidRDefault="00B131B5" w:rsidP="00B131B5">
            <w:pPr>
              <w:rPr>
                <w:sz w:val="20"/>
                <w:szCs w:val="20"/>
              </w:rPr>
            </w:pPr>
            <w:r w:rsidRPr="007B1210">
              <w:rPr>
                <w:sz w:val="20"/>
                <w:szCs w:val="20"/>
              </w:rPr>
              <w:t>SEY</w:t>
            </w:r>
          </w:p>
        </w:tc>
      </w:tr>
    </w:tbl>
    <w:p w14:paraId="70B65346" w14:textId="15C03678" w:rsidR="000C6AFF" w:rsidRPr="007B1210" w:rsidRDefault="00D352F3" w:rsidP="001E53B9">
      <w:pPr>
        <w:jc w:val="both"/>
        <w:rPr>
          <w:sz w:val="20"/>
          <w:szCs w:val="20"/>
        </w:rPr>
      </w:pPr>
      <w:r>
        <w:rPr>
          <w:i/>
          <w:iCs/>
          <w:sz w:val="20"/>
          <w:szCs w:val="20"/>
        </w:rPr>
        <w:t>Sources</w:t>
      </w:r>
      <w:r w:rsidR="00952FB4" w:rsidRPr="007B1210">
        <w:rPr>
          <w:sz w:val="20"/>
          <w:szCs w:val="20"/>
        </w:rPr>
        <w:t xml:space="preserve">: </w:t>
      </w:r>
      <w:r w:rsidR="000650B8" w:rsidRPr="007B1210">
        <w:rPr>
          <w:sz w:val="20"/>
          <w:szCs w:val="20"/>
        </w:rPr>
        <w:t xml:space="preserve">IMM – </w:t>
      </w:r>
      <w:r w:rsidR="000650B8" w:rsidRPr="007B1210">
        <w:rPr>
          <w:i/>
          <w:iCs/>
          <w:sz w:val="20"/>
          <w:szCs w:val="20"/>
        </w:rPr>
        <w:t>Investor’s Monthly Manual</w:t>
      </w:r>
      <w:r w:rsidR="000650B8" w:rsidRPr="007B1210">
        <w:rPr>
          <w:sz w:val="20"/>
          <w:szCs w:val="20"/>
        </w:rPr>
        <w:t xml:space="preserve">, </w:t>
      </w:r>
      <w:r w:rsidR="00952FB4" w:rsidRPr="007B1210">
        <w:rPr>
          <w:sz w:val="20"/>
          <w:szCs w:val="20"/>
        </w:rPr>
        <w:t>IF</w:t>
      </w:r>
      <w:r w:rsidR="00B74CCF" w:rsidRPr="007B1210">
        <w:rPr>
          <w:sz w:val="20"/>
          <w:szCs w:val="20"/>
        </w:rPr>
        <w:t>S</w:t>
      </w:r>
      <w:r w:rsidR="00952FB4" w:rsidRPr="007B1210">
        <w:rPr>
          <w:sz w:val="20"/>
          <w:szCs w:val="20"/>
        </w:rPr>
        <w:t xml:space="preserve">Y – </w:t>
      </w:r>
      <w:r w:rsidR="00952FB4" w:rsidRPr="007B1210">
        <w:rPr>
          <w:i/>
          <w:iCs/>
          <w:sz w:val="20"/>
          <w:szCs w:val="20"/>
        </w:rPr>
        <w:t>The Investor’s Four Shilling Yearbook</w:t>
      </w:r>
      <w:r w:rsidR="00952FB4" w:rsidRPr="007B1210">
        <w:rPr>
          <w:sz w:val="20"/>
          <w:szCs w:val="20"/>
        </w:rPr>
        <w:t xml:space="preserve">; </w:t>
      </w:r>
      <w:r w:rsidR="00F511E1" w:rsidRPr="007B1210">
        <w:rPr>
          <w:sz w:val="20"/>
          <w:szCs w:val="20"/>
        </w:rPr>
        <w:t xml:space="preserve">RDC – Register of Defunct Companies; </w:t>
      </w:r>
      <w:r w:rsidR="00952FB4" w:rsidRPr="007B1210">
        <w:rPr>
          <w:sz w:val="20"/>
          <w:szCs w:val="20"/>
        </w:rPr>
        <w:t xml:space="preserve">SEY – </w:t>
      </w:r>
      <w:r w:rsidR="00952FB4" w:rsidRPr="007B1210">
        <w:rPr>
          <w:i/>
          <w:iCs/>
          <w:sz w:val="20"/>
          <w:szCs w:val="20"/>
        </w:rPr>
        <w:t>Stock Exchange Yearbook</w:t>
      </w:r>
      <w:r w:rsidR="000650B8" w:rsidRPr="007B1210">
        <w:rPr>
          <w:sz w:val="20"/>
          <w:szCs w:val="20"/>
        </w:rPr>
        <w:t>.</w:t>
      </w:r>
      <w:r w:rsidR="001E53B9" w:rsidRPr="007B1210">
        <w:rPr>
          <w:sz w:val="20"/>
          <w:szCs w:val="20"/>
        </w:rPr>
        <w:t xml:space="preserve"> An elite p</w:t>
      </w:r>
      <w:r w:rsidR="004A22E7" w:rsidRPr="007B1210">
        <w:rPr>
          <w:sz w:val="20"/>
          <w:szCs w:val="20"/>
        </w:rPr>
        <w:t>rivate</w:t>
      </w:r>
      <w:r w:rsidR="001E53B9" w:rsidRPr="007B1210">
        <w:rPr>
          <w:sz w:val="20"/>
          <w:szCs w:val="20"/>
        </w:rPr>
        <w:t xml:space="preserve"> school is defined as a school under the Public Schools Act of 1868 (31 &amp; 32 </w:t>
      </w:r>
      <w:proofErr w:type="spellStart"/>
      <w:r w:rsidR="001E53B9" w:rsidRPr="007B1210">
        <w:rPr>
          <w:sz w:val="20"/>
          <w:szCs w:val="20"/>
        </w:rPr>
        <w:t>Vict</w:t>
      </w:r>
      <w:proofErr w:type="spellEnd"/>
      <w:r w:rsidR="001E53B9" w:rsidRPr="007B1210">
        <w:rPr>
          <w:sz w:val="20"/>
          <w:szCs w:val="20"/>
        </w:rPr>
        <w:t>. C.118): the seven schools were Charterhouse, Eton, Harrow, Rugby, Shrewsbury, Westminster, and Winchester.</w:t>
      </w:r>
      <w:r w:rsidR="00292CCD" w:rsidRPr="007B1210">
        <w:rPr>
          <w:sz w:val="20"/>
          <w:szCs w:val="20"/>
        </w:rPr>
        <w:t xml:space="preserve"> Proto-universities include</w:t>
      </w:r>
      <w:r w:rsidR="001364FA" w:rsidRPr="007B1210">
        <w:rPr>
          <w:sz w:val="20"/>
          <w:szCs w:val="20"/>
        </w:rPr>
        <w:t>s institutions such as Owens College (Manchester), the Royal College of Science, and the Royal College of Mines.</w:t>
      </w:r>
    </w:p>
    <w:p w14:paraId="22CDDD78" w14:textId="5DF7E87B" w:rsidR="008C18CC" w:rsidRPr="007B1210" w:rsidRDefault="008C18CC">
      <w:r w:rsidRPr="007B1210">
        <w:br w:type="page"/>
      </w:r>
    </w:p>
    <w:p w14:paraId="4811878F" w14:textId="4B419E27" w:rsidR="00D352F3" w:rsidRPr="00D352F3" w:rsidRDefault="00D352F3" w:rsidP="00D352F3">
      <w:pPr>
        <w:jc w:val="center"/>
        <w:rPr>
          <w:sz w:val="20"/>
          <w:szCs w:val="20"/>
        </w:rPr>
      </w:pPr>
      <w:r w:rsidRPr="00D352F3">
        <w:rPr>
          <w:sz w:val="20"/>
          <w:szCs w:val="20"/>
        </w:rPr>
        <w:lastRenderedPageBreak/>
        <w:t>APPENDIX TABLE 2</w:t>
      </w:r>
    </w:p>
    <w:p w14:paraId="09EECB0F" w14:textId="23070409" w:rsidR="00670B33" w:rsidRPr="00D352F3" w:rsidRDefault="00D352F3" w:rsidP="00D352F3">
      <w:pPr>
        <w:jc w:val="center"/>
      </w:pPr>
      <w:r w:rsidRPr="00D352F3">
        <w:t>DIRECTOR OWNERSHIP BY INDUSTRY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850"/>
        <w:gridCol w:w="1825"/>
        <w:gridCol w:w="1826"/>
        <w:gridCol w:w="1826"/>
      </w:tblGrid>
      <w:tr w:rsidR="00670B33" w:rsidRPr="00D352F3" w14:paraId="30E91945" w14:textId="77777777" w:rsidTr="00D352F3">
        <w:trPr>
          <w:trHeight w:val="447"/>
        </w:trPr>
        <w:tc>
          <w:tcPr>
            <w:tcW w:w="2689" w:type="dxa"/>
            <w:tcBorders>
              <w:top w:val="double" w:sz="4" w:space="0" w:color="auto"/>
              <w:bottom w:val="single" w:sz="4" w:space="0" w:color="auto"/>
            </w:tcBorders>
            <w:noWrap/>
            <w:hideMark/>
          </w:tcPr>
          <w:p w14:paraId="28F0B60C" w14:textId="77777777" w:rsidR="00670B33" w:rsidRPr="00D352F3" w:rsidRDefault="00670B33" w:rsidP="008C0C66">
            <w:pPr>
              <w:rPr>
                <w:bCs/>
                <w:iCs/>
                <w:sz w:val="22"/>
                <w:szCs w:val="22"/>
              </w:rPr>
            </w:pPr>
            <w:r w:rsidRPr="00D352F3">
              <w:rPr>
                <w:bCs/>
                <w:iCs/>
                <w:sz w:val="22"/>
                <w:szCs w:val="22"/>
              </w:rPr>
              <w:t>Industry</w:t>
            </w:r>
          </w:p>
        </w:tc>
        <w:tc>
          <w:tcPr>
            <w:tcW w:w="850" w:type="dxa"/>
            <w:tcBorders>
              <w:top w:val="double" w:sz="4" w:space="0" w:color="auto"/>
              <w:bottom w:val="single" w:sz="4" w:space="0" w:color="auto"/>
            </w:tcBorders>
            <w:hideMark/>
          </w:tcPr>
          <w:p w14:paraId="3584BBA8" w14:textId="77777777" w:rsidR="00670B33" w:rsidRPr="00D352F3" w:rsidRDefault="00670B33" w:rsidP="008C0C66">
            <w:pPr>
              <w:jc w:val="center"/>
              <w:rPr>
                <w:bCs/>
                <w:i/>
                <w:sz w:val="22"/>
                <w:szCs w:val="22"/>
              </w:rPr>
            </w:pPr>
            <w:r w:rsidRPr="00D352F3">
              <w:rPr>
                <w:bCs/>
                <w:i/>
                <w:sz w:val="22"/>
                <w:szCs w:val="22"/>
              </w:rPr>
              <w:t>N</w:t>
            </w:r>
          </w:p>
        </w:tc>
        <w:tc>
          <w:tcPr>
            <w:tcW w:w="1825" w:type="dxa"/>
            <w:tcBorders>
              <w:top w:val="double" w:sz="4" w:space="0" w:color="auto"/>
              <w:bottom w:val="single" w:sz="4" w:space="0" w:color="auto"/>
            </w:tcBorders>
            <w:hideMark/>
          </w:tcPr>
          <w:p w14:paraId="401FF8F1" w14:textId="4500576D" w:rsidR="00670B33" w:rsidRPr="00D352F3" w:rsidRDefault="00670B33" w:rsidP="008C0C66">
            <w:pPr>
              <w:jc w:val="center"/>
              <w:rPr>
                <w:bCs/>
                <w:iCs/>
                <w:sz w:val="22"/>
                <w:szCs w:val="22"/>
              </w:rPr>
            </w:pPr>
            <w:r w:rsidRPr="00D352F3">
              <w:rPr>
                <w:bCs/>
                <w:iCs/>
                <w:sz w:val="22"/>
                <w:szCs w:val="22"/>
              </w:rPr>
              <w:t>Director ownership</w:t>
            </w:r>
            <w:r w:rsidR="00A4061F" w:rsidRPr="00D352F3">
              <w:rPr>
                <w:bCs/>
                <w:iCs/>
                <w:sz w:val="22"/>
                <w:szCs w:val="22"/>
              </w:rPr>
              <w:t xml:space="preserve"> (%)</w:t>
            </w:r>
          </w:p>
        </w:tc>
        <w:tc>
          <w:tcPr>
            <w:tcW w:w="1826" w:type="dxa"/>
            <w:tcBorders>
              <w:top w:val="double" w:sz="4" w:space="0" w:color="auto"/>
              <w:bottom w:val="single" w:sz="4" w:space="0" w:color="auto"/>
            </w:tcBorders>
            <w:hideMark/>
          </w:tcPr>
          <w:p w14:paraId="259E1862" w14:textId="120FA822" w:rsidR="00670B33" w:rsidRPr="00D352F3" w:rsidRDefault="00670B33" w:rsidP="008C0C66">
            <w:pPr>
              <w:jc w:val="center"/>
              <w:rPr>
                <w:bCs/>
                <w:iCs/>
                <w:sz w:val="22"/>
                <w:szCs w:val="22"/>
              </w:rPr>
            </w:pPr>
            <w:r w:rsidRPr="00D352F3">
              <w:rPr>
                <w:bCs/>
                <w:iCs/>
                <w:sz w:val="22"/>
                <w:szCs w:val="22"/>
              </w:rPr>
              <w:t>Directors own more than 1/3</w:t>
            </w:r>
            <w:r w:rsidR="00A4061F" w:rsidRPr="00D352F3">
              <w:rPr>
                <w:bCs/>
                <w:iCs/>
                <w:sz w:val="22"/>
                <w:szCs w:val="22"/>
              </w:rPr>
              <w:t xml:space="preserve"> (%)</w:t>
            </w:r>
          </w:p>
        </w:tc>
        <w:tc>
          <w:tcPr>
            <w:tcW w:w="1826" w:type="dxa"/>
            <w:tcBorders>
              <w:top w:val="double" w:sz="4" w:space="0" w:color="auto"/>
              <w:bottom w:val="single" w:sz="4" w:space="0" w:color="auto"/>
            </w:tcBorders>
            <w:hideMark/>
          </w:tcPr>
          <w:p w14:paraId="3D1A317B" w14:textId="07F90BFE" w:rsidR="00670B33" w:rsidRPr="00D352F3" w:rsidRDefault="00670B33" w:rsidP="008C0C66">
            <w:pPr>
              <w:jc w:val="center"/>
              <w:rPr>
                <w:bCs/>
                <w:iCs/>
                <w:sz w:val="22"/>
                <w:szCs w:val="22"/>
              </w:rPr>
            </w:pPr>
            <w:r w:rsidRPr="00D352F3">
              <w:rPr>
                <w:bCs/>
                <w:iCs/>
                <w:sz w:val="22"/>
                <w:szCs w:val="22"/>
              </w:rPr>
              <w:t>Directors own more than 1/2</w:t>
            </w:r>
            <w:r w:rsidR="00A4061F" w:rsidRPr="00D352F3">
              <w:rPr>
                <w:bCs/>
                <w:iCs/>
                <w:sz w:val="22"/>
                <w:szCs w:val="22"/>
              </w:rPr>
              <w:t xml:space="preserve"> (%)</w:t>
            </w:r>
          </w:p>
        </w:tc>
      </w:tr>
      <w:tr w:rsidR="00670B33" w:rsidRPr="007B1210" w14:paraId="580ADA42" w14:textId="77777777" w:rsidTr="008C0C66">
        <w:trPr>
          <w:trHeight w:val="282"/>
        </w:trPr>
        <w:tc>
          <w:tcPr>
            <w:tcW w:w="2689" w:type="dxa"/>
            <w:tcBorders>
              <w:top w:val="single" w:sz="4" w:space="0" w:color="auto"/>
            </w:tcBorders>
            <w:noWrap/>
            <w:hideMark/>
          </w:tcPr>
          <w:p w14:paraId="797B40E2" w14:textId="77777777" w:rsidR="00670B33" w:rsidRPr="007B1210" w:rsidRDefault="00670B33" w:rsidP="008C0C66">
            <w:pPr>
              <w:rPr>
                <w:sz w:val="22"/>
                <w:szCs w:val="22"/>
              </w:rPr>
            </w:pPr>
            <w:r w:rsidRPr="007B1210">
              <w:rPr>
                <w:sz w:val="22"/>
                <w:szCs w:val="22"/>
              </w:rPr>
              <w:t>Railways</w:t>
            </w:r>
          </w:p>
        </w:tc>
        <w:tc>
          <w:tcPr>
            <w:tcW w:w="850" w:type="dxa"/>
            <w:tcBorders>
              <w:top w:val="single" w:sz="4" w:space="0" w:color="auto"/>
            </w:tcBorders>
            <w:noWrap/>
            <w:vAlign w:val="center"/>
            <w:hideMark/>
          </w:tcPr>
          <w:p w14:paraId="08750F9F" w14:textId="77777777" w:rsidR="00670B33" w:rsidRPr="007B1210" w:rsidRDefault="00670B33" w:rsidP="008C0C66">
            <w:pPr>
              <w:jc w:val="center"/>
              <w:rPr>
                <w:sz w:val="22"/>
                <w:szCs w:val="22"/>
              </w:rPr>
            </w:pPr>
            <w:r w:rsidRPr="007B1210">
              <w:rPr>
                <w:color w:val="000000"/>
                <w:sz w:val="22"/>
                <w:szCs w:val="22"/>
              </w:rPr>
              <w:t>52</w:t>
            </w:r>
          </w:p>
        </w:tc>
        <w:tc>
          <w:tcPr>
            <w:tcW w:w="1825" w:type="dxa"/>
            <w:tcBorders>
              <w:top w:val="single" w:sz="4" w:space="0" w:color="auto"/>
            </w:tcBorders>
            <w:noWrap/>
            <w:vAlign w:val="center"/>
            <w:hideMark/>
          </w:tcPr>
          <w:p w14:paraId="0DE5016F" w14:textId="30BBDC8F" w:rsidR="00670B33" w:rsidRPr="007B1210" w:rsidRDefault="00670B33" w:rsidP="008C0C66">
            <w:pPr>
              <w:jc w:val="center"/>
              <w:rPr>
                <w:sz w:val="22"/>
                <w:szCs w:val="22"/>
              </w:rPr>
            </w:pPr>
            <w:r w:rsidRPr="007B1210">
              <w:rPr>
                <w:color w:val="000000"/>
                <w:sz w:val="22"/>
                <w:szCs w:val="22"/>
              </w:rPr>
              <w:t>3</w:t>
            </w:r>
            <w:r w:rsidR="00A4061F" w:rsidRPr="007B1210">
              <w:rPr>
                <w:color w:val="000000"/>
                <w:sz w:val="22"/>
                <w:szCs w:val="22"/>
              </w:rPr>
              <w:t>.</w:t>
            </w:r>
            <w:r w:rsidRPr="007B1210">
              <w:rPr>
                <w:color w:val="000000"/>
                <w:sz w:val="22"/>
                <w:szCs w:val="22"/>
              </w:rPr>
              <w:t>7</w:t>
            </w:r>
          </w:p>
        </w:tc>
        <w:tc>
          <w:tcPr>
            <w:tcW w:w="1826" w:type="dxa"/>
            <w:tcBorders>
              <w:top w:val="single" w:sz="4" w:space="0" w:color="auto"/>
            </w:tcBorders>
            <w:noWrap/>
            <w:vAlign w:val="center"/>
            <w:hideMark/>
          </w:tcPr>
          <w:p w14:paraId="2574BB6B" w14:textId="14377982" w:rsidR="00670B33" w:rsidRPr="007B1210" w:rsidRDefault="00670B33" w:rsidP="008C0C66">
            <w:pPr>
              <w:jc w:val="center"/>
              <w:rPr>
                <w:sz w:val="22"/>
                <w:szCs w:val="22"/>
              </w:rPr>
            </w:pPr>
            <w:r w:rsidRPr="007B1210">
              <w:rPr>
                <w:color w:val="000000"/>
                <w:sz w:val="22"/>
                <w:szCs w:val="22"/>
              </w:rPr>
              <w:t>1</w:t>
            </w:r>
            <w:r w:rsidR="00A4061F" w:rsidRPr="007B1210">
              <w:rPr>
                <w:color w:val="000000"/>
                <w:sz w:val="22"/>
                <w:szCs w:val="22"/>
              </w:rPr>
              <w:t>.</w:t>
            </w:r>
            <w:r w:rsidRPr="007B1210">
              <w:rPr>
                <w:color w:val="000000"/>
                <w:sz w:val="22"/>
                <w:szCs w:val="22"/>
              </w:rPr>
              <w:t>9</w:t>
            </w:r>
          </w:p>
        </w:tc>
        <w:tc>
          <w:tcPr>
            <w:tcW w:w="1826" w:type="dxa"/>
            <w:tcBorders>
              <w:top w:val="single" w:sz="4" w:space="0" w:color="auto"/>
            </w:tcBorders>
            <w:noWrap/>
            <w:vAlign w:val="center"/>
            <w:hideMark/>
          </w:tcPr>
          <w:p w14:paraId="0A46C547" w14:textId="746F3E62" w:rsidR="00670B33" w:rsidRPr="007B1210" w:rsidRDefault="00670B33" w:rsidP="008C0C66">
            <w:pPr>
              <w:jc w:val="center"/>
              <w:rPr>
                <w:sz w:val="22"/>
                <w:szCs w:val="22"/>
              </w:rPr>
            </w:pPr>
            <w:r w:rsidRPr="007B1210">
              <w:rPr>
                <w:color w:val="000000"/>
                <w:sz w:val="22"/>
                <w:szCs w:val="22"/>
              </w:rPr>
              <w:t>1</w:t>
            </w:r>
            <w:r w:rsidR="00854E0B" w:rsidRPr="007B1210">
              <w:rPr>
                <w:color w:val="000000"/>
                <w:sz w:val="22"/>
                <w:szCs w:val="22"/>
              </w:rPr>
              <w:t>.</w:t>
            </w:r>
            <w:r w:rsidRPr="007B1210">
              <w:rPr>
                <w:color w:val="000000"/>
                <w:sz w:val="22"/>
                <w:szCs w:val="22"/>
              </w:rPr>
              <w:t>9</w:t>
            </w:r>
          </w:p>
        </w:tc>
      </w:tr>
      <w:tr w:rsidR="00670B33" w:rsidRPr="007B1210" w14:paraId="614C6A19" w14:textId="77777777" w:rsidTr="008C0C66">
        <w:trPr>
          <w:trHeight w:val="282"/>
        </w:trPr>
        <w:tc>
          <w:tcPr>
            <w:tcW w:w="2689" w:type="dxa"/>
            <w:noWrap/>
            <w:hideMark/>
          </w:tcPr>
          <w:p w14:paraId="3363E8EC" w14:textId="77777777" w:rsidR="00670B33" w:rsidRPr="007B1210" w:rsidRDefault="00670B33" w:rsidP="008C0C66">
            <w:pPr>
              <w:rPr>
                <w:sz w:val="22"/>
                <w:szCs w:val="22"/>
              </w:rPr>
            </w:pPr>
            <w:r w:rsidRPr="007B1210">
              <w:rPr>
                <w:sz w:val="22"/>
                <w:szCs w:val="22"/>
              </w:rPr>
              <w:t>Gas, Water &amp; Electricity</w:t>
            </w:r>
          </w:p>
        </w:tc>
        <w:tc>
          <w:tcPr>
            <w:tcW w:w="850" w:type="dxa"/>
            <w:noWrap/>
            <w:vAlign w:val="center"/>
            <w:hideMark/>
          </w:tcPr>
          <w:p w14:paraId="1AEB8280" w14:textId="77777777" w:rsidR="00670B33" w:rsidRPr="007B1210" w:rsidRDefault="00670B33" w:rsidP="008C0C66">
            <w:pPr>
              <w:jc w:val="center"/>
              <w:rPr>
                <w:sz w:val="22"/>
                <w:szCs w:val="22"/>
              </w:rPr>
            </w:pPr>
            <w:r w:rsidRPr="007B1210">
              <w:rPr>
                <w:color w:val="000000"/>
                <w:sz w:val="22"/>
                <w:szCs w:val="22"/>
              </w:rPr>
              <w:t>62</w:t>
            </w:r>
          </w:p>
        </w:tc>
        <w:tc>
          <w:tcPr>
            <w:tcW w:w="1825" w:type="dxa"/>
            <w:noWrap/>
            <w:vAlign w:val="center"/>
            <w:hideMark/>
          </w:tcPr>
          <w:p w14:paraId="57FA1708" w14:textId="0E17C597" w:rsidR="00670B33" w:rsidRPr="007B1210" w:rsidRDefault="00670B33" w:rsidP="008C0C66">
            <w:pPr>
              <w:jc w:val="center"/>
              <w:rPr>
                <w:sz w:val="22"/>
                <w:szCs w:val="22"/>
              </w:rPr>
            </w:pPr>
            <w:r w:rsidRPr="007B1210">
              <w:rPr>
                <w:color w:val="000000"/>
                <w:sz w:val="22"/>
                <w:szCs w:val="22"/>
              </w:rPr>
              <w:t>5</w:t>
            </w:r>
            <w:r w:rsidR="00A4061F" w:rsidRPr="007B1210">
              <w:rPr>
                <w:color w:val="000000"/>
                <w:sz w:val="22"/>
                <w:szCs w:val="22"/>
              </w:rPr>
              <w:t>.</w:t>
            </w:r>
            <w:r w:rsidRPr="007B1210">
              <w:rPr>
                <w:color w:val="000000"/>
                <w:sz w:val="22"/>
                <w:szCs w:val="22"/>
              </w:rPr>
              <w:t>0</w:t>
            </w:r>
          </w:p>
        </w:tc>
        <w:tc>
          <w:tcPr>
            <w:tcW w:w="1826" w:type="dxa"/>
            <w:noWrap/>
            <w:vAlign w:val="center"/>
            <w:hideMark/>
          </w:tcPr>
          <w:p w14:paraId="30526007" w14:textId="58FC91A3" w:rsidR="00670B33" w:rsidRPr="007B1210" w:rsidRDefault="00670B33" w:rsidP="008C0C66">
            <w:pPr>
              <w:jc w:val="center"/>
              <w:rPr>
                <w:sz w:val="22"/>
                <w:szCs w:val="22"/>
              </w:rPr>
            </w:pPr>
            <w:r w:rsidRPr="007B1210">
              <w:rPr>
                <w:color w:val="000000"/>
                <w:sz w:val="22"/>
                <w:szCs w:val="22"/>
              </w:rPr>
              <w:t>0.0</w:t>
            </w:r>
          </w:p>
        </w:tc>
        <w:tc>
          <w:tcPr>
            <w:tcW w:w="1826" w:type="dxa"/>
            <w:noWrap/>
            <w:vAlign w:val="center"/>
            <w:hideMark/>
          </w:tcPr>
          <w:p w14:paraId="633AC961" w14:textId="5F042990" w:rsidR="00670B33" w:rsidRPr="007B1210" w:rsidRDefault="00670B33" w:rsidP="008C0C66">
            <w:pPr>
              <w:jc w:val="center"/>
              <w:rPr>
                <w:sz w:val="22"/>
                <w:szCs w:val="22"/>
              </w:rPr>
            </w:pPr>
            <w:r w:rsidRPr="007B1210">
              <w:rPr>
                <w:color w:val="000000"/>
                <w:sz w:val="22"/>
                <w:szCs w:val="22"/>
              </w:rPr>
              <w:t>0.0</w:t>
            </w:r>
          </w:p>
        </w:tc>
      </w:tr>
      <w:tr w:rsidR="00670B33" w:rsidRPr="007B1210" w14:paraId="3E737630" w14:textId="77777777" w:rsidTr="008C0C66">
        <w:trPr>
          <w:trHeight w:val="282"/>
        </w:trPr>
        <w:tc>
          <w:tcPr>
            <w:tcW w:w="2689" w:type="dxa"/>
            <w:noWrap/>
            <w:hideMark/>
          </w:tcPr>
          <w:p w14:paraId="4B8F3572" w14:textId="77777777" w:rsidR="00670B33" w:rsidRPr="007B1210" w:rsidRDefault="00670B33" w:rsidP="008C0C66">
            <w:pPr>
              <w:rPr>
                <w:sz w:val="22"/>
                <w:szCs w:val="22"/>
              </w:rPr>
            </w:pPr>
            <w:r w:rsidRPr="007B1210">
              <w:rPr>
                <w:sz w:val="22"/>
                <w:szCs w:val="22"/>
              </w:rPr>
              <w:t>Tramway &amp; Omnibus</w:t>
            </w:r>
          </w:p>
        </w:tc>
        <w:tc>
          <w:tcPr>
            <w:tcW w:w="850" w:type="dxa"/>
            <w:noWrap/>
            <w:vAlign w:val="center"/>
            <w:hideMark/>
          </w:tcPr>
          <w:p w14:paraId="500233A0" w14:textId="77777777" w:rsidR="00670B33" w:rsidRPr="007B1210" w:rsidRDefault="00670B33" w:rsidP="008C0C66">
            <w:pPr>
              <w:jc w:val="center"/>
              <w:rPr>
                <w:sz w:val="22"/>
                <w:szCs w:val="22"/>
              </w:rPr>
            </w:pPr>
            <w:r w:rsidRPr="007B1210">
              <w:rPr>
                <w:color w:val="000000"/>
                <w:sz w:val="22"/>
                <w:szCs w:val="22"/>
              </w:rPr>
              <w:t>41</w:t>
            </w:r>
          </w:p>
        </w:tc>
        <w:tc>
          <w:tcPr>
            <w:tcW w:w="1825" w:type="dxa"/>
            <w:noWrap/>
            <w:vAlign w:val="center"/>
            <w:hideMark/>
          </w:tcPr>
          <w:p w14:paraId="7F835976" w14:textId="56E6F0EA" w:rsidR="00670B33" w:rsidRPr="007B1210" w:rsidRDefault="00670B33" w:rsidP="008C0C66">
            <w:pPr>
              <w:jc w:val="center"/>
              <w:rPr>
                <w:sz w:val="22"/>
                <w:szCs w:val="22"/>
              </w:rPr>
            </w:pPr>
            <w:r w:rsidRPr="007B1210">
              <w:rPr>
                <w:color w:val="000000"/>
                <w:sz w:val="22"/>
                <w:szCs w:val="22"/>
              </w:rPr>
              <w:t>6</w:t>
            </w:r>
            <w:r w:rsidR="00A4061F" w:rsidRPr="007B1210">
              <w:rPr>
                <w:color w:val="000000"/>
                <w:sz w:val="22"/>
                <w:szCs w:val="22"/>
              </w:rPr>
              <w:t>.</w:t>
            </w:r>
            <w:r w:rsidRPr="007B1210">
              <w:rPr>
                <w:color w:val="000000"/>
                <w:sz w:val="22"/>
                <w:szCs w:val="22"/>
              </w:rPr>
              <w:t>7</w:t>
            </w:r>
          </w:p>
        </w:tc>
        <w:tc>
          <w:tcPr>
            <w:tcW w:w="1826" w:type="dxa"/>
            <w:noWrap/>
            <w:vAlign w:val="center"/>
            <w:hideMark/>
          </w:tcPr>
          <w:p w14:paraId="6D0C09FD" w14:textId="624443A2" w:rsidR="00670B33" w:rsidRPr="007B1210" w:rsidRDefault="00670B33" w:rsidP="008C0C66">
            <w:pPr>
              <w:jc w:val="center"/>
              <w:rPr>
                <w:sz w:val="22"/>
                <w:szCs w:val="22"/>
              </w:rPr>
            </w:pPr>
            <w:r w:rsidRPr="007B1210">
              <w:rPr>
                <w:color w:val="000000"/>
                <w:sz w:val="22"/>
                <w:szCs w:val="22"/>
              </w:rPr>
              <w:t>2</w:t>
            </w:r>
            <w:r w:rsidR="00A4061F" w:rsidRPr="007B1210">
              <w:rPr>
                <w:color w:val="000000"/>
                <w:sz w:val="22"/>
                <w:szCs w:val="22"/>
              </w:rPr>
              <w:t>.</w:t>
            </w:r>
            <w:r w:rsidRPr="007B1210">
              <w:rPr>
                <w:color w:val="000000"/>
                <w:sz w:val="22"/>
                <w:szCs w:val="22"/>
              </w:rPr>
              <w:t>4</w:t>
            </w:r>
          </w:p>
        </w:tc>
        <w:tc>
          <w:tcPr>
            <w:tcW w:w="1826" w:type="dxa"/>
            <w:noWrap/>
            <w:vAlign w:val="center"/>
            <w:hideMark/>
          </w:tcPr>
          <w:p w14:paraId="01E80E26" w14:textId="59600F16" w:rsidR="00670B33" w:rsidRPr="007B1210" w:rsidRDefault="00670B33" w:rsidP="008C0C66">
            <w:pPr>
              <w:jc w:val="center"/>
              <w:rPr>
                <w:sz w:val="22"/>
                <w:szCs w:val="22"/>
              </w:rPr>
            </w:pPr>
            <w:r w:rsidRPr="007B1210">
              <w:rPr>
                <w:color w:val="000000"/>
                <w:sz w:val="22"/>
                <w:szCs w:val="22"/>
              </w:rPr>
              <w:t>0.0</w:t>
            </w:r>
          </w:p>
        </w:tc>
      </w:tr>
      <w:tr w:rsidR="00670B33" w:rsidRPr="007B1210" w14:paraId="470BCE0E" w14:textId="77777777" w:rsidTr="008C0C66">
        <w:trPr>
          <w:trHeight w:val="282"/>
        </w:trPr>
        <w:tc>
          <w:tcPr>
            <w:tcW w:w="2689" w:type="dxa"/>
            <w:noWrap/>
            <w:hideMark/>
          </w:tcPr>
          <w:p w14:paraId="6E89D39F" w14:textId="77777777" w:rsidR="00670B33" w:rsidRPr="007B1210" w:rsidRDefault="00670B33" w:rsidP="008C0C66">
            <w:pPr>
              <w:rPr>
                <w:sz w:val="22"/>
                <w:szCs w:val="22"/>
              </w:rPr>
            </w:pPr>
            <w:r w:rsidRPr="007B1210">
              <w:rPr>
                <w:sz w:val="22"/>
                <w:szCs w:val="22"/>
              </w:rPr>
              <w:t>Plantations</w:t>
            </w:r>
          </w:p>
        </w:tc>
        <w:tc>
          <w:tcPr>
            <w:tcW w:w="850" w:type="dxa"/>
            <w:noWrap/>
            <w:vAlign w:val="center"/>
            <w:hideMark/>
          </w:tcPr>
          <w:p w14:paraId="388876D8" w14:textId="77777777" w:rsidR="00670B33" w:rsidRPr="007B1210" w:rsidRDefault="00670B33" w:rsidP="008C0C66">
            <w:pPr>
              <w:jc w:val="center"/>
              <w:rPr>
                <w:sz w:val="22"/>
                <w:szCs w:val="22"/>
              </w:rPr>
            </w:pPr>
            <w:r w:rsidRPr="007B1210">
              <w:rPr>
                <w:color w:val="000000"/>
                <w:sz w:val="22"/>
                <w:szCs w:val="22"/>
              </w:rPr>
              <w:t>58</w:t>
            </w:r>
          </w:p>
        </w:tc>
        <w:tc>
          <w:tcPr>
            <w:tcW w:w="1825" w:type="dxa"/>
            <w:noWrap/>
            <w:vAlign w:val="center"/>
            <w:hideMark/>
          </w:tcPr>
          <w:p w14:paraId="66440E83" w14:textId="242F1D0C" w:rsidR="00670B33" w:rsidRPr="007B1210" w:rsidRDefault="00670B33" w:rsidP="008C0C66">
            <w:pPr>
              <w:jc w:val="center"/>
              <w:rPr>
                <w:sz w:val="22"/>
                <w:szCs w:val="22"/>
              </w:rPr>
            </w:pPr>
            <w:r w:rsidRPr="007B1210">
              <w:rPr>
                <w:color w:val="000000"/>
                <w:sz w:val="22"/>
                <w:szCs w:val="22"/>
              </w:rPr>
              <w:t>7</w:t>
            </w:r>
            <w:r w:rsidR="00A4061F" w:rsidRPr="007B1210">
              <w:rPr>
                <w:color w:val="000000"/>
                <w:sz w:val="22"/>
                <w:szCs w:val="22"/>
              </w:rPr>
              <w:t>.</w:t>
            </w:r>
            <w:r w:rsidRPr="007B1210">
              <w:rPr>
                <w:color w:val="000000"/>
                <w:sz w:val="22"/>
                <w:szCs w:val="22"/>
              </w:rPr>
              <w:t>6</w:t>
            </w:r>
          </w:p>
        </w:tc>
        <w:tc>
          <w:tcPr>
            <w:tcW w:w="1826" w:type="dxa"/>
            <w:noWrap/>
            <w:vAlign w:val="center"/>
            <w:hideMark/>
          </w:tcPr>
          <w:p w14:paraId="5BEDB3D2" w14:textId="060BC09D" w:rsidR="00670B33" w:rsidRPr="007B1210" w:rsidRDefault="00670B33" w:rsidP="008C0C66">
            <w:pPr>
              <w:jc w:val="center"/>
              <w:rPr>
                <w:sz w:val="22"/>
                <w:szCs w:val="22"/>
              </w:rPr>
            </w:pPr>
            <w:r w:rsidRPr="007B1210">
              <w:rPr>
                <w:color w:val="000000"/>
                <w:sz w:val="22"/>
                <w:szCs w:val="22"/>
              </w:rPr>
              <w:t>0.0</w:t>
            </w:r>
          </w:p>
        </w:tc>
        <w:tc>
          <w:tcPr>
            <w:tcW w:w="1826" w:type="dxa"/>
            <w:noWrap/>
            <w:vAlign w:val="center"/>
            <w:hideMark/>
          </w:tcPr>
          <w:p w14:paraId="49185F46" w14:textId="1DBF1849" w:rsidR="00670B33" w:rsidRPr="007B1210" w:rsidRDefault="00670B33" w:rsidP="008C0C66">
            <w:pPr>
              <w:jc w:val="center"/>
              <w:rPr>
                <w:sz w:val="22"/>
                <w:szCs w:val="22"/>
              </w:rPr>
            </w:pPr>
            <w:r w:rsidRPr="007B1210">
              <w:rPr>
                <w:color w:val="000000"/>
                <w:sz w:val="22"/>
                <w:szCs w:val="22"/>
              </w:rPr>
              <w:t>0.0</w:t>
            </w:r>
          </w:p>
        </w:tc>
      </w:tr>
      <w:tr w:rsidR="00670B33" w:rsidRPr="007B1210" w14:paraId="40F60FCF" w14:textId="77777777" w:rsidTr="008C0C66">
        <w:trPr>
          <w:trHeight w:val="282"/>
        </w:trPr>
        <w:tc>
          <w:tcPr>
            <w:tcW w:w="2689" w:type="dxa"/>
            <w:noWrap/>
            <w:hideMark/>
          </w:tcPr>
          <w:p w14:paraId="2AECCFD2" w14:textId="77777777" w:rsidR="00670B33" w:rsidRPr="007B1210" w:rsidRDefault="00670B33" w:rsidP="008C0C66">
            <w:pPr>
              <w:rPr>
                <w:sz w:val="22"/>
                <w:szCs w:val="22"/>
              </w:rPr>
            </w:pPr>
            <w:r w:rsidRPr="007B1210">
              <w:rPr>
                <w:sz w:val="22"/>
                <w:szCs w:val="22"/>
              </w:rPr>
              <w:t>Telegraph &amp; Telephone</w:t>
            </w:r>
          </w:p>
        </w:tc>
        <w:tc>
          <w:tcPr>
            <w:tcW w:w="850" w:type="dxa"/>
            <w:noWrap/>
            <w:vAlign w:val="center"/>
            <w:hideMark/>
          </w:tcPr>
          <w:p w14:paraId="59ED71DF" w14:textId="77777777" w:rsidR="00670B33" w:rsidRPr="007B1210" w:rsidRDefault="00670B33" w:rsidP="008C0C66">
            <w:pPr>
              <w:jc w:val="center"/>
              <w:rPr>
                <w:sz w:val="22"/>
                <w:szCs w:val="22"/>
              </w:rPr>
            </w:pPr>
            <w:r w:rsidRPr="007B1210">
              <w:rPr>
                <w:color w:val="000000"/>
                <w:sz w:val="22"/>
                <w:szCs w:val="22"/>
              </w:rPr>
              <w:t>30</w:t>
            </w:r>
          </w:p>
        </w:tc>
        <w:tc>
          <w:tcPr>
            <w:tcW w:w="1825" w:type="dxa"/>
            <w:noWrap/>
            <w:vAlign w:val="center"/>
            <w:hideMark/>
          </w:tcPr>
          <w:p w14:paraId="053655E7" w14:textId="3441B6B7" w:rsidR="00670B33" w:rsidRPr="007B1210" w:rsidRDefault="00670B33" w:rsidP="008C0C66">
            <w:pPr>
              <w:jc w:val="center"/>
              <w:rPr>
                <w:sz w:val="22"/>
                <w:szCs w:val="22"/>
              </w:rPr>
            </w:pPr>
            <w:r w:rsidRPr="007B1210">
              <w:rPr>
                <w:color w:val="000000"/>
                <w:sz w:val="22"/>
                <w:szCs w:val="22"/>
              </w:rPr>
              <w:t>7</w:t>
            </w:r>
            <w:r w:rsidR="00A4061F" w:rsidRPr="007B1210">
              <w:rPr>
                <w:color w:val="000000"/>
                <w:sz w:val="22"/>
                <w:szCs w:val="22"/>
              </w:rPr>
              <w:t>.</w:t>
            </w:r>
            <w:r w:rsidRPr="007B1210">
              <w:rPr>
                <w:color w:val="000000"/>
                <w:sz w:val="22"/>
                <w:szCs w:val="22"/>
              </w:rPr>
              <w:t>9</w:t>
            </w:r>
          </w:p>
        </w:tc>
        <w:tc>
          <w:tcPr>
            <w:tcW w:w="1826" w:type="dxa"/>
            <w:noWrap/>
            <w:vAlign w:val="center"/>
            <w:hideMark/>
          </w:tcPr>
          <w:p w14:paraId="108A22E3" w14:textId="72DEDC95" w:rsidR="00670B33" w:rsidRPr="007B1210" w:rsidRDefault="00670B33" w:rsidP="008C0C66">
            <w:pPr>
              <w:jc w:val="center"/>
              <w:rPr>
                <w:sz w:val="22"/>
                <w:szCs w:val="22"/>
              </w:rPr>
            </w:pPr>
            <w:r w:rsidRPr="007B1210">
              <w:rPr>
                <w:color w:val="000000"/>
                <w:sz w:val="22"/>
                <w:szCs w:val="22"/>
              </w:rPr>
              <w:t>6</w:t>
            </w:r>
            <w:r w:rsidR="00A4061F" w:rsidRPr="007B1210">
              <w:rPr>
                <w:color w:val="000000"/>
                <w:sz w:val="22"/>
                <w:szCs w:val="22"/>
              </w:rPr>
              <w:t>.</w:t>
            </w:r>
            <w:r w:rsidRPr="007B1210">
              <w:rPr>
                <w:color w:val="000000"/>
                <w:sz w:val="22"/>
                <w:szCs w:val="22"/>
              </w:rPr>
              <w:t>7</w:t>
            </w:r>
          </w:p>
        </w:tc>
        <w:tc>
          <w:tcPr>
            <w:tcW w:w="1826" w:type="dxa"/>
            <w:noWrap/>
            <w:vAlign w:val="center"/>
            <w:hideMark/>
          </w:tcPr>
          <w:p w14:paraId="1E691923" w14:textId="1272558A" w:rsidR="00670B33" w:rsidRPr="007B1210" w:rsidRDefault="00670B33" w:rsidP="008C0C66">
            <w:pPr>
              <w:jc w:val="center"/>
              <w:rPr>
                <w:sz w:val="22"/>
                <w:szCs w:val="22"/>
              </w:rPr>
            </w:pPr>
            <w:r w:rsidRPr="007B1210">
              <w:rPr>
                <w:color w:val="000000"/>
                <w:sz w:val="22"/>
                <w:szCs w:val="22"/>
              </w:rPr>
              <w:t>6</w:t>
            </w:r>
            <w:r w:rsidR="00854E0B" w:rsidRPr="007B1210">
              <w:rPr>
                <w:color w:val="000000"/>
                <w:sz w:val="22"/>
                <w:szCs w:val="22"/>
              </w:rPr>
              <w:t>.</w:t>
            </w:r>
            <w:r w:rsidRPr="007B1210">
              <w:rPr>
                <w:color w:val="000000"/>
                <w:sz w:val="22"/>
                <w:szCs w:val="22"/>
              </w:rPr>
              <w:t>7</w:t>
            </w:r>
          </w:p>
        </w:tc>
      </w:tr>
      <w:tr w:rsidR="00670B33" w:rsidRPr="007B1210" w14:paraId="7C78DDCA" w14:textId="77777777" w:rsidTr="008C0C66">
        <w:trPr>
          <w:trHeight w:val="282"/>
        </w:trPr>
        <w:tc>
          <w:tcPr>
            <w:tcW w:w="2689" w:type="dxa"/>
            <w:noWrap/>
            <w:hideMark/>
          </w:tcPr>
          <w:p w14:paraId="3AC9459A" w14:textId="77777777" w:rsidR="00670B33" w:rsidRPr="007B1210" w:rsidRDefault="00670B33" w:rsidP="008C0C66">
            <w:pPr>
              <w:rPr>
                <w:sz w:val="22"/>
                <w:szCs w:val="22"/>
              </w:rPr>
            </w:pPr>
            <w:r w:rsidRPr="007B1210">
              <w:rPr>
                <w:sz w:val="22"/>
                <w:szCs w:val="22"/>
              </w:rPr>
              <w:t>Investment Trusts</w:t>
            </w:r>
          </w:p>
        </w:tc>
        <w:tc>
          <w:tcPr>
            <w:tcW w:w="850" w:type="dxa"/>
            <w:noWrap/>
            <w:vAlign w:val="center"/>
            <w:hideMark/>
          </w:tcPr>
          <w:p w14:paraId="567FF0C6" w14:textId="77777777" w:rsidR="00670B33" w:rsidRPr="007B1210" w:rsidRDefault="00670B33" w:rsidP="008C0C66">
            <w:pPr>
              <w:jc w:val="center"/>
              <w:rPr>
                <w:sz w:val="22"/>
                <w:szCs w:val="22"/>
              </w:rPr>
            </w:pPr>
            <w:r w:rsidRPr="007B1210">
              <w:rPr>
                <w:color w:val="000000"/>
                <w:sz w:val="22"/>
                <w:szCs w:val="22"/>
              </w:rPr>
              <w:t>180</w:t>
            </w:r>
          </w:p>
        </w:tc>
        <w:tc>
          <w:tcPr>
            <w:tcW w:w="1825" w:type="dxa"/>
            <w:noWrap/>
            <w:vAlign w:val="center"/>
            <w:hideMark/>
          </w:tcPr>
          <w:p w14:paraId="0544AEE1" w14:textId="1A86C53B" w:rsidR="00670B33" w:rsidRPr="007B1210" w:rsidRDefault="00670B33" w:rsidP="008C0C66">
            <w:pPr>
              <w:jc w:val="center"/>
              <w:rPr>
                <w:sz w:val="22"/>
                <w:szCs w:val="22"/>
              </w:rPr>
            </w:pPr>
            <w:r w:rsidRPr="007B1210">
              <w:rPr>
                <w:color w:val="000000"/>
                <w:sz w:val="22"/>
                <w:szCs w:val="22"/>
              </w:rPr>
              <w:t>12</w:t>
            </w:r>
            <w:r w:rsidR="00A4061F" w:rsidRPr="007B1210">
              <w:rPr>
                <w:color w:val="000000"/>
                <w:sz w:val="22"/>
                <w:szCs w:val="22"/>
              </w:rPr>
              <w:t>.</w:t>
            </w:r>
            <w:r w:rsidRPr="007B1210">
              <w:rPr>
                <w:color w:val="000000"/>
                <w:sz w:val="22"/>
                <w:szCs w:val="22"/>
              </w:rPr>
              <w:t>2</w:t>
            </w:r>
          </w:p>
        </w:tc>
        <w:tc>
          <w:tcPr>
            <w:tcW w:w="1826" w:type="dxa"/>
            <w:noWrap/>
            <w:vAlign w:val="center"/>
            <w:hideMark/>
          </w:tcPr>
          <w:p w14:paraId="36F5A423" w14:textId="66984BA3" w:rsidR="00670B33" w:rsidRPr="007B1210" w:rsidRDefault="00670B33" w:rsidP="008C0C66">
            <w:pPr>
              <w:jc w:val="center"/>
              <w:rPr>
                <w:sz w:val="22"/>
                <w:szCs w:val="22"/>
              </w:rPr>
            </w:pPr>
            <w:r w:rsidRPr="007B1210">
              <w:rPr>
                <w:color w:val="000000"/>
                <w:sz w:val="22"/>
                <w:szCs w:val="22"/>
              </w:rPr>
              <w:t>8</w:t>
            </w:r>
            <w:r w:rsidR="00A4061F" w:rsidRPr="007B1210">
              <w:rPr>
                <w:color w:val="000000"/>
                <w:sz w:val="22"/>
                <w:szCs w:val="22"/>
              </w:rPr>
              <w:t>.</w:t>
            </w:r>
            <w:r w:rsidRPr="007B1210">
              <w:rPr>
                <w:color w:val="000000"/>
                <w:sz w:val="22"/>
                <w:szCs w:val="22"/>
              </w:rPr>
              <w:t>9</w:t>
            </w:r>
          </w:p>
        </w:tc>
        <w:tc>
          <w:tcPr>
            <w:tcW w:w="1826" w:type="dxa"/>
            <w:noWrap/>
            <w:vAlign w:val="center"/>
            <w:hideMark/>
          </w:tcPr>
          <w:p w14:paraId="08A6A79D" w14:textId="268A74CC" w:rsidR="00670B33" w:rsidRPr="007B1210" w:rsidRDefault="00670B33" w:rsidP="008C0C66">
            <w:pPr>
              <w:jc w:val="center"/>
              <w:rPr>
                <w:sz w:val="22"/>
                <w:szCs w:val="22"/>
              </w:rPr>
            </w:pPr>
            <w:r w:rsidRPr="007B1210">
              <w:rPr>
                <w:color w:val="000000"/>
                <w:sz w:val="22"/>
                <w:szCs w:val="22"/>
              </w:rPr>
              <w:t>4</w:t>
            </w:r>
            <w:r w:rsidR="00854E0B" w:rsidRPr="007B1210">
              <w:rPr>
                <w:color w:val="000000"/>
                <w:sz w:val="22"/>
                <w:szCs w:val="22"/>
              </w:rPr>
              <w:t>.</w:t>
            </w:r>
            <w:r w:rsidRPr="007B1210">
              <w:rPr>
                <w:color w:val="000000"/>
                <w:sz w:val="22"/>
                <w:szCs w:val="22"/>
              </w:rPr>
              <w:t>4</w:t>
            </w:r>
          </w:p>
        </w:tc>
      </w:tr>
      <w:tr w:rsidR="00670B33" w:rsidRPr="007B1210" w14:paraId="30726980" w14:textId="77777777" w:rsidTr="008C0C66">
        <w:trPr>
          <w:trHeight w:val="282"/>
        </w:trPr>
        <w:tc>
          <w:tcPr>
            <w:tcW w:w="2689" w:type="dxa"/>
            <w:noWrap/>
            <w:hideMark/>
          </w:tcPr>
          <w:p w14:paraId="43E19195" w14:textId="77777777" w:rsidR="00670B33" w:rsidRPr="007B1210" w:rsidRDefault="00670B33" w:rsidP="008C0C66">
            <w:pPr>
              <w:rPr>
                <w:sz w:val="22"/>
                <w:szCs w:val="22"/>
              </w:rPr>
            </w:pPr>
            <w:r w:rsidRPr="007B1210">
              <w:rPr>
                <w:sz w:val="22"/>
                <w:szCs w:val="22"/>
              </w:rPr>
              <w:t>Iron, Coal &amp; Steel</w:t>
            </w:r>
          </w:p>
        </w:tc>
        <w:tc>
          <w:tcPr>
            <w:tcW w:w="850" w:type="dxa"/>
            <w:noWrap/>
            <w:vAlign w:val="center"/>
            <w:hideMark/>
          </w:tcPr>
          <w:p w14:paraId="3F9ADD11" w14:textId="77777777" w:rsidR="00670B33" w:rsidRPr="007B1210" w:rsidRDefault="00670B33" w:rsidP="008C0C66">
            <w:pPr>
              <w:jc w:val="center"/>
              <w:rPr>
                <w:sz w:val="22"/>
                <w:szCs w:val="22"/>
              </w:rPr>
            </w:pPr>
            <w:r w:rsidRPr="007B1210">
              <w:rPr>
                <w:color w:val="000000"/>
                <w:sz w:val="22"/>
                <w:szCs w:val="22"/>
              </w:rPr>
              <w:t>117</w:t>
            </w:r>
          </w:p>
        </w:tc>
        <w:tc>
          <w:tcPr>
            <w:tcW w:w="1825" w:type="dxa"/>
            <w:noWrap/>
            <w:vAlign w:val="center"/>
            <w:hideMark/>
          </w:tcPr>
          <w:p w14:paraId="331FAA25" w14:textId="33E410B3" w:rsidR="00670B33" w:rsidRPr="007B1210" w:rsidRDefault="00670B33" w:rsidP="008C0C66">
            <w:pPr>
              <w:jc w:val="center"/>
              <w:rPr>
                <w:sz w:val="22"/>
                <w:szCs w:val="22"/>
              </w:rPr>
            </w:pPr>
            <w:r w:rsidRPr="007B1210">
              <w:rPr>
                <w:color w:val="000000"/>
                <w:sz w:val="22"/>
                <w:szCs w:val="22"/>
              </w:rPr>
              <w:t>14</w:t>
            </w:r>
            <w:r w:rsidR="00A4061F" w:rsidRPr="007B1210">
              <w:rPr>
                <w:color w:val="000000"/>
                <w:sz w:val="22"/>
                <w:szCs w:val="22"/>
              </w:rPr>
              <w:t>.</w:t>
            </w:r>
            <w:r w:rsidRPr="007B1210">
              <w:rPr>
                <w:color w:val="000000"/>
                <w:sz w:val="22"/>
                <w:szCs w:val="22"/>
              </w:rPr>
              <w:t>1</w:t>
            </w:r>
          </w:p>
        </w:tc>
        <w:tc>
          <w:tcPr>
            <w:tcW w:w="1826" w:type="dxa"/>
            <w:noWrap/>
            <w:vAlign w:val="center"/>
            <w:hideMark/>
          </w:tcPr>
          <w:p w14:paraId="60CF2688" w14:textId="4F20AA12" w:rsidR="00670B33" w:rsidRPr="007B1210" w:rsidRDefault="00670B33" w:rsidP="008C0C66">
            <w:pPr>
              <w:jc w:val="center"/>
              <w:rPr>
                <w:sz w:val="22"/>
                <w:szCs w:val="22"/>
              </w:rPr>
            </w:pPr>
            <w:r w:rsidRPr="007B1210">
              <w:rPr>
                <w:color w:val="000000"/>
                <w:sz w:val="22"/>
                <w:szCs w:val="22"/>
              </w:rPr>
              <w:t>9</w:t>
            </w:r>
            <w:r w:rsidR="00A4061F" w:rsidRPr="007B1210">
              <w:rPr>
                <w:color w:val="000000"/>
                <w:sz w:val="22"/>
                <w:szCs w:val="22"/>
              </w:rPr>
              <w:t>.</w:t>
            </w:r>
            <w:r w:rsidRPr="007B1210">
              <w:rPr>
                <w:color w:val="000000"/>
                <w:sz w:val="22"/>
                <w:szCs w:val="22"/>
              </w:rPr>
              <w:t>4</w:t>
            </w:r>
          </w:p>
        </w:tc>
        <w:tc>
          <w:tcPr>
            <w:tcW w:w="1826" w:type="dxa"/>
            <w:noWrap/>
            <w:vAlign w:val="center"/>
            <w:hideMark/>
          </w:tcPr>
          <w:p w14:paraId="06060820" w14:textId="3741F2D1" w:rsidR="00670B33" w:rsidRPr="007B1210" w:rsidRDefault="00670B33" w:rsidP="008C0C66">
            <w:pPr>
              <w:jc w:val="center"/>
              <w:rPr>
                <w:sz w:val="22"/>
                <w:szCs w:val="22"/>
              </w:rPr>
            </w:pPr>
            <w:r w:rsidRPr="007B1210">
              <w:rPr>
                <w:color w:val="000000"/>
                <w:sz w:val="22"/>
                <w:szCs w:val="22"/>
              </w:rPr>
              <w:t>3</w:t>
            </w:r>
            <w:r w:rsidR="00854E0B" w:rsidRPr="007B1210">
              <w:rPr>
                <w:color w:val="000000"/>
                <w:sz w:val="22"/>
                <w:szCs w:val="22"/>
              </w:rPr>
              <w:t>.</w:t>
            </w:r>
            <w:r w:rsidRPr="007B1210">
              <w:rPr>
                <w:color w:val="000000"/>
                <w:sz w:val="22"/>
                <w:szCs w:val="22"/>
              </w:rPr>
              <w:t>4</w:t>
            </w:r>
          </w:p>
        </w:tc>
      </w:tr>
      <w:tr w:rsidR="00670B33" w:rsidRPr="007B1210" w14:paraId="05DE3EBB" w14:textId="77777777" w:rsidTr="008C0C66">
        <w:trPr>
          <w:trHeight w:val="282"/>
        </w:trPr>
        <w:tc>
          <w:tcPr>
            <w:tcW w:w="2689" w:type="dxa"/>
            <w:noWrap/>
            <w:hideMark/>
          </w:tcPr>
          <w:p w14:paraId="30461DFB" w14:textId="77777777" w:rsidR="00670B33" w:rsidRPr="007B1210" w:rsidRDefault="00670B33" w:rsidP="008C0C66">
            <w:pPr>
              <w:rPr>
                <w:sz w:val="22"/>
                <w:szCs w:val="22"/>
              </w:rPr>
            </w:pPr>
            <w:r w:rsidRPr="007B1210">
              <w:rPr>
                <w:sz w:val="22"/>
                <w:szCs w:val="22"/>
              </w:rPr>
              <w:t>Storage</w:t>
            </w:r>
          </w:p>
        </w:tc>
        <w:tc>
          <w:tcPr>
            <w:tcW w:w="850" w:type="dxa"/>
            <w:noWrap/>
            <w:vAlign w:val="center"/>
            <w:hideMark/>
          </w:tcPr>
          <w:p w14:paraId="0CF8EECB" w14:textId="77777777" w:rsidR="00670B33" w:rsidRPr="007B1210" w:rsidRDefault="00670B33" w:rsidP="008C0C66">
            <w:pPr>
              <w:jc w:val="center"/>
              <w:rPr>
                <w:sz w:val="22"/>
                <w:szCs w:val="22"/>
              </w:rPr>
            </w:pPr>
            <w:r w:rsidRPr="007B1210">
              <w:rPr>
                <w:color w:val="000000"/>
                <w:sz w:val="22"/>
                <w:szCs w:val="22"/>
              </w:rPr>
              <w:t>27</w:t>
            </w:r>
          </w:p>
        </w:tc>
        <w:tc>
          <w:tcPr>
            <w:tcW w:w="1825" w:type="dxa"/>
            <w:noWrap/>
            <w:vAlign w:val="center"/>
            <w:hideMark/>
          </w:tcPr>
          <w:p w14:paraId="44ED9599" w14:textId="1D43CEDA" w:rsidR="00670B33" w:rsidRPr="007B1210" w:rsidRDefault="00670B33" w:rsidP="008C0C66">
            <w:pPr>
              <w:jc w:val="center"/>
              <w:rPr>
                <w:sz w:val="22"/>
                <w:szCs w:val="22"/>
              </w:rPr>
            </w:pPr>
            <w:r w:rsidRPr="007B1210">
              <w:rPr>
                <w:color w:val="000000"/>
                <w:sz w:val="22"/>
                <w:szCs w:val="22"/>
              </w:rPr>
              <w:t>15</w:t>
            </w:r>
            <w:r w:rsidR="00A4061F" w:rsidRPr="007B1210">
              <w:rPr>
                <w:color w:val="000000"/>
                <w:sz w:val="22"/>
                <w:szCs w:val="22"/>
              </w:rPr>
              <w:t>.</w:t>
            </w:r>
            <w:r w:rsidRPr="007B1210">
              <w:rPr>
                <w:color w:val="000000"/>
                <w:sz w:val="22"/>
                <w:szCs w:val="22"/>
              </w:rPr>
              <w:t>1</w:t>
            </w:r>
          </w:p>
        </w:tc>
        <w:tc>
          <w:tcPr>
            <w:tcW w:w="1826" w:type="dxa"/>
            <w:noWrap/>
            <w:vAlign w:val="center"/>
            <w:hideMark/>
          </w:tcPr>
          <w:p w14:paraId="6990DCBB" w14:textId="638BB660" w:rsidR="00670B33" w:rsidRPr="007B1210" w:rsidRDefault="00670B33" w:rsidP="008C0C66">
            <w:pPr>
              <w:jc w:val="center"/>
              <w:rPr>
                <w:sz w:val="22"/>
                <w:szCs w:val="22"/>
              </w:rPr>
            </w:pPr>
            <w:r w:rsidRPr="007B1210">
              <w:rPr>
                <w:color w:val="000000"/>
                <w:sz w:val="22"/>
                <w:szCs w:val="22"/>
              </w:rPr>
              <w:t>14</w:t>
            </w:r>
            <w:r w:rsidR="00A4061F" w:rsidRPr="007B1210">
              <w:rPr>
                <w:color w:val="000000"/>
                <w:sz w:val="22"/>
                <w:szCs w:val="22"/>
              </w:rPr>
              <w:t>.</w:t>
            </w:r>
            <w:r w:rsidRPr="007B1210">
              <w:rPr>
                <w:color w:val="000000"/>
                <w:sz w:val="22"/>
                <w:szCs w:val="22"/>
              </w:rPr>
              <w:t>8</w:t>
            </w:r>
          </w:p>
        </w:tc>
        <w:tc>
          <w:tcPr>
            <w:tcW w:w="1826" w:type="dxa"/>
            <w:noWrap/>
            <w:vAlign w:val="center"/>
            <w:hideMark/>
          </w:tcPr>
          <w:p w14:paraId="7570DD14" w14:textId="46FF0D7A" w:rsidR="00670B33" w:rsidRPr="007B1210" w:rsidRDefault="00670B33" w:rsidP="008C0C66">
            <w:pPr>
              <w:jc w:val="center"/>
              <w:rPr>
                <w:sz w:val="22"/>
                <w:szCs w:val="22"/>
              </w:rPr>
            </w:pPr>
            <w:r w:rsidRPr="007B1210">
              <w:rPr>
                <w:color w:val="000000"/>
                <w:sz w:val="22"/>
                <w:szCs w:val="22"/>
              </w:rPr>
              <w:t>7</w:t>
            </w:r>
            <w:r w:rsidR="00854E0B" w:rsidRPr="007B1210">
              <w:rPr>
                <w:color w:val="000000"/>
                <w:sz w:val="22"/>
                <w:szCs w:val="22"/>
              </w:rPr>
              <w:t>.</w:t>
            </w:r>
            <w:r w:rsidRPr="007B1210">
              <w:rPr>
                <w:color w:val="000000"/>
                <w:sz w:val="22"/>
                <w:szCs w:val="22"/>
              </w:rPr>
              <w:t>4</w:t>
            </w:r>
          </w:p>
        </w:tc>
      </w:tr>
      <w:tr w:rsidR="00670B33" w:rsidRPr="007B1210" w14:paraId="55E4B4AE" w14:textId="77777777" w:rsidTr="008C0C66">
        <w:trPr>
          <w:trHeight w:val="282"/>
        </w:trPr>
        <w:tc>
          <w:tcPr>
            <w:tcW w:w="2689" w:type="dxa"/>
            <w:noWrap/>
            <w:hideMark/>
          </w:tcPr>
          <w:p w14:paraId="3A194627" w14:textId="77777777" w:rsidR="00670B33" w:rsidRPr="007B1210" w:rsidRDefault="00670B33" w:rsidP="008C0C66">
            <w:pPr>
              <w:rPr>
                <w:sz w:val="22"/>
                <w:szCs w:val="22"/>
              </w:rPr>
            </w:pPr>
            <w:r w:rsidRPr="007B1210">
              <w:rPr>
                <w:sz w:val="22"/>
                <w:szCs w:val="22"/>
              </w:rPr>
              <w:t>Food &amp; Retail</w:t>
            </w:r>
          </w:p>
        </w:tc>
        <w:tc>
          <w:tcPr>
            <w:tcW w:w="850" w:type="dxa"/>
            <w:noWrap/>
            <w:vAlign w:val="center"/>
            <w:hideMark/>
          </w:tcPr>
          <w:p w14:paraId="76A5252D" w14:textId="77777777" w:rsidR="00670B33" w:rsidRPr="007B1210" w:rsidRDefault="00670B33" w:rsidP="008C0C66">
            <w:pPr>
              <w:jc w:val="center"/>
              <w:rPr>
                <w:sz w:val="22"/>
                <w:szCs w:val="22"/>
              </w:rPr>
            </w:pPr>
            <w:r w:rsidRPr="007B1210">
              <w:rPr>
                <w:color w:val="000000"/>
                <w:sz w:val="22"/>
                <w:szCs w:val="22"/>
              </w:rPr>
              <w:t>46</w:t>
            </w:r>
          </w:p>
        </w:tc>
        <w:tc>
          <w:tcPr>
            <w:tcW w:w="1825" w:type="dxa"/>
            <w:noWrap/>
            <w:vAlign w:val="center"/>
            <w:hideMark/>
          </w:tcPr>
          <w:p w14:paraId="3890157A" w14:textId="4965CA46" w:rsidR="00670B33" w:rsidRPr="007B1210" w:rsidRDefault="00670B33" w:rsidP="008C0C66">
            <w:pPr>
              <w:jc w:val="center"/>
              <w:rPr>
                <w:sz w:val="22"/>
                <w:szCs w:val="22"/>
              </w:rPr>
            </w:pPr>
            <w:r w:rsidRPr="007B1210">
              <w:rPr>
                <w:color w:val="000000"/>
                <w:sz w:val="22"/>
                <w:szCs w:val="22"/>
              </w:rPr>
              <w:t>16</w:t>
            </w:r>
            <w:r w:rsidR="00A4061F" w:rsidRPr="007B1210">
              <w:rPr>
                <w:color w:val="000000"/>
                <w:sz w:val="22"/>
                <w:szCs w:val="22"/>
              </w:rPr>
              <w:t>.</w:t>
            </w:r>
            <w:r w:rsidRPr="007B1210">
              <w:rPr>
                <w:color w:val="000000"/>
                <w:sz w:val="22"/>
                <w:szCs w:val="22"/>
              </w:rPr>
              <w:t>3</w:t>
            </w:r>
          </w:p>
        </w:tc>
        <w:tc>
          <w:tcPr>
            <w:tcW w:w="1826" w:type="dxa"/>
            <w:noWrap/>
            <w:vAlign w:val="center"/>
            <w:hideMark/>
          </w:tcPr>
          <w:p w14:paraId="0A94B2FA" w14:textId="0FEB983D" w:rsidR="00670B33" w:rsidRPr="007B1210" w:rsidRDefault="00670B33" w:rsidP="008C0C66">
            <w:pPr>
              <w:jc w:val="center"/>
              <w:rPr>
                <w:sz w:val="22"/>
                <w:szCs w:val="22"/>
              </w:rPr>
            </w:pPr>
            <w:r w:rsidRPr="007B1210">
              <w:rPr>
                <w:color w:val="000000"/>
                <w:sz w:val="22"/>
                <w:szCs w:val="22"/>
              </w:rPr>
              <w:t>19</w:t>
            </w:r>
            <w:r w:rsidR="00A4061F" w:rsidRPr="007B1210">
              <w:rPr>
                <w:color w:val="000000"/>
                <w:sz w:val="22"/>
                <w:szCs w:val="22"/>
              </w:rPr>
              <w:t>.</w:t>
            </w:r>
            <w:r w:rsidRPr="007B1210">
              <w:rPr>
                <w:color w:val="000000"/>
                <w:sz w:val="22"/>
                <w:szCs w:val="22"/>
              </w:rPr>
              <w:t>6</w:t>
            </w:r>
          </w:p>
        </w:tc>
        <w:tc>
          <w:tcPr>
            <w:tcW w:w="1826" w:type="dxa"/>
            <w:noWrap/>
            <w:vAlign w:val="center"/>
            <w:hideMark/>
          </w:tcPr>
          <w:p w14:paraId="05A2E981" w14:textId="198874C5" w:rsidR="00670B33" w:rsidRPr="007B1210" w:rsidRDefault="00670B33" w:rsidP="008C0C66">
            <w:pPr>
              <w:jc w:val="center"/>
              <w:rPr>
                <w:sz w:val="22"/>
                <w:szCs w:val="22"/>
              </w:rPr>
            </w:pPr>
            <w:r w:rsidRPr="007B1210">
              <w:rPr>
                <w:color w:val="000000"/>
                <w:sz w:val="22"/>
                <w:szCs w:val="22"/>
              </w:rPr>
              <w:t>2</w:t>
            </w:r>
            <w:r w:rsidR="00854E0B" w:rsidRPr="007B1210">
              <w:rPr>
                <w:color w:val="000000"/>
                <w:sz w:val="22"/>
                <w:szCs w:val="22"/>
              </w:rPr>
              <w:t>.</w:t>
            </w:r>
            <w:r w:rsidRPr="007B1210">
              <w:rPr>
                <w:color w:val="000000"/>
                <w:sz w:val="22"/>
                <w:szCs w:val="22"/>
              </w:rPr>
              <w:t>2</w:t>
            </w:r>
          </w:p>
        </w:tc>
      </w:tr>
      <w:tr w:rsidR="00670B33" w:rsidRPr="007B1210" w14:paraId="5C2334E1" w14:textId="77777777" w:rsidTr="008C0C66">
        <w:trPr>
          <w:trHeight w:val="282"/>
        </w:trPr>
        <w:tc>
          <w:tcPr>
            <w:tcW w:w="2689" w:type="dxa"/>
            <w:noWrap/>
            <w:hideMark/>
          </w:tcPr>
          <w:p w14:paraId="41F4679B" w14:textId="77777777" w:rsidR="00670B33" w:rsidRPr="007B1210" w:rsidRDefault="00670B33" w:rsidP="008C0C66">
            <w:pPr>
              <w:rPr>
                <w:sz w:val="22"/>
                <w:szCs w:val="22"/>
              </w:rPr>
            </w:pPr>
            <w:r w:rsidRPr="007B1210">
              <w:rPr>
                <w:sz w:val="22"/>
                <w:szCs w:val="22"/>
              </w:rPr>
              <w:t>Manufacturing</w:t>
            </w:r>
          </w:p>
        </w:tc>
        <w:tc>
          <w:tcPr>
            <w:tcW w:w="850" w:type="dxa"/>
            <w:noWrap/>
            <w:vAlign w:val="center"/>
            <w:hideMark/>
          </w:tcPr>
          <w:p w14:paraId="58376A77" w14:textId="77777777" w:rsidR="00670B33" w:rsidRPr="007B1210" w:rsidRDefault="00670B33" w:rsidP="008C0C66">
            <w:pPr>
              <w:jc w:val="center"/>
              <w:rPr>
                <w:sz w:val="22"/>
                <w:szCs w:val="22"/>
              </w:rPr>
            </w:pPr>
            <w:r w:rsidRPr="007B1210">
              <w:rPr>
                <w:color w:val="000000"/>
                <w:sz w:val="22"/>
                <w:szCs w:val="22"/>
              </w:rPr>
              <w:t>317</w:t>
            </w:r>
          </w:p>
        </w:tc>
        <w:tc>
          <w:tcPr>
            <w:tcW w:w="1825" w:type="dxa"/>
            <w:noWrap/>
            <w:vAlign w:val="center"/>
            <w:hideMark/>
          </w:tcPr>
          <w:p w14:paraId="60FC4A2B" w14:textId="4328319B" w:rsidR="00670B33" w:rsidRPr="007B1210" w:rsidRDefault="00670B33" w:rsidP="008C0C66">
            <w:pPr>
              <w:jc w:val="center"/>
              <w:rPr>
                <w:sz w:val="22"/>
                <w:szCs w:val="22"/>
              </w:rPr>
            </w:pPr>
            <w:r w:rsidRPr="007B1210">
              <w:rPr>
                <w:color w:val="000000"/>
                <w:sz w:val="22"/>
                <w:szCs w:val="22"/>
              </w:rPr>
              <w:t>19</w:t>
            </w:r>
            <w:r w:rsidR="00A4061F" w:rsidRPr="007B1210">
              <w:rPr>
                <w:color w:val="000000"/>
                <w:sz w:val="22"/>
                <w:szCs w:val="22"/>
              </w:rPr>
              <w:t>.</w:t>
            </w:r>
            <w:r w:rsidRPr="007B1210">
              <w:rPr>
                <w:color w:val="000000"/>
                <w:sz w:val="22"/>
                <w:szCs w:val="22"/>
              </w:rPr>
              <w:t>1</w:t>
            </w:r>
          </w:p>
        </w:tc>
        <w:tc>
          <w:tcPr>
            <w:tcW w:w="1826" w:type="dxa"/>
            <w:noWrap/>
            <w:vAlign w:val="center"/>
            <w:hideMark/>
          </w:tcPr>
          <w:p w14:paraId="49B645E3" w14:textId="2D44D397" w:rsidR="00670B33" w:rsidRPr="007B1210" w:rsidRDefault="00670B33" w:rsidP="008C0C66">
            <w:pPr>
              <w:jc w:val="center"/>
              <w:rPr>
                <w:sz w:val="22"/>
                <w:szCs w:val="22"/>
              </w:rPr>
            </w:pPr>
            <w:r w:rsidRPr="007B1210">
              <w:rPr>
                <w:color w:val="000000"/>
                <w:sz w:val="22"/>
                <w:szCs w:val="22"/>
              </w:rPr>
              <w:t>20</w:t>
            </w:r>
            <w:r w:rsidR="00A4061F" w:rsidRPr="007B1210">
              <w:rPr>
                <w:color w:val="000000"/>
                <w:sz w:val="22"/>
                <w:szCs w:val="22"/>
              </w:rPr>
              <w:t>.</w:t>
            </w:r>
            <w:r w:rsidRPr="007B1210">
              <w:rPr>
                <w:color w:val="000000"/>
                <w:sz w:val="22"/>
                <w:szCs w:val="22"/>
              </w:rPr>
              <w:t>8</w:t>
            </w:r>
          </w:p>
        </w:tc>
        <w:tc>
          <w:tcPr>
            <w:tcW w:w="1826" w:type="dxa"/>
            <w:noWrap/>
            <w:vAlign w:val="center"/>
            <w:hideMark/>
          </w:tcPr>
          <w:p w14:paraId="70A3EF60" w14:textId="2563DEC3" w:rsidR="00670B33" w:rsidRPr="007B1210" w:rsidRDefault="00670B33" w:rsidP="008C0C66">
            <w:pPr>
              <w:jc w:val="center"/>
              <w:rPr>
                <w:sz w:val="22"/>
                <w:szCs w:val="22"/>
              </w:rPr>
            </w:pPr>
            <w:r w:rsidRPr="007B1210">
              <w:rPr>
                <w:color w:val="000000"/>
                <w:sz w:val="22"/>
                <w:szCs w:val="22"/>
              </w:rPr>
              <w:t>10</w:t>
            </w:r>
            <w:r w:rsidR="00854E0B" w:rsidRPr="007B1210">
              <w:rPr>
                <w:color w:val="000000"/>
                <w:sz w:val="22"/>
                <w:szCs w:val="22"/>
              </w:rPr>
              <w:t>.</w:t>
            </w:r>
            <w:r w:rsidRPr="007B1210">
              <w:rPr>
                <w:color w:val="000000"/>
                <w:sz w:val="22"/>
                <w:szCs w:val="22"/>
              </w:rPr>
              <w:t>4</w:t>
            </w:r>
          </w:p>
        </w:tc>
      </w:tr>
      <w:tr w:rsidR="00670B33" w:rsidRPr="007B1210" w14:paraId="66B1D0A2" w14:textId="77777777" w:rsidTr="008C0C66">
        <w:trPr>
          <w:trHeight w:val="282"/>
        </w:trPr>
        <w:tc>
          <w:tcPr>
            <w:tcW w:w="2689" w:type="dxa"/>
            <w:noWrap/>
            <w:hideMark/>
          </w:tcPr>
          <w:p w14:paraId="4DB07115" w14:textId="77777777" w:rsidR="00670B33" w:rsidRPr="007B1210" w:rsidRDefault="00670B33" w:rsidP="008C0C66">
            <w:pPr>
              <w:rPr>
                <w:sz w:val="22"/>
                <w:szCs w:val="22"/>
              </w:rPr>
            </w:pPr>
            <w:r w:rsidRPr="007B1210">
              <w:rPr>
                <w:sz w:val="22"/>
                <w:szCs w:val="22"/>
              </w:rPr>
              <w:t>Miscellaneous</w:t>
            </w:r>
          </w:p>
        </w:tc>
        <w:tc>
          <w:tcPr>
            <w:tcW w:w="850" w:type="dxa"/>
            <w:noWrap/>
            <w:vAlign w:val="center"/>
            <w:hideMark/>
          </w:tcPr>
          <w:p w14:paraId="04EF0833" w14:textId="77777777" w:rsidR="00670B33" w:rsidRPr="007B1210" w:rsidRDefault="00670B33" w:rsidP="008C0C66">
            <w:pPr>
              <w:jc w:val="center"/>
              <w:rPr>
                <w:sz w:val="22"/>
                <w:szCs w:val="22"/>
              </w:rPr>
            </w:pPr>
            <w:r w:rsidRPr="007B1210">
              <w:rPr>
                <w:color w:val="000000"/>
                <w:sz w:val="22"/>
                <w:szCs w:val="22"/>
              </w:rPr>
              <w:t>76</w:t>
            </w:r>
          </w:p>
        </w:tc>
        <w:tc>
          <w:tcPr>
            <w:tcW w:w="1825" w:type="dxa"/>
            <w:noWrap/>
            <w:vAlign w:val="center"/>
            <w:hideMark/>
          </w:tcPr>
          <w:p w14:paraId="611A50A3" w14:textId="11EC038D" w:rsidR="00670B33" w:rsidRPr="007B1210" w:rsidRDefault="00670B33" w:rsidP="008C0C66">
            <w:pPr>
              <w:jc w:val="center"/>
              <w:rPr>
                <w:sz w:val="22"/>
                <w:szCs w:val="22"/>
              </w:rPr>
            </w:pPr>
            <w:r w:rsidRPr="007B1210">
              <w:rPr>
                <w:color w:val="000000"/>
                <w:sz w:val="22"/>
                <w:szCs w:val="22"/>
              </w:rPr>
              <w:t>19</w:t>
            </w:r>
            <w:r w:rsidR="00A4061F" w:rsidRPr="007B1210">
              <w:rPr>
                <w:color w:val="000000"/>
                <w:sz w:val="22"/>
                <w:szCs w:val="22"/>
              </w:rPr>
              <w:t>.</w:t>
            </w:r>
            <w:r w:rsidRPr="007B1210">
              <w:rPr>
                <w:color w:val="000000"/>
                <w:sz w:val="22"/>
                <w:szCs w:val="22"/>
              </w:rPr>
              <w:t>8</w:t>
            </w:r>
          </w:p>
        </w:tc>
        <w:tc>
          <w:tcPr>
            <w:tcW w:w="1826" w:type="dxa"/>
            <w:noWrap/>
            <w:vAlign w:val="center"/>
            <w:hideMark/>
          </w:tcPr>
          <w:p w14:paraId="49945B53" w14:textId="4E3F9A3F" w:rsidR="00670B33" w:rsidRPr="007B1210" w:rsidRDefault="00670B33" w:rsidP="008C0C66">
            <w:pPr>
              <w:jc w:val="center"/>
              <w:rPr>
                <w:sz w:val="22"/>
                <w:szCs w:val="22"/>
              </w:rPr>
            </w:pPr>
            <w:r w:rsidRPr="007B1210">
              <w:rPr>
                <w:color w:val="000000"/>
                <w:sz w:val="22"/>
                <w:szCs w:val="22"/>
              </w:rPr>
              <w:t>19</w:t>
            </w:r>
            <w:r w:rsidR="00A4061F" w:rsidRPr="007B1210">
              <w:rPr>
                <w:color w:val="000000"/>
                <w:sz w:val="22"/>
                <w:szCs w:val="22"/>
              </w:rPr>
              <w:t>.</w:t>
            </w:r>
            <w:r w:rsidRPr="007B1210">
              <w:rPr>
                <w:color w:val="000000"/>
                <w:sz w:val="22"/>
                <w:szCs w:val="22"/>
              </w:rPr>
              <w:t>7</w:t>
            </w:r>
          </w:p>
        </w:tc>
        <w:tc>
          <w:tcPr>
            <w:tcW w:w="1826" w:type="dxa"/>
            <w:noWrap/>
            <w:vAlign w:val="center"/>
            <w:hideMark/>
          </w:tcPr>
          <w:p w14:paraId="5B805E63" w14:textId="2337A0AE" w:rsidR="00670B33" w:rsidRPr="007B1210" w:rsidRDefault="00670B33" w:rsidP="008C0C66">
            <w:pPr>
              <w:jc w:val="center"/>
              <w:rPr>
                <w:sz w:val="22"/>
                <w:szCs w:val="22"/>
              </w:rPr>
            </w:pPr>
            <w:r w:rsidRPr="007B1210">
              <w:rPr>
                <w:color w:val="000000"/>
                <w:sz w:val="22"/>
                <w:szCs w:val="22"/>
              </w:rPr>
              <w:t>11</w:t>
            </w:r>
            <w:r w:rsidR="00854E0B" w:rsidRPr="007B1210">
              <w:rPr>
                <w:color w:val="000000"/>
                <w:sz w:val="22"/>
                <w:szCs w:val="22"/>
              </w:rPr>
              <w:t>.</w:t>
            </w:r>
            <w:r w:rsidRPr="007B1210">
              <w:rPr>
                <w:color w:val="000000"/>
                <w:sz w:val="22"/>
                <w:szCs w:val="22"/>
              </w:rPr>
              <w:t>8</w:t>
            </w:r>
          </w:p>
        </w:tc>
      </w:tr>
      <w:tr w:rsidR="00670B33" w:rsidRPr="007B1210" w14:paraId="40567EB5" w14:textId="77777777" w:rsidTr="008C0C66">
        <w:trPr>
          <w:trHeight w:val="282"/>
        </w:trPr>
        <w:tc>
          <w:tcPr>
            <w:tcW w:w="2689" w:type="dxa"/>
            <w:noWrap/>
            <w:hideMark/>
          </w:tcPr>
          <w:p w14:paraId="4E9DBA6E" w14:textId="77777777" w:rsidR="00670B33" w:rsidRPr="007B1210" w:rsidRDefault="00670B33" w:rsidP="008C0C66">
            <w:pPr>
              <w:rPr>
                <w:sz w:val="22"/>
                <w:szCs w:val="22"/>
              </w:rPr>
            </w:pPr>
            <w:r w:rsidRPr="007B1210">
              <w:rPr>
                <w:sz w:val="22"/>
                <w:szCs w:val="22"/>
              </w:rPr>
              <w:t>Shipping &amp; Docks</w:t>
            </w:r>
          </w:p>
        </w:tc>
        <w:tc>
          <w:tcPr>
            <w:tcW w:w="850" w:type="dxa"/>
            <w:noWrap/>
            <w:vAlign w:val="center"/>
            <w:hideMark/>
          </w:tcPr>
          <w:p w14:paraId="1405F72A" w14:textId="77777777" w:rsidR="00670B33" w:rsidRPr="007B1210" w:rsidRDefault="00670B33" w:rsidP="008C0C66">
            <w:pPr>
              <w:jc w:val="center"/>
              <w:rPr>
                <w:sz w:val="22"/>
                <w:szCs w:val="22"/>
              </w:rPr>
            </w:pPr>
            <w:r w:rsidRPr="007B1210">
              <w:rPr>
                <w:color w:val="000000"/>
                <w:sz w:val="22"/>
                <w:szCs w:val="22"/>
              </w:rPr>
              <w:t>66</w:t>
            </w:r>
          </w:p>
        </w:tc>
        <w:tc>
          <w:tcPr>
            <w:tcW w:w="1825" w:type="dxa"/>
            <w:noWrap/>
            <w:vAlign w:val="center"/>
            <w:hideMark/>
          </w:tcPr>
          <w:p w14:paraId="43E7BAA2" w14:textId="6F0F0F07" w:rsidR="00670B33" w:rsidRPr="007B1210" w:rsidRDefault="00670B33" w:rsidP="008C0C66">
            <w:pPr>
              <w:jc w:val="center"/>
              <w:rPr>
                <w:sz w:val="22"/>
                <w:szCs w:val="22"/>
              </w:rPr>
            </w:pPr>
            <w:r w:rsidRPr="007B1210">
              <w:rPr>
                <w:color w:val="000000"/>
                <w:sz w:val="22"/>
                <w:szCs w:val="22"/>
              </w:rPr>
              <w:t>21</w:t>
            </w:r>
            <w:r w:rsidR="00A4061F" w:rsidRPr="007B1210">
              <w:rPr>
                <w:color w:val="000000"/>
                <w:sz w:val="22"/>
                <w:szCs w:val="22"/>
              </w:rPr>
              <w:t>.</w:t>
            </w:r>
            <w:r w:rsidRPr="007B1210">
              <w:rPr>
                <w:color w:val="000000"/>
                <w:sz w:val="22"/>
                <w:szCs w:val="22"/>
              </w:rPr>
              <w:t>2</w:t>
            </w:r>
          </w:p>
        </w:tc>
        <w:tc>
          <w:tcPr>
            <w:tcW w:w="1826" w:type="dxa"/>
            <w:noWrap/>
            <w:vAlign w:val="center"/>
            <w:hideMark/>
          </w:tcPr>
          <w:p w14:paraId="2BEFB16B" w14:textId="56E11AE1" w:rsidR="00670B33" w:rsidRPr="007B1210" w:rsidRDefault="00670B33" w:rsidP="008C0C66">
            <w:pPr>
              <w:jc w:val="center"/>
              <w:rPr>
                <w:sz w:val="22"/>
                <w:szCs w:val="22"/>
              </w:rPr>
            </w:pPr>
            <w:r w:rsidRPr="007B1210">
              <w:rPr>
                <w:color w:val="000000"/>
                <w:sz w:val="22"/>
                <w:szCs w:val="22"/>
              </w:rPr>
              <w:t>22</w:t>
            </w:r>
            <w:r w:rsidR="00A4061F" w:rsidRPr="007B1210">
              <w:rPr>
                <w:color w:val="000000"/>
                <w:sz w:val="22"/>
                <w:szCs w:val="22"/>
              </w:rPr>
              <w:t>.</w:t>
            </w:r>
            <w:r w:rsidRPr="007B1210">
              <w:rPr>
                <w:color w:val="000000"/>
                <w:sz w:val="22"/>
                <w:szCs w:val="22"/>
              </w:rPr>
              <w:t>7</w:t>
            </w:r>
          </w:p>
        </w:tc>
        <w:tc>
          <w:tcPr>
            <w:tcW w:w="1826" w:type="dxa"/>
            <w:noWrap/>
            <w:vAlign w:val="center"/>
            <w:hideMark/>
          </w:tcPr>
          <w:p w14:paraId="2576242C" w14:textId="5EC994A2" w:rsidR="00670B33" w:rsidRPr="007B1210" w:rsidRDefault="00670B33" w:rsidP="008C0C66">
            <w:pPr>
              <w:jc w:val="center"/>
              <w:rPr>
                <w:sz w:val="22"/>
                <w:szCs w:val="22"/>
              </w:rPr>
            </w:pPr>
            <w:r w:rsidRPr="007B1210">
              <w:rPr>
                <w:color w:val="000000"/>
                <w:sz w:val="22"/>
                <w:szCs w:val="22"/>
              </w:rPr>
              <w:t>9</w:t>
            </w:r>
            <w:r w:rsidR="00854E0B" w:rsidRPr="007B1210">
              <w:rPr>
                <w:color w:val="000000"/>
                <w:sz w:val="22"/>
                <w:szCs w:val="22"/>
              </w:rPr>
              <w:t>.</w:t>
            </w:r>
            <w:r w:rsidRPr="007B1210">
              <w:rPr>
                <w:color w:val="000000"/>
                <w:sz w:val="22"/>
                <w:szCs w:val="22"/>
              </w:rPr>
              <w:t>1</w:t>
            </w:r>
          </w:p>
        </w:tc>
      </w:tr>
      <w:tr w:rsidR="00670B33" w:rsidRPr="007B1210" w14:paraId="3EED3B41" w14:textId="77777777" w:rsidTr="008C0C66">
        <w:trPr>
          <w:trHeight w:val="282"/>
        </w:trPr>
        <w:tc>
          <w:tcPr>
            <w:tcW w:w="2689" w:type="dxa"/>
            <w:noWrap/>
            <w:hideMark/>
          </w:tcPr>
          <w:p w14:paraId="5147AD9C" w14:textId="77777777" w:rsidR="00670B33" w:rsidRPr="007B1210" w:rsidRDefault="00670B33" w:rsidP="008C0C66">
            <w:pPr>
              <w:rPr>
                <w:sz w:val="22"/>
                <w:szCs w:val="22"/>
              </w:rPr>
            </w:pPr>
            <w:r w:rsidRPr="007B1210">
              <w:rPr>
                <w:sz w:val="22"/>
                <w:szCs w:val="22"/>
              </w:rPr>
              <w:t>Banks &amp; Insurance</w:t>
            </w:r>
          </w:p>
        </w:tc>
        <w:tc>
          <w:tcPr>
            <w:tcW w:w="850" w:type="dxa"/>
            <w:noWrap/>
            <w:vAlign w:val="center"/>
            <w:hideMark/>
          </w:tcPr>
          <w:p w14:paraId="45DC1AEE" w14:textId="77777777" w:rsidR="00670B33" w:rsidRPr="007B1210" w:rsidRDefault="00670B33" w:rsidP="008C0C66">
            <w:pPr>
              <w:jc w:val="center"/>
              <w:rPr>
                <w:sz w:val="22"/>
                <w:szCs w:val="22"/>
              </w:rPr>
            </w:pPr>
            <w:r w:rsidRPr="007B1210">
              <w:rPr>
                <w:color w:val="000000"/>
                <w:sz w:val="22"/>
                <w:szCs w:val="22"/>
              </w:rPr>
              <w:t>113</w:t>
            </w:r>
          </w:p>
        </w:tc>
        <w:tc>
          <w:tcPr>
            <w:tcW w:w="1825" w:type="dxa"/>
            <w:noWrap/>
            <w:vAlign w:val="center"/>
            <w:hideMark/>
          </w:tcPr>
          <w:p w14:paraId="2801ED76" w14:textId="47FD51B4" w:rsidR="00670B33" w:rsidRPr="007B1210" w:rsidRDefault="00670B33" w:rsidP="008C0C66">
            <w:pPr>
              <w:jc w:val="center"/>
              <w:rPr>
                <w:sz w:val="22"/>
                <w:szCs w:val="22"/>
              </w:rPr>
            </w:pPr>
            <w:r w:rsidRPr="007B1210">
              <w:rPr>
                <w:color w:val="000000"/>
                <w:sz w:val="22"/>
                <w:szCs w:val="22"/>
              </w:rPr>
              <w:t>21</w:t>
            </w:r>
            <w:r w:rsidR="00A4061F" w:rsidRPr="007B1210">
              <w:rPr>
                <w:color w:val="000000"/>
                <w:sz w:val="22"/>
                <w:szCs w:val="22"/>
              </w:rPr>
              <w:t>.</w:t>
            </w:r>
            <w:r w:rsidRPr="007B1210">
              <w:rPr>
                <w:color w:val="000000"/>
                <w:sz w:val="22"/>
                <w:szCs w:val="22"/>
              </w:rPr>
              <w:t>4</w:t>
            </w:r>
          </w:p>
        </w:tc>
        <w:tc>
          <w:tcPr>
            <w:tcW w:w="1826" w:type="dxa"/>
            <w:noWrap/>
            <w:vAlign w:val="center"/>
            <w:hideMark/>
          </w:tcPr>
          <w:p w14:paraId="6CFF88E7" w14:textId="107110E3" w:rsidR="00670B33" w:rsidRPr="007B1210" w:rsidRDefault="00670B33" w:rsidP="008C0C66">
            <w:pPr>
              <w:jc w:val="center"/>
              <w:rPr>
                <w:sz w:val="22"/>
                <w:szCs w:val="22"/>
              </w:rPr>
            </w:pPr>
            <w:r w:rsidRPr="007B1210">
              <w:rPr>
                <w:color w:val="000000"/>
                <w:sz w:val="22"/>
                <w:szCs w:val="22"/>
              </w:rPr>
              <w:t>23</w:t>
            </w:r>
            <w:r w:rsidR="00A4061F" w:rsidRPr="007B1210">
              <w:rPr>
                <w:color w:val="000000"/>
                <w:sz w:val="22"/>
                <w:szCs w:val="22"/>
              </w:rPr>
              <w:t>.</w:t>
            </w:r>
            <w:r w:rsidRPr="007B1210">
              <w:rPr>
                <w:color w:val="000000"/>
                <w:sz w:val="22"/>
                <w:szCs w:val="22"/>
              </w:rPr>
              <w:t>9</w:t>
            </w:r>
          </w:p>
        </w:tc>
        <w:tc>
          <w:tcPr>
            <w:tcW w:w="1826" w:type="dxa"/>
            <w:noWrap/>
            <w:vAlign w:val="center"/>
            <w:hideMark/>
          </w:tcPr>
          <w:p w14:paraId="2233F93C" w14:textId="0E6FD250" w:rsidR="00670B33" w:rsidRPr="007B1210" w:rsidRDefault="00670B33" w:rsidP="008C0C66">
            <w:pPr>
              <w:jc w:val="center"/>
              <w:rPr>
                <w:sz w:val="22"/>
                <w:szCs w:val="22"/>
              </w:rPr>
            </w:pPr>
            <w:r w:rsidRPr="007B1210">
              <w:rPr>
                <w:color w:val="000000"/>
                <w:sz w:val="22"/>
                <w:szCs w:val="22"/>
              </w:rPr>
              <w:t>11</w:t>
            </w:r>
            <w:r w:rsidR="00854E0B" w:rsidRPr="007B1210">
              <w:rPr>
                <w:color w:val="000000"/>
                <w:sz w:val="22"/>
                <w:szCs w:val="22"/>
              </w:rPr>
              <w:t>.</w:t>
            </w:r>
            <w:r w:rsidRPr="007B1210">
              <w:rPr>
                <w:color w:val="000000"/>
                <w:sz w:val="22"/>
                <w:szCs w:val="22"/>
              </w:rPr>
              <w:t>5</w:t>
            </w:r>
          </w:p>
        </w:tc>
      </w:tr>
      <w:tr w:rsidR="00670B33" w:rsidRPr="007B1210" w14:paraId="4924D054" w14:textId="77777777" w:rsidTr="008C0C66">
        <w:trPr>
          <w:trHeight w:val="282"/>
        </w:trPr>
        <w:tc>
          <w:tcPr>
            <w:tcW w:w="2689" w:type="dxa"/>
            <w:noWrap/>
            <w:hideMark/>
          </w:tcPr>
          <w:p w14:paraId="2E06F8E4" w14:textId="77777777" w:rsidR="00670B33" w:rsidRPr="007B1210" w:rsidRDefault="00670B33" w:rsidP="008C0C66">
            <w:pPr>
              <w:rPr>
                <w:sz w:val="22"/>
                <w:szCs w:val="22"/>
              </w:rPr>
            </w:pPr>
            <w:r w:rsidRPr="007B1210">
              <w:rPr>
                <w:sz w:val="22"/>
                <w:szCs w:val="22"/>
              </w:rPr>
              <w:t>Merchants</w:t>
            </w:r>
          </w:p>
        </w:tc>
        <w:tc>
          <w:tcPr>
            <w:tcW w:w="850" w:type="dxa"/>
            <w:noWrap/>
            <w:vAlign w:val="center"/>
            <w:hideMark/>
          </w:tcPr>
          <w:p w14:paraId="5C871938" w14:textId="77777777" w:rsidR="00670B33" w:rsidRPr="007B1210" w:rsidRDefault="00670B33" w:rsidP="008C0C66">
            <w:pPr>
              <w:jc w:val="center"/>
              <w:rPr>
                <w:sz w:val="22"/>
                <w:szCs w:val="22"/>
              </w:rPr>
            </w:pPr>
            <w:r w:rsidRPr="007B1210">
              <w:rPr>
                <w:color w:val="000000"/>
                <w:sz w:val="22"/>
                <w:szCs w:val="22"/>
              </w:rPr>
              <w:t>51</w:t>
            </w:r>
          </w:p>
        </w:tc>
        <w:tc>
          <w:tcPr>
            <w:tcW w:w="1825" w:type="dxa"/>
            <w:noWrap/>
            <w:vAlign w:val="center"/>
            <w:hideMark/>
          </w:tcPr>
          <w:p w14:paraId="45DF63BE" w14:textId="51F9A824" w:rsidR="00670B33" w:rsidRPr="007B1210" w:rsidRDefault="00670B33" w:rsidP="008C0C66">
            <w:pPr>
              <w:jc w:val="center"/>
              <w:rPr>
                <w:sz w:val="22"/>
                <w:szCs w:val="22"/>
              </w:rPr>
            </w:pPr>
            <w:r w:rsidRPr="007B1210">
              <w:rPr>
                <w:color w:val="000000"/>
                <w:sz w:val="22"/>
                <w:szCs w:val="22"/>
              </w:rPr>
              <w:t>22</w:t>
            </w:r>
            <w:r w:rsidR="00A4061F" w:rsidRPr="007B1210">
              <w:rPr>
                <w:color w:val="000000"/>
                <w:sz w:val="22"/>
                <w:szCs w:val="22"/>
              </w:rPr>
              <w:t>.</w:t>
            </w:r>
            <w:r w:rsidRPr="007B1210">
              <w:rPr>
                <w:color w:val="000000"/>
                <w:sz w:val="22"/>
                <w:szCs w:val="22"/>
              </w:rPr>
              <w:t>3</w:t>
            </w:r>
          </w:p>
        </w:tc>
        <w:tc>
          <w:tcPr>
            <w:tcW w:w="1826" w:type="dxa"/>
            <w:noWrap/>
            <w:vAlign w:val="center"/>
            <w:hideMark/>
          </w:tcPr>
          <w:p w14:paraId="2602472B" w14:textId="26BCBD0B" w:rsidR="00670B33" w:rsidRPr="007B1210" w:rsidRDefault="00670B33" w:rsidP="008C0C66">
            <w:pPr>
              <w:jc w:val="center"/>
              <w:rPr>
                <w:sz w:val="22"/>
                <w:szCs w:val="22"/>
              </w:rPr>
            </w:pPr>
            <w:r w:rsidRPr="007B1210">
              <w:rPr>
                <w:color w:val="000000"/>
                <w:sz w:val="22"/>
                <w:szCs w:val="22"/>
              </w:rPr>
              <w:t>27</w:t>
            </w:r>
            <w:r w:rsidR="00A4061F" w:rsidRPr="007B1210">
              <w:rPr>
                <w:color w:val="000000"/>
                <w:sz w:val="22"/>
                <w:szCs w:val="22"/>
              </w:rPr>
              <w:t>.</w:t>
            </w:r>
            <w:r w:rsidRPr="007B1210">
              <w:rPr>
                <w:color w:val="000000"/>
                <w:sz w:val="22"/>
                <w:szCs w:val="22"/>
              </w:rPr>
              <w:t>5</w:t>
            </w:r>
          </w:p>
        </w:tc>
        <w:tc>
          <w:tcPr>
            <w:tcW w:w="1826" w:type="dxa"/>
            <w:noWrap/>
            <w:vAlign w:val="center"/>
            <w:hideMark/>
          </w:tcPr>
          <w:p w14:paraId="4070F99D" w14:textId="4878BA49" w:rsidR="00670B33" w:rsidRPr="007B1210" w:rsidRDefault="00670B33" w:rsidP="008C0C66">
            <w:pPr>
              <w:jc w:val="center"/>
              <w:rPr>
                <w:sz w:val="22"/>
                <w:szCs w:val="22"/>
              </w:rPr>
            </w:pPr>
            <w:r w:rsidRPr="007B1210">
              <w:rPr>
                <w:color w:val="000000"/>
                <w:sz w:val="22"/>
                <w:szCs w:val="22"/>
              </w:rPr>
              <w:t>3</w:t>
            </w:r>
            <w:r w:rsidR="00854E0B" w:rsidRPr="007B1210">
              <w:rPr>
                <w:color w:val="000000"/>
                <w:sz w:val="22"/>
                <w:szCs w:val="22"/>
              </w:rPr>
              <w:t>.</w:t>
            </w:r>
            <w:r w:rsidRPr="007B1210">
              <w:rPr>
                <w:color w:val="000000"/>
                <w:sz w:val="22"/>
                <w:szCs w:val="22"/>
              </w:rPr>
              <w:t>9</w:t>
            </w:r>
          </w:p>
        </w:tc>
      </w:tr>
      <w:tr w:rsidR="00670B33" w:rsidRPr="007B1210" w14:paraId="47925FB1" w14:textId="77777777" w:rsidTr="008C0C66">
        <w:trPr>
          <w:trHeight w:val="282"/>
        </w:trPr>
        <w:tc>
          <w:tcPr>
            <w:tcW w:w="2689" w:type="dxa"/>
            <w:noWrap/>
            <w:hideMark/>
          </w:tcPr>
          <w:p w14:paraId="24590D9E" w14:textId="77777777" w:rsidR="00670B33" w:rsidRPr="007B1210" w:rsidRDefault="00670B33" w:rsidP="008C0C66">
            <w:pPr>
              <w:rPr>
                <w:sz w:val="22"/>
                <w:szCs w:val="22"/>
              </w:rPr>
            </w:pPr>
            <w:r w:rsidRPr="007B1210">
              <w:rPr>
                <w:sz w:val="22"/>
                <w:szCs w:val="22"/>
              </w:rPr>
              <w:t>Breweries</w:t>
            </w:r>
          </w:p>
        </w:tc>
        <w:tc>
          <w:tcPr>
            <w:tcW w:w="850" w:type="dxa"/>
            <w:noWrap/>
            <w:vAlign w:val="center"/>
            <w:hideMark/>
          </w:tcPr>
          <w:p w14:paraId="076C3DD8" w14:textId="77777777" w:rsidR="00670B33" w:rsidRPr="007B1210" w:rsidRDefault="00670B33" w:rsidP="008C0C66">
            <w:pPr>
              <w:jc w:val="center"/>
              <w:rPr>
                <w:sz w:val="22"/>
                <w:szCs w:val="22"/>
              </w:rPr>
            </w:pPr>
            <w:r w:rsidRPr="007B1210">
              <w:rPr>
                <w:color w:val="000000"/>
                <w:sz w:val="22"/>
                <w:szCs w:val="22"/>
              </w:rPr>
              <w:t>231</w:t>
            </w:r>
          </w:p>
        </w:tc>
        <w:tc>
          <w:tcPr>
            <w:tcW w:w="1825" w:type="dxa"/>
            <w:noWrap/>
            <w:vAlign w:val="center"/>
            <w:hideMark/>
          </w:tcPr>
          <w:p w14:paraId="5E8D39F8" w14:textId="5233A8F4" w:rsidR="00670B33" w:rsidRPr="007B1210" w:rsidRDefault="00670B33" w:rsidP="008C0C66">
            <w:pPr>
              <w:jc w:val="center"/>
              <w:rPr>
                <w:sz w:val="22"/>
                <w:szCs w:val="22"/>
              </w:rPr>
            </w:pPr>
            <w:r w:rsidRPr="007B1210">
              <w:rPr>
                <w:color w:val="000000"/>
                <w:sz w:val="22"/>
                <w:szCs w:val="22"/>
              </w:rPr>
              <w:t>23</w:t>
            </w:r>
            <w:r w:rsidR="00A4061F" w:rsidRPr="007B1210">
              <w:rPr>
                <w:color w:val="000000"/>
                <w:sz w:val="22"/>
                <w:szCs w:val="22"/>
              </w:rPr>
              <w:t>.</w:t>
            </w:r>
            <w:r w:rsidRPr="007B1210">
              <w:rPr>
                <w:color w:val="000000"/>
                <w:sz w:val="22"/>
                <w:szCs w:val="22"/>
              </w:rPr>
              <w:t>4</w:t>
            </w:r>
          </w:p>
        </w:tc>
        <w:tc>
          <w:tcPr>
            <w:tcW w:w="1826" w:type="dxa"/>
            <w:noWrap/>
            <w:vAlign w:val="center"/>
            <w:hideMark/>
          </w:tcPr>
          <w:p w14:paraId="6AF5C944" w14:textId="73DA9085" w:rsidR="00670B33" w:rsidRPr="007B1210" w:rsidRDefault="00670B33" w:rsidP="008C0C66">
            <w:pPr>
              <w:jc w:val="center"/>
              <w:rPr>
                <w:sz w:val="22"/>
                <w:szCs w:val="22"/>
              </w:rPr>
            </w:pPr>
            <w:r w:rsidRPr="007B1210">
              <w:rPr>
                <w:color w:val="000000"/>
                <w:sz w:val="22"/>
                <w:szCs w:val="22"/>
              </w:rPr>
              <w:t>23</w:t>
            </w:r>
            <w:r w:rsidR="00A4061F" w:rsidRPr="007B1210">
              <w:rPr>
                <w:color w:val="000000"/>
                <w:sz w:val="22"/>
                <w:szCs w:val="22"/>
              </w:rPr>
              <w:t>.</w:t>
            </w:r>
            <w:r w:rsidRPr="007B1210">
              <w:rPr>
                <w:color w:val="000000"/>
                <w:sz w:val="22"/>
                <w:szCs w:val="22"/>
              </w:rPr>
              <w:t>8</w:t>
            </w:r>
          </w:p>
        </w:tc>
        <w:tc>
          <w:tcPr>
            <w:tcW w:w="1826" w:type="dxa"/>
            <w:noWrap/>
            <w:vAlign w:val="center"/>
            <w:hideMark/>
          </w:tcPr>
          <w:p w14:paraId="72371E4D" w14:textId="569FB29C" w:rsidR="00670B33" w:rsidRPr="007B1210" w:rsidRDefault="00670B33" w:rsidP="008C0C66">
            <w:pPr>
              <w:jc w:val="center"/>
              <w:rPr>
                <w:sz w:val="22"/>
                <w:szCs w:val="22"/>
              </w:rPr>
            </w:pPr>
            <w:r w:rsidRPr="007B1210">
              <w:rPr>
                <w:color w:val="000000"/>
                <w:sz w:val="22"/>
                <w:szCs w:val="22"/>
              </w:rPr>
              <w:t>13</w:t>
            </w:r>
            <w:r w:rsidR="00854E0B" w:rsidRPr="007B1210">
              <w:rPr>
                <w:color w:val="000000"/>
                <w:sz w:val="22"/>
                <w:szCs w:val="22"/>
              </w:rPr>
              <w:t>.</w:t>
            </w:r>
            <w:r w:rsidRPr="007B1210">
              <w:rPr>
                <w:color w:val="000000"/>
                <w:sz w:val="22"/>
                <w:szCs w:val="22"/>
              </w:rPr>
              <w:t>9</w:t>
            </w:r>
          </w:p>
        </w:tc>
      </w:tr>
      <w:tr w:rsidR="00670B33" w:rsidRPr="007B1210" w14:paraId="387D1775" w14:textId="77777777" w:rsidTr="008C0C66">
        <w:trPr>
          <w:trHeight w:val="282"/>
        </w:trPr>
        <w:tc>
          <w:tcPr>
            <w:tcW w:w="2689" w:type="dxa"/>
            <w:noWrap/>
            <w:hideMark/>
          </w:tcPr>
          <w:p w14:paraId="556DDC8C" w14:textId="77777777" w:rsidR="00670B33" w:rsidRPr="007B1210" w:rsidRDefault="00670B33" w:rsidP="008C0C66">
            <w:pPr>
              <w:rPr>
                <w:sz w:val="22"/>
                <w:szCs w:val="22"/>
              </w:rPr>
            </w:pPr>
            <w:r w:rsidRPr="007B1210">
              <w:rPr>
                <w:sz w:val="22"/>
                <w:szCs w:val="22"/>
              </w:rPr>
              <w:t>Paper &amp; Printing</w:t>
            </w:r>
          </w:p>
        </w:tc>
        <w:tc>
          <w:tcPr>
            <w:tcW w:w="850" w:type="dxa"/>
            <w:noWrap/>
            <w:vAlign w:val="center"/>
            <w:hideMark/>
          </w:tcPr>
          <w:p w14:paraId="72B2B921" w14:textId="77777777" w:rsidR="00670B33" w:rsidRPr="007B1210" w:rsidRDefault="00670B33" w:rsidP="008C0C66">
            <w:pPr>
              <w:jc w:val="center"/>
              <w:rPr>
                <w:sz w:val="22"/>
                <w:szCs w:val="22"/>
              </w:rPr>
            </w:pPr>
            <w:r w:rsidRPr="007B1210">
              <w:rPr>
                <w:color w:val="000000"/>
                <w:sz w:val="22"/>
                <w:szCs w:val="22"/>
              </w:rPr>
              <w:t>54</w:t>
            </w:r>
          </w:p>
        </w:tc>
        <w:tc>
          <w:tcPr>
            <w:tcW w:w="1825" w:type="dxa"/>
            <w:noWrap/>
            <w:vAlign w:val="center"/>
            <w:hideMark/>
          </w:tcPr>
          <w:p w14:paraId="4D7511C3" w14:textId="353EB1A7" w:rsidR="00670B33" w:rsidRPr="007B1210" w:rsidRDefault="00670B33" w:rsidP="008C0C66">
            <w:pPr>
              <w:jc w:val="center"/>
              <w:rPr>
                <w:sz w:val="22"/>
                <w:szCs w:val="22"/>
              </w:rPr>
            </w:pPr>
            <w:r w:rsidRPr="007B1210">
              <w:rPr>
                <w:color w:val="000000"/>
                <w:sz w:val="22"/>
                <w:szCs w:val="22"/>
              </w:rPr>
              <w:t>26</w:t>
            </w:r>
            <w:r w:rsidR="00A4061F" w:rsidRPr="007B1210">
              <w:rPr>
                <w:color w:val="000000"/>
                <w:sz w:val="22"/>
                <w:szCs w:val="22"/>
              </w:rPr>
              <w:t>.</w:t>
            </w:r>
            <w:r w:rsidRPr="007B1210">
              <w:rPr>
                <w:color w:val="000000"/>
                <w:sz w:val="22"/>
                <w:szCs w:val="22"/>
              </w:rPr>
              <w:t>6</w:t>
            </w:r>
          </w:p>
        </w:tc>
        <w:tc>
          <w:tcPr>
            <w:tcW w:w="1826" w:type="dxa"/>
            <w:noWrap/>
            <w:vAlign w:val="center"/>
            <w:hideMark/>
          </w:tcPr>
          <w:p w14:paraId="1F373989" w14:textId="44BC8353" w:rsidR="00670B33" w:rsidRPr="007B1210" w:rsidRDefault="00670B33" w:rsidP="008C0C66">
            <w:pPr>
              <w:jc w:val="center"/>
              <w:rPr>
                <w:sz w:val="22"/>
                <w:szCs w:val="22"/>
              </w:rPr>
            </w:pPr>
            <w:r w:rsidRPr="007B1210">
              <w:rPr>
                <w:color w:val="000000"/>
                <w:sz w:val="22"/>
                <w:szCs w:val="22"/>
              </w:rPr>
              <w:t>33</w:t>
            </w:r>
            <w:r w:rsidR="00A4061F" w:rsidRPr="007B1210">
              <w:rPr>
                <w:color w:val="000000"/>
                <w:sz w:val="22"/>
                <w:szCs w:val="22"/>
              </w:rPr>
              <w:t>.</w:t>
            </w:r>
            <w:r w:rsidRPr="007B1210">
              <w:rPr>
                <w:color w:val="000000"/>
                <w:sz w:val="22"/>
                <w:szCs w:val="22"/>
              </w:rPr>
              <w:t>3</w:t>
            </w:r>
          </w:p>
        </w:tc>
        <w:tc>
          <w:tcPr>
            <w:tcW w:w="1826" w:type="dxa"/>
            <w:noWrap/>
            <w:vAlign w:val="center"/>
            <w:hideMark/>
          </w:tcPr>
          <w:p w14:paraId="24A7127D" w14:textId="44C91D32" w:rsidR="00670B33" w:rsidRPr="007B1210" w:rsidRDefault="00670B33" w:rsidP="008C0C66">
            <w:pPr>
              <w:jc w:val="center"/>
              <w:rPr>
                <w:sz w:val="22"/>
                <w:szCs w:val="22"/>
              </w:rPr>
            </w:pPr>
            <w:r w:rsidRPr="007B1210">
              <w:rPr>
                <w:color w:val="000000"/>
                <w:sz w:val="22"/>
                <w:szCs w:val="22"/>
              </w:rPr>
              <w:t>14</w:t>
            </w:r>
            <w:r w:rsidR="00854E0B" w:rsidRPr="007B1210">
              <w:rPr>
                <w:color w:val="000000"/>
                <w:sz w:val="22"/>
                <w:szCs w:val="22"/>
              </w:rPr>
              <w:t>.</w:t>
            </w:r>
            <w:r w:rsidRPr="007B1210">
              <w:rPr>
                <w:color w:val="000000"/>
                <w:sz w:val="22"/>
                <w:szCs w:val="22"/>
              </w:rPr>
              <w:t>8</w:t>
            </w:r>
          </w:p>
        </w:tc>
      </w:tr>
      <w:tr w:rsidR="00670B33" w:rsidRPr="007B1210" w14:paraId="15410596" w14:textId="77777777" w:rsidTr="008C0C66">
        <w:trPr>
          <w:trHeight w:val="282"/>
        </w:trPr>
        <w:tc>
          <w:tcPr>
            <w:tcW w:w="2689" w:type="dxa"/>
            <w:tcBorders>
              <w:bottom w:val="single" w:sz="4" w:space="0" w:color="auto"/>
            </w:tcBorders>
            <w:noWrap/>
            <w:hideMark/>
          </w:tcPr>
          <w:p w14:paraId="31F9B95F" w14:textId="77777777" w:rsidR="00670B33" w:rsidRPr="007B1210" w:rsidRDefault="00670B33" w:rsidP="008C0C66">
            <w:pPr>
              <w:rPr>
                <w:sz w:val="22"/>
                <w:szCs w:val="22"/>
              </w:rPr>
            </w:pPr>
            <w:r w:rsidRPr="007B1210">
              <w:rPr>
                <w:sz w:val="22"/>
                <w:szCs w:val="22"/>
              </w:rPr>
              <w:t>Engineering</w:t>
            </w:r>
          </w:p>
        </w:tc>
        <w:tc>
          <w:tcPr>
            <w:tcW w:w="850" w:type="dxa"/>
            <w:tcBorders>
              <w:bottom w:val="single" w:sz="4" w:space="0" w:color="auto"/>
            </w:tcBorders>
            <w:noWrap/>
            <w:vAlign w:val="center"/>
            <w:hideMark/>
          </w:tcPr>
          <w:p w14:paraId="5449517E" w14:textId="77777777" w:rsidR="00670B33" w:rsidRPr="007B1210" w:rsidRDefault="00670B33" w:rsidP="008C0C66">
            <w:pPr>
              <w:jc w:val="center"/>
              <w:rPr>
                <w:sz w:val="22"/>
                <w:szCs w:val="22"/>
              </w:rPr>
            </w:pPr>
            <w:r w:rsidRPr="007B1210">
              <w:rPr>
                <w:color w:val="000000"/>
                <w:sz w:val="22"/>
                <w:szCs w:val="22"/>
              </w:rPr>
              <w:t>27</w:t>
            </w:r>
          </w:p>
        </w:tc>
        <w:tc>
          <w:tcPr>
            <w:tcW w:w="1825" w:type="dxa"/>
            <w:tcBorders>
              <w:bottom w:val="single" w:sz="4" w:space="0" w:color="auto"/>
            </w:tcBorders>
            <w:noWrap/>
            <w:vAlign w:val="center"/>
            <w:hideMark/>
          </w:tcPr>
          <w:p w14:paraId="1BC842C4" w14:textId="1A0E64E8" w:rsidR="00670B33" w:rsidRPr="007B1210" w:rsidRDefault="00670B33" w:rsidP="008C0C66">
            <w:pPr>
              <w:jc w:val="center"/>
              <w:rPr>
                <w:sz w:val="22"/>
                <w:szCs w:val="22"/>
              </w:rPr>
            </w:pPr>
            <w:r w:rsidRPr="007B1210">
              <w:rPr>
                <w:color w:val="000000"/>
                <w:sz w:val="22"/>
                <w:szCs w:val="22"/>
              </w:rPr>
              <w:t>29</w:t>
            </w:r>
            <w:r w:rsidR="00A4061F" w:rsidRPr="007B1210">
              <w:rPr>
                <w:color w:val="000000"/>
                <w:sz w:val="22"/>
                <w:szCs w:val="22"/>
              </w:rPr>
              <w:t>.</w:t>
            </w:r>
            <w:r w:rsidRPr="007B1210">
              <w:rPr>
                <w:color w:val="000000"/>
                <w:sz w:val="22"/>
                <w:szCs w:val="22"/>
              </w:rPr>
              <w:t>0</w:t>
            </w:r>
          </w:p>
        </w:tc>
        <w:tc>
          <w:tcPr>
            <w:tcW w:w="1826" w:type="dxa"/>
            <w:tcBorders>
              <w:bottom w:val="single" w:sz="4" w:space="0" w:color="auto"/>
            </w:tcBorders>
            <w:noWrap/>
            <w:vAlign w:val="center"/>
            <w:hideMark/>
          </w:tcPr>
          <w:p w14:paraId="6CB61392" w14:textId="70A2B10B" w:rsidR="00670B33" w:rsidRPr="007B1210" w:rsidRDefault="00670B33" w:rsidP="008C0C66">
            <w:pPr>
              <w:jc w:val="center"/>
              <w:rPr>
                <w:sz w:val="22"/>
                <w:szCs w:val="22"/>
              </w:rPr>
            </w:pPr>
            <w:r w:rsidRPr="007B1210">
              <w:rPr>
                <w:color w:val="000000"/>
                <w:sz w:val="22"/>
                <w:szCs w:val="22"/>
              </w:rPr>
              <w:t>33</w:t>
            </w:r>
            <w:r w:rsidR="00A4061F" w:rsidRPr="007B1210">
              <w:rPr>
                <w:color w:val="000000"/>
                <w:sz w:val="22"/>
                <w:szCs w:val="22"/>
              </w:rPr>
              <w:t>.</w:t>
            </w:r>
            <w:r w:rsidRPr="007B1210">
              <w:rPr>
                <w:color w:val="000000"/>
                <w:sz w:val="22"/>
                <w:szCs w:val="22"/>
              </w:rPr>
              <w:t>3</w:t>
            </w:r>
          </w:p>
        </w:tc>
        <w:tc>
          <w:tcPr>
            <w:tcW w:w="1826" w:type="dxa"/>
            <w:tcBorders>
              <w:bottom w:val="single" w:sz="4" w:space="0" w:color="auto"/>
            </w:tcBorders>
            <w:noWrap/>
            <w:vAlign w:val="center"/>
            <w:hideMark/>
          </w:tcPr>
          <w:p w14:paraId="2019B4FD" w14:textId="3AF3A6E0" w:rsidR="00670B33" w:rsidRPr="007B1210" w:rsidRDefault="00670B33" w:rsidP="008C0C66">
            <w:pPr>
              <w:jc w:val="center"/>
              <w:rPr>
                <w:sz w:val="22"/>
                <w:szCs w:val="22"/>
              </w:rPr>
            </w:pPr>
            <w:r w:rsidRPr="007B1210">
              <w:rPr>
                <w:color w:val="000000"/>
                <w:sz w:val="22"/>
                <w:szCs w:val="22"/>
              </w:rPr>
              <w:t>18</w:t>
            </w:r>
            <w:r w:rsidR="00854E0B" w:rsidRPr="007B1210">
              <w:rPr>
                <w:color w:val="000000"/>
                <w:sz w:val="22"/>
                <w:szCs w:val="22"/>
              </w:rPr>
              <w:t>.</w:t>
            </w:r>
            <w:r w:rsidRPr="007B1210">
              <w:rPr>
                <w:color w:val="000000"/>
                <w:sz w:val="22"/>
                <w:szCs w:val="22"/>
              </w:rPr>
              <w:t>5</w:t>
            </w:r>
          </w:p>
        </w:tc>
      </w:tr>
    </w:tbl>
    <w:p w14:paraId="7A7FFD64" w14:textId="77777777" w:rsidR="00670B33" w:rsidRPr="007B1210" w:rsidRDefault="00670B33" w:rsidP="00670B33">
      <w:pPr>
        <w:rPr>
          <w:sz w:val="22"/>
          <w:szCs w:val="22"/>
        </w:rPr>
      </w:pPr>
      <w:r w:rsidRPr="007B1210">
        <w:rPr>
          <w:i/>
          <w:iCs/>
          <w:sz w:val="22"/>
          <w:szCs w:val="22"/>
        </w:rPr>
        <w:t>Sources</w:t>
      </w:r>
      <w:r w:rsidRPr="007B1210">
        <w:rPr>
          <w:sz w:val="22"/>
          <w:szCs w:val="22"/>
        </w:rPr>
        <w:t>: See text and Appendix Table 1.</w:t>
      </w:r>
    </w:p>
    <w:p w14:paraId="1B28E47C" w14:textId="77777777" w:rsidR="00670B33" w:rsidRPr="007B1210" w:rsidRDefault="00670B33" w:rsidP="00670B33">
      <w:pPr>
        <w:rPr>
          <w:sz w:val="22"/>
          <w:szCs w:val="22"/>
        </w:rPr>
      </w:pPr>
      <w:r w:rsidRPr="007B1210">
        <w:rPr>
          <w:i/>
          <w:iCs/>
          <w:sz w:val="22"/>
          <w:szCs w:val="22"/>
        </w:rPr>
        <w:t>Notes</w:t>
      </w:r>
      <w:r w:rsidRPr="007B1210">
        <w:rPr>
          <w:sz w:val="22"/>
          <w:szCs w:val="22"/>
        </w:rPr>
        <w:t>: See Appendix Table 1 for variable definitions.</w:t>
      </w:r>
    </w:p>
    <w:p w14:paraId="46D35388" w14:textId="77777777" w:rsidR="003C2483" w:rsidRPr="007B1210" w:rsidRDefault="00670B33" w:rsidP="00670B33">
      <w:pPr>
        <w:rPr>
          <w:b/>
          <w:bCs/>
        </w:rPr>
        <w:sectPr w:rsidR="003C2483" w:rsidRPr="007B1210" w:rsidSect="00723BEB">
          <w:footerReference w:type="default" r:id="rId8"/>
          <w:pgSz w:w="11906" w:h="16838"/>
          <w:pgMar w:top="1440" w:right="1440" w:bottom="1440" w:left="1440" w:header="709" w:footer="709" w:gutter="0"/>
          <w:cols w:space="708"/>
          <w:docGrid w:linePitch="360"/>
        </w:sectPr>
      </w:pPr>
      <w:r w:rsidRPr="007B1210">
        <w:rPr>
          <w:b/>
          <w:bCs/>
        </w:rPr>
        <w:br w:type="page"/>
      </w:r>
    </w:p>
    <w:p w14:paraId="6237F1A0" w14:textId="7E45F968" w:rsidR="00D352F3" w:rsidRPr="00D352F3" w:rsidRDefault="00D352F3" w:rsidP="00D352F3">
      <w:pPr>
        <w:jc w:val="center"/>
        <w:rPr>
          <w:sz w:val="20"/>
          <w:szCs w:val="20"/>
        </w:rPr>
      </w:pPr>
      <w:bookmarkStart w:id="1" w:name="_Hlk98742565"/>
      <w:r w:rsidRPr="00D352F3">
        <w:rPr>
          <w:sz w:val="20"/>
          <w:szCs w:val="20"/>
        </w:rPr>
        <w:lastRenderedPageBreak/>
        <w:t>APPENDIX TABLE 3</w:t>
      </w:r>
    </w:p>
    <w:p w14:paraId="1B0F018F" w14:textId="5D7E0404" w:rsidR="00CE370C" w:rsidRPr="007B1210" w:rsidRDefault="00D352F3" w:rsidP="00D352F3">
      <w:pPr>
        <w:jc w:val="center"/>
        <w:rPr>
          <w:i/>
          <w:iCs/>
          <w:sz w:val="16"/>
          <w:szCs w:val="16"/>
        </w:rPr>
      </w:pPr>
      <w:r w:rsidRPr="00D352F3">
        <w:t>SAMPLE SELECTION BIAS FOR PERFORMANCE MEASURES</w:t>
      </w:r>
    </w:p>
    <w:tbl>
      <w:tblPr>
        <w:tblpPr w:leftFromText="180" w:rightFromText="180" w:vertAnchor="text" w:horzAnchor="margin" w:tblpY="19"/>
        <w:tblW w:w="13958" w:type="dxa"/>
        <w:tblLook w:val="04A0" w:firstRow="1" w:lastRow="0" w:firstColumn="1" w:lastColumn="0" w:noHBand="0" w:noVBand="1"/>
      </w:tblPr>
      <w:tblGrid>
        <w:gridCol w:w="2800"/>
        <w:gridCol w:w="583"/>
        <w:gridCol w:w="719"/>
        <w:gridCol w:w="264"/>
        <w:gridCol w:w="583"/>
        <w:gridCol w:w="719"/>
        <w:gridCol w:w="896"/>
        <w:gridCol w:w="264"/>
        <w:gridCol w:w="492"/>
        <w:gridCol w:w="719"/>
        <w:gridCol w:w="1053"/>
        <w:gridCol w:w="264"/>
        <w:gridCol w:w="492"/>
        <w:gridCol w:w="719"/>
        <w:gridCol w:w="1053"/>
        <w:gridCol w:w="225"/>
        <w:gridCol w:w="492"/>
        <w:gridCol w:w="719"/>
        <w:gridCol w:w="902"/>
      </w:tblGrid>
      <w:tr w:rsidR="005B359E" w:rsidRPr="007B1210" w14:paraId="049A59C4" w14:textId="7311D4AC" w:rsidTr="006438AB">
        <w:trPr>
          <w:trHeight w:val="218"/>
        </w:trPr>
        <w:tc>
          <w:tcPr>
            <w:tcW w:w="0" w:type="auto"/>
            <w:tcBorders>
              <w:top w:val="double" w:sz="4" w:space="0" w:color="auto"/>
              <w:left w:val="nil"/>
              <w:bottom w:val="nil"/>
              <w:right w:val="nil"/>
            </w:tcBorders>
            <w:shd w:val="clear" w:color="000000" w:fill="FFFFFF"/>
            <w:noWrap/>
            <w:vAlign w:val="bottom"/>
            <w:hideMark/>
          </w:tcPr>
          <w:p w14:paraId="33A62C36" w14:textId="77777777" w:rsidR="005B359E" w:rsidRPr="007B1210" w:rsidRDefault="005B359E" w:rsidP="00D352F3">
            <w:pPr>
              <w:rPr>
                <w:color w:val="000000"/>
                <w:sz w:val="18"/>
                <w:szCs w:val="18"/>
              </w:rPr>
            </w:pPr>
            <w:r w:rsidRPr="007B1210">
              <w:rPr>
                <w:color w:val="000000"/>
                <w:sz w:val="18"/>
                <w:szCs w:val="18"/>
              </w:rPr>
              <w:t> </w:t>
            </w:r>
          </w:p>
        </w:tc>
        <w:tc>
          <w:tcPr>
            <w:tcW w:w="0" w:type="auto"/>
            <w:gridSpan w:val="2"/>
            <w:tcBorders>
              <w:top w:val="double" w:sz="4" w:space="0" w:color="auto"/>
              <w:left w:val="nil"/>
              <w:bottom w:val="single" w:sz="4" w:space="0" w:color="auto"/>
              <w:right w:val="nil"/>
            </w:tcBorders>
            <w:shd w:val="clear" w:color="000000" w:fill="FFFFFF"/>
            <w:noWrap/>
            <w:vAlign w:val="bottom"/>
            <w:hideMark/>
          </w:tcPr>
          <w:p w14:paraId="08FAD076" w14:textId="77777777" w:rsidR="005B359E" w:rsidRPr="007B1210" w:rsidRDefault="005B359E" w:rsidP="00D352F3">
            <w:pPr>
              <w:jc w:val="center"/>
              <w:rPr>
                <w:color w:val="000000"/>
                <w:sz w:val="18"/>
                <w:szCs w:val="18"/>
              </w:rPr>
            </w:pPr>
            <w:r w:rsidRPr="007B1210">
              <w:rPr>
                <w:color w:val="000000"/>
                <w:sz w:val="18"/>
                <w:szCs w:val="18"/>
              </w:rPr>
              <w:t>Full sample</w:t>
            </w:r>
          </w:p>
        </w:tc>
        <w:tc>
          <w:tcPr>
            <w:tcW w:w="0" w:type="auto"/>
            <w:tcBorders>
              <w:top w:val="double" w:sz="4" w:space="0" w:color="auto"/>
              <w:left w:val="nil"/>
              <w:bottom w:val="nil"/>
              <w:right w:val="nil"/>
            </w:tcBorders>
            <w:shd w:val="clear" w:color="000000" w:fill="FFFFFF"/>
            <w:noWrap/>
            <w:vAlign w:val="bottom"/>
            <w:hideMark/>
          </w:tcPr>
          <w:p w14:paraId="191C053A" w14:textId="77777777" w:rsidR="005B359E" w:rsidRPr="007B1210" w:rsidRDefault="005B359E" w:rsidP="00D352F3">
            <w:pPr>
              <w:jc w:val="center"/>
              <w:rPr>
                <w:color w:val="000000"/>
                <w:sz w:val="18"/>
                <w:szCs w:val="18"/>
              </w:rPr>
            </w:pPr>
            <w:r w:rsidRPr="007B1210">
              <w:rPr>
                <w:color w:val="000000"/>
                <w:sz w:val="18"/>
                <w:szCs w:val="18"/>
              </w:rPr>
              <w:t> </w:t>
            </w:r>
          </w:p>
        </w:tc>
        <w:tc>
          <w:tcPr>
            <w:tcW w:w="0" w:type="auto"/>
            <w:gridSpan w:val="3"/>
            <w:tcBorders>
              <w:top w:val="double" w:sz="4" w:space="0" w:color="auto"/>
              <w:left w:val="nil"/>
              <w:bottom w:val="single" w:sz="4" w:space="0" w:color="auto"/>
              <w:right w:val="nil"/>
            </w:tcBorders>
            <w:shd w:val="clear" w:color="000000" w:fill="FFFFFF"/>
            <w:noWrap/>
            <w:vAlign w:val="bottom"/>
            <w:hideMark/>
          </w:tcPr>
          <w:p w14:paraId="63014B0C" w14:textId="77777777" w:rsidR="005B359E" w:rsidRPr="007B1210" w:rsidRDefault="005B359E" w:rsidP="00D352F3">
            <w:pPr>
              <w:jc w:val="center"/>
              <w:rPr>
                <w:color w:val="000000"/>
                <w:sz w:val="18"/>
                <w:szCs w:val="18"/>
              </w:rPr>
            </w:pPr>
            <w:r w:rsidRPr="007B1210">
              <w:rPr>
                <w:color w:val="000000"/>
                <w:sz w:val="18"/>
                <w:szCs w:val="18"/>
              </w:rPr>
              <w:t>Return on assets sample</w:t>
            </w:r>
          </w:p>
        </w:tc>
        <w:tc>
          <w:tcPr>
            <w:tcW w:w="0" w:type="auto"/>
            <w:tcBorders>
              <w:top w:val="double" w:sz="4" w:space="0" w:color="auto"/>
              <w:left w:val="nil"/>
              <w:bottom w:val="nil"/>
              <w:right w:val="nil"/>
            </w:tcBorders>
            <w:shd w:val="clear" w:color="000000" w:fill="FFFFFF"/>
            <w:noWrap/>
            <w:vAlign w:val="bottom"/>
            <w:hideMark/>
          </w:tcPr>
          <w:p w14:paraId="43A9086A" w14:textId="77777777" w:rsidR="005B359E" w:rsidRPr="007B1210" w:rsidRDefault="005B359E" w:rsidP="00D352F3">
            <w:pPr>
              <w:jc w:val="center"/>
              <w:rPr>
                <w:color w:val="000000"/>
                <w:sz w:val="18"/>
                <w:szCs w:val="18"/>
              </w:rPr>
            </w:pPr>
            <w:r w:rsidRPr="007B1210">
              <w:rPr>
                <w:color w:val="000000"/>
                <w:sz w:val="18"/>
                <w:szCs w:val="18"/>
              </w:rPr>
              <w:t> </w:t>
            </w:r>
          </w:p>
        </w:tc>
        <w:tc>
          <w:tcPr>
            <w:tcW w:w="0" w:type="auto"/>
            <w:gridSpan w:val="3"/>
            <w:tcBorders>
              <w:top w:val="double" w:sz="4" w:space="0" w:color="auto"/>
              <w:left w:val="nil"/>
              <w:bottom w:val="single" w:sz="4" w:space="0" w:color="auto"/>
              <w:right w:val="nil"/>
            </w:tcBorders>
            <w:shd w:val="clear" w:color="000000" w:fill="FFFFFF"/>
            <w:noWrap/>
            <w:vAlign w:val="bottom"/>
            <w:hideMark/>
          </w:tcPr>
          <w:p w14:paraId="46B4AA6A" w14:textId="77777777" w:rsidR="005B359E" w:rsidRPr="007B1210" w:rsidRDefault="005B359E" w:rsidP="00D352F3">
            <w:pPr>
              <w:jc w:val="center"/>
              <w:rPr>
                <w:color w:val="000000"/>
                <w:sz w:val="18"/>
                <w:szCs w:val="18"/>
              </w:rPr>
            </w:pPr>
            <w:r w:rsidRPr="007B1210">
              <w:rPr>
                <w:color w:val="000000"/>
                <w:sz w:val="18"/>
                <w:szCs w:val="18"/>
              </w:rPr>
              <w:t>Tobin's Q sample</w:t>
            </w:r>
          </w:p>
        </w:tc>
        <w:tc>
          <w:tcPr>
            <w:tcW w:w="0" w:type="auto"/>
            <w:tcBorders>
              <w:top w:val="double" w:sz="4" w:space="0" w:color="auto"/>
              <w:left w:val="nil"/>
              <w:bottom w:val="nil"/>
              <w:right w:val="nil"/>
            </w:tcBorders>
            <w:shd w:val="clear" w:color="000000" w:fill="FFFFFF"/>
            <w:noWrap/>
            <w:vAlign w:val="bottom"/>
            <w:hideMark/>
          </w:tcPr>
          <w:p w14:paraId="1BFA9188" w14:textId="77777777" w:rsidR="005B359E" w:rsidRPr="007B1210" w:rsidRDefault="005B359E" w:rsidP="00D352F3">
            <w:pPr>
              <w:jc w:val="center"/>
              <w:rPr>
                <w:color w:val="000000"/>
                <w:sz w:val="18"/>
                <w:szCs w:val="18"/>
              </w:rPr>
            </w:pPr>
            <w:r w:rsidRPr="007B1210">
              <w:rPr>
                <w:color w:val="000000"/>
                <w:sz w:val="18"/>
                <w:szCs w:val="18"/>
              </w:rPr>
              <w:t> </w:t>
            </w:r>
          </w:p>
        </w:tc>
        <w:tc>
          <w:tcPr>
            <w:tcW w:w="0" w:type="auto"/>
            <w:gridSpan w:val="3"/>
            <w:tcBorders>
              <w:top w:val="double" w:sz="4" w:space="0" w:color="auto"/>
              <w:left w:val="nil"/>
              <w:bottom w:val="single" w:sz="4" w:space="0" w:color="auto"/>
              <w:right w:val="nil"/>
            </w:tcBorders>
            <w:shd w:val="clear" w:color="000000" w:fill="FFFFFF"/>
            <w:noWrap/>
            <w:vAlign w:val="bottom"/>
            <w:hideMark/>
          </w:tcPr>
          <w:p w14:paraId="76ADCCE5" w14:textId="77777777" w:rsidR="005B359E" w:rsidRPr="007B1210" w:rsidRDefault="005B359E" w:rsidP="00D352F3">
            <w:pPr>
              <w:jc w:val="center"/>
              <w:rPr>
                <w:color w:val="000000"/>
                <w:sz w:val="18"/>
                <w:szCs w:val="18"/>
              </w:rPr>
            </w:pPr>
            <w:r w:rsidRPr="007B1210">
              <w:rPr>
                <w:color w:val="000000"/>
                <w:sz w:val="18"/>
                <w:szCs w:val="18"/>
              </w:rPr>
              <w:t>Dividend yield sample</w:t>
            </w:r>
          </w:p>
        </w:tc>
        <w:tc>
          <w:tcPr>
            <w:tcW w:w="0" w:type="auto"/>
            <w:tcBorders>
              <w:top w:val="double" w:sz="4" w:space="0" w:color="auto"/>
              <w:left w:val="nil"/>
              <w:bottom w:val="single" w:sz="4" w:space="0" w:color="auto"/>
              <w:right w:val="nil"/>
            </w:tcBorders>
            <w:shd w:val="clear" w:color="000000" w:fill="FFFFFF"/>
          </w:tcPr>
          <w:p w14:paraId="26721D54" w14:textId="77777777" w:rsidR="005B359E" w:rsidRPr="007B1210" w:rsidRDefault="005B359E" w:rsidP="00D352F3">
            <w:pPr>
              <w:jc w:val="center"/>
              <w:rPr>
                <w:color w:val="000000"/>
                <w:sz w:val="18"/>
                <w:szCs w:val="18"/>
              </w:rPr>
            </w:pPr>
          </w:p>
        </w:tc>
        <w:tc>
          <w:tcPr>
            <w:tcW w:w="0" w:type="auto"/>
            <w:gridSpan w:val="3"/>
            <w:tcBorders>
              <w:top w:val="double" w:sz="4" w:space="0" w:color="auto"/>
              <w:left w:val="nil"/>
              <w:bottom w:val="single" w:sz="4" w:space="0" w:color="auto"/>
              <w:right w:val="nil"/>
            </w:tcBorders>
            <w:shd w:val="clear" w:color="000000" w:fill="FFFFFF"/>
          </w:tcPr>
          <w:p w14:paraId="0E18BDBA" w14:textId="67F8CDE1" w:rsidR="005B359E" w:rsidRPr="007B1210" w:rsidRDefault="005B359E" w:rsidP="00D352F3">
            <w:pPr>
              <w:jc w:val="center"/>
              <w:rPr>
                <w:color w:val="000000"/>
                <w:sz w:val="18"/>
                <w:szCs w:val="18"/>
              </w:rPr>
            </w:pPr>
            <w:r w:rsidRPr="007B1210">
              <w:rPr>
                <w:color w:val="000000"/>
                <w:sz w:val="18"/>
                <w:szCs w:val="18"/>
              </w:rPr>
              <w:t>Time-to-failure sample</w:t>
            </w:r>
          </w:p>
        </w:tc>
      </w:tr>
      <w:tr w:rsidR="005B359E" w:rsidRPr="007B1210" w14:paraId="4627E11C" w14:textId="66334A21" w:rsidTr="005B359E">
        <w:trPr>
          <w:trHeight w:val="218"/>
        </w:trPr>
        <w:tc>
          <w:tcPr>
            <w:tcW w:w="0" w:type="auto"/>
            <w:tcBorders>
              <w:top w:val="nil"/>
              <w:left w:val="nil"/>
              <w:bottom w:val="single" w:sz="4" w:space="0" w:color="auto"/>
              <w:right w:val="nil"/>
            </w:tcBorders>
            <w:shd w:val="clear" w:color="000000" w:fill="FFFFFF"/>
            <w:noWrap/>
            <w:vAlign w:val="bottom"/>
            <w:hideMark/>
          </w:tcPr>
          <w:p w14:paraId="30726F53" w14:textId="77777777" w:rsidR="005B359E" w:rsidRPr="007B1210" w:rsidRDefault="005B359E" w:rsidP="005F0FD0">
            <w:pPr>
              <w:rPr>
                <w:color w:val="000000"/>
                <w:sz w:val="18"/>
                <w:szCs w:val="18"/>
              </w:rPr>
            </w:pPr>
            <w:r w:rsidRPr="007B1210">
              <w:rPr>
                <w:color w:val="000000"/>
                <w:sz w:val="18"/>
                <w:szCs w:val="18"/>
              </w:rPr>
              <w:t>Variable</w:t>
            </w:r>
          </w:p>
        </w:tc>
        <w:tc>
          <w:tcPr>
            <w:tcW w:w="0" w:type="auto"/>
            <w:tcBorders>
              <w:top w:val="nil"/>
              <w:left w:val="nil"/>
              <w:bottom w:val="single" w:sz="4" w:space="0" w:color="auto"/>
              <w:right w:val="nil"/>
            </w:tcBorders>
            <w:shd w:val="clear" w:color="000000" w:fill="FFFFFF"/>
            <w:noWrap/>
            <w:vAlign w:val="bottom"/>
            <w:hideMark/>
          </w:tcPr>
          <w:p w14:paraId="312582B1" w14:textId="77777777" w:rsidR="005B359E" w:rsidRPr="00AA6819" w:rsidRDefault="005B359E" w:rsidP="005F0FD0">
            <w:pPr>
              <w:jc w:val="center"/>
              <w:rPr>
                <w:i/>
                <w:iCs/>
                <w:color w:val="000000"/>
                <w:sz w:val="18"/>
                <w:szCs w:val="18"/>
              </w:rPr>
            </w:pPr>
            <w:r w:rsidRPr="00AA6819">
              <w:rPr>
                <w:i/>
                <w:iCs/>
                <w:color w:val="000000"/>
                <w:sz w:val="18"/>
                <w:szCs w:val="18"/>
              </w:rPr>
              <w:t>N</w:t>
            </w:r>
          </w:p>
        </w:tc>
        <w:tc>
          <w:tcPr>
            <w:tcW w:w="0" w:type="auto"/>
            <w:tcBorders>
              <w:top w:val="nil"/>
              <w:left w:val="nil"/>
              <w:bottom w:val="single" w:sz="4" w:space="0" w:color="auto"/>
              <w:right w:val="nil"/>
            </w:tcBorders>
            <w:shd w:val="clear" w:color="000000" w:fill="FFFFFF"/>
            <w:noWrap/>
            <w:vAlign w:val="bottom"/>
            <w:hideMark/>
          </w:tcPr>
          <w:p w14:paraId="07139B58" w14:textId="77777777" w:rsidR="005B359E" w:rsidRPr="007B1210" w:rsidRDefault="005B359E" w:rsidP="005F0FD0">
            <w:pPr>
              <w:jc w:val="center"/>
              <w:rPr>
                <w:color w:val="000000"/>
                <w:sz w:val="18"/>
                <w:szCs w:val="18"/>
              </w:rPr>
            </w:pPr>
            <w:r w:rsidRPr="007B1210">
              <w:rPr>
                <w:color w:val="000000"/>
                <w:sz w:val="18"/>
                <w:szCs w:val="18"/>
              </w:rPr>
              <w:t>Mean</w:t>
            </w:r>
          </w:p>
        </w:tc>
        <w:tc>
          <w:tcPr>
            <w:tcW w:w="0" w:type="auto"/>
            <w:tcBorders>
              <w:top w:val="nil"/>
              <w:left w:val="nil"/>
              <w:bottom w:val="single" w:sz="4" w:space="0" w:color="auto"/>
              <w:right w:val="nil"/>
            </w:tcBorders>
            <w:shd w:val="clear" w:color="000000" w:fill="FFFFFF"/>
            <w:noWrap/>
            <w:vAlign w:val="bottom"/>
            <w:hideMark/>
          </w:tcPr>
          <w:p w14:paraId="163B26AF"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7647C563" w14:textId="77777777" w:rsidR="005B359E" w:rsidRPr="00AA6819" w:rsidRDefault="005B359E" w:rsidP="005F0FD0">
            <w:pPr>
              <w:jc w:val="center"/>
              <w:rPr>
                <w:i/>
                <w:iCs/>
                <w:color w:val="000000"/>
                <w:sz w:val="18"/>
                <w:szCs w:val="18"/>
              </w:rPr>
            </w:pPr>
            <w:r w:rsidRPr="00AA6819">
              <w:rPr>
                <w:i/>
                <w:iCs/>
                <w:color w:val="000000"/>
                <w:sz w:val="18"/>
                <w:szCs w:val="18"/>
              </w:rPr>
              <w:t>N</w:t>
            </w:r>
          </w:p>
        </w:tc>
        <w:tc>
          <w:tcPr>
            <w:tcW w:w="0" w:type="auto"/>
            <w:tcBorders>
              <w:top w:val="nil"/>
              <w:left w:val="nil"/>
              <w:bottom w:val="single" w:sz="4" w:space="0" w:color="auto"/>
              <w:right w:val="nil"/>
            </w:tcBorders>
            <w:shd w:val="clear" w:color="000000" w:fill="FFFFFF"/>
            <w:noWrap/>
            <w:vAlign w:val="bottom"/>
            <w:hideMark/>
          </w:tcPr>
          <w:p w14:paraId="3A6C618C" w14:textId="77777777" w:rsidR="005B359E" w:rsidRPr="007B1210" w:rsidRDefault="005B359E" w:rsidP="005F0FD0">
            <w:pPr>
              <w:jc w:val="center"/>
              <w:rPr>
                <w:color w:val="000000"/>
                <w:sz w:val="18"/>
                <w:szCs w:val="18"/>
              </w:rPr>
            </w:pPr>
            <w:r w:rsidRPr="007B1210">
              <w:rPr>
                <w:color w:val="000000"/>
                <w:sz w:val="18"/>
                <w:szCs w:val="18"/>
              </w:rPr>
              <w:t>Mean</w:t>
            </w:r>
          </w:p>
        </w:tc>
        <w:tc>
          <w:tcPr>
            <w:tcW w:w="0" w:type="auto"/>
            <w:tcBorders>
              <w:top w:val="nil"/>
              <w:left w:val="nil"/>
              <w:bottom w:val="single" w:sz="4" w:space="0" w:color="auto"/>
              <w:right w:val="nil"/>
            </w:tcBorders>
            <w:shd w:val="clear" w:color="000000" w:fill="FFFFFF"/>
            <w:noWrap/>
            <w:vAlign w:val="bottom"/>
            <w:hideMark/>
          </w:tcPr>
          <w:p w14:paraId="6AE717FD" w14:textId="77777777" w:rsidR="005B359E" w:rsidRPr="00AA6819" w:rsidRDefault="005B359E" w:rsidP="005F0FD0">
            <w:pPr>
              <w:jc w:val="right"/>
              <w:rPr>
                <w:i/>
                <w:iCs/>
                <w:color w:val="000000"/>
                <w:sz w:val="18"/>
                <w:szCs w:val="18"/>
              </w:rPr>
            </w:pPr>
            <w:r w:rsidRPr="00AA6819">
              <w:rPr>
                <w:i/>
                <w:iCs/>
                <w:color w:val="000000"/>
                <w:sz w:val="18"/>
                <w:szCs w:val="18"/>
              </w:rPr>
              <w:t>t-statistic</w:t>
            </w:r>
          </w:p>
        </w:tc>
        <w:tc>
          <w:tcPr>
            <w:tcW w:w="0" w:type="auto"/>
            <w:tcBorders>
              <w:top w:val="nil"/>
              <w:left w:val="nil"/>
              <w:bottom w:val="single" w:sz="4" w:space="0" w:color="auto"/>
              <w:right w:val="nil"/>
            </w:tcBorders>
            <w:shd w:val="clear" w:color="000000" w:fill="FFFFFF"/>
            <w:noWrap/>
            <w:vAlign w:val="bottom"/>
            <w:hideMark/>
          </w:tcPr>
          <w:p w14:paraId="3E9046D6"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3FFA5862" w14:textId="77777777" w:rsidR="005B359E" w:rsidRPr="00AA6819" w:rsidRDefault="005B359E" w:rsidP="005F0FD0">
            <w:pPr>
              <w:jc w:val="center"/>
              <w:rPr>
                <w:i/>
                <w:iCs/>
                <w:color w:val="000000"/>
                <w:sz w:val="18"/>
                <w:szCs w:val="18"/>
              </w:rPr>
            </w:pPr>
            <w:r w:rsidRPr="00AA6819">
              <w:rPr>
                <w:i/>
                <w:iCs/>
                <w:color w:val="000000"/>
                <w:sz w:val="18"/>
                <w:szCs w:val="18"/>
              </w:rPr>
              <w:t>N</w:t>
            </w:r>
          </w:p>
        </w:tc>
        <w:tc>
          <w:tcPr>
            <w:tcW w:w="0" w:type="auto"/>
            <w:tcBorders>
              <w:top w:val="nil"/>
              <w:left w:val="nil"/>
              <w:bottom w:val="single" w:sz="4" w:space="0" w:color="auto"/>
              <w:right w:val="nil"/>
            </w:tcBorders>
            <w:shd w:val="clear" w:color="000000" w:fill="FFFFFF"/>
            <w:noWrap/>
            <w:vAlign w:val="bottom"/>
            <w:hideMark/>
          </w:tcPr>
          <w:p w14:paraId="021D7CE0" w14:textId="77777777" w:rsidR="005B359E" w:rsidRPr="007B1210" w:rsidRDefault="005B359E" w:rsidP="005F0FD0">
            <w:pPr>
              <w:jc w:val="center"/>
              <w:rPr>
                <w:color w:val="000000"/>
                <w:sz w:val="18"/>
                <w:szCs w:val="18"/>
              </w:rPr>
            </w:pPr>
            <w:r w:rsidRPr="007B1210">
              <w:rPr>
                <w:color w:val="000000"/>
                <w:sz w:val="18"/>
                <w:szCs w:val="18"/>
              </w:rPr>
              <w:t>Mean</w:t>
            </w:r>
          </w:p>
        </w:tc>
        <w:tc>
          <w:tcPr>
            <w:tcW w:w="0" w:type="auto"/>
            <w:tcBorders>
              <w:top w:val="nil"/>
              <w:left w:val="nil"/>
              <w:bottom w:val="single" w:sz="4" w:space="0" w:color="auto"/>
              <w:right w:val="nil"/>
            </w:tcBorders>
            <w:shd w:val="clear" w:color="000000" w:fill="FFFFFF"/>
            <w:noWrap/>
            <w:vAlign w:val="bottom"/>
            <w:hideMark/>
          </w:tcPr>
          <w:p w14:paraId="404C459D" w14:textId="77777777" w:rsidR="005B359E" w:rsidRPr="00AA6819" w:rsidRDefault="005B359E" w:rsidP="005F0FD0">
            <w:pPr>
              <w:jc w:val="right"/>
              <w:rPr>
                <w:i/>
                <w:iCs/>
                <w:color w:val="000000"/>
                <w:sz w:val="18"/>
                <w:szCs w:val="18"/>
              </w:rPr>
            </w:pPr>
            <w:r w:rsidRPr="00AA6819">
              <w:rPr>
                <w:i/>
                <w:iCs/>
                <w:color w:val="000000"/>
                <w:sz w:val="18"/>
                <w:szCs w:val="18"/>
              </w:rPr>
              <w:t>t-statistic</w:t>
            </w:r>
          </w:p>
        </w:tc>
        <w:tc>
          <w:tcPr>
            <w:tcW w:w="0" w:type="auto"/>
            <w:tcBorders>
              <w:top w:val="nil"/>
              <w:left w:val="nil"/>
              <w:bottom w:val="single" w:sz="4" w:space="0" w:color="auto"/>
              <w:right w:val="nil"/>
            </w:tcBorders>
            <w:shd w:val="clear" w:color="000000" w:fill="FFFFFF"/>
            <w:noWrap/>
            <w:vAlign w:val="bottom"/>
            <w:hideMark/>
          </w:tcPr>
          <w:p w14:paraId="49176045"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20D50572" w14:textId="77777777" w:rsidR="005B359E" w:rsidRPr="00AA6819" w:rsidRDefault="005B359E" w:rsidP="005F0FD0">
            <w:pPr>
              <w:jc w:val="center"/>
              <w:rPr>
                <w:i/>
                <w:iCs/>
                <w:color w:val="000000"/>
                <w:sz w:val="18"/>
                <w:szCs w:val="18"/>
              </w:rPr>
            </w:pPr>
            <w:r w:rsidRPr="00AA6819">
              <w:rPr>
                <w:i/>
                <w:iCs/>
                <w:color w:val="000000"/>
                <w:sz w:val="18"/>
                <w:szCs w:val="18"/>
              </w:rPr>
              <w:t>N</w:t>
            </w:r>
          </w:p>
        </w:tc>
        <w:tc>
          <w:tcPr>
            <w:tcW w:w="0" w:type="auto"/>
            <w:tcBorders>
              <w:top w:val="nil"/>
              <w:left w:val="nil"/>
              <w:bottom w:val="single" w:sz="4" w:space="0" w:color="auto"/>
              <w:right w:val="nil"/>
            </w:tcBorders>
            <w:shd w:val="clear" w:color="000000" w:fill="FFFFFF"/>
            <w:noWrap/>
            <w:vAlign w:val="bottom"/>
            <w:hideMark/>
          </w:tcPr>
          <w:p w14:paraId="273E99BE" w14:textId="77777777" w:rsidR="005B359E" w:rsidRPr="007B1210" w:rsidRDefault="005B359E" w:rsidP="005F0FD0">
            <w:pPr>
              <w:jc w:val="center"/>
              <w:rPr>
                <w:color w:val="000000"/>
                <w:sz w:val="18"/>
                <w:szCs w:val="18"/>
              </w:rPr>
            </w:pPr>
            <w:r w:rsidRPr="007B1210">
              <w:rPr>
                <w:color w:val="000000"/>
                <w:sz w:val="18"/>
                <w:szCs w:val="18"/>
              </w:rPr>
              <w:t>Mean</w:t>
            </w:r>
          </w:p>
        </w:tc>
        <w:tc>
          <w:tcPr>
            <w:tcW w:w="0" w:type="auto"/>
            <w:tcBorders>
              <w:top w:val="nil"/>
              <w:left w:val="nil"/>
              <w:bottom w:val="single" w:sz="4" w:space="0" w:color="auto"/>
              <w:right w:val="nil"/>
            </w:tcBorders>
            <w:shd w:val="clear" w:color="000000" w:fill="FFFFFF"/>
            <w:noWrap/>
            <w:vAlign w:val="bottom"/>
            <w:hideMark/>
          </w:tcPr>
          <w:p w14:paraId="279CD1C3" w14:textId="77777777" w:rsidR="005B359E" w:rsidRPr="00AA6819" w:rsidRDefault="005B359E" w:rsidP="005F0FD0">
            <w:pPr>
              <w:jc w:val="right"/>
              <w:rPr>
                <w:i/>
                <w:iCs/>
                <w:color w:val="000000"/>
                <w:sz w:val="18"/>
                <w:szCs w:val="18"/>
              </w:rPr>
            </w:pPr>
            <w:r w:rsidRPr="00AA6819">
              <w:rPr>
                <w:i/>
                <w:iCs/>
                <w:color w:val="000000"/>
                <w:sz w:val="18"/>
                <w:szCs w:val="18"/>
              </w:rPr>
              <w:t>t-statistic</w:t>
            </w:r>
          </w:p>
        </w:tc>
        <w:tc>
          <w:tcPr>
            <w:tcW w:w="0" w:type="auto"/>
            <w:tcBorders>
              <w:top w:val="nil"/>
              <w:left w:val="nil"/>
              <w:bottom w:val="single" w:sz="4" w:space="0" w:color="auto"/>
              <w:right w:val="nil"/>
            </w:tcBorders>
            <w:shd w:val="clear" w:color="000000" w:fill="FFFFFF"/>
          </w:tcPr>
          <w:p w14:paraId="46B2E683" w14:textId="77777777" w:rsidR="005B359E" w:rsidRPr="007B1210" w:rsidRDefault="005B359E" w:rsidP="005F0FD0">
            <w:pPr>
              <w:jc w:val="right"/>
              <w:rPr>
                <w:color w:val="000000"/>
                <w:sz w:val="18"/>
                <w:szCs w:val="18"/>
              </w:rPr>
            </w:pPr>
          </w:p>
        </w:tc>
        <w:tc>
          <w:tcPr>
            <w:tcW w:w="0" w:type="auto"/>
            <w:tcBorders>
              <w:top w:val="nil"/>
              <w:left w:val="nil"/>
              <w:bottom w:val="single" w:sz="4" w:space="0" w:color="auto"/>
              <w:right w:val="nil"/>
            </w:tcBorders>
            <w:shd w:val="clear" w:color="000000" w:fill="FFFFFF"/>
            <w:vAlign w:val="bottom"/>
          </w:tcPr>
          <w:p w14:paraId="727B0BB9" w14:textId="02DBD624" w:rsidR="005B359E" w:rsidRPr="00AA6819" w:rsidRDefault="005B359E" w:rsidP="005F0FD0">
            <w:pPr>
              <w:jc w:val="right"/>
              <w:rPr>
                <w:i/>
                <w:iCs/>
                <w:color w:val="000000"/>
                <w:sz w:val="18"/>
                <w:szCs w:val="18"/>
              </w:rPr>
            </w:pPr>
            <w:r w:rsidRPr="007B1210">
              <w:rPr>
                <w:color w:val="000000"/>
                <w:sz w:val="18"/>
                <w:szCs w:val="18"/>
              </w:rPr>
              <w:t>N</w:t>
            </w:r>
          </w:p>
        </w:tc>
        <w:tc>
          <w:tcPr>
            <w:tcW w:w="0" w:type="auto"/>
            <w:tcBorders>
              <w:top w:val="nil"/>
              <w:left w:val="nil"/>
              <w:bottom w:val="single" w:sz="4" w:space="0" w:color="auto"/>
              <w:right w:val="nil"/>
            </w:tcBorders>
            <w:shd w:val="clear" w:color="000000" w:fill="FFFFFF"/>
            <w:vAlign w:val="bottom"/>
          </w:tcPr>
          <w:p w14:paraId="1511B14E" w14:textId="7B82C308" w:rsidR="005B359E" w:rsidRPr="00AA6819" w:rsidRDefault="005B359E" w:rsidP="005F0FD0">
            <w:pPr>
              <w:jc w:val="right"/>
              <w:rPr>
                <w:i/>
                <w:iCs/>
                <w:color w:val="000000"/>
                <w:sz w:val="18"/>
                <w:szCs w:val="18"/>
              </w:rPr>
            </w:pPr>
            <w:r w:rsidRPr="007B1210">
              <w:rPr>
                <w:color w:val="000000"/>
                <w:sz w:val="18"/>
                <w:szCs w:val="18"/>
              </w:rPr>
              <w:t>Mean</w:t>
            </w:r>
          </w:p>
        </w:tc>
        <w:tc>
          <w:tcPr>
            <w:tcW w:w="0" w:type="auto"/>
            <w:tcBorders>
              <w:top w:val="nil"/>
              <w:left w:val="nil"/>
              <w:bottom w:val="single" w:sz="4" w:space="0" w:color="auto"/>
              <w:right w:val="nil"/>
            </w:tcBorders>
            <w:shd w:val="clear" w:color="000000" w:fill="FFFFFF"/>
            <w:vAlign w:val="bottom"/>
          </w:tcPr>
          <w:p w14:paraId="58AFD1B7" w14:textId="6280F6A0" w:rsidR="005B359E" w:rsidRPr="00AA6819" w:rsidRDefault="005B359E" w:rsidP="005F0FD0">
            <w:pPr>
              <w:jc w:val="right"/>
              <w:rPr>
                <w:i/>
                <w:iCs/>
                <w:color w:val="000000"/>
                <w:sz w:val="18"/>
                <w:szCs w:val="18"/>
              </w:rPr>
            </w:pPr>
            <w:r w:rsidRPr="00AA6819">
              <w:rPr>
                <w:i/>
                <w:iCs/>
                <w:color w:val="000000"/>
                <w:sz w:val="18"/>
                <w:szCs w:val="18"/>
              </w:rPr>
              <w:t>t-statistic</w:t>
            </w:r>
          </w:p>
        </w:tc>
      </w:tr>
      <w:tr w:rsidR="005B359E" w:rsidRPr="007B1210" w14:paraId="254E38BE" w14:textId="6C0D51BD" w:rsidTr="005B359E">
        <w:trPr>
          <w:trHeight w:val="218"/>
        </w:trPr>
        <w:tc>
          <w:tcPr>
            <w:tcW w:w="0" w:type="auto"/>
            <w:tcBorders>
              <w:top w:val="nil"/>
              <w:left w:val="nil"/>
              <w:bottom w:val="nil"/>
              <w:right w:val="nil"/>
            </w:tcBorders>
            <w:shd w:val="clear" w:color="000000" w:fill="FFFFFF"/>
            <w:noWrap/>
            <w:vAlign w:val="bottom"/>
            <w:hideMark/>
          </w:tcPr>
          <w:p w14:paraId="02F3BCA7" w14:textId="77777777" w:rsidR="005B359E" w:rsidRPr="007B1210" w:rsidRDefault="005B359E" w:rsidP="005F0FD0">
            <w:pPr>
              <w:rPr>
                <w:color w:val="000000"/>
                <w:sz w:val="18"/>
                <w:szCs w:val="18"/>
              </w:rPr>
            </w:pPr>
            <w:r w:rsidRPr="007B1210">
              <w:rPr>
                <w:color w:val="000000"/>
                <w:sz w:val="18"/>
                <w:szCs w:val="18"/>
              </w:rPr>
              <w:t>Director ownership (ln)</w:t>
            </w:r>
          </w:p>
        </w:tc>
        <w:tc>
          <w:tcPr>
            <w:tcW w:w="0" w:type="auto"/>
            <w:tcBorders>
              <w:top w:val="nil"/>
              <w:left w:val="nil"/>
              <w:bottom w:val="nil"/>
              <w:right w:val="nil"/>
            </w:tcBorders>
            <w:shd w:val="clear" w:color="000000" w:fill="FFFFFF"/>
            <w:noWrap/>
            <w:vAlign w:val="bottom"/>
            <w:hideMark/>
          </w:tcPr>
          <w:p w14:paraId="5B98FF19"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177F5746" w14:textId="77777777" w:rsidR="005B359E" w:rsidRPr="007B1210" w:rsidRDefault="005B359E" w:rsidP="005F0FD0">
            <w:pPr>
              <w:jc w:val="center"/>
              <w:rPr>
                <w:color w:val="000000"/>
                <w:sz w:val="18"/>
                <w:szCs w:val="18"/>
              </w:rPr>
            </w:pPr>
            <w:r w:rsidRPr="007B1210">
              <w:rPr>
                <w:color w:val="000000"/>
                <w:sz w:val="18"/>
                <w:szCs w:val="18"/>
              </w:rPr>
              <w:t>-2.454</w:t>
            </w:r>
          </w:p>
        </w:tc>
        <w:tc>
          <w:tcPr>
            <w:tcW w:w="0" w:type="auto"/>
            <w:tcBorders>
              <w:top w:val="nil"/>
              <w:left w:val="nil"/>
              <w:bottom w:val="nil"/>
              <w:right w:val="nil"/>
            </w:tcBorders>
            <w:shd w:val="clear" w:color="000000" w:fill="FFFFFF"/>
            <w:noWrap/>
            <w:vAlign w:val="bottom"/>
            <w:hideMark/>
          </w:tcPr>
          <w:p w14:paraId="0B43E635"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46E3478F"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183D1DA8" w14:textId="77777777" w:rsidR="005B359E" w:rsidRPr="007B1210" w:rsidRDefault="005B359E" w:rsidP="005F0FD0">
            <w:pPr>
              <w:jc w:val="center"/>
              <w:rPr>
                <w:color w:val="000000"/>
                <w:sz w:val="18"/>
                <w:szCs w:val="18"/>
              </w:rPr>
            </w:pPr>
            <w:r w:rsidRPr="007B1210">
              <w:rPr>
                <w:color w:val="000000"/>
                <w:sz w:val="18"/>
                <w:szCs w:val="18"/>
              </w:rPr>
              <w:t>-2.508</w:t>
            </w:r>
          </w:p>
        </w:tc>
        <w:tc>
          <w:tcPr>
            <w:tcW w:w="0" w:type="auto"/>
            <w:tcBorders>
              <w:top w:val="nil"/>
              <w:left w:val="nil"/>
              <w:bottom w:val="nil"/>
              <w:right w:val="nil"/>
            </w:tcBorders>
            <w:shd w:val="clear" w:color="000000" w:fill="FFFFFF"/>
            <w:noWrap/>
            <w:vAlign w:val="bottom"/>
            <w:hideMark/>
          </w:tcPr>
          <w:p w14:paraId="7BA76E4D" w14:textId="77777777" w:rsidR="005B359E" w:rsidRPr="007B1210" w:rsidRDefault="005B359E" w:rsidP="005F0FD0">
            <w:pPr>
              <w:jc w:val="right"/>
              <w:rPr>
                <w:color w:val="000000"/>
                <w:sz w:val="18"/>
                <w:szCs w:val="18"/>
              </w:rPr>
            </w:pPr>
            <w:r w:rsidRPr="007B1210">
              <w:rPr>
                <w:color w:val="000000"/>
                <w:sz w:val="18"/>
                <w:szCs w:val="18"/>
              </w:rPr>
              <w:t>1.06</w:t>
            </w:r>
          </w:p>
        </w:tc>
        <w:tc>
          <w:tcPr>
            <w:tcW w:w="0" w:type="auto"/>
            <w:tcBorders>
              <w:top w:val="nil"/>
              <w:left w:val="nil"/>
              <w:bottom w:val="nil"/>
              <w:right w:val="nil"/>
            </w:tcBorders>
            <w:shd w:val="clear" w:color="000000" w:fill="FFFFFF"/>
            <w:noWrap/>
            <w:vAlign w:val="bottom"/>
            <w:hideMark/>
          </w:tcPr>
          <w:p w14:paraId="613F699F"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58C3D718"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6C1FA7DB" w14:textId="77777777" w:rsidR="005B359E" w:rsidRPr="007B1210" w:rsidRDefault="005B359E" w:rsidP="005F0FD0">
            <w:pPr>
              <w:jc w:val="center"/>
              <w:rPr>
                <w:color w:val="000000"/>
                <w:sz w:val="18"/>
                <w:szCs w:val="18"/>
              </w:rPr>
            </w:pPr>
            <w:r w:rsidRPr="007B1210">
              <w:rPr>
                <w:color w:val="000000"/>
                <w:sz w:val="18"/>
                <w:szCs w:val="18"/>
              </w:rPr>
              <w:t>-2.847</w:t>
            </w:r>
          </w:p>
        </w:tc>
        <w:tc>
          <w:tcPr>
            <w:tcW w:w="0" w:type="auto"/>
            <w:tcBorders>
              <w:top w:val="nil"/>
              <w:left w:val="nil"/>
              <w:bottom w:val="nil"/>
              <w:right w:val="nil"/>
            </w:tcBorders>
            <w:shd w:val="clear" w:color="000000" w:fill="FFFFFF"/>
            <w:noWrap/>
            <w:vAlign w:val="bottom"/>
            <w:hideMark/>
          </w:tcPr>
          <w:p w14:paraId="15776B3B" w14:textId="77777777" w:rsidR="005B359E" w:rsidRPr="007B1210" w:rsidRDefault="005B359E" w:rsidP="005F0FD0">
            <w:pPr>
              <w:jc w:val="right"/>
              <w:rPr>
                <w:color w:val="000000"/>
                <w:sz w:val="18"/>
                <w:szCs w:val="18"/>
              </w:rPr>
            </w:pPr>
            <w:r w:rsidRPr="007B1210">
              <w:rPr>
                <w:color w:val="000000"/>
                <w:sz w:val="18"/>
                <w:szCs w:val="18"/>
              </w:rPr>
              <w:t>6.561***</w:t>
            </w:r>
          </w:p>
        </w:tc>
        <w:tc>
          <w:tcPr>
            <w:tcW w:w="0" w:type="auto"/>
            <w:tcBorders>
              <w:top w:val="nil"/>
              <w:left w:val="nil"/>
              <w:bottom w:val="nil"/>
              <w:right w:val="nil"/>
            </w:tcBorders>
            <w:shd w:val="clear" w:color="000000" w:fill="FFFFFF"/>
            <w:noWrap/>
            <w:vAlign w:val="bottom"/>
            <w:hideMark/>
          </w:tcPr>
          <w:p w14:paraId="215974DA"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7FE48E6E"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7E391DD9" w14:textId="77777777" w:rsidR="005B359E" w:rsidRPr="007B1210" w:rsidRDefault="005B359E" w:rsidP="005F0FD0">
            <w:pPr>
              <w:jc w:val="center"/>
              <w:rPr>
                <w:color w:val="000000"/>
                <w:sz w:val="18"/>
                <w:szCs w:val="18"/>
              </w:rPr>
            </w:pPr>
            <w:r w:rsidRPr="007B1210">
              <w:rPr>
                <w:color w:val="000000"/>
                <w:sz w:val="18"/>
                <w:szCs w:val="18"/>
              </w:rPr>
              <w:t>-2.809</w:t>
            </w:r>
          </w:p>
        </w:tc>
        <w:tc>
          <w:tcPr>
            <w:tcW w:w="0" w:type="auto"/>
            <w:tcBorders>
              <w:top w:val="nil"/>
              <w:left w:val="nil"/>
              <w:bottom w:val="nil"/>
              <w:right w:val="nil"/>
            </w:tcBorders>
            <w:shd w:val="clear" w:color="000000" w:fill="FFFFFF"/>
            <w:noWrap/>
            <w:vAlign w:val="bottom"/>
            <w:hideMark/>
          </w:tcPr>
          <w:p w14:paraId="703B12D4" w14:textId="77777777" w:rsidR="005B359E" w:rsidRPr="007B1210" w:rsidRDefault="005B359E" w:rsidP="005F0FD0">
            <w:pPr>
              <w:jc w:val="right"/>
              <w:rPr>
                <w:color w:val="000000"/>
                <w:sz w:val="18"/>
                <w:szCs w:val="18"/>
              </w:rPr>
            </w:pPr>
            <w:r w:rsidRPr="007B1210">
              <w:rPr>
                <w:color w:val="000000"/>
                <w:sz w:val="18"/>
                <w:szCs w:val="18"/>
              </w:rPr>
              <w:t>5.691***</w:t>
            </w:r>
          </w:p>
        </w:tc>
        <w:tc>
          <w:tcPr>
            <w:tcW w:w="0" w:type="auto"/>
            <w:tcBorders>
              <w:top w:val="nil"/>
              <w:left w:val="nil"/>
              <w:bottom w:val="nil"/>
              <w:right w:val="nil"/>
            </w:tcBorders>
            <w:shd w:val="clear" w:color="000000" w:fill="FFFFFF"/>
          </w:tcPr>
          <w:p w14:paraId="7B2E0A14"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72AE0AC0" w14:textId="58421BB6"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3DF9EE53" w14:textId="08FF7D29" w:rsidR="005B359E" w:rsidRPr="007B1210" w:rsidRDefault="005B359E" w:rsidP="005F0FD0">
            <w:pPr>
              <w:jc w:val="right"/>
              <w:rPr>
                <w:color w:val="000000"/>
                <w:sz w:val="18"/>
                <w:szCs w:val="18"/>
              </w:rPr>
            </w:pPr>
            <w:r w:rsidRPr="007B1210">
              <w:rPr>
                <w:color w:val="000000"/>
                <w:sz w:val="18"/>
                <w:szCs w:val="18"/>
              </w:rPr>
              <w:t>-2.624</w:t>
            </w:r>
          </w:p>
        </w:tc>
        <w:tc>
          <w:tcPr>
            <w:tcW w:w="0" w:type="auto"/>
            <w:tcBorders>
              <w:top w:val="nil"/>
              <w:left w:val="nil"/>
              <w:bottom w:val="nil"/>
              <w:right w:val="nil"/>
            </w:tcBorders>
            <w:shd w:val="clear" w:color="000000" w:fill="FFFFFF"/>
            <w:vAlign w:val="bottom"/>
          </w:tcPr>
          <w:p w14:paraId="5605ADF4" w14:textId="4C714351" w:rsidR="005B359E" w:rsidRPr="007B1210" w:rsidRDefault="005B359E" w:rsidP="005F0FD0">
            <w:pPr>
              <w:jc w:val="right"/>
              <w:rPr>
                <w:color w:val="000000"/>
                <w:sz w:val="18"/>
                <w:szCs w:val="18"/>
              </w:rPr>
            </w:pPr>
            <w:r w:rsidRPr="007B1210">
              <w:rPr>
                <w:color w:val="000000"/>
                <w:sz w:val="18"/>
                <w:szCs w:val="18"/>
              </w:rPr>
              <w:t>2.578**</w:t>
            </w:r>
          </w:p>
        </w:tc>
      </w:tr>
      <w:tr w:rsidR="005B359E" w:rsidRPr="007B1210" w14:paraId="0441EC92" w14:textId="32EF51DE" w:rsidTr="005B359E">
        <w:trPr>
          <w:trHeight w:val="218"/>
        </w:trPr>
        <w:tc>
          <w:tcPr>
            <w:tcW w:w="0" w:type="auto"/>
            <w:tcBorders>
              <w:top w:val="nil"/>
              <w:left w:val="nil"/>
              <w:bottom w:val="nil"/>
              <w:right w:val="nil"/>
            </w:tcBorders>
            <w:shd w:val="clear" w:color="000000" w:fill="FFFFFF"/>
            <w:noWrap/>
            <w:vAlign w:val="bottom"/>
            <w:hideMark/>
          </w:tcPr>
          <w:p w14:paraId="44E38FE3" w14:textId="77777777" w:rsidR="005B359E" w:rsidRPr="007B1210" w:rsidRDefault="005B359E" w:rsidP="005F0FD0">
            <w:pPr>
              <w:rPr>
                <w:color w:val="000000"/>
                <w:sz w:val="18"/>
                <w:szCs w:val="18"/>
              </w:rPr>
            </w:pPr>
            <w:r w:rsidRPr="007B1210">
              <w:rPr>
                <w:color w:val="000000"/>
                <w:sz w:val="18"/>
                <w:szCs w:val="18"/>
              </w:rPr>
              <w:t>Directors own more than 1/3 (0/1)</w:t>
            </w:r>
          </w:p>
        </w:tc>
        <w:tc>
          <w:tcPr>
            <w:tcW w:w="0" w:type="auto"/>
            <w:tcBorders>
              <w:top w:val="nil"/>
              <w:left w:val="nil"/>
              <w:bottom w:val="nil"/>
              <w:right w:val="nil"/>
            </w:tcBorders>
            <w:shd w:val="clear" w:color="000000" w:fill="FFFFFF"/>
            <w:noWrap/>
            <w:vAlign w:val="bottom"/>
            <w:hideMark/>
          </w:tcPr>
          <w:p w14:paraId="6913E083"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3A98F4C1" w14:textId="77777777" w:rsidR="005B359E" w:rsidRPr="007B1210" w:rsidRDefault="005B359E" w:rsidP="005F0FD0">
            <w:pPr>
              <w:jc w:val="center"/>
              <w:rPr>
                <w:color w:val="000000"/>
                <w:sz w:val="18"/>
                <w:szCs w:val="18"/>
              </w:rPr>
            </w:pPr>
            <w:r w:rsidRPr="007B1210">
              <w:rPr>
                <w:color w:val="000000"/>
                <w:sz w:val="18"/>
                <w:szCs w:val="18"/>
              </w:rPr>
              <w:t>0.173</w:t>
            </w:r>
          </w:p>
        </w:tc>
        <w:tc>
          <w:tcPr>
            <w:tcW w:w="0" w:type="auto"/>
            <w:tcBorders>
              <w:top w:val="nil"/>
              <w:left w:val="nil"/>
              <w:bottom w:val="nil"/>
              <w:right w:val="nil"/>
            </w:tcBorders>
            <w:shd w:val="clear" w:color="000000" w:fill="FFFFFF"/>
            <w:noWrap/>
            <w:vAlign w:val="bottom"/>
            <w:hideMark/>
          </w:tcPr>
          <w:p w14:paraId="18F270EC"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27E2DB49"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45035949" w14:textId="77777777" w:rsidR="005B359E" w:rsidRPr="007B1210" w:rsidRDefault="005B359E" w:rsidP="005F0FD0">
            <w:pPr>
              <w:jc w:val="center"/>
              <w:rPr>
                <w:color w:val="000000"/>
                <w:sz w:val="18"/>
                <w:szCs w:val="18"/>
              </w:rPr>
            </w:pPr>
            <w:r w:rsidRPr="007B1210">
              <w:rPr>
                <w:color w:val="000000"/>
                <w:sz w:val="18"/>
                <w:szCs w:val="18"/>
              </w:rPr>
              <w:t>0.154</w:t>
            </w:r>
          </w:p>
        </w:tc>
        <w:tc>
          <w:tcPr>
            <w:tcW w:w="0" w:type="auto"/>
            <w:tcBorders>
              <w:top w:val="nil"/>
              <w:left w:val="nil"/>
              <w:bottom w:val="nil"/>
              <w:right w:val="nil"/>
            </w:tcBorders>
            <w:shd w:val="clear" w:color="000000" w:fill="FFFFFF"/>
            <w:noWrap/>
            <w:vAlign w:val="bottom"/>
            <w:hideMark/>
          </w:tcPr>
          <w:p w14:paraId="2C851039" w14:textId="77777777" w:rsidR="005B359E" w:rsidRPr="007B1210" w:rsidRDefault="005B359E" w:rsidP="005F0FD0">
            <w:pPr>
              <w:jc w:val="right"/>
              <w:rPr>
                <w:color w:val="000000"/>
                <w:sz w:val="18"/>
                <w:szCs w:val="18"/>
              </w:rPr>
            </w:pPr>
            <w:r w:rsidRPr="007B1210">
              <w:rPr>
                <w:color w:val="000000"/>
                <w:sz w:val="18"/>
                <w:szCs w:val="18"/>
              </w:rPr>
              <w:t>1.301</w:t>
            </w:r>
          </w:p>
        </w:tc>
        <w:tc>
          <w:tcPr>
            <w:tcW w:w="0" w:type="auto"/>
            <w:tcBorders>
              <w:top w:val="nil"/>
              <w:left w:val="nil"/>
              <w:bottom w:val="nil"/>
              <w:right w:val="nil"/>
            </w:tcBorders>
            <w:shd w:val="clear" w:color="000000" w:fill="FFFFFF"/>
            <w:noWrap/>
            <w:vAlign w:val="bottom"/>
            <w:hideMark/>
          </w:tcPr>
          <w:p w14:paraId="07CC3839"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40958A32"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43E36F70" w14:textId="77777777" w:rsidR="005B359E" w:rsidRPr="007B1210" w:rsidRDefault="005B359E" w:rsidP="005F0FD0">
            <w:pPr>
              <w:jc w:val="center"/>
              <w:rPr>
                <w:color w:val="000000"/>
                <w:sz w:val="18"/>
                <w:szCs w:val="18"/>
              </w:rPr>
            </w:pPr>
            <w:r w:rsidRPr="007B1210">
              <w:rPr>
                <w:color w:val="000000"/>
                <w:sz w:val="18"/>
                <w:szCs w:val="18"/>
              </w:rPr>
              <w:t>0.059</w:t>
            </w:r>
          </w:p>
        </w:tc>
        <w:tc>
          <w:tcPr>
            <w:tcW w:w="0" w:type="auto"/>
            <w:tcBorders>
              <w:top w:val="nil"/>
              <w:left w:val="nil"/>
              <w:bottom w:val="nil"/>
              <w:right w:val="nil"/>
            </w:tcBorders>
            <w:shd w:val="clear" w:color="000000" w:fill="FFFFFF"/>
            <w:noWrap/>
            <w:vAlign w:val="bottom"/>
            <w:hideMark/>
          </w:tcPr>
          <w:p w14:paraId="0736FC46" w14:textId="77777777" w:rsidR="005B359E" w:rsidRPr="007B1210" w:rsidRDefault="005B359E" w:rsidP="005F0FD0">
            <w:pPr>
              <w:jc w:val="right"/>
              <w:rPr>
                <w:color w:val="000000"/>
                <w:sz w:val="18"/>
                <w:szCs w:val="18"/>
              </w:rPr>
            </w:pPr>
            <w:r w:rsidRPr="007B1210">
              <w:rPr>
                <w:color w:val="000000"/>
                <w:sz w:val="18"/>
                <w:szCs w:val="18"/>
              </w:rPr>
              <w:t>8.075***</w:t>
            </w:r>
          </w:p>
        </w:tc>
        <w:tc>
          <w:tcPr>
            <w:tcW w:w="0" w:type="auto"/>
            <w:tcBorders>
              <w:top w:val="nil"/>
              <w:left w:val="nil"/>
              <w:bottom w:val="nil"/>
              <w:right w:val="nil"/>
            </w:tcBorders>
            <w:shd w:val="clear" w:color="000000" w:fill="FFFFFF"/>
            <w:noWrap/>
            <w:vAlign w:val="bottom"/>
            <w:hideMark/>
          </w:tcPr>
          <w:p w14:paraId="6378C213"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2ABA3908"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452AB17C" w14:textId="77777777" w:rsidR="005B359E" w:rsidRPr="007B1210" w:rsidRDefault="005B359E" w:rsidP="005F0FD0">
            <w:pPr>
              <w:jc w:val="center"/>
              <w:rPr>
                <w:color w:val="000000"/>
                <w:sz w:val="18"/>
                <w:szCs w:val="18"/>
              </w:rPr>
            </w:pPr>
            <w:r w:rsidRPr="007B1210">
              <w:rPr>
                <w:color w:val="000000"/>
                <w:sz w:val="18"/>
                <w:szCs w:val="18"/>
              </w:rPr>
              <w:t>0.064</w:t>
            </w:r>
          </w:p>
        </w:tc>
        <w:tc>
          <w:tcPr>
            <w:tcW w:w="0" w:type="auto"/>
            <w:tcBorders>
              <w:top w:val="nil"/>
              <w:left w:val="nil"/>
              <w:bottom w:val="nil"/>
              <w:right w:val="nil"/>
            </w:tcBorders>
            <w:shd w:val="clear" w:color="000000" w:fill="FFFFFF"/>
            <w:noWrap/>
            <w:vAlign w:val="bottom"/>
            <w:hideMark/>
          </w:tcPr>
          <w:p w14:paraId="11E7CA20" w14:textId="77777777" w:rsidR="005B359E" w:rsidRPr="007B1210" w:rsidRDefault="005B359E" w:rsidP="005F0FD0">
            <w:pPr>
              <w:jc w:val="right"/>
              <w:rPr>
                <w:color w:val="000000"/>
                <w:sz w:val="18"/>
                <w:szCs w:val="18"/>
              </w:rPr>
            </w:pPr>
            <w:r w:rsidRPr="007B1210">
              <w:rPr>
                <w:color w:val="000000"/>
                <w:sz w:val="18"/>
                <w:szCs w:val="18"/>
              </w:rPr>
              <w:t>7.311***</w:t>
            </w:r>
          </w:p>
        </w:tc>
        <w:tc>
          <w:tcPr>
            <w:tcW w:w="0" w:type="auto"/>
            <w:tcBorders>
              <w:top w:val="nil"/>
              <w:left w:val="nil"/>
              <w:bottom w:val="nil"/>
              <w:right w:val="nil"/>
            </w:tcBorders>
            <w:shd w:val="clear" w:color="000000" w:fill="FFFFFF"/>
          </w:tcPr>
          <w:p w14:paraId="77ACC8A7"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26C6F9E1" w14:textId="30458FDC"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75F9101F" w14:textId="4C0BC49F" w:rsidR="005B359E" w:rsidRPr="007B1210" w:rsidRDefault="005B359E" w:rsidP="005F0FD0">
            <w:pPr>
              <w:jc w:val="right"/>
              <w:rPr>
                <w:color w:val="000000"/>
                <w:sz w:val="18"/>
                <w:szCs w:val="18"/>
              </w:rPr>
            </w:pPr>
            <w:r w:rsidRPr="007B1210">
              <w:rPr>
                <w:color w:val="000000"/>
                <w:sz w:val="18"/>
                <w:szCs w:val="18"/>
              </w:rPr>
              <w:t>0.120</w:t>
            </w:r>
          </w:p>
        </w:tc>
        <w:tc>
          <w:tcPr>
            <w:tcW w:w="0" w:type="auto"/>
            <w:tcBorders>
              <w:top w:val="nil"/>
              <w:left w:val="nil"/>
              <w:bottom w:val="nil"/>
              <w:right w:val="nil"/>
            </w:tcBorders>
            <w:shd w:val="clear" w:color="000000" w:fill="FFFFFF"/>
            <w:vAlign w:val="bottom"/>
          </w:tcPr>
          <w:p w14:paraId="22247E87" w14:textId="7A82DFB9" w:rsidR="005B359E" w:rsidRPr="007B1210" w:rsidRDefault="005B359E" w:rsidP="005F0FD0">
            <w:pPr>
              <w:jc w:val="right"/>
              <w:rPr>
                <w:color w:val="000000"/>
                <w:sz w:val="18"/>
                <w:szCs w:val="18"/>
              </w:rPr>
            </w:pPr>
            <w:r w:rsidRPr="007B1210">
              <w:rPr>
                <w:color w:val="000000"/>
                <w:sz w:val="18"/>
                <w:szCs w:val="18"/>
              </w:rPr>
              <w:t>3.115***</w:t>
            </w:r>
          </w:p>
        </w:tc>
      </w:tr>
      <w:tr w:rsidR="005B359E" w:rsidRPr="007B1210" w14:paraId="3FC3887D" w14:textId="6D16C274" w:rsidTr="005B359E">
        <w:trPr>
          <w:trHeight w:val="218"/>
        </w:trPr>
        <w:tc>
          <w:tcPr>
            <w:tcW w:w="0" w:type="auto"/>
            <w:tcBorders>
              <w:top w:val="nil"/>
              <w:left w:val="nil"/>
              <w:bottom w:val="nil"/>
              <w:right w:val="nil"/>
            </w:tcBorders>
            <w:shd w:val="clear" w:color="000000" w:fill="FFFFFF"/>
            <w:noWrap/>
            <w:vAlign w:val="bottom"/>
            <w:hideMark/>
          </w:tcPr>
          <w:p w14:paraId="701D4054" w14:textId="77777777" w:rsidR="005B359E" w:rsidRPr="007B1210" w:rsidRDefault="005B359E" w:rsidP="005F0FD0">
            <w:pPr>
              <w:rPr>
                <w:color w:val="000000"/>
                <w:sz w:val="18"/>
                <w:szCs w:val="18"/>
              </w:rPr>
            </w:pPr>
            <w:r w:rsidRPr="007B1210">
              <w:rPr>
                <w:color w:val="000000"/>
                <w:sz w:val="18"/>
                <w:szCs w:val="18"/>
              </w:rPr>
              <w:t>Directors own more than 1/2 (0/1)</w:t>
            </w:r>
          </w:p>
        </w:tc>
        <w:tc>
          <w:tcPr>
            <w:tcW w:w="0" w:type="auto"/>
            <w:tcBorders>
              <w:top w:val="nil"/>
              <w:left w:val="nil"/>
              <w:bottom w:val="nil"/>
              <w:right w:val="nil"/>
            </w:tcBorders>
            <w:shd w:val="clear" w:color="000000" w:fill="FFFFFF"/>
            <w:noWrap/>
            <w:vAlign w:val="bottom"/>
            <w:hideMark/>
          </w:tcPr>
          <w:p w14:paraId="2D39C590"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1C5CE049" w14:textId="77777777" w:rsidR="005B359E" w:rsidRPr="007B1210" w:rsidRDefault="005B359E" w:rsidP="005F0FD0">
            <w:pPr>
              <w:jc w:val="center"/>
              <w:rPr>
                <w:color w:val="000000"/>
                <w:sz w:val="18"/>
                <w:szCs w:val="18"/>
              </w:rPr>
            </w:pPr>
            <w:r w:rsidRPr="007B1210">
              <w:rPr>
                <w:color w:val="000000"/>
                <w:sz w:val="18"/>
                <w:szCs w:val="18"/>
              </w:rPr>
              <w:t>0.082</w:t>
            </w:r>
          </w:p>
        </w:tc>
        <w:tc>
          <w:tcPr>
            <w:tcW w:w="0" w:type="auto"/>
            <w:tcBorders>
              <w:top w:val="nil"/>
              <w:left w:val="nil"/>
              <w:bottom w:val="nil"/>
              <w:right w:val="nil"/>
            </w:tcBorders>
            <w:shd w:val="clear" w:color="000000" w:fill="FFFFFF"/>
            <w:noWrap/>
            <w:vAlign w:val="bottom"/>
            <w:hideMark/>
          </w:tcPr>
          <w:p w14:paraId="32150220"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6AFF428A"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5DA89BD2" w14:textId="77777777" w:rsidR="005B359E" w:rsidRPr="007B1210" w:rsidRDefault="005B359E" w:rsidP="005F0FD0">
            <w:pPr>
              <w:jc w:val="center"/>
              <w:rPr>
                <w:color w:val="000000"/>
                <w:sz w:val="18"/>
                <w:szCs w:val="18"/>
              </w:rPr>
            </w:pPr>
            <w:r w:rsidRPr="007B1210">
              <w:rPr>
                <w:color w:val="000000"/>
                <w:sz w:val="18"/>
                <w:szCs w:val="18"/>
              </w:rPr>
              <w:t>0.070</w:t>
            </w:r>
          </w:p>
        </w:tc>
        <w:tc>
          <w:tcPr>
            <w:tcW w:w="0" w:type="auto"/>
            <w:tcBorders>
              <w:top w:val="nil"/>
              <w:left w:val="nil"/>
              <w:bottom w:val="nil"/>
              <w:right w:val="nil"/>
            </w:tcBorders>
            <w:shd w:val="clear" w:color="000000" w:fill="FFFFFF"/>
            <w:noWrap/>
            <w:vAlign w:val="bottom"/>
            <w:hideMark/>
          </w:tcPr>
          <w:p w14:paraId="286EB283" w14:textId="77777777" w:rsidR="005B359E" w:rsidRPr="007B1210" w:rsidRDefault="005B359E" w:rsidP="005F0FD0">
            <w:pPr>
              <w:jc w:val="right"/>
              <w:rPr>
                <w:color w:val="000000"/>
                <w:sz w:val="18"/>
                <w:szCs w:val="18"/>
              </w:rPr>
            </w:pPr>
            <w:r w:rsidRPr="007B1210">
              <w:rPr>
                <w:color w:val="000000"/>
                <w:sz w:val="18"/>
                <w:szCs w:val="18"/>
              </w:rPr>
              <w:t>1.147</w:t>
            </w:r>
          </w:p>
        </w:tc>
        <w:tc>
          <w:tcPr>
            <w:tcW w:w="0" w:type="auto"/>
            <w:tcBorders>
              <w:top w:val="nil"/>
              <w:left w:val="nil"/>
              <w:bottom w:val="nil"/>
              <w:right w:val="nil"/>
            </w:tcBorders>
            <w:shd w:val="clear" w:color="000000" w:fill="FFFFFF"/>
            <w:noWrap/>
            <w:vAlign w:val="bottom"/>
            <w:hideMark/>
          </w:tcPr>
          <w:p w14:paraId="39C322A8"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0E15636C"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6593D849" w14:textId="77777777" w:rsidR="005B359E" w:rsidRPr="007B1210" w:rsidRDefault="005B359E" w:rsidP="005F0FD0">
            <w:pPr>
              <w:jc w:val="center"/>
              <w:rPr>
                <w:color w:val="000000"/>
                <w:sz w:val="18"/>
                <w:szCs w:val="18"/>
              </w:rPr>
            </w:pPr>
            <w:r w:rsidRPr="007B1210">
              <w:rPr>
                <w:color w:val="000000"/>
                <w:sz w:val="18"/>
                <w:szCs w:val="18"/>
              </w:rPr>
              <w:t>0.017</w:t>
            </w:r>
          </w:p>
        </w:tc>
        <w:tc>
          <w:tcPr>
            <w:tcW w:w="0" w:type="auto"/>
            <w:tcBorders>
              <w:top w:val="nil"/>
              <w:left w:val="nil"/>
              <w:bottom w:val="nil"/>
              <w:right w:val="nil"/>
            </w:tcBorders>
            <w:shd w:val="clear" w:color="000000" w:fill="FFFFFF"/>
            <w:noWrap/>
            <w:vAlign w:val="bottom"/>
            <w:hideMark/>
          </w:tcPr>
          <w:p w14:paraId="73DD4F3E" w14:textId="77777777" w:rsidR="005B359E" w:rsidRPr="007B1210" w:rsidRDefault="005B359E" w:rsidP="005F0FD0">
            <w:pPr>
              <w:jc w:val="right"/>
              <w:rPr>
                <w:color w:val="000000"/>
                <w:sz w:val="18"/>
                <w:szCs w:val="18"/>
              </w:rPr>
            </w:pPr>
            <w:r w:rsidRPr="007B1210">
              <w:rPr>
                <w:color w:val="000000"/>
                <w:sz w:val="18"/>
                <w:szCs w:val="18"/>
              </w:rPr>
              <w:t>7.133***</w:t>
            </w:r>
          </w:p>
        </w:tc>
        <w:tc>
          <w:tcPr>
            <w:tcW w:w="0" w:type="auto"/>
            <w:tcBorders>
              <w:top w:val="nil"/>
              <w:left w:val="nil"/>
              <w:bottom w:val="nil"/>
              <w:right w:val="nil"/>
            </w:tcBorders>
            <w:shd w:val="clear" w:color="000000" w:fill="FFFFFF"/>
            <w:noWrap/>
            <w:vAlign w:val="bottom"/>
            <w:hideMark/>
          </w:tcPr>
          <w:p w14:paraId="0C35FEDA"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0E7EB875"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2E770A04" w14:textId="77777777" w:rsidR="005B359E" w:rsidRPr="007B1210" w:rsidRDefault="005B359E" w:rsidP="005F0FD0">
            <w:pPr>
              <w:jc w:val="center"/>
              <w:rPr>
                <w:color w:val="000000"/>
                <w:sz w:val="18"/>
                <w:szCs w:val="18"/>
              </w:rPr>
            </w:pPr>
            <w:r w:rsidRPr="007B1210">
              <w:rPr>
                <w:color w:val="000000"/>
                <w:sz w:val="18"/>
                <w:szCs w:val="18"/>
              </w:rPr>
              <w:t>0.018</w:t>
            </w:r>
          </w:p>
        </w:tc>
        <w:tc>
          <w:tcPr>
            <w:tcW w:w="0" w:type="auto"/>
            <w:tcBorders>
              <w:top w:val="nil"/>
              <w:left w:val="nil"/>
              <w:bottom w:val="nil"/>
              <w:right w:val="nil"/>
            </w:tcBorders>
            <w:shd w:val="clear" w:color="000000" w:fill="FFFFFF"/>
            <w:noWrap/>
            <w:vAlign w:val="bottom"/>
            <w:hideMark/>
          </w:tcPr>
          <w:p w14:paraId="27C8070F" w14:textId="77777777" w:rsidR="005B359E" w:rsidRPr="007B1210" w:rsidRDefault="005B359E" w:rsidP="005F0FD0">
            <w:pPr>
              <w:jc w:val="right"/>
              <w:rPr>
                <w:color w:val="000000"/>
                <w:sz w:val="18"/>
                <w:szCs w:val="18"/>
              </w:rPr>
            </w:pPr>
            <w:r w:rsidRPr="007B1210">
              <w:rPr>
                <w:color w:val="000000"/>
                <w:sz w:val="18"/>
                <w:szCs w:val="18"/>
              </w:rPr>
              <w:t>6.744***</w:t>
            </w:r>
          </w:p>
        </w:tc>
        <w:tc>
          <w:tcPr>
            <w:tcW w:w="0" w:type="auto"/>
            <w:tcBorders>
              <w:top w:val="nil"/>
              <w:left w:val="nil"/>
              <w:bottom w:val="nil"/>
              <w:right w:val="nil"/>
            </w:tcBorders>
            <w:shd w:val="clear" w:color="000000" w:fill="FFFFFF"/>
          </w:tcPr>
          <w:p w14:paraId="5C898371"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7E978780" w14:textId="3A9AB7CA"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7E9FDC5A" w14:textId="362C0999" w:rsidR="005B359E" w:rsidRPr="007B1210" w:rsidRDefault="005B359E" w:rsidP="005F0FD0">
            <w:pPr>
              <w:jc w:val="right"/>
              <w:rPr>
                <w:color w:val="000000"/>
                <w:sz w:val="18"/>
                <w:szCs w:val="18"/>
              </w:rPr>
            </w:pPr>
            <w:r w:rsidRPr="007B1210">
              <w:rPr>
                <w:color w:val="000000"/>
                <w:sz w:val="18"/>
                <w:szCs w:val="18"/>
              </w:rPr>
              <w:t>0.056</w:t>
            </w:r>
          </w:p>
        </w:tc>
        <w:tc>
          <w:tcPr>
            <w:tcW w:w="0" w:type="auto"/>
            <w:tcBorders>
              <w:top w:val="nil"/>
              <w:left w:val="nil"/>
              <w:bottom w:val="nil"/>
              <w:right w:val="nil"/>
            </w:tcBorders>
            <w:shd w:val="clear" w:color="000000" w:fill="FFFFFF"/>
            <w:vAlign w:val="bottom"/>
          </w:tcPr>
          <w:p w14:paraId="1D2ECBF0" w14:textId="5278FE69" w:rsidR="005B359E" w:rsidRPr="007B1210" w:rsidRDefault="005B359E" w:rsidP="005F0FD0">
            <w:pPr>
              <w:jc w:val="right"/>
              <w:rPr>
                <w:color w:val="000000"/>
                <w:sz w:val="18"/>
                <w:szCs w:val="18"/>
              </w:rPr>
            </w:pPr>
            <w:r w:rsidRPr="007B1210">
              <w:rPr>
                <w:color w:val="000000"/>
                <w:sz w:val="18"/>
                <w:szCs w:val="18"/>
              </w:rPr>
              <w:t>2.157**</w:t>
            </w:r>
          </w:p>
        </w:tc>
      </w:tr>
      <w:tr w:rsidR="005B359E" w:rsidRPr="007B1210" w14:paraId="1530BEC3" w14:textId="275269F7" w:rsidTr="005B359E">
        <w:trPr>
          <w:trHeight w:val="218"/>
        </w:trPr>
        <w:tc>
          <w:tcPr>
            <w:tcW w:w="0" w:type="auto"/>
            <w:tcBorders>
              <w:top w:val="nil"/>
              <w:left w:val="nil"/>
              <w:bottom w:val="nil"/>
              <w:right w:val="nil"/>
            </w:tcBorders>
            <w:shd w:val="clear" w:color="000000" w:fill="FFFFFF"/>
            <w:noWrap/>
            <w:vAlign w:val="bottom"/>
            <w:hideMark/>
          </w:tcPr>
          <w:p w14:paraId="4B580C89" w14:textId="77777777" w:rsidR="005B359E" w:rsidRPr="007B1210" w:rsidRDefault="005B359E" w:rsidP="005F0FD0">
            <w:pPr>
              <w:rPr>
                <w:color w:val="000000"/>
                <w:sz w:val="18"/>
                <w:szCs w:val="18"/>
              </w:rPr>
            </w:pPr>
            <w:r w:rsidRPr="007B1210">
              <w:rPr>
                <w:color w:val="000000"/>
                <w:sz w:val="18"/>
                <w:szCs w:val="18"/>
              </w:rPr>
              <w:t>Family firm (0/1)</w:t>
            </w:r>
          </w:p>
        </w:tc>
        <w:tc>
          <w:tcPr>
            <w:tcW w:w="0" w:type="auto"/>
            <w:tcBorders>
              <w:top w:val="nil"/>
              <w:left w:val="nil"/>
              <w:bottom w:val="nil"/>
              <w:right w:val="nil"/>
            </w:tcBorders>
            <w:shd w:val="clear" w:color="000000" w:fill="FFFFFF"/>
            <w:noWrap/>
            <w:vAlign w:val="bottom"/>
            <w:hideMark/>
          </w:tcPr>
          <w:p w14:paraId="0BE5B78B"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06BF05D3" w14:textId="77777777" w:rsidR="005B359E" w:rsidRPr="007B1210" w:rsidRDefault="005B359E" w:rsidP="005F0FD0">
            <w:pPr>
              <w:jc w:val="center"/>
              <w:rPr>
                <w:color w:val="000000"/>
                <w:sz w:val="18"/>
                <w:szCs w:val="18"/>
              </w:rPr>
            </w:pPr>
            <w:r w:rsidRPr="007B1210">
              <w:rPr>
                <w:color w:val="000000"/>
                <w:sz w:val="18"/>
                <w:szCs w:val="18"/>
              </w:rPr>
              <w:t>0.268</w:t>
            </w:r>
          </w:p>
        </w:tc>
        <w:tc>
          <w:tcPr>
            <w:tcW w:w="0" w:type="auto"/>
            <w:tcBorders>
              <w:top w:val="nil"/>
              <w:left w:val="nil"/>
              <w:bottom w:val="nil"/>
              <w:right w:val="nil"/>
            </w:tcBorders>
            <w:shd w:val="clear" w:color="000000" w:fill="FFFFFF"/>
            <w:noWrap/>
            <w:vAlign w:val="bottom"/>
            <w:hideMark/>
          </w:tcPr>
          <w:p w14:paraId="694F1736"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1A3A6F3A"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4EC9BA2B" w14:textId="77777777" w:rsidR="005B359E" w:rsidRPr="007B1210" w:rsidRDefault="005B359E" w:rsidP="005F0FD0">
            <w:pPr>
              <w:jc w:val="center"/>
              <w:rPr>
                <w:color w:val="000000"/>
                <w:sz w:val="18"/>
                <w:szCs w:val="18"/>
              </w:rPr>
            </w:pPr>
            <w:r w:rsidRPr="007B1210">
              <w:rPr>
                <w:color w:val="000000"/>
                <w:sz w:val="18"/>
                <w:szCs w:val="18"/>
              </w:rPr>
              <w:t>0.265</w:t>
            </w:r>
          </w:p>
        </w:tc>
        <w:tc>
          <w:tcPr>
            <w:tcW w:w="0" w:type="auto"/>
            <w:tcBorders>
              <w:top w:val="nil"/>
              <w:left w:val="nil"/>
              <w:bottom w:val="nil"/>
              <w:right w:val="nil"/>
            </w:tcBorders>
            <w:shd w:val="clear" w:color="000000" w:fill="FFFFFF"/>
            <w:noWrap/>
            <w:vAlign w:val="bottom"/>
            <w:hideMark/>
          </w:tcPr>
          <w:p w14:paraId="2BF7E302" w14:textId="77777777" w:rsidR="005B359E" w:rsidRPr="007B1210" w:rsidRDefault="005B359E" w:rsidP="005F0FD0">
            <w:pPr>
              <w:jc w:val="right"/>
              <w:rPr>
                <w:color w:val="000000"/>
                <w:sz w:val="18"/>
                <w:szCs w:val="18"/>
              </w:rPr>
            </w:pPr>
            <w:r w:rsidRPr="007B1210">
              <w:rPr>
                <w:color w:val="000000"/>
                <w:sz w:val="18"/>
                <w:szCs w:val="18"/>
              </w:rPr>
              <w:t>0.172</w:t>
            </w:r>
          </w:p>
        </w:tc>
        <w:tc>
          <w:tcPr>
            <w:tcW w:w="0" w:type="auto"/>
            <w:tcBorders>
              <w:top w:val="nil"/>
              <w:left w:val="nil"/>
              <w:bottom w:val="nil"/>
              <w:right w:val="nil"/>
            </w:tcBorders>
            <w:shd w:val="clear" w:color="000000" w:fill="FFFFFF"/>
            <w:noWrap/>
            <w:vAlign w:val="bottom"/>
            <w:hideMark/>
          </w:tcPr>
          <w:p w14:paraId="5FCC7FF8"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4356286E"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5B59EDE8" w14:textId="77777777" w:rsidR="005B359E" w:rsidRPr="007B1210" w:rsidRDefault="005B359E" w:rsidP="005F0FD0">
            <w:pPr>
              <w:jc w:val="center"/>
              <w:rPr>
                <w:color w:val="000000"/>
                <w:sz w:val="18"/>
                <w:szCs w:val="18"/>
              </w:rPr>
            </w:pPr>
            <w:r w:rsidRPr="007B1210">
              <w:rPr>
                <w:color w:val="000000"/>
                <w:sz w:val="18"/>
                <w:szCs w:val="18"/>
              </w:rPr>
              <w:t>0.161</w:t>
            </w:r>
          </w:p>
        </w:tc>
        <w:tc>
          <w:tcPr>
            <w:tcW w:w="0" w:type="auto"/>
            <w:tcBorders>
              <w:top w:val="nil"/>
              <w:left w:val="nil"/>
              <w:bottom w:val="nil"/>
              <w:right w:val="nil"/>
            </w:tcBorders>
            <w:shd w:val="clear" w:color="000000" w:fill="FFFFFF"/>
            <w:noWrap/>
            <w:vAlign w:val="bottom"/>
            <w:hideMark/>
          </w:tcPr>
          <w:p w14:paraId="2408D757" w14:textId="77777777" w:rsidR="005B359E" w:rsidRPr="007B1210" w:rsidRDefault="005B359E" w:rsidP="005F0FD0">
            <w:pPr>
              <w:jc w:val="right"/>
              <w:rPr>
                <w:color w:val="000000"/>
                <w:sz w:val="18"/>
                <w:szCs w:val="18"/>
              </w:rPr>
            </w:pPr>
            <w:r w:rsidRPr="007B1210">
              <w:rPr>
                <w:color w:val="000000"/>
                <w:sz w:val="18"/>
                <w:szCs w:val="18"/>
              </w:rPr>
              <w:t>5.584***</w:t>
            </w:r>
          </w:p>
        </w:tc>
        <w:tc>
          <w:tcPr>
            <w:tcW w:w="0" w:type="auto"/>
            <w:tcBorders>
              <w:top w:val="nil"/>
              <w:left w:val="nil"/>
              <w:bottom w:val="nil"/>
              <w:right w:val="nil"/>
            </w:tcBorders>
            <w:shd w:val="clear" w:color="000000" w:fill="FFFFFF"/>
            <w:noWrap/>
            <w:vAlign w:val="bottom"/>
            <w:hideMark/>
          </w:tcPr>
          <w:p w14:paraId="0239FA54"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05451434"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4624BE66" w14:textId="77777777" w:rsidR="005B359E" w:rsidRPr="007B1210" w:rsidRDefault="005B359E" w:rsidP="005F0FD0">
            <w:pPr>
              <w:jc w:val="center"/>
              <w:rPr>
                <w:color w:val="000000"/>
                <w:sz w:val="18"/>
                <w:szCs w:val="18"/>
              </w:rPr>
            </w:pPr>
            <w:r w:rsidRPr="007B1210">
              <w:rPr>
                <w:color w:val="000000"/>
                <w:sz w:val="18"/>
                <w:szCs w:val="18"/>
              </w:rPr>
              <w:t>0.171</w:t>
            </w:r>
          </w:p>
        </w:tc>
        <w:tc>
          <w:tcPr>
            <w:tcW w:w="0" w:type="auto"/>
            <w:tcBorders>
              <w:top w:val="nil"/>
              <w:left w:val="nil"/>
              <w:bottom w:val="nil"/>
              <w:right w:val="nil"/>
            </w:tcBorders>
            <w:shd w:val="clear" w:color="000000" w:fill="FFFFFF"/>
            <w:noWrap/>
            <w:vAlign w:val="bottom"/>
            <w:hideMark/>
          </w:tcPr>
          <w:p w14:paraId="0AA91FAC" w14:textId="77777777" w:rsidR="005B359E" w:rsidRPr="007B1210" w:rsidRDefault="005B359E" w:rsidP="005F0FD0">
            <w:pPr>
              <w:jc w:val="right"/>
              <w:rPr>
                <w:color w:val="000000"/>
                <w:sz w:val="18"/>
                <w:szCs w:val="18"/>
              </w:rPr>
            </w:pPr>
            <w:r w:rsidRPr="007B1210">
              <w:rPr>
                <w:color w:val="000000"/>
                <w:sz w:val="18"/>
                <w:szCs w:val="18"/>
              </w:rPr>
              <w:t>4.7***</w:t>
            </w:r>
          </w:p>
        </w:tc>
        <w:tc>
          <w:tcPr>
            <w:tcW w:w="0" w:type="auto"/>
            <w:tcBorders>
              <w:top w:val="nil"/>
              <w:left w:val="nil"/>
              <w:bottom w:val="nil"/>
              <w:right w:val="nil"/>
            </w:tcBorders>
            <w:shd w:val="clear" w:color="000000" w:fill="FFFFFF"/>
          </w:tcPr>
          <w:p w14:paraId="4EA3F9DE"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3A955173" w14:textId="228475B2"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786802D0" w14:textId="482FB01E" w:rsidR="005B359E" w:rsidRPr="007B1210" w:rsidRDefault="005B359E" w:rsidP="005F0FD0">
            <w:pPr>
              <w:jc w:val="right"/>
              <w:rPr>
                <w:color w:val="000000"/>
                <w:sz w:val="18"/>
                <w:szCs w:val="18"/>
              </w:rPr>
            </w:pPr>
            <w:r w:rsidRPr="007B1210">
              <w:rPr>
                <w:color w:val="000000"/>
                <w:sz w:val="18"/>
                <w:szCs w:val="18"/>
              </w:rPr>
              <w:t>0.224</w:t>
            </w:r>
          </w:p>
        </w:tc>
        <w:tc>
          <w:tcPr>
            <w:tcW w:w="0" w:type="auto"/>
            <w:tcBorders>
              <w:top w:val="nil"/>
              <w:left w:val="nil"/>
              <w:bottom w:val="nil"/>
              <w:right w:val="nil"/>
            </w:tcBorders>
            <w:shd w:val="clear" w:color="000000" w:fill="FFFFFF"/>
            <w:vAlign w:val="bottom"/>
          </w:tcPr>
          <w:p w14:paraId="1FB7EFEA" w14:textId="688443CA" w:rsidR="005B359E" w:rsidRPr="007B1210" w:rsidRDefault="005B359E" w:rsidP="005F0FD0">
            <w:pPr>
              <w:jc w:val="right"/>
              <w:rPr>
                <w:color w:val="000000"/>
                <w:sz w:val="18"/>
                <w:szCs w:val="18"/>
              </w:rPr>
            </w:pPr>
            <w:r w:rsidRPr="007B1210">
              <w:rPr>
                <w:color w:val="000000"/>
                <w:sz w:val="18"/>
                <w:szCs w:val="18"/>
              </w:rPr>
              <w:t>2.081**</w:t>
            </w:r>
          </w:p>
        </w:tc>
      </w:tr>
      <w:tr w:rsidR="005B359E" w:rsidRPr="007B1210" w14:paraId="05DE2302" w14:textId="6E7BACE9" w:rsidTr="005B359E">
        <w:trPr>
          <w:trHeight w:val="218"/>
        </w:trPr>
        <w:tc>
          <w:tcPr>
            <w:tcW w:w="0" w:type="auto"/>
            <w:tcBorders>
              <w:top w:val="nil"/>
              <w:left w:val="nil"/>
              <w:bottom w:val="nil"/>
              <w:right w:val="nil"/>
            </w:tcBorders>
            <w:shd w:val="clear" w:color="000000" w:fill="FFFFFF"/>
            <w:noWrap/>
            <w:vAlign w:val="bottom"/>
            <w:hideMark/>
          </w:tcPr>
          <w:p w14:paraId="0A12F7F0" w14:textId="77777777" w:rsidR="005B359E" w:rsidRPr="007B1210" w:rsidRDefault="005B359E" w:rsidP="005F0FD0">
            <w:pPr>
              <w:rPr>
                <w:color w:val="000000"/>
                <w:sz w:val="18"/>
                <w:szCs w:val="18"/>
              </w:rPr>
            </w:pPr>
            <w:r w:rsidRPr="007B1210">
              <w:rPr>
                <w:color w:val="000000"/>
                <w:sz w:val="18"/>
                <w:szCs w:val="18"/>
              </w:rPr>
              <w:t>Number of shareholders (ln)</w:t>
            </w:r>
          </w:p>
        </w:tc>
        <w:tc>
          <w:tcPr>
            <w:tcW w:w="0" w:type="auto"/>
            <w:tcBorders>
              <w:top w:val="nil"/>
              <w:left w:val="nil"/>
              <w:bottom w:val="nil"/>
              <w:right w:val="nil"/>
            </w:tcBorders>
            <w:shd w:val="clear" w:color="000000" w:fill="FFFFFF"/>
            <w:noWrap/>
            <w:vAlign w:val="bottom"/>
            <w:hideMark/>
          </w:tcPr>
          <w:p w14:paraId="14BE7567"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69AAA145" w14:textId="77777777" w:rsidR="005B359E" w:rsidRPr="007B1210" w:rsidRDefault="005B359E" w:rsidP="005F0FD0">
            <w:pPr>
              <w:jc w:val="center"/>
              <w:rPr>
                <w:color w:val="000000"/>
                <w:sz w:val="18"/>
                <w:szCs w:val="18"/>
              </w:rPr>
            </w:pPr>
            <w:r w:rsidRPr="007B1210">
              <w:rPr>
                <w:color w:val="000000"/>
                <w:sz w:val="18"/>
                <w:szCs w:val="18"/>
              </w:rPr>
              <w:t>6.372</w:t>
            </w:r>
          </w:p>
        </w:tc>
        <w:tc>
          <w:tcPr>
            <w:tcW w:w="0" w:type="auto"/>
            <w:tcBorders>
              <w:top w:val="nil"/>
              <w:left w:val="nil"/>
              <w:bottom w:val="nil"/>
              <w:right w:val="nil"/>
            </w:tcBorders>
            <w:shd w:val="clear" w:color="000000" w:fill="FFFFFF"/>
            <w:noWrap/>
            <w:vAlign w:val="bottom"/>
            <w:hideMark/>
          </w:tcPr>
          <w:p w14:paraId="51F9BE64"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7509D280"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14DD5FFB" w14:textId="77777777" w:rsidR="005B359E" w:rsidRPr="007B1210" w:rsidRDefault="005B359E" w:rsidP="005F0FD0">
            <w:pPr>
              <w:jc w:val="center"/>
              <w:rPr>
                <w:color w:val="000000"/>
                <w:sz w:val="18"/>
                <w:szCs w:val="18"/>
              </w:rPr>
            </w:pPr>
            <w:r w:rsidRPr="007B1210">
              <w:rPr>
                <w:color w:val="000000"/>
                <w:sz w:val="18"/>
                <w:szCs w:val="18"/>
              </w:rPr>
              <w:t>6.447</w:t>
            </w:r>
          </w:p>
        </w:tc>
        <w:tc>
          <w:tcPr>
            <w:tcW w:w="0" w:type="auto"/>
            <w:tcBorders>
              <w:top w:val="nil"/>
              <w:left w:val="nil"/>
              <w:bottom w:val="nil"/>
              <w:right w:val="nil"/>
            </w:tcBorders>
            <w:shd w:val="clear" w:color="000000" w:fill="FFFFFF"/>
            <w:noWrap/>
            <w:vAlign w:val="bottom"/>
            <w:hideMark/>
          </w:tcPr>
          <w:p w14:paraId="0BB7CDD2" w14:textId="77777777" w:rsidR="005B359E" w:rsidRPr="007B1210" w:rsidRDefault="005B359E" w:rsidP="005F0FD0">
            <w:pPr>
              <w:jc w:val="right"/>
              <w:rPr>
                <w:color w:val="000000"/>
                <w:sz w:val="18"/>
                <w:szCs w:val="18"/>
              </w:rPr>
            </w:pPr>
            <w:r w:rsidRPr="007B1210">
              <w:rPr>
                <w:color w:val="000000"/>
                <w:sz w:val="18"/>
                <w:szCs w:val="18"/>
              </w:rPr>
              <w:t>-1.513</w:t>
            </w:r>
          </w:p>
        </w:tc>
        <w:tc>
          <w:tcPr>
            <w:tcW w:w="0" w:type="auto"/>
            <w:tcBorders>
              <w:top w:val="nil"/>
              <w:left w:val="nil"/>
              <w:bottom w:val="nil"/>
              <w:right w:val="nil"/>
            </w:tcBorders>
            <w:shd w:val="clear" w:color="000000" w:fill="FFFFFF"/>
            <w:noWrap/>
            <w:vAlign w:val="bottom"/>
            <w:hideMark/>
          </w:tcPr>
          <w:p w14:paraId="255F9628"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5F103E18"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0D2AF617" w14:textId="77777777" w:rsidR="005B359E" w:rsidRPr="007B1210" w:rsidRDefault="005B359E" w:rsidP="005F0FD0">
            <w:pPr>
              <w:jc w:val="center"/>
              <w:rPr>
                <w:color w:val="000000"/>
                <w:sz w:val="18"/>
                <w:szCs w:val="18"/>
              </w:rPr>
            </w:pPr>
            <w:r w:rsidRPr="007B1210">
              <w:rPr>
                <w:color w:val="000000"/>
                <w:sz w:val="18"/>
                <w:szCs w:val="18"/>
              </w:rPr>
              <w:t>6.944</w:t>
            </w:r>
          </w:p>
        </w:tc>
        <w:tc>
          <w:tcPr>
            <w:tcW w:w="0" w:type="auto"/>
            <w:tcBorders>
              <w:top w:val="nil"/>
              <w:left w:val="nil"/>
              <w:bottom w:val="nil"/>
              <w:right w:val="nil"/>
            </w:tcBorders>
            <w:shd w:val="clear" w:color="000000" w:fill="FFFFFF"/>
            <w:noWrap/>
            <w:vAlign w:val="bottom"/>
            <w:hideMark/>
          </w:tcPr>
          <w:p w14:paraId="442F7BE4" w14:textId="77777777" w:rsidR="005B359E" w:rsidRPr="007B1210" w:rsidRDefault="005B359E" w:rsidP="005F0FD0">
            <w:pPr>
              <w:jc w:val="right"/>
              <w:rPr>
                <w:color w:val="000000"/>
                <w:sz w:val="18"/>
                <w:szCs w:val="18"/>
              </w:rPr>
            </w:pPr>
            <w:r w:rsidRPr="007B1210">
              <w:rPr>
                <w:color w:val="000000"/>
                <w:sz w:val="18"/>
                <w:szCs w:val="18"/>
              </w:rPr>
              <w:t>-10.377***</w:t>
            </w:r>
          </w:p>
        </w:tc>
        <w:tc>
          <w:tcPr>
            <w:tcW w:w="0" w:type="auto"/>
            <w:tcBorders>
              <w:top w:val="nil"/>
              <w:left w:val="nil"/>
              <w:bottom w:val="nil"/>
              <w:right w:val="nil"/>
            </w:tcBorders>
            <w:shd w:val="clear" w:color="000000" w:fill="FFFFFF"/>
            <w:noWrap/>
            <w:vAlign w:val="bottom"/>
            <w:hideMark/>
          </w:tcPr>
          <w:p w14:paraId="6CB0A1C2"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4F3A77B4"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110F0158" w14:textId="77777777" w:rsidR="005B359E" w:rsidRPr="007B1210" w:rsidRDefault="005B359E" w:rsidP="005F0FD0">
            <w:pPr>
              <w:jc w:val="center"/>
              <w:rPr>
                <w:color w:val="000000"/>
                <w:sz w:val="18"/>
                <w:szCs w:val="18"/>
              </w:rPr>
            </w:pPr>
            <w:r w:rsidRPr="007B1210">
              <w:rPr>
                <w:color w:val="000000"/>
                <w:sz w:val="18"/>
                <w:szCs w:val="18"/>
              </w:rPr>
              <w:t>6.961</w:t>
            </w:r>
          </w:p>
        </w:tc>
        <w:tc>
          <w:tcPr>
            <w:tcW w:w="0" w:type="auto"/>
            <w:tcBorders>
              <w:top w:val="nil"/>
              <w:left w:val="nil"/>
              <w:bottom w:val="nil"/>
              <w:right w:val="nil"/>
            </w:tcBorders>
            <w:shd w:val="clear" w:color="000000" w:fill="FFFFFF"/>
            <w:noWrap/>
            <w:vAlign w:val="bottom"/>
            <w:hideMark/>
          </w:tcPr>
          <w:p w14:paraId="07B3555A" w14:textId="77777777" w:rsidR="005B359E" w:rsidRPr="007B1210" w:rsidRDefault="005B359E" w:rsidP="005F0FD0">
            <w:pPr>
              <w:jc w:val="right"/>
              <w:rPr>
                <w:color w:val="000000"/>
                <w:sz w:val="18"/>
                <w:szCs w:val="18"/>
              </w:rPr>
            </w:pPr>
            <w:r w:rsidRPr="007B1210">
              <w:rPr>
                <w:color w:val="000000"/>
                <w:sz w:val="18"/>
                <w:szCs w:val="18"/>
              </w:rPr>
              <w:t>-10.282***</w:t>
            </w:r>
          </w:p>
        </w:tc>
        <w:tc>
          <w:tcPr>
            <w:tcW w:w="0" w:type="auto"/>
            <w:tcBorders>
              <w:top w:val="nil"/>
              <w:left w:val="nil"/>
              <w:bottom w:val="nil"/>
              <w:right w:val="nil"/>
            </w:tcBorders>
            <w:shd w:val="clear" w:color="000000" w:fill="FFFFFF"/>
          </w:tcPr>
          <w:p w14:paraId="6658660E"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165C6308" w14:textId="03B58914"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5A8778D7" w14:textId="1740E57D" w:rsidR="005B359E" w:rsidRPr="007B1210" w:rsidRDefault="005B359E" w:rsidP="005F0FD0">
            <w:pPr>
              <w:jc w:val="right"/>
              <w:rPr>
                <w:color w:val="000000"/>
                <w:sz w:val="18"/>
                <w:szCs w:val="18"/>
              </w:rPr>
            </w:pPr>
            <w:r w:rsidRPr="007B1210">
              <w:rPr>
                <w:color w:val="000000"/>
                <w:sz w:val="18"/>
                <w:szCs w:val="18"/>
              </w:rPr>
              <w:t>6.299</w:t>
            </w:r>
          </w:p>
        </w:tc>
        <w:tc>
          <w:tcPr>
            <w:tcW w:w="0" w:type="auto"/>
            <w:tcBorders>
              <w:top w:val="nil"/>
              <w:left w:val="nil"/>
              <w:bottom w:val="nil"/>
              <w:right w:val="nil"/>
            </w:tcBorders>
            <w:shd w:val="clear" w:color="000000" w:fill="FFFFFF"/>
            <w:vAlign w:val="bottom"/>
          </w:tcPr>
          <w:p w14:paraId="19A55CBC" w14:textId="2FB0A1E9" w:rsidR="005B359E" w:rsidRPr="007B1210" w:rsidRDefault="005B359E" w:rsidP="005F0FD0">
            <w:pPr>
              <w:jc w:val="right"/>
              <w:rPr>
                <w:color w:val="000000"/>
                <w:sz w:val="18"/>
                <w:szCs w:val="18"/>
              </w:rPr>
            </w:pPr>
            <w:r w:rsidRPr="007B1210">
              <w:rPr>
                <w:color w:val="000000"/>
                <w:sz w:val="18"/>
                <w:szCs w:val="18"/>
              </w:rPr>
              <w:t>1.167</w:t>
            </w:r>
          </w:p>
        </w:tc>
      </w:tr>
      <w:tr w:rsidR="005B359E" w:rsidRPr="007B1210" w14:paraId="763C06E4" w14:textId="77E355F6" w:rsidTr="005B359E">
        <w:trPr>
          <w:trHeight w:val="218"/>
        </w:trPr>
        <w:tc>
          <w:tcPr>
            <w:tcW w:w="0" w:type="auto"/>
            <w:tcBorders>
              <w:top w:val="nil"/>
              <w:left w:val="nil"/>
              <w:bottom w:val="nil"/>
              <w:right w:val="nil"/>
            </w:tcBorders>
            <w:shd w:val="clear" w:color="000000" w:fill="FFFFFF"/>
            <w:noWrap/>
            <w:vAlign w:val="bottom"/>
            <w:hideMark/>
          </w:tcPr>
          <w:p w14:paraId="35F1B7E1" w14:textId="77777777" w:rsidR="005B359E" w:rsidRPr="007B1210" w:rsidRDefault="005B359E" w:rsidP="005F0FD0">
            <w:pPr>
              <w:rPr>
                <w:color w:val="000000"/>
                <w:sz w:val="18"/>
                <w:szCs w:val="18"/>
              </w:rPr>
            </w:pPr>
            <w:r w:rsidRPr="007B1210">
              <w:rPr>
                <w:color w:val="000000"/>
                <w:sz w:val="18"/>
                <w:szCs w:val="18"/>
              </w:rPr>
              <w:t>Number of Board members (ln)</w:t>
            </w:r>
          </w:p>
        </w:tc>
        <w:tc>
          <w:tcPr>
            <w:tcW w:w="0" w:type="auto"/>
            <w:tcBorders>
              <w:top w:val="nil"/>
              <w:left w:val="nil"/>
              <w:bottom w:val="nil"/>
              <w:right w:val="nil"/>
            </w:tcBorders>
            <w:shd w:val="clear" w:color="000000" w:fill="FFFFFF"/>
            <w:noWrap/>
            <w:vAlign w:val="bottom"/>
            <w:hideMark/>
          </w:tcPr>
          <w:p w14:paraId="1527F667"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392481B8" w14:textId="77777777" w:rsidR="005B359E" w:rsidRPr="007B1210" w:rsidRDefault="005B359E" w:rsidP="005F0FD0">
            <w:pPr>
              <w:jc w:val="center"/>
              <w:rPr>
                <w:color w:val="000000"/>
                <w:sz w:val="18"/>
                <w:szCs w:val="18"/>
              </w:rPr>
            </w:pPr>
            <w:r w:rsidRPr="007B1210">
              <w:rPr>
                <w:color w:val="000000"/>
                <w:sz w:val="18"/>
                <w:szCs w:val="18"/>
              </w:rPr>
              <w:t>1.844</w:t>
            </w:r>
          </w:p>
        </w:tc>
        <w:tc>
          <w:tcPr>
            <w:tcW w:w="0" w:type="auto"/>
            <w:tcBorders>
              <w:top w:val="nil"/>
              <w:left w:val="nil"/>
              <w:bottom w:val="nil"/>
              <w:right w:val="nil"/>
            </w:tcBorders>
            <w:shd w:val="clear" w:color="000000" w:fill="FFFFFF"/>
            <w:noWrap/>
            <w:vAlign w:val="bottom"/>
            <w:hideMark/>
          </w:tcPr>
          <w:p w14:paraId="48914171"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07885E7A"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159D1A4E" w14:textId="77777777" w:rsidR="005B359E" w:rsidRPr="007B1210" w:rsidRDefault="005B359E" w:rsidP="005F0FD0">
            <w:pPr>
              <w:jc w:val="center"/>
              <w:rPr>
                <w:color w:val="000000"/>
                <w:sz w:val="18"/>
                <w:szCs w:val="18"/>
              </w:rPr>
            </w:pPr>
            <w:r w:rsidRPr="007B1210">
              <w:rPr>
                <w:color w:val="000000"/>
                <w:sz w:val="18"/>
                <w:szCs w:val="18"/>
              </w:rPr>
              <w:t>1.838</w:t>
            </w:r>
          </w:p>
        </w:tc>
        <w:tc>
          <w:tcPr>
            <w:tcW w:w="0" w:type="auto"/>
            <w:tcBorders>
              <w:top w:val="nil"/>
              <w:left w:val="nil"/>
              <w:bottom w:val="nil"/>
              <w:right w:val="nil"/>
            </w:tcBorders>
            <w:shd w:val="clear" w:color="000000" w:fill="FFFFFF"/>
            <w:noWrap/>
            <w:vAlign w:val="bottom"/>
            <w:hideMark/>
          </w:tcPr>
          <w:p w14:paraId="4706EDB7" w14:textId="77777777" w:rsidR="005B359E" w:rsidRPr="007B1210" w:rsidRDefault="005B359E" w:rsidP="005F0FD0">
            <w:pPr>
              <w:jc w:val="right"/>
              <w:rPr>
                <w:color w:val="000000"/>
                <w:sz w:val="18"/>
                <w:szCs w:val="18"/>
              </w:rPr>
            </w:pPr>
            <w:r w:rsidRPr="007B1210">
              <w:rPr>
                <w:color w:val="000000"/>
                <w:sz w:val="18"/>
                <w:szCs w:val="18"/>
              </w:rPr>
              <w:t>0.464</w:t>
            </w:r>
          </w:p>
        </w:tc>
        <w:tc>
          <w:tcPr>
            <w:tcW w:w="0" w:type="auto"/>
            <w:tcBorders>
              <w:top w:val="nil"/>
              <w:left w:val="nil"/>
              <w:bottom w:val="nil"/>
              <w:right w:val="nil"/>
            </w:tcBorders>
            <w:shd w:val="clear" w:color="000000" w:fill="FFFFFF"/>
            <w:noWrap/>
            <w:vAlign w:val="bottom"/>
            <w:hideMark/>
          </w:tcPr>
          <w:p w14:paraId="6FDA54FA"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25FAF04F"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26E1D959" w14:textId="77777777" w:rsidR="005B359E" w:rsidRPr="007B1210" w:rsidRDefault="005B359E" w:rsidP="005F0FD0">
            <w:pPr>
              <w:jc w:val="center"/>
              <w:rPr>
                <w:color w:val="000000"/>
                <w:sz w:val="18"/>
                <w:szCs w:val="18"/>
              </w:rPr>
            </w:pPr>
            <w:r w:rsidRPr="007B1210">
              <w:rPr>
                <w:color w:val="000000"/>
                <w:sz w:val="18"/>
                <w:szCs w:val="18"/>
              </w:rPr>
              <w:t>1.894</w:t>
            </w:r>
          </w:p>
        </w:tc>
        <w:tc>
          <w:tcPr>
            <w:tcW w:w="0" w:type="auto"/>
            <w:tcBorders>
              <w:top w:val="nil"/>
              <w:left w:val="nil"/>
              <w:bottom w:val="nil"/>
              <w:right w:val="nil"/>
            </w:tcBorders>
            <w:shd w:val="clear" w:color="000000" w:fill="FFFFFF"/>
            <w:noWrap/>
            <w:vAlign w:val="bottom"/>
            <w:hideMark/>
          </w:tcPr>
          <w:p w14:paraId="415BEC38" w14:textId="77777777" w:rsidR="005B359E" w:rsidRPr="007B1210" w:rsidRDefault="005B359E" w:rsidP="005F0FD0">
            <w:pPr>
              <w:jc w:val="right"/>
              <w:rPr>
                <w:color w:val="000000"/>
                <w:sz w:val="18"/>
                <w:szCs w:val="18"/>
              </w:rPr>
            </w:pPr>
            <w:r w:rsidRPr="007B1210">
              <w:rPr>
                <w:color w:val="000000"/>
                <w:sz w:val="18"/>
                <w:szCs w:val="18"/>
              </w:rPr>
              <w:t>-2.927***</w:t>
            </w:r>
          </w:p>
        </w:tc>
        <w:tc>
          <w:tcPr>
            <w:tcW w:w="0" w:type="auto"/>
            <w:tcBorders>
              <w:top w:val="nil"/>
              <w:left w:val="nil"/>
              <w:bottom w:val="nil"/>
              <w:right w:val="nil"/>
            </w:tcBorders>
            <w:shd w:val="clear" w:color="000000" w:fill="FFFFFF"/>
            <w:noWrap/>
            <w:vAlign w:val="bottom"/>
            <w:hideMark/>
          </w:tcPr>
          <w:p w14:paraId="7E8205B8"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5D225AD4"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0A0361F1" w14:textId="77777777" w:rsidR="005B359E" w:rsidRPr="007B1210" w:rsidRDefault="005B359E" w:rsidP="005F0FD0">
            <w:pPr>
              <w:jc w:val="center"/>
              <w:rPr>
                <w:color w:val="000000"/>
                <w:sz w:val="18"/>
                <w:szCs w:val="18"/>
              </w:rPr>
            </w:pPr>
            <w:r w:rsidRPr="007B1210">
              <w:rPr>
                <w:color w:val="000000"/>
                <w:sz w:val="18"/>
                <w:szCs w:val="18"/>
              </w:rPr>
              <w:t>1.901</w:t>
            </w:r>
          </w:p>
        </w:tc>
        <w:tc>
          <w:tcPr>
            <w:tcW w:w="0" w:type="auto"/>
            <w:tcBorders>
              <w:top w:val="nil"/>
              <w:left w:val="nil"/>
              <w:bottom w:val="nil"/>
              <w:right w:val="nil"/>
            </w:tcBorders>
            <w:shd w:val="clear" w:color="000000" w:fill="FFFFFF"/>
            <w:noWrap/>
            <w:vAlign w:val="bottom"/>
            <w:hideMark/>
          </w:tcPr>
          <w:p w14:paraId="3ED115BF" w14:textId="77777777" w:rsidR="005B359E" w:rsidRPr="007B1210" w:rsidRDefault="005B359E" w:rsidP="005F0FD0">
            <w:pPr>
              <w:jc w:val="right"/>
              <w:rPr>
                <w:color w:val="000000"/>
                <w:sz w:val="18"/>
                <w:szCs w:val="18"/>
              </w:rPr>
            </w:pPr>
            <w:r w:rsidRPr="007B1210">
              <w:rPr>
                <w:color w:val="000000"/>
                <w:sz w:val="18"/>
                <w:szCs w:val="18"/>
              </w:rPr>
              <w:t>-3.2***</w:t>
            </w:r>
          </w:p>
        </w:tc>
        <w:tc>
          <w:tcPr>
            <w:tcW w:w="0" w:type="auto"/>
            <w:tcBorders>
              <w:top w:val="nil"/>
              <w:left w:val="nil"/>
              <w:bottom w:val="nil"/>
              <w:right w:val="nil"/>
            </w:tcBorders>
            <w:shd w:val="clear" w:color="000000" w:fill="FFFFFF"/>
          </w:tcPr>
          <w:p w14:paraId="658A38DB"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216B1913" w14:textId="68502437"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4F35EA9B" w14:textId="0856D828" w:rsidR="005B359E" w:rsidRPr="007B1210" w:rsidRDefault="005B359E" w:rsidP="005F0FD0">
            <w:pPr>
              <w:jc w:val="right"/>
              <w:rPr>
                <w:color w:val="000000"/>
                <w:sz w:val="18"/>
                <w:szCs w:val="18"/>
              </w:rPr>
            </w:pPr>
            <w:r w:rsidRPr="007B1210">
              <w:rPr>
                <w:color w:val="000000"/>
                <w:sz w:val="18"/>
                <w:szCs w:val="18"/>
              </w:rPr>
              <w:t>1.812</w:t>
            </w:r>
          </w:p>
        </w:tc>
        <w:tc>
          <w:tcPr>
            <w:tcW w:w="0" w:type="auto"/>
            <w:tcBorders>
              <w:top w:val="nil"/>
              <w:left w:val="nil"/>
              <w:bottom w:val="nil"/>
              <w:right w:val="nil"/>
            </w:tcBorders>
            <w:shd w:val="clear" w:color="000000" w:fill="FFFFFF"/>
            <w:vAlign w:val="bottom"/>
          </w:tcPr>
          <w:p w14:paraId="6765AB03" w14:textId="06AF2883" w:rsidR="005B359E" w:rsidRPr="007B1210" w:rsidRDefault="005B359E" w:rsidP="005F0FD0">
            <w:pPr>
              <w:jc w:val="right"/>
              <w:rPr>
                <w:color w:val="000000"/>
                <w:sz w:val="18"/>
                <w:szCs w:val="18"/>
              </w:rPr>
            </w:pPr>
            <w:r w:rsidRPr="007B1210">
              <w:rPr>
                <w:color w:val="000000"/>
                <w:sz w:val="18"/>
                <w:szCs w:val="18"/>
              </w:rPr>
              <w:t>1.996**</w:t>
            </w:r>
          </w:p>
        </w:tc>
      </w:tr>
      <w:tr w:rsidR="005B359E" w:rsidRPr="007B1210" w14:paraId="61914242" w14:textId="425E7A9D" w:rsidTr="005B359E">
        <w:trPr>
          <w:trHeight w:val="218"/>
        </w:trPr>
        <w:tc>
          <w:tcPr>
            <w:tcW w:w="0" w:type="auto"/>
            <w:tcBorders>
              <w:top w:val="nil"/>
              <w:left w:val="nil"/>
              <w:bottom w:val="nil"/>
              <w:right w:val="nil"/>
            </w:tcBorders>
            <w:shd w:val="clear" w:color="000000" w:fill="FFFFFF"/>
            <w:noWrap/>
            <w:vAlign w:val="bottom"/>
            <w:hideMark/>
          </w:tcPr>
          <w:p w14:paraId="77E1561B" w14:textId="77777777" w:rsidR="005B359E" w:rsidRPr="007B1210" w:rsidRDefault="005B359E" w:rsidP="005F0FD0">
            <w:pPr>
              <w:rPr>
                <w:color w:val="000000"/>
                <w:sz w:val="18"/>
                <w:szCs w:val="18"/>
              </w:rPr>
            </w:pPr>
            <w:r w:rsidRPr="007B1210">
              <w:rPr>
                <w:color w:val="000000"/>
                <w:sz w:val="18"/>
                <w:szCs w:val="18"/>
              </w:rPr>
              <w:t>Number of MPs on the board (ln)</w:t>
            </w:r>
          </w:p>
        </w:tc>
        <w:tc>
          <w:tcPr>
            <w:tcW w:w="0" w:type="auto"/>
            <w:tcBorders>
              <w:top w:val="nil"/>
              <w:left w:val="nil"/>
              <w:bottom w:val="nil"/>
              <w:right w:val="nil"/>
            </w:tcBorders>
            <w:shd w:val="clear" w:color="000000" w:fill="FFFFFF"/>
            <w:noWrap/>
            <w:vAlign w:val="bottom"/>
            <w:hideMark/>
          </w:tcPr>
          <w:p w14:paraId="1AB13EA0"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1CBC3A7F" w14:textId="77777777" w:rsidR="005B359E" w:rsidRPr="007B1210" w:rsidRDefault="005B359E" w:rsidP="005F0FD0">
            <w:pPr>
              <w:jc w:val="center"/>
              <w:rPr>
                <w:color w:val="000000"/>
                <w:sz w:val="18"/>
                <w:szCs w:val="18"/>
              </w:rPr>
            </w:pPr>
            <w:r w:rsidRPr="007B1210">
              <w:rPr>
                <w:color w:val="000000"/>
                <w:sz w:val="18"/>
                <w:szCs w:val="18"/>
              </w:rPr>
              <w:t>0.086</w:t>
            </w:r>
          </w:p>
        </w:tc>
        <w:tc>
          <w:tcPr>
            <w:tcW w:w="0" w:type="auto"/>
            <w:tcBorders>
              <w:top w:val="nil"/>
              <w:left w:val="nil"/>
              <w:bottom w:val="nil"/>
              <w:right w:val="nil"/>
            </w:tcBorders>
            <w:shd w:val="clear" w:color="000000" w:fill="FFFFFF"/>
            <w:noWrap/>
            <w:vAlign w:val="bottom"/>
            <w:hideMark/>
          </w:tcPr>
          <w:p w14:paraId="7C1CE0B7"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7AE5D0BA"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5D856056" w14:textId="77777777" w:rsidR="005B359E" w:rsidRPr="007B1210" w:rsidRDefault="005B359E" w:rsidP="005F0FD0">
            <w:pPr>
              <w:jc w:val="center"/>
              <w:rPr>
                <w:color w:val="000000"/>
                <w:sz w:val="18"/>
                <w:szCs w:val="18"/>
              </w:rPr>
            </w:pPr>
            <w:r w:rsidRPr="007B1210">
              <w:rPr>
                <w:color w:val="000000"/>
                <w:sz w:val="18"/>
                <w:szCs w:val="18"/>
              </w:rPr>
              <w:t>0.081</w:t>
            </w:r>
          </w:p>
        </w:tc>
        <w:tc>
          <w:tcPr>
            <w:tcW w:w="0" w:type="auto"/>
            <w:tcBorders>
              <w:top w:val="nil"/>
              <w:left w:val="nil"/>
              <w:bottom w:val="nil"/>
              <w:right w:val="nil"/>
            </w:tcBorders>
            <w:shd w:val="clear" w:color="000000" w:fill="FFFFFF"/>
            <w:noWrap/>
            <w:vAlign w:val="bottom"/>
            <w:hideMark/>
          </w:tcPr>
          <w:p w14:paraId="60CDAB51" w14:textId="77777777" w:rsidR="005B359E" w:rsidRPr="007B1210" w:rsidRDefault="005B359E" w:rsidP="005F0FD0">
            <w:pPr>
              <w:jc w:val="right"/>
              <w:rPr>
                <w:color w:val="000000"/>
                <w:sz w:val="18"/>
                <w:szCs w:val="18"/>
              </w:rPr>
            </w:pPr>
            <w:r w:rsidRPr="007B1210">
              <w:rPr>
                <w:color w:val="000000"/>
                <w:sz w:val="18"/>
                <w:szCs w:val="18"/>
              </w:rPr>
              <w:t>0.573</w:t>
            </w:r>
          </w:p>
        </w:tc>
        <w:tc>
          <w:tcPr>
            <w:tcW w:w="0" w:type="auto"/>
            <w:tcBorders>
              <w:top w:val="nil"/>
              <w:left w:val="nil"/>
              <w:bottom w:val="nil"/>
              <w:right w:val="nil"/>
            </w:tcBorders>
            <w:shd w:val="clear" w:color="000000" w:fill="FFFFFF"/>
            <w:noWrap/>
            <w:vAlign w:val="bottom"/>
            <w:hideMark/>
          </w:tcPr>
          <w:p w14:paraId="4D3227BA"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182AFA97"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43DC3B89" w14:textId="77777777" w:rsidR="005B359E" w:rsidRPr="007B1210" w:rsidRDefault="005B359E" w:rsidP="005F0FD0">
            <w:pPr>
              <w:jc w:val="center"/>
              <w:rPr>
                <w:color w:val="000000"/>
                <w:sz w:val="18"/>
                <w:szCs w:val="18"/>
              </w:rPr>
            </w:pPr>
            <w:r w:rsidRPr="007B1210">
              <w:rPr>
                <w:color w:val="000000"/>
                <w:sz w:val="18"/>
                <w:szCs w:val="18"/>
              </w:rPr>
              <w:t>0.098</w:t>
            </w:r>
          </w:p>
        </w:tc>
        <w:tc>
          <w:tcPr>
            <w:tcW w:w="0" w:type="auto"/>
            <w:tcBorders>
              <w:top w:val="nil"/>
              <w:left w:val="nil"/>
              <w:bottom w:val="nil"/>
              <w:right w:val="nil"/>
            </w:tcBorders>
            <w:shd w:val="clear" w:color="000000" w:fill="FFFFFF"/>
            <w:noWrap/>
            <w:vAlign w:val="bottom"/>
            <w:hideMark/>
          </w:tcPr>
          <w:p w14:paraId="72E4D7F3" w14:textId="77777777" w:rsidR="005B359E" w:rsidRPr="007B1210" w:rsidRDefault="005B359E" w:rsidP="005F0FD0">
            <w:pPr>
              <w:jc w:val="right"/>
              <w:rPr>
                <w:color w:val="000000"/>
                <w:sz w:val="18"/>
                <w:szCs w:val="18"/>
              </w:rPr>
            </w:pPr>
            <w:r w:rsidRPr="007B1210">
              <w:rPr>
                <w:color w:val="000000"/>
                <w:sz w:val="18"/>
                <w:szCs w:val="18"/>
              </w:rPr>
              <w:t>-0.953</w:t>
            </w:r>
          </w:p>
        </w:tc>
        <w:tc>
          <w:tcPr>
            <w:tcW w:w="0" w:type="auto"/>
            <w:tcBorders>
              <w:top w:val="nil"/>
              <w:left w:val="nil"/>
              <w:bottom w:val="nil"/>
              <w:right w:val="nil"/>
            </w:tcBorders>
            <w:shd w:val="clear" w:color="000000" w:fill="FFFFFF"/>
            <w:noWrap/>
            <w:vAlign w:val="bottom"/>
            <w:hideMark/>
          </w:tcPr>
          <w:p w14:paraId="503D75AB"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60D80CA4"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5B69E284" w14:textId="77777777" w:rsidR="005B359E" w:rsidRPr="007B1210" w:rsidRDefault="005B359E" w:rsidP="005F0FD0">
            <w:pPr>
              <w:jc w:val="center"/>
              <w:rPr>
                <w:color w:val="000000"/>
                <w:sz w:val="18"/>
                <w:szCs w:val="18"/>
              </w:rPr>
            </w:pPr>
            <w:r w:rsidRPr="007B1210">
              <w:rPr>
                <w:color w:val="000000"/>
                <w:sz w:val="18"/>
                <w:szCs w:val="18"/>
              </w:rPr>
              <w:t>0.098</w:t>
            </w:r>
          </w:p>
        </w:tc>
        <w:tc>
          <w:tcPr>
            <w:tcW w:w="0" w:type="auto"/>
            <w:tcBorders>
              <w:top w:val="nil"/>
              <w:left w:val="nil"/>
              <w:bottom w:val="nil"/>
              <w:right w:val="nil"/>
            </w:tcBorders>
            <w:shd w:val="clear" w:color="000000" w:fill="FFFFFF"/>
            <w:noWrap/>
            <w:vAlign w:val="bottom"/>
            <w:hideMark/>
          </w:tcPr>
          <w:p w14:paraId="0823D439" w14:textId="77777777" w:rsidR="005B359E" w:rsidRPr="007B1210" w:rsidRDefault="005B359E" w:rsidP="005F0FD0">
            <w:pPr>
              <w:jc w:val="right"/>
              <w:rPr>
                <w:color w:val="000000"/>
                <w:sz w:val="18"/>
                <w:szCs w:val="18"/>
              </w:rPr>
            </w:pPr>
            <w:r w:rsidRPr="007B1210">
              <w:rPr>
                <w:color w:val="000000"/>
                <w:sz w:val="18"/>
                <w:szCs w:val="18"/>
              </w:rPr>
              <w:t>-0.897</w:t>
            </w:r>
          </w:p>
        </w:tc>
        <w:tc>
          <w:tcPr>
            <w:tcW w:w="0" w:type="auto"/>
            <w:tcBorders>
              <w:top w:val="nil"/>
              <w:left w:val="nil"/>
              <w:bottom w:val="nil"/>
              <w:right w:val="nil"/>
            </w:tcBorders>
            <w:shd w:val="clear" w:color="000000" w:fill="FFFFFF"/>
          </w:tcPr>
          <w:p w14:paraId="5134F7BB"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381FA95B" w14:textId="02B41276"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6802D88D" w14:textId="2B5DBCA2" w:rsidR="005B359E" w:rsidRPr="007B1210" w:rsidRDefault="005B359E" w:rsidP="005F0FD0">
            <w:pPr>
              <w:jc w:val="right"/>
              <w:rPr>
                <w:color w:val="000000"/>
                <w:sz w:val="18"/>
                <w:szCs w:val="18"/>
              </w:rPr>
            </w:pPr>
            <w:r w:rsidRPr="007B1210">
              <w:rPr>
                <w:color w:val="000000"/>
                <w:sz w:val="18"/>
                <w:szCs w:val="18"/>
              </w:rPr>
              <w:t>0.088</w:t>
            </w:r>
          </w:p>
        </w:tc>
        <w:tc>
          <w:tcPr>
            <w:tcW w:w="0" w:type="auto"/>
            <w:tcBorders>
              <w:top w:val="nil"/>
              <w:left w:val="nil"/>
              <w:bottom w:val="nil"/>
              <w:right w:val="nil"/>
            </w:tcBorders>
            <w:shd w:val="clear" w:color="000000" w:fill="FFFFFF"/>
            <w:vAlign w:val="bottom"/>
          </w:tcPr>
          <w:p w14:paraId="3D92C1C9" w14:textId="461A5995" w:rsidR="005B359E" w:rsidRPr="007B1210" w:rsidRDefault="005B359E" w:rsidP="005F0FD0">
            <w:pPr>
              <w:jc w:val="right"/>
              <w:rPr>
                <w:color w:val="000000"/>
                <w:sz w:val="18"/>
                <w:szCs w:val="18"/>
              </w:rPr>
            </w:pPr>
            <w:r w:rsidRPr="007B1210">
              <w:rPr>
                <w:color w:val="000000"/>
                <w:sz w:val="18"/>
                <w:szCs w:val="18"/>
              </w:rPr>
              <w:t>-0.143</w:t>
            </w:r>
          </w:p>
        </w:tc>
      </w:tr>
      <w:tr w:rsidR="005B359E" w:rsidRPr="007B1210" w14:paraId="365FA85D" w14:textId="42211350" w:rsidTr="005B359E">
        <w:trPr>
          <w:trHeight w:val="218"/>
        </w:trPr>
        <w:tc>
          <w:tcPr>
            <w:tcW w:w="0" w:type="auto"/>
            <w:tcBorders>
              <w:top w:val="nil"/>
              <w:left w:val="nil"/>
              <w:bottom w:val="nil"/>
              <w:right w:val="nil"/>
            </w:tcBorders>
            <w:shd w:val="clear" w:color="000000" w:fill="FFFFFF"/>
            <w:noWrap/>
            <w:vAlign w:val="bottom"/>
            <w:hideMark/>
          </w:tcPr>
          <w:p w14:paraId="1CA7B69F" w14:textId="77777777" w:rsidR="005B359E" w:rsidRPr="007B1210" w:rsidRDefault="005B359E" w:rsidP="005F0FD0">
            <w:pPr>
              <w:rPr>
                <w:color w:val="000000"/>
                <w:sz w:val="18"/>
                <w:szCs w:val="18"/>
              </w:rPr>
            </w:pPr>
            <w:r w:rsidRPr="007B1210">
              <w:rPr>
                <w:color w:val="000000"/>
                <w:sz w:val="18"/>
                <w:szCs w:val="18"/>
              </w:rPr>
              <w:t>Number of peers on the board (ln)</w:t>
            </w:r>
          </w:p>
        </w:tc>
        <w:tc>
          <w:tcPr>
            <w:tcW w:w="0" w:type="auto"/>
            <w:tcBorders>
              <w:top w:val="nil"/>
              <w:left w:val="nil"/>
              <w:bottom w:val="nil"/>
              <w:right w:val="nil"/>
            </w:tcBorders>
            <w:shd w:val="clear" w:color="000000" w:fill="FFFFFF"/>
            <w:noWrap/>
            <w:vAlign w:val="bottom"/>
            <w:hideMark/>
          </w:tcPr>
          <w:p w14:paraId="6915A0AA"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7DC18EB8" w14:textId="77777777" w:rsidR="005B359E" w:rsidRPr="007B1210" w:rsidRDefault="005B359E" w:rsidP="005F0FD0">
            <w:pPr>
              <w:jc w:val="center"/>
              <w:rPr>
                <w:color w:val="000000"/>
                <w:sz w:val="18"/>
                <w:szCs w:val="18"/>
              </w:rPr>
            </w:pPr>
            <w:r w:rsidRPr="007B1210">
              <w:rPr>
                <w:color w:val="000000"/>
                <w:sz w:val="18"/>
                <w:szCs w:val="18"/>
              </w:rPr>
              <w:t>0.089</w:t>
            </w:r>
          </w:p>
        </w:tc>
        <w:tc>
          <w:tcPr>
            <w:tcW w:w="0" w:type="auto"/>
            <w:tcBorders>
              <w:top w:val="nil"/>
              <w:left w:val="nil"/>
              <w:bottom w:val="nil"/>
              <w:right w:val="nil"/>
            </w:tcBorders>
            <w:shd w:val="clear" w:color="000000" w:fill="FFFFFF"/>
            <w:noWrap/>
            <w:vAlign w:val="bottom"/>
            <w:hideMark/>
          </w:tcPr>
          <w:p w14:paraId="058D1771"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10C9016D"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0A486EFE" w14:textId="77777777" w:rsidR="005B359E" w:rsidRPr="007B1210" w:rsidRDefault="005B359E" w:rsidP="005F0FD0">
            <w:pPr>
              <w:jc w:val="center"/>
              <w:rPr>
                <w:color w:val="000000"/>
                <w:sz w:val="18"/>
                <w:szCs w:val="18"/>
              </w:rPr>
            </w:pPr>
            <w:r w:rsidRPr="007B1210">
              <w:rPr>
                <w:color w:val="000000"/>
                <w:sz w:val="18"/>
                <w:szCs w:val="18"/>
              </w:rPr>
              <w:t>0.081</w:t>
            </w:r>
          </w:p>
        </w:tc>
        <w:tc>
          <w:tcPr>
            <w:tcW w:w="0" w:type="auto"/>
            <w:tcBorders>
              <w:top w:val="nil"/>
              <w:left w:val="nil"/>
              <w:bottom w:val="nil"/>
              <w:right w:val="nil"/>
            </w:tcBorders>
            <w:shd w:val="clear" w:color="000000" w:fill="FFFFFF"/>
            <w:noWrap/>
            <w:vAlign w:val="bottom"/>
            <w:hideMark/>
          </w:tcPr>
          <w:p w14:paraId="17D6C930" w14:textId="77777777" w:rsidR="005B359E" w:rsidRPr="007B1210" w:rsidRDefault="005B359E" w:rsidP="005F0FD0">
            <w:pPr>
              <w:jc w:val="right"/>
              <w:rPr>
                <w:color w:val="000000"/>
                <w:sz w:val="18"/>
                <w:szCs w:val="18"/>
              </w:rPr>
            </w:pPr>
            <w:r w:rsidRPr="007B1210">
              <w:rPr>
                <w:color w:val="000000"/>
                <w:sz w:val="18"/>
                <w:szCs w:val="18"/>
              </w:rPr>
              <w:t>0.835</w:t>
            </w:r>
          </w:p>
        </w:tc>
        <w:tc>
          <w:tcPr>
            <w:tcW w:w="0" w:type="auto"/>
            <w:tcBorders>
              <w:top w:val="nil"/>
              <w:left w:val="nil"/>
              <w:bottom w:val="nil"/>
              <w:right w:val="nil"/>
            </w:tcBorders>
            <w:shd w:val="clear" w:color="000000" w:fill="FFFFFF"/>
            <w:noWrap/>
            <w:vAlign w:val="bottom"/>
            <w:hideMark/>
          </w:tcPr>
          <w:p w14:paraId="25F0F1C8"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27785A1A"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4F25661F" w14:textId="77777777" w:rsidR="005B359E" w:rsidRPr="007B1210" w:rsidRDefault="005B359E" w:rsidP="005F0FD0">
            <w:pPr>
              <w:jc w:val="center"/>
              <w:rPr>
                <w:color w:val="000000"/>
                <w:sz w:val="18"/>
                <w:szCs w:val="18"/>
              </w:rPr>
            </w:pPr>
            <w:r w:rsidRPr="007B1210">
              <w:rPr>
                <w:color w:val="000000"/>
                <w:sz w:val="18"/>
                <w:szCs w:val="18"/>
              </w:rPr>
              <w:t>0.119</w:t>
            </w:r>
          </w:p>
        </w:tc>
        <w:tc>
          <w:tcPr>
            <w:tcW w:w="0" w:type="auto"/>
            <w:tcBorders>
              <w:top w:val="nil"/>
              <w:left w:val="nil"/>
              <w:bottom w:val="nil"/>
              <w:right w:val="nil"/>
            </w:tcBorders>
            <w:shd w:val="clear" w:color="000000" w:fill="FFFFFF"/>
            <w:noWrap/>
            <w:vAlign w:val="bottom"/>
            <w:hideMark/>
          </w:tcPr>
          <w:p w14:paraId="68CB8275" w14:textId="77777777" w:rsidR="005B359E" w:rsidRPr="007B1210" w:rsidRDefault="005B359E" w:rsidP="005F0FD0">
            <w:pPr>
              <w:jc w:val="right"/>
              <w:rPr>
                <w:color w:val="000000"/>
                <w:sz w:val="18"/>
                <w:szCs w:val="18"/>
              </w:rPr>
            </w:pPr>
            <w:r w:rsidRPr="007B1210">
              <w:rPr>
                <w:color w:val="000000"/>
                <w:sz w:val="18"/>
                <w:szCs w:val="18"/>
              </w:rPr>
              <w:t>-1.987**</w:t>
            </w:r>
          </w:p>
        </w:tc>
        <w:tc>
          <w:tcPr>
            <w:tcW w:w="0" w:type="auto"/>
            <w:tcBorders>
              <w:top w:val="nil"/>
              <w:left w:val="nil"/>
              <w:bottom w:val="nil"/>
              <w:right w:val="nil"/>
            </w:tcBorders>
            <w:shd w:val="clear" w:color="000000" w:fill="FFFFFF"/>
            <w:noWrap/>
            <w:vAlign w:val="bottom"/>
            <w:hideMark/>
          </w:tcPr>
          <w:p w14:paraId="6258C27B"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0229CBD1"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187CD051" w14:textId="77777777" w:rsidR="005B359E" w:rsidRPr="007B1210" w:rsidRDefault="005B359E" w:rsidP="005F0FD0">
            <w:pPr>
              <w:jc w:val="center"/>
              <w:rPr>
                <w:color w:val="000000"/>
                <w:sz w:val="18"/>
                <w:szCs w:val="18"/>
              </w:rPr>
            </w:pPr>
            <w:r w:rsidRPr="007B1210">
              <w:rPr>
                <w:color w:val="000000"/>
                <w:sz w:val="18"/>
                <w:szCs w:val="18"/>
              </w:rPr>
              <w:t>0.117</w:t>
            </w:r>
          </w:p>
        </w:tc>
        <w:tc>
          <w:tcPr>
            <w:tcW w:w="0" w:type="auto"/>
            <w:tcBorders>
              <w:top w:val="nil"/>
              <w:left w:val="nil"/>
              <w:bottom w:val="nil"/>
              <w:right w:val="nil"/>
            </w:tcBorders>
            <w:shd w:val="clear" w:color="000000" w:fill="FFFFFF"/>
            <w:noWrap/>
            <w:vAlign w:val="bottom"/>
            <w:hideMark/>
          </w:tcPr>
          <w:p w14:paraId="07508088" w14:textId="77777777" w:rsidR="005B359E" w:rsidRPr="007B1210" w:rsidRDefault="005B359E" w:rsidP="005F0FD0">
            <w:pPr>
              <w:jc w:val="right"/>
              <w:rPr>
                <w:color w:val="000000"/>
                <w:sz w:val="18"/>
                <w:szCs w:val="18"/>
              </w:rPr>
            </w:pPr>
            <w:r w:rsidRPr="007B1210">
              <w:rPr>
                <w:color w:val="000000"/>
                <w:sz w:val="18"/>
                <w:szCs w:val="18"/>
              </w:rPr>
              <w:t>-1.796*</w:t>
            </w:r>
          </w:p>
        </w:tc>
        <w:tc>
          <w:tcPr>
            <w:tcW w:w="0" w:type="auto"/>
            <w:tcBorders>
              <w:top w:val="nil"/>
              <w:left w:val="nil"/>
              <w:bottom w:val="nil"/>
              <w:right w:val="nil"/>
            </w:tcBorders>
            <w:shd w:val="clear" w:color="000000" w:fill="FFFFFF"/>
          </w:tcPr>
          <w:p w14:paraId="32560C5A"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65E8F37D" w14:textId="7810A9FB"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70ACF855" w14:textId="17BE16BB" w:rsidR="005B359E" w:rsidRPr="007B1210" w:rsidRDefault="005B359E" w:rsidP="005F0FD0">
            <w:pPr>
              <w:jc w:val="right"/>
              <w:rPr>
                <w:color w:val="000000"/>
                <w:sz w:val="18"/>
                <w:szCs w:val="18"/>
              </w:rPr>
            </w:pPr>
            <w:r w:rsidRPr="007B1210">
              <w:rPr>
                <w:color w:val="000000"/>
                <w:sz w:val="18"/>
                <w:szCs w:val="18"/>
              </w:rPr>
              <w:t>0.084</w:t>
            </w:r>
          </w:p>
        </w:tc>
        <w:tc>
          <w:tcPr>
            <w:tcW w:w="0" w:type="auto"/>
            <w:tcBorders>
              <w:top w:val="nil"/>
              <w:left w:val="nil"/>
              <w:bottom w:val="nil"/>
              <w:right w:val="nil"/>
            </w:tcBorders>
            <w:shd w:val="clear" w:color="000000" w:fill="FFFFFF"/>
            <w:vAlign w:val="bottom"/>
          </w:tcPr>
          <w:p w14:paraId="09EEAEFF" w14:textId="727ABF80" w:rsidR="005B359E" w:rsidRPr="007B1210" w:rsidRDefault="005B359E" w:rsidP="005F0FD0">
            <w:pPr>
              <w:jc w:val="right"/>
              <w:rPr>
                <w:color w:val="000000"/>
                <w:sz w:val="18"/>
                <w:szCs w:val="18"/>
              </w:rPr>
            </w:pPr>
            <w:r w:rsidRPr="007B1210">
              <w:rPr>
                <w:color w:val="000000"/>
                <w:sz w:val="18"/>
                <w:szCs w:val="18"/>
              </w:rPr>
              <w:t>0.372</w:t>
            </w:r>
          </w:p>
        </w:tc>
      </w:tr>
      <w:tr w:rsidR="005B359E" w:rsidRPr="007B1210" w14:paraId="6B24312D" w14:textId="24BC1254" w:rsidTr="005B359E">
        <w:trPr>
          <w:trHeight w:val="218"/>
        </w:trPr>
        <w:tc>
          <w:tcPr>
            <w:tcW w:w="0" w:type="auto"/>
            <w:tcBorders>
              <w:top w:val="nil"/>
              <w:left w:val="nil"/>
              <w:bottom w:val="nil"/>
              <w:right w:val="nil"/>
            </w:tcBorders>
            <w:shd w:val="clear" w:color="000000" w:fill="FFFFFF"/>
            <w:noWrap/>
            <w:vAlign w:val="bottom"/>
            <w:hideMark/>
          </w:tcPr>
          <w:p w14:paraId="0ECAD227" w14:textId="77777777" w:rsidR="005B359E" w:rsidRPr="007B1210" w:rsidRDefault="005B359E" w:rsidP="005F0FD0">
            <w:pPr>
              <w:rPr>
                <w:color w:val="000000"/>
                <w:sz w:val="18"/>
                <w:szCs w:val="18"/>
              </w:rPr>
            </w:pPr>
            <w:r w:rsidRPr="007B1210">
              <w:rPr>
                <w:color w:val="000000"/>
                <w:sz w:val="18"/>
                <w:szCs w:val="18"/>
              </w:rPr>
              <w:t>Multiple votes (0/1)</w:t>
            </w:r>
          </w:p>
        </w:tc>
        <w:tc>
          <w:tcPr>
            <w:tcW w:w="0" w:type="auto"/>
            <w:tcBorders>
              <w:top w:val="nil"/>
              <w:left w:val="nil"/>
              <w:bottom w:val="nil"/>
              <w:right w:val="nil"/>
            </w:tcBorders>
            <w:shd w:val="clear" w:color="000000" w:fill="FFFFFF"/>
            <w:noWrap/>
            <w:vAlign w:val="bottom"/>
            <w:hideMark/>
          </w:tcPr>
          <w:p w14:paraId="15ECD7E5"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3A2328BC" w14:textId="77777777" w:rsidR="005B359E" w:rsidRPr="007B1210" w:rsidRDefault="005B359E" w:rsidP="005F0FD0">
            <w:pPr>
              <w:jc w:val="center"/>
              <w:rPr>
                <w:color w:val="000000"/>
                <w:sz w:val="18"/>
                <w:szCs w:val="18"/>
              </w:rPr>
            </w:pPr>
            <w:r w:rsidRPr="007B1210">
              <w:rPr>
                <w:color w:val="000000"/>
                <w:sz w:val="18"/>
                <w:szCs w:val="18"/>
              </w:rPr>
              <w:t>0.111</w:t>
            </w:r>
          </w:p>
        </w:tc>
        <w:tc>
          <w:tcPr>
            <w:tcW w:w="0" w:type="auto"/>
            <w:tcBorders>
              <w:top w:val="nil"/>
              <w:left w:val="nil"/>
              <w:bottom w:val="nil"/>
              <w:right w:val="nil"/>
            </w:tcBorders>
            <w:shd w:val="clear" w:color="000000" w:fill="FFFFFF"/>
            <w:noWrap/>
            <w:vAlign w:val="bottom"/>
            <w:hideMark/>
          </w:tcPr>
          <w:p w14:paraId="71DE8524"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00A6B5E9"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169D5AA1" w14:textId="77777777" w:rsidR="005B359E" w:rsidRPr="007B1210" w:rsidRDefault="005B359E" w:rsidP="005F0FD0">
            <w:pPr>
              <w:jc w:val="center"/>
              <w:rPr>
                <w:color w:val="000000"/>
                <w:sz w:val="18"/>
                <w:szCs w:val="18"/>
              </w:rPr>
            </w:pPr>
            <w:r w:rsidRPr="007B1210">
              <w:rPr>
                <w:color w:val="000000"/>
                <w:sz w:val="18"/>
                <w:szCs w:val="18"/>
              </w:rPr>
              <w:t>0.112</w:t>
            </w:r>
          </w:p>
        </w:tc>
        <w:tc>
          <w:tcPr>
            <w:tcW w:w="0" w:type="auto"/>
            <w:tcBorders>
              <w:top w:val="nil"/>
              <w:left w:val="nil"/>
              <w:bottom w:val="nil"/>
              <w:right w:val="nil"/>
            </w:tcBorders>
            <w:shd w:val="clear" w:color="000000" w:fill="FFFFFF"/>
            <w:noWrap/>
            <w:vAlign w:val="bottom"/>
            <w:hideMark/>
          </w:tcPr>
          <w:p w14:paraId="2DAA81B2" w14:textId="77777777" w:rsidR="005B359E" w:rsidRPr="007B1210" w:rsidRDefault="005B359E" w:rsidP="005F0FD0">
            <w:pPr>
              <w:jc w:val="right"/>
              <w:rPr>
                <w:color w:val="000000"/>
                <w:sz w:val="18"/>
                <w:szCs w:val="18"/>
              </w:rPr>
            </w:pPr>
            <w:r w:rsidRPr="007B1210">
              <w:rPr>
                <w:color w:val="000000"/>
                <w:sz w:val="18"/>
                <w:szCs w:val="18"/>
              </w:rPr>
              <w:t>-0.111</w:t>
            </w:r>
          </w:p>
        </w:tc>
        <w:tc>
          <w:tcPr>
            <w:tcW w:w="0" w:type="auto"/>
            <w:tcBorders>
              <w:top w:val="nil"/>
              <w:left w:val="nil"/>
              <w:bottom w:val="nil"/>
              <w:right w:val="nil"/>
            </w:tcBorders>
            <w:shd w:val="clear" w:color="000000" w:fill="FFFFFF"/>
            <w:noWrap/>
            <w:vAlign w:val="bottom"/>
            <w:hideMark/>
          </w:tcPr>
          <w:p w14:paraId="013E5948"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4FF3BF30"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54FA7415" w14:textId="77777777" w:rsidR="005B359E" w:rsidRPr="007B1210" w:rsidRDefault="005B359E" w:rsidP="005F0FD0">
            <w:pPr>
              <w:jc w:val="center"/>
              <w:rPr>
                <w:color w:val="000000"/>
                <w:sz w:val="18"/>
                <w:szCs w:val="18"/>
              </w:rPr>
            </w:pPr>
            <w:r w:rsidRPr="007B1210">
              <w:rPr>
                <w:color w:val="000000"/>
                <w:sz w:val="18"/>
                <w:szCs w:val="18"/>
              </w:rPr>
              <w:t>0.139</w:t>
            </w:r>
          </w:p>
        </w:tc>
        <w:tc>
          <w:tcPr>
            <w:tcW w:w="0" w:type="auto"/>
            <w:tcBorders>
              <w:top w:val="nil"/>
              <w:left w:val="nil"/>
              <w:bottom w:val="nil"/>
              <w:right w:val="nil"/>
            </w:tcBorders>
            <w:shd w:val="clear" w:color="000000" w:fill="FFFFFF"/>
            <w:noWrap/>
            <w:vAlign w:val="bottom"/>
            <w:hideMark/>
          </w:tcPr>
          <w:p w14:paraId="27443CF2" w14:textId="77777777" w:rsidR="005B359E" w:rsidRPr="007B1210" w:rsidRDefault="005B359E" w:rsidP="005F0FD0">
            <w:pPr>
              <w:jc w:val="right"/>
              <w:rPr>
                <w:color w:val="000000"/>
                <w:sz w:val="18"/>
                <w:szCs w:val="18"/>
              </w:rPr>
            </w:pPr>
            <w:r w:rsidRPr="007B1210">
              <w:rPr>
                <w:color w:val="000000"/>
                <w:sz w:val="18"/>
                <w:szCs w:val="18"/>
              </w:rPr>
              <w:t>-1.7*</w:t>
            </w:r>
          </w:p>
        </w:tc>
        <w:tc>
          <w:tcPr>
            <w:tcW w:w="0" w:type="auto"/>
            <w:tcBorders>
              <w:top w:val="nil"/>
              <w:left w:val="nil"/>
              <w:bottom w:val="nil"/>
              <w:right w:val="nil"/>
            </w:tcBorders>
            <w:shd w:val="clear" w:color="000000" w:fill="FFFFFF"/>
            <w:noWrap/>
            <w:vAlign w:val="bottom"/>
            <w:hideMark/>
          </w:tcPr>
          <w:p w14:paraId="7FE2D84B"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3C90A0EB"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137A31F6" w14:textId="77777777" w:rsidR="005B359E" w:rsidRPr="007B1210" w:rsidRDefault="005B359E" w:rsidP="005F0FD0">
            <w:pPr>
              <w:jc w:val="center"/>
              <w:rPr>
                <w:color w:val="000000"/>
                <w:sz w:val="18"/>
                <w:szCs w:val="18"/>
              </w:rPr>
            </w:pPr>
            <w:r w:rsidRPr="007B1210">
              <w:rPr>
                <w:color w:val="000000"/>
                <w:sz w:val="18"/>
                <w:szCs w:val="18"/>
              </w:rPr>
              <w:t>0.143</w:t>
            </w:r>
          </w:p>
        </w:tc>
        <w:tc>
          <w:tcPr>
            <w:tcW w:w="0" w:type="auto"/>
            <w:tcBorders>
              <w:top w:val="nil"/>
              <w:left w:val="nil"/>
              <w:bottom w:val="nil"/>
              <w:right w:val="nil"/>
            </w:tcBorders>
            <w:shd w:val="clear" w:color="000000" w:fill="FFFFFF"/>
            <w:noWrap/>
            <w:vAlign w:val="bottom"/>
            <w:hideMark/>
          </w:tcPr>
          <w:p w14:paraId="51DB74FF" w14:textId="77777777" w:rsidR="005B359E" w:rsidRPr="007B1210" w:rsidRDefault="005B359E" w:rsidP="005F0FD0">
            <w:pPr>
              <w:jc w:val="right"/>
              <w:rPr>
                <w:color w:val="000000"/>
                <w:sz w:val="18"/>
                <w:szCs w:val="18"/>
              </w:rPr>
            </w:pPr>
            <w:r w:rsidRPr="007B1210">
              <w:rPr>
                <w:color w:val="000000"/>
                <w:sz w:val="18"/>
                <w:szCs w:val="18"/>
              </w:rPr>
              <w:t>-1.844*</w:t>
            </w:r>
          </w:p>
        </w:tc>
        <w:tc>
          <w:tcPr>
            <w:tcW w:w="0" w:type="auto"/>
            <w:tcBorders>
              <w:top w:val="nil"/>
              <w:left w:val="nil"/>
              <w:bottom w:val="nil"/>
              <w:right w:val="nil"/>
            </w:tcBorders>
            <w:shd w:val="clear" w:color="000000" w:fill="FFFFFF"/>
          </w:tcPr>
          <w:p w14:paraId="5C918710"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7559AE1F" w14:textId="2A24B070"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745666BA" w14:textId="3BA2BFA8" w:rsidR="005B359E" w:rsidRPr="007B1210" w:rsidRDefault="005B359E" w:rsidP="005F0FD0">
            <w:pPr>
              <w:jc w:val="right"/>
              <w:rPr>
                <w:color w:val="000000"/>
                <w:sz w:val="18"/>
                <w:szCs w:val="18"/>
              </w:rPr>
            </w:pPr>
            <w:r w:rsidRPr="007B1210">
              <w:rPr>
                <w:color w:val="000000"/>
                <w:sz w:val="18"/>
                <w:szCs w:val="18"/>
              </w:rPr>
              <w:t>0.113</w:t>
            </w:r>
          </w:p>
        </w:tc>
        <w:tc>
          <w:tcPr>
            <w:tcW w:w="0" w:type="auto"/>
            <w:tcBorders>
              <w:top w:val="nil"/>
              <w:left w:val="nil"/>
              <w:bottom w:val="nil"/>
              <w:right w:val="nil"/>
            </w:tcBorders>
            <w:shd w:val="clear" w:color="000000" w:fill="FFFFFF"/>
            <w:vAlign w:val="bottom"/>
          </w:tcPr>
          <w:p w14:paraId="5E17E200" w14:textId="6D9F6E4A" w:rsidR="005B359E" w:rsidRPr="007B1210" w:rsidRDefault="005B359E" w:rsidP="005F0FD0">
            <w:pPr>
              <w:jc w:val="right"/>
              <w:rPr>
                <w:color w:val="000000"/>
                <w:sz w:val="18"/>
                <w:szCs w:val="18"/>
              </w:rPr>
            </w:pPr>
            <w:r w:rsidRPr="007B1210">
              <w:rPr>
                <w:color w:val="000000"/>
                <w:sz w:val="18"/>
                <w:szCs w:val="18"/>
              </w:rPr>
              <w:t>-0.154</w:t>
            </w:r>
          </w:p>
        </w:tc>
      </w:tr>
      <w:tr w:rsidR="005B359E" w:rsidRPr="007B1210" w14:paraId="60ED1EA3" w14:textId="554610C3" w:rsidTr="005B359E">
        <w:trPr>
          <w:trHeight w:val="218"/>
        </w:trPr>
        <w:tc>
          <w:tcPr>
            <w:tcW w:w="0" w:type="auto"/>
            <w:tcBorders>
              <w:top w:val="nil"/>
              <w:left w:val="nil"/>
              <w:bottom w:val="nil"/>
              <w:right w:val="nil"/>
            </w:tcBorders>
            <w:shd w:val="clear" w:color="000000" w:fill="FFFFFF"/>
            <w:noWrap/>
            <w:vAlign w:val="bottom"/>
            <w:hideMark/>
          </w:tcPr>
          <w:p w14:paraId="667F83AE" w14:textId="77777777" w:rsidR="005B359E" w:rsidRPr="007B1210" w:rsidRDefault="005B359E" w:rsidP="005F0FD0">
            <w:pPr>
              <w:rPr>
                <w:color w:val="000000"/>
                <w:sz w:val="18"/>
                <w:szCs w:val="18"/>
              </w:rPr>
            </w:pPr>
            <w:r w:rsidRPr="007B1210">
              <w:rPr>
                <w:color w:val="000000"/>
                <w:sz w:val="18"/>
                <w:szCs w:val="18"/>
              </w:rPr>
              <w:t>Preference share voting rights (0/1)</w:t>
            </w:r>
          </w:p>
        </w:tc>
        <w:tc>
          <w:tcPr>
            <w:tcW w:w="0" w:type="auto"/>
            <w:tcBorders>
              <w:top w:val="nil"/>
              <w:left w:val="nil"/>
              <w:bottom w:val="nil"/>
              <w:right w:val="nil"/>
            </w:tcBorders>
            <w:shd w:val="clear" w:color="000000" w:fill="FFFFFF"/>
            <w:noWrap/>
            <w:vAlign w:val="bottom"/>
            <w:hideMark/>
          </w:tcPr>
          <w:p w14:paraId="44EB9FA0"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1E5788CE" w14:textId="77777777" w:rsidR="005B359E" w:rsidRPr="007B1210" w:rsidRDefault="005B359E" w:rsidP="005F0FD0">
            <w:pPr>
              <w:jc w:val="center"/>
              <w:rPr>
                <w:color w:val="000000"/>
                <w:sz w:val="18"/>
                <w:szCs w:val="18"/>
              </w:rPr>
            </w:pPr>
            <w:r w:rsidRPr="007B1210">
              <w:rPr>
                <w:color w:val="000000"/>
                <w:sz w:val="18"/>
                <w:szCs w:val="18"/>
              </w:rPr>
              <w:t>0.520</w:t>
            </w:r>
          </w:p>
        </w:tc>
        <w:tc>
          <w:tcPr>
            <w:tcW w:w="0" w:type="auto"/>
            <w:tcBorders>
              <w:top w:val="nil"/>
              <w:left w:val="nil"/>
              <w:bottom w:val="nil"/>
              <w:right w:val="nil"/>
            </w:tcBorders>
            <w:shd w:val="clear" w:color="000000" w:fill="FFFFFF"/>
            <w:noWrap/>
            <w:vAlign w:val="bottom"/>
            <w:hideMark/>
          </w:tcPr>
          <w:p w14:paraId="1F280BD9"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5E5B4278"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6E11F019" w14:textId="77777777" w:rsidR="005B359E" w:rsidRPr="007B1210" w:rsidRDefault="005B359E" w:rsidP="005F0FD0">
            <w:pPr>
              <w:jc w:val="center"/>
              <w:rPr>
                <w:color w:val="000000"/>
                <w:sz w:val="18"/>
                <w:szCs w:val="18"/>
              </w:rPr>
            </w:pPr>
            <w:r w:rsidRPr="007B1210">
              <w:rPr>
                <w:color w:val="000000"/>
                <w:sz w:val="18"/>
                <w:szCs w:val="18"/>
              </w:rPr>
              <w:t>0.532</w:t>
            </w:r>
          </w:p>
        </w:tc>
        <w:tc>
          <w:tcPr>
            <w:tcW w:w="0" w:type="auto"/>
            <w:tcBorders>
              <w:top w:val="nil"/>
              <w:left w:val="nil"/>
              <w:bottom w:val="nil"/>
              <w:right w:val="nil"/>
            </w:tcBorders>
            <w:shd w:val="clear" w:color="000000" w:fill="FFFFFF"/>
            <w:noWrap/>
            <w:vAlign w:val="bottom"/>
            <w:hideMark/>
          </w:tcPr>
          <w:p w14:paraId="4134EE9C" w14:textId="77777777" w:rsidR="005B359E" w:rsidRPr="007B1210" w:rsidRDefault="005B359E" w:rsidP="005F0FD0">
            <w:pPr>
              <w:jc w:val="right"/>
              <w:rPr>
                <w:color w:val="000000"/>
                <w:sz w:val="18"/>
                <w:szCs w:val="18"/>
              </w:rPr>
            </w:pPr>
            <w:r w:rsidRPr="007B1210">
              <w:rPr>
                <w:color w:val="000000"/>
                <w:sz w:val="18"/>
                <w:szCs w:val="18"/>
              </w:rPr>
              <w:t>-0.631</w:t>
            </w:r>
          </w:p>
        </w:tc>
        <w:tc>
          <w:tcPr>
            <w:tcW w:w="0" w:type="auto"/>
            <w:tcBorders>
              <w:top w:val="nil"/>
              <w:left w:val="nil"/>
              <w:bottom w:val="nil"/>
              <w:right w:val="nil"/>
            </w:tcBorders>
            <w:shd w:val="clear" w:color="000000" w:fill="FFFFFF"/>
            <w:noWrap/>
            <w:vAlign w:val="bottom"/>
            <w:hideMark/>
          </w:tcPr>
          <w:p w14:paraId="26B2B682"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311058EB"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5B2FF1FB" w14:textId="77777777" w:rsidR="005B359E" w:rsidRPr="007B1210" w:rsidRDefault="005B359E" w:rsidP="005F0FD0">
            <w:pPr>
              <w:jc w:val="center"/>
              <w:rPr>
                <w:color w:val="000000"/>
                <w:sz w:val="18"/>
                <w:szCs w:val="18"/>
              </w:rPr>
            </w:pPr>
            <w:r w:rsidRPr="007B1210">
              <w:rPr>
                <w:color w:val="000000"/>
                <w:sz w:val="18"/>
                <w:szCs w:val="18"/>
              </w:rPr>
              <w:t>0.462</w:t>
            </w:r>
          </w:p>
        </w:tc>
        <w:tc>
          <w:tcPr>
            <w:tcW w:w="0" w:type="auto"/>
            <w:tcBorders>
              <w:top w:val="nil"/>
              <w:left w:val="nil"/>
              <w:bottom w:val="nil"/>
              <w:right w:val="nil"/>
            </w:tcBorders>
            <w:shd w:val="clear" w:color="000000" w:fill="FFFFFF"/>
            <w:noWrap/>
            <w:vAlign w:val="bottom"/>
            <w:hideMark/>
          </w:tcPr>
          <w:p w14:paraId="59631661" w14:textId="77777777" w:rsidR="005B359E" w:rsidRPr="007B1210" w:rsidRDefault="005B359E" w:rsidP="005F0FD0">
            <w:pPr>
              <w:jc w:val="right"/>
              <w:rPr>
                <w:color w:val="000000"/>
                <w:sz w:val="18"/>
                <w:szCs w:val="18"/>
              </w:rPr>
            </w:pPr>
            <w:r w:rsidRPr="007B1210">
              <w:rPr>
                <w:color w:val="000000"/>
                <w:sz w:val="18"/>
                <w:szCs w:val="18"/>
              </w:rPr>
              <w:t>2.362**</w:t>
            </w:r>
          </w:p>
        </w:tc>
        <w:tc>
          <w:tcPr>
            <w:tcW w:w="0" w:type="auto"/>
            <w:tcBorders>
              <w:top w:val="nil"/>
              <w:left w:val="nil"/>
              <w:bottom w:val="nil"/>
              <w:right w:val="nil"/>
            </w:tcBorders>
            <w:shd w:val="clear" w:color="000000" w:fill="FFFFFF"/>
            <w:noWrap/>
            <w:vAlign w:val="bottom"/>
            <w:hideMark/>
          </w:tcPr>
          <w:p w14:paraId="495E6C2B"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46687ACC"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313BC165" w14:textId="77777777" w:rsidR="005B359E" w:rsidRPr="007B1210" w:rsidRDefault="005B359E" w:rsidP="005F0FD0">
            <w:pPr>
              <w:jc w:val="center"/>
              <w:rPr>
                <w:color w:val="000000"/>
                <w:sz w:val="18"/>
                <w:szCs w:val="18"/>
              </w:rPr>
            </w:pPr>
            <w:r w:rsidRPr="007B1210">
              <w:rPr>
                <w:color w:val="000000"/>
                <w:sz w:val="18"/>
                <w:szCs w:val="18"/>
              </w:rPr>
              <w:t>0.454</w:t>
            </w:r>
          </w:p>
        </w:tc>
        <w:tc>
          <w:tcPr>
            <w:tcW w:w="0" w:type="auto"/>
            <w:tcBorders>
              <w:top w:val="nil"/>
              <w:left w:val="nil"/>
              <w:bottom w:val="nil"/>
              <w:right w:val="nil"/>
            </w:tcBorders>
            <w:shd w:val="clear" w:color="000000" w:fill="FFFFFF"/>
            <w:noWrap/>
            <w:vAlign w:val="bottom"/>
            <w:hideMark/>
          </w:tcPr>
          <w:p w14:paraId="5C771F00" w14:textId="77777777" w:rsidR="005B359E" w:rsidRPr="007B1210" w:rsidRDefault="005B359E" w:rsidP="005F0FD0">
            <w:pPr>
              <w:jc w:val="right"/>
              <w:rPr>
                <w:color w:val="000000"/>
                <w:sz w:val="18"/>
                <w:szCs w:val="18"/>
              </w:rPr>
            </w:pPr>
            <w:r w:rsidRPr="007B1210">
              <w:rPr>
                <w:color w:val="000000"/>
                <w:sz w:val="18"/>
                <w:szCs w:val="18"/>
              </w:rPr>
              <w:t>2.528**</w:t>
            </w:r>
          </w:p>
        </w:tc>
        <w:tc>
          <w:tcPr>
            <w:tcW w:w="0" w:type="auto"/>
            <w:tcBorders>
              <w:top w:val="nil"/>
              <w:left w:val="nil"/>
              <w:bottom w:val="nil"/>
              <w:right w:val="nil"/>
            </w:tcBorders>
            <w:shd w:val="clear" w:color="000000" w:fill="FFFFFF"/>
          </w:tcPr>
          <w:p w14:paraId="0AF1FA9A"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388685C1" w14:textId="55F74A80"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42AF545E" w14:textId="5BC3B796" w:rsidR="005B359E" w:rsidRPr="007B1210" w:rsidRDefault="005B359E" w:rsidP="005F0FD0">
            <w:pPr>
              <w:jc w:val="right"/>
              <w:rPr>
                <w:color w:val="000000"/>
                <w:sz w:val="18"/>
                <w:szCs w:val="18"/>
              </w:rPr>
            </w:pPr>
            <w:r w:rsidRPr="007B1210">
              <w:rPr>
                <w:color w:val="000000"/>
                <w:sz w:val="18"/>
                <w:szCs w:val="18"/>
              </w:rPr>
              <w:t>0.520</w:t>
            </w:r>
          </w:p>
        </w:tc>
        <w:tc>
          <w:tcPr>
            <w:tcW w:w="0" w:type="auto"/>
            <w:tcBorders>
              <w:top w:val="nil"/>
              <w:left w:val="nil"/>
              <w:bottom w:val="nil"/>
              <w:right w:val="nil"/>
            </w:tcBorders>
            <w:shd w:val="clear" w:color="000000" w:fill="FFFFFF"/>
            <w:vAlign w:val="bottom"/>
          </w:tcPr>
          <w:p w14:paraId="7BFDDEDB" w14:textId="7E66E0C9" w:rsidR="005B359E" w:rsidRPr="007B1210" w:rsidRDefault="005B359E" w:rsidP="005F0FD0">
            <w:pPr>
              <w:jc w:val="right"/>
              <w:rPr>
                <w:color w:val="000000"/>
                <w:sz w:val="18"/>
                <w:szCs w:val="18"/>
              </w:rPr>
            </w:pPr>
            <w:r w:rsidRPr="007B1210">
              <w:rPr>
                <w:color w:val="000000"/>
                <w:sz w:val="18"/>
                <w:szCs w:val="18"/>
              </w:rPr>
              <w:t>-0.005</w:t>
            </w:r>
          </w:p>
        </w:tc>
      </w:tr>
      <w:tr w:rsidR="005B359E" w:rsidRPr="007B1210" w14:paraId="263CAEB0" w14:textId="555B657A" w:rsidTr="005B359E">
        <w:trPr>
          <w:trHeight w:val="218"/>
        </w:trPr>
        <w:tc>
          <w:tcPr>
            <w:tcW w:w="0" w:type="auto"/>
            <w:tcBorders>
              <w:top w:val="nil"/>
              <w:left w:val="nil"/>
              <w:bottom w:val="nil"/>
              <w:right w:val="nil"/>
            </w:tcBorders>
            <w:shd w:val="clear" w:color="000000" w:fill="FFFFFF"/>
            <w:noWrap/>
            <w:vAlign w:val="bottom"/>
            <w:hideMark/>
          </w:tcPr>
          <w:p w14:paraId="03BD32AD" w14:textId="77777777" w:rsidR="005B359E" w:rsidRPr="007B1210" w:rsidRDefault="005B359E" w:rsidP="005F0FD0">
            <w:pPr>
              <w:rPr>
                <w:color w:val="000000"/>
                <w:sz w:val="18"/>
                <w:szCs w:val="18"/>
              </w:rPr>
            </w:pPr>
            <w:r w:rsidRPr="007B1210">
              <w:rPr>
                <w:color w:val="000000"/>
                <w:sz w:val="18"/>
                <w:szCs w:val="18"/>
              </w:rPr>
              <w:t>Total assets (ln)</w:t>
            </w:r>
          </w:p>
        </w:tc>
        <w:tc>
          <w:tcPr>
            <w:tcW w:w="0" w:type="auto"/>
            <w:tcBorders>
              <w:top w:val="nil"/>
              <w:left w:val="nil"/>
              <w:bottom w:val="nil"/>
              <w:right w:val="nil"/>
            </w:tcBorders>
            <w:shd w:val="clear" w:color="000000" w:fill="FFFFFF"/>
            <w:noWrap/>
            <w:vAlign w:val="bottom"/>
            <w:hideMark/>
          </w:tcPr>
          <w:p w14:paraId="0C4DDA10"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21B348AB" w14:textId="77777777" w:rsidR="005B359E" w:rsidRPr="007B1210" w:rsidRDefault="005B359E" w:rsidP="005F0FD0">
            <w:pPr>
              <w:jc w:val="center"/>
              <w:rPr>
                <w:color w:val="000000"/>
                <w:sz w:val="18"/>
                <w:szCs w:val="18"/>
              </w:rPr>
            </w:pPr>
            <w:r w:rsidRPr="007B1210">
              <w:rPr>
                <w:color w:val="000000"/>
                <w:sz w:val="18"/>
                <w:szCs w:val="18"/>
              </w:rPr>
              <w:t>13.189</w:t>
            </w:r>
          </w:p>
        </w:tc>
        <w:tc>
          <w:tcPr>
            <w:tcW w:w="0" w:type="auto"/>
            <w:tcBorders>
              <w:top w:val="nil"/>
              <w:left w:val="nil"/>
              <w:bottom w:val="nil"/>
              <w:right w:val="nil"/>
            </w:tcBorders>
            <w:shd w:val="clear" w:color="000000" w:fill="FFFFFF"/>
            <w:noWrap/>
            <w:vAlign w:val="bottom"/>
            <w:hideMark/>
          </w:tcPr>
          <w:p w14:paraId="75F78C14"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34C5D1CE"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240E8D1A" w14:textId="77777777" w:rsidR="005B359E" w:rsidRPr="007B1210" w:rsidRDefault="005B359E" w:rsidP="005F0FD0">
            <w:pPr>
              <w:jc w:val="center"/>
              <w:rPr>
                <w:color w:val="000000"/>
                <w:sz w:val="18"/>
                <w:szCs w:val="18"/>
              </w:rPr>
            </w:pPr>
            <w:r w:rsidRPr="007B1210">
              <w:rPr>
                <w:color w:val="000000"/>
                <w:sz w:val="18"/>
                <w:szCs w:val="18"/>
              </w:rPr>
              <w:t>13.169</w:t>
            </w:r>
          </w:p>
        </w:tc>
        <w:tc>
          <w:tcPr>
            <w:tcW w:w="0" w:type="auto"/>
            <w:tcBorders>
              <w:top w:val="nil"/>
              <w:left w:val="nil"/>
              <w:bottom w:val="nil"/>
              <w:right w:val="nil"/>
            </w:tcBorders>
            <w:shd w:val="clear" w:color="000000" w:fill="FFFFFF"/>
            <w:noWrap/>
            <w:vAlign w:val="bottom"/>
            <w:hideMark/>
          </w:tcPr>
          <w:p w14:paraId="5D47D9F0" w14:textId="77777777" w:rsidR="005B359E" w:rsidRPr="007B1210" w:rsidRDefault="005B359E" w:rsidP="005F0FD0">
            <w:pPr>
              <w:jc w:val="right"/>
              <w:rPr>
                <w:color w:val="000000"/>
                <w:sz w:val="18"/>
                <w:szCs w:val="18"/>
              </w:rPr>
            </w:pPr>
            <w:r w:rsidRPr="007B1210">
              <w:rPr>
                <w:color w:val="000000"/>
                <w:sz w:val="18"/>
                <w:szCs w:val="18"/>
              </w:rPr>
              <w:t>0.4</w:t>
            </w:r>
          </w:p>
        </w:tc>
        <w:tc>
          <w:tcPr>
            <w:tcW w:w="0" w:type="auto"/>
            <w:tcBorders>
              <w:top w:val="nil"/>
              <w:left w:val="nil"/>
              <w:bottom w:val="nil"/>
              <w:right w:val="nil"/>
            </w:tcBorders>
            <w:shd w:val="clear" w:color="000000" w:fill="FFFFFF"/>
            <w:noWrap/>
            <w:vAlign w:val="bottom"/>
            <w:hideMark/>
          </w:tcPr>
          <w:p w14:paraId="2880AE92"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6BB5DD78"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3AFE3AE8" w14:textId="77777777" w:rsidR="005B359E" w:rsidRPr="007B1210" w:rsidRDefault="005B359E" w:rsidP="005F0FD0">
            <w:pPr>
              <w:jc w:val="center"/>
              <w:rPr>
                <w:color w:val="000000"/>
                <w:sz w:val="18"/>
                <w:szCs w:val="18"/>
              </w:rPr>
            </w:pPr>
            <w:r w:rsidRPr="007B1210">
              <w:rPr>
                <w:color w:val="000000"/>
                <w:sz w:val="18"/>
                <w:szCs w:val="18"/>
              </w:rPr>
              <w:t>13.554</w:t>
            </w:r>
          </w:p>
        </w:tc>
        <w:tc>
          <w:tcPr>
            <w:tcW w:w="0" w:type="auto"/>
            <w:tcBorders>
              <w:top w:val="nil"/>
              <w:left w:val="nil"/>
              <w:bottom w:val="nil"/>
              <w:right w:val="nil"/>
            </w:tcBorders>
            <w:shd w:val="clear" w:color="000000" w:fill="FFFFFF"/>
            <w:noWrap/>
            <w:vAlign w:val="bottom"/>
            <w:hideMark/>
          </w:tcPr>
          <w:p w14:paraId="4626A8ED" w14:textId="77777777" w:rsidR="005B359E" w:rsidRPr="007B1210" w:rsidRDefault="005B359E" w:rsidP="005F0FD0">
            <w:pPr>
              <w:jc w:val="right"/>
              <w:rPr>
                <w:color w:val="000000"/>
                <w:sz w:val="18"/>
                <w:szCs w:val="18"/>
              </w:rPr>
            </w:pPr>
            <w:r w:rsidRPr="007B1210">
              <w:rPr>
                <w:color w:val="000000"/>
                <w:sz w:val="18"/>
                <w:szCs w:val="18"/>
              </w:rPr>
              <w:t>-5.465***</w:t>
            </w:r>
          </w:p>
        </w:tc>
        <w:tc>
          <w:tcPr>
            <w:tcW w:w="0" w:type="auto"/>
            <w:tcBorders>
              <w:top w:val="nil"/>
              <w:left w:val="nil"/>
              <w:bottom w:val="nil"/>
              <w:right w:val="nil"/>
            </w:tcBorders>
            <w:shd w:val="clear" w:color="000000" w:fill="FFFFFF"/>
            <w:noWrap/>
            <w:vAlign w:val="bottom"/>
            <w:hideMark/>
          </w:tcPr>
          <w:p w14:paraId="542B7359"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21F502B6"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4F75D0BD" w14:textId="77777777" w:rsidR="005B359E" w:rsidRPr="007B1210" w:rsidRDefault="005B359E" w:rsidP="005F0FD0">
            <w:pPr>
              <w:jc w:val="center"/>
              <w:rPr>
                <w:color w:val="000000"/>
                <w:sz w:val="18"/>
                <w:szCs w:val="18"/>
              </w:rPr>
            </w:pPr>
            <w:r w:rsidRPr="007B1210">
              <w:rPr>
                <w:color w:val="000000"/>
                <w:sz w:val="18"/>
                <w:szCs w:val="18"/>
              </w:rPr>
              <w:t>13.598</w:t>
            </w:r>
          </w:p>
        </w:tc>
        <w:tc>
          <w:tcPr>
            <w:tcW w:w="0" w:type="auto"/>
            <w:tcBorders>
              <w:top w:val="nil"/>
              <w:left w:val="nil"/>
              <w:bottom w:val="nil"/>
              <w:right w:val="nil"/>
            </w:tcBorders>
            <w:shd w:val="clear" w:color="000000" w:fill="FFFFFF"/>
            <w:noWrap/>
            <w:vAlign w:val="bottom"/>
            <w:hideMark/>
          </w:tcPr>
          <w:p w14:paraId="75D5CD94" w14:textId="77777777" w:rsidR="005B359E" w:rsidRPr="007B1210" w:rsidRDefault="005B359E" w:rsidP="005F0FD0">
            <w:pPr>
              <w:jc w:val="right"/>
              <w:rPr>
                <w:color w:val="000000"/>
                <w:sz w:val="18"/>
                <w:szCs w:val="18"/>
              </w:rPr>
            </w:pPr>
            <w:r w:rsidRPr="007B1210">
              <w:rPr>
                <w:color w:val="000000"/>
                <w:sz w:val="18"/>
                <w:szCs w:val="18"/>
              </w:rPr>
              <w:t>-5.743***</w:t>
            </w:r>
          </w:p>
        </w:tc>
        <w:tc>
          <w:tcPr>
            <w:tcW w:w="0" w:type="auto"/>
            <w:tcBorders>
              <w:top w:val="nil"/>
              <w:left w:val="nil"/>
              <w:bottom w:val="nil"/>
              <w:right w:val="nil"/>
            </w:tcBorders>
            <w:shd w:val="clear" w:color="000000" w:fill="FFFFFF"/>
          </w:tcPr>
          <w:p w14:paraId="0B608876"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1B00AE15" w14:textId="0027A138"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6BDAA5D0" w14:textId="33207836" w:rsidR="005B359E" w:rsidRPr="007B1210" w:rsidRDefault="005B359E" w:rsidP="005F0FD0">
            <w:pPr>
              <w:jc w:val="right"/>
              <w:rPr>
                <w:color w:val="000000"/>
                <w:sz w:val="18"/>
                <w:szCs w:val="18"/>
              </w:rPr>
            </w:pPr>
            <w:r w:rsidRPr="007B1210">
              <w:rPr>
                <w:color w:val="000000"/>
                <w:sz w:val="18"/>
                <w:szCs w:val="18"/>
              </w:rPr>
              <w:t>13.090</w:t>
            </w:r>
          </w:p>
        </w:tc>
        <w:tc>
          <w:tcPr>
            <w:tcW w:w="0" w:type="auto"/>
            <w:tcBorders>
              <w:top w:val="nil"/>
              <w:left w:val="nil"/>
              <w:bottom w:val="nil"/>
              <w:right w:val="nil"/>
            </w:tcBorders>
            <w:shd w:val="clear" w:color="000000" w:fill="FFFFFF"/>
            <w:vAlign w:val="bottom"/>
          </w:tcPr>
          <w:p w14:paraId="2E50E525" w14:textId="7FB08F5F" w:rsidR="005B359E" w:rsidRPr="007B1210" w:rsidRDefault="005B359E" w:rsidP="005F0FD0">
            <w:pPr>
              <w:jc w:val="right"/>
              <w:rPr>
                <w:color w:val="000000"/>
                <w:sz w:val="18"/>
                <w:szCs w:val="18"/>
              </w:rPr>
            </w:pPr>
            <w:r w:rsidRPr="007B1210">
              <w:rPr>
                <w:color w:val="000000"/>
                <w:sz w:val="18"/>
                <w:szCs w:val="18"/>
              </w:rPr>
              <w:t>1.581</w:t>
            </w:r>
          </w:p>
        </w:tc>
      </w:tr>
      <w:tr w:rsidR="005B359E" w:rsidRPr="007B1210" w14:paraId="6DA4442A" w14:textId="70737E87" w:rsidTr="005B359E">
        <w:trPr>
          <w:trHeight w:val="218"/>
        </w:trPr>
        <w:tc>
          <w:tcPr>
            <w:tcW w:w="0" w:type="auto"/>
            <w:tcBorders>
              <w:top w:val="nil"/>
              <w:left w:val="nil"/>
              <w:bottom w:val="nil"/>
              <w:right w:val="nil"/>
            </w:tcBorders>
            <w:shd w:val="clear" w:color="000000" w:fill="FFFFFF"/>
            <w:noWrap/>
            <w:vAlign w:val="bottom"/>
            <w:hideMark/>
          </w:tcPr>
          <w:p w14:paraId="01065C99" w14:textId="77777777" w:rsidR="005B359E" w:rsidRPr="007B1210" w:rsidRDefault="005B359E" w:rsidP="005F0FD0">
            <w:pPr>
              <w:rPr>
                <w:color w:val="000000"/>
                <w:sz w:val="18"/>
                <w:szCs w:val="18"/>
              </w:rPr>
            </w:pPr>
            <w:r w:rsidRPr="007B1210">
              <w:rPr>
                <w:color w:val="000000"/>
                <w:sz w:val="18"/>
                <w:szCs w:val="18"/>
              </w:rPr>
              <w:t>Firm age (ln)</w:t>
            </w:r>
          </w:p>
        </w:tc>
        <w:tc>
          <w:tcPr>
            <w:tcW w:w="0" w:type="auto"/>
            <w:tcBorders>
              <w:top w:val="nil"/>
              <w:left w:val="nil"/>
              <w:bottom w:val="nil"/>
              <w:right w:val="nil"/>
            </w:tcBorders>
            <w:shd w:val="clear" w:color="000000" w:fill="FFFFFF"/>
            <w:noWrap/>
            <w:vAlign w:val="bottom"/>
            <w:hideMark/>
          </w:tcPr>
          <w:p w14:paraId="6C1B1812"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6677571C" w14:textId="77777777" w:rsidR="005B359E" w:rsidRPr="007B1210" w:rsidRDefault="005B359E" w:rsidP="005F0FD0">
            <w:pPr>
              <w:jc w:val="center"/>
              <w:rPr>
                <w:color w:val="000000"/>
                <w:sz w:val="18"/>
                <w:szCs w:val="18"/>
              </w:rPr>
            </w:pPr>
            <w:r w:rsidRPr="007B1210">
              <w:rPr>
                <w:color w:val="000000"/>
                <w:sz w:val="18"/>
                <w:szCs w:val="18"/>
              </w:rPr>
              <w:t>2.862</w:t>
            </w:r>
          </w:p>
        </w:tc>
        <w:tc>
          <w:tcPr>
            <w:tcW w:w="0" w:type="auto"/>
            <w:tcBorders>
              <w:top w:val="nil"/>
              <w:left w:val="nil"/>
              <w:bottom w:val="nil"/>
              <w:right w:val="nil"/>
            </w:tcBorders>
            <w:shd w:val="clear" w:color="000000" w:fill="FFFFFF"/>
            <w:noWrap/>
            <w:vAlign w:val="bottom"/>
            <w:hideMark/>
          </w:tcPr>
          <w:p w14:paraId="0B55BA32"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72D4CEA7"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6908C93D" w14:textId="77777777" w:rsidR="005B359E" w:rsidRPr="007B1210" w:rsidRDefault="005B359E" w:rsidP="005F0FD0">
            <w:pPr>
              <w:jc w:val="center"/>
              <w:rPr>
                <w:color w:val="000000"/>
                <w:sz w:val="18"/>
                <w:szCs w:val="18"/>
              </w:rPr>
            </w:pPr>
            <w:r w:rsidRPr="007B1210">
              <w:rPr>
                <w:color w:val="000000"/>
                <w:sz w:val="18"/>
                <w:szCs w:val="18"/>
              </w:rPr>
              <w:t>2.863</w:t>
            </w:r>
          </w:p>
        </w:tc>
        <w:tc>
          <w:tcPr>
            <w:tcW w:w="0" w:type="auto"/>
            <w:tcBorders>
              <w:top w:val="nil"/>
              <w:left w:val="nil"/>
              <w:bottom w:val="nil"/>
              <w:right w:val="nil"/>
            </w:tcBorders>
            <w:shd w:val="clear" w:color="000000" w:fill="FFFFFF"/>
            <w:noWrap/>
            <w:vAlign w:val="bottom"/>
            <w:hideMark/>
          </w:tcPr>
          <w:p w14:paraId="111D0AA5" w14:textId="77777777" w:rsidR="005B359E" w:rsidRPr="007B1210" w:rsidRDefault="005B359E" w:rsidP="005F0FD0">
            <w:pPr>
              <w:jc w:val="right"/>
              <w:rPr>
                <w:color w:val="000000"/>
                <w:sz w:val="18"/>
                <w:szCs w:val="18"/>
              </w:rPr>
            </w:pPr>
            <w:r w:rsidRPr="007B1210">
              <w:rPr>
                <w:color w:val="000000"/>
                <w:sz w:val="18"/>
                <w:szCs w:val="18"/>
              </w:rPr>
              <w:t>-0.052</w:t>
            </w:r>
          </w:p>
        </w:tc>
        <w:tc>
          <w:tcPr>
            <w:tcW w:w="0" w:type="auto"/>
            <w:tcBorders>
              <w:top w:val="nil"/>
              <w:left w:val="nil"/>
              <w:bottom w:val="nil"/>
              <w:right w:val="nil"/>
            </w:tcBorders>
            <w:shd w:val="clear" w:color="000000" w:fill="FFFFFF"/>
            <w:noWrap/>
            <w:vAlign w:val="bottom"/>
            <w:hideMark/>
          </w:tcPr>
          <w:p w14:paraId="222E1B7C"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5DE118B8"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1F7E3F49" w14:textId="77777777" w:rsidR="005B359E" w:rsidRPr="007B1210" w:rsidRDefault="005B359E" w:rsidP="005F0FD0">
            <w:pPr>
              <w:jc w:val="center"/>
              <w:rPr>
                <w:color w:val="000000"/>
                <w:sz w:val="18"/>
                <w:szCs w:val="18"/>
              </w:rPr>
            </w:pPr>
            <w:r w:rsidRPr="007B1210">
              <w:rPr>
                <w:color w:val="000000"/>
                <w:sz w:val="18"/>
                <w:szCs w:val="18"/>
              </w:rPr>
              <w:t>3.101</w:t>
            </w:r>
          </w:p>
        </w:tc>
        <w:tc>
          <w:tcPr>
            <w:tcW w:w="0" w:type="auto"/>
            <w:tcBorders>
              <w:top w:val="nil"/>
              <w:left w:val="nil"/>
              <w:bottom w:val="nil"/>
              <w:right w:val="nil"/>
            </w:tcBorders>
            <w:shd w:val="clear" w:color="000000" w:fill="FFFFFF"/>
            <w:noWrap/>
            <w:vAlign w:val="bottom"/>
            <w:hideMark/>
          </w:tcPr>
          <w:p w14:paraId="494E9156" w14:textId="77777777" w:rsidR="005B359E" w:rsidRPr="007B1210" w:rsidRDefault="005B359E" w:rsidP="005F0FD0">
            <w:pPr>
              <w:jc w:val="right"/>
              <w:rPr>
                <w:color w:val="000000"/>
                <w:sz w:val="18"/>
                <w:szCs w:val="18"/>
              </w:rPr>
            </w:pPr>
            <w:r w:rsidRPr="007B1210">
              <w:rPr>
                <w:color w:val="000000"/>
                <w:sz w:val="18"/>
                <w:szCs w:val="18"/>
              </w:rPr>
              <w:t>-7.032***</w:t>
            </w:r>
          </w:p>
        </w:tc>
        <w:tc>
          <w:tcPr>
            <w:tcW w:w="0" w:type="auto"/>
            <w:tcBorders>
              <w:top w:val="nil"/>
              <w:left w:val="nil"/>
              <w:bottom w:val="nil"/>
              <w:right w:val="nil"/>
            </w:tcBorders>
            <w:shd w:val="clear" w:color="000000" w:fill="FFFFFF"/>
            <w:noWrap/>
            <w:vAlign w:val="bottom"/>
            <w:hideMark/>
          </w:tcPr>
          <w:p w14:paraId="662A6476"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035CE301"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1D7D5291" w14:textId="77777777" w:rsidR="005B359E" w:rsidRPr="007B1210" w:rsidRDefault="005B359E" w:rsidP="005F0FD0">
            <w:pPr>
              <w:jc w:val="center"/>
              <w:rPr>
                <w:color w:val="000000"/>
                <w:sz w:val="18"/>
                <w:szCs w:val="18"/>
              </w:rPr>
            </w:pPr>
            <w:r w:rsidRPr="007B1210">
              <w:rPr>
                <w:color w:val="000000"/>
                <w:sz w:val="18"/>
                <w:szCs w:val="18"/>
              </w:rPr>
              <w:t>3.125</w:t>
            </w:r>
          </w:p>
        </w:tc>
        <w:tc>
          <w:tcPr>
            <w:tcW w:w="0" w:type="auto"/>
            <w:tcBorders>
              <w:top w:val="nil"/>
              <w:left w:val="nil"/>
              <w:bottom w:val="nil"/>
              <w:right w:val="nil"/>
            </w:tcBorders>
            <w:shd w:val="clear" w:color="000000" w:fill="FFFFFF"/>
            <w:noWrap/>
            <w:vAlign w:val="bottom"/>
            <w:hideMark/>
          </w:tcPr>
          <w:p w14:paraId="6BD536CD" w14:textId="77777777" w:rsidR="005B359E" w:rsidRPr="007B1210" w:rsidRDefault="005B359E" w:rsidP="005F0FD0">
            <w:pPr>
              <w:jc w:val="right"/>
              <w:rPr>
                <w:color w:val="000000"/>
                <w:sz w:val="18"/>
                <w:szCs w:val="18"/>
              </w:rPr>
            </w:pPr>
            <w:r w:rsidRPr="007B1210">
              <w:rPr>
                <w:color w:val="000000"/>
                <w:sz w:val="18"/>
                <w:szCs w:val="18"/>
              </w:rPr>
              <w:t>-7.464***</w:t>
            </w:r>
          </w:p>
        </w:tc>
        <w:tc>
          <w:tcPr>
            <w:tcW w:w="0" w:type="auto"/>
            <w:tcBorders>
              <w:top w:val="nil"/>
              <w:left w:val="nil"/>
              <w:bottom w:val="nil"/>
              <w:right w:val="nil"/>
            </w:tcBorders>
            <w:shd w:val="clear" w:color="000000" w:fill="FFFFFF"/>
          </w:tcPr>
          <w:p w14:paraId="21D43E2D"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4F1E7AF5" w14:textId="115FC34E"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3C345279" w14:textId="4BF1882D" w:rsidR="005B359E" w:rsidRPr="007B1210" w:rsidRDefault="005B359E" w:rsidP="005F0FD0">
            <w:pPr>
              <w:jc w:val="right"/>
              <w:rPr>
                <w:color w:val="000000"/>
                <w:sz w:val="18"/>
                <w:szCs w:val="18"/>
              </w:rPr>
            </w:pPr>
            <w:r w:rsidRPr="007B1210">
              <w:rPr>
                <w:color w:val="000000"/>
                <w:sz w:val="18"/>
                <w:szCs w:val="18"/>
              </w:rPr>
              <w:t>2.846</w:t>
            </w:r>
          </w:p>
        </w:tc>
        <w:tc>
          <w:tcPr>
            <w:tcW w:w="0" w:type="auto"/>
            <w:tcBorders>
              <w:top w:val="nil"/>
              <w:left w:val="nil"/>
              <w:bottom w:val="nil"/>
              <w:right w:val="nil"/>
            </w:tcBorders>
            <w:shd w:val="clear" w:color="000000" w:fill="FFFFFF"/>
            <w:vAlign w:val="bottom"/>
          </w:tcPr>
          <w:p w14:paraId="19C9E2D4" w14:textId="0C01F2C7" w:rsidR="005B359E" w:rsidRPr="007B1210" w:rsidRDefault="005B359E" w:rsidP="005F0FD0">
            <w:pPr>
              <w:jc w:val="right"/>
              <w:rPr>
                <w:color w:val="000000"/>
                <w:sz w:val="18"/>
                <w:szCs w:val="18"/>
              </w:rPr>
            </w:pPr>
            <w:r w:rsidRPr="007B1210">
              <w:rPr>
                <w:color w:val="000000"/>
                <w:sz w:val="18"/>
                <w:szCs w:val="18"/>
              </w:rPr>
              <w:t>0.414</w:t>
            </w:r>
          </w:p>
        </w:tc>
      </w:tr>
      <w:tr w:rsidR="005B359E" w:rsidRPr="007B1210" w14:paraId="23CEFAD3" w14:textId="710F9423" w:rsidTr="005B359E">
        <w:trPr>
          <w:trHeight w:val="218"/>
        </w:trPr>
        <w:tc>
          <w:tcPr>
            <w:tcW w:w="0" w:type="auto"/>
            <w:tcBorders>
              <w:top w:val="nil"/>
              <w:left w:val="nil"/>
              <w:bottom w:val="nil"/>
              <w:right w:val="nil"/>
            </w:tcBorders>
            <w:shd w:val="clear" w:color="000000" w:fill="FFFFFF"/>
            <w:noWrap/>
            <w:vAlign w:val="bottom"/>
            <w:hideMark/>
          </w:tcPr>
          <w:p w14:paraId="51D7FC76" w14:textId="77777777" w:rsidR="005B359E" w:rsidRPr="007B1210" w:rsidRDefault="005B359E" w:rsidP="005F0FD0">
            <w:pPr>
              <w:rPr>
                <w:color w:val="000000"/>
                <w:sz w:val="18"/>
                <w:szCs w:val="18"/>
              </w:rPr>
            </w:pPr>
            <w:r w:rsidRPr="007B1210">
              <w:rPr>
                <w:color w:val="000000"/>
                <w:sz w:val="18"/>
                <w:szCs w:val="18"/>
              </w:rPr>
              <w:t>Debentures to total assets</w:t>
            </w:r>
          </w:p>
        </w:tc>
        <w:tc>
          <w:tcPr>
            <w:tcW w:w="0" w:type="auto"/>
            <w:tcBorders>
              <w:top w:val="nil"/>
              <w:left w:val="nil"/>
              <w:bottom w:val="nil"/>
              <w:right w:val="nil"/>
            </w:tcBorders>
            <w:shd w:val="clear" w:color="000000" w:fill="FFFFFF"/>
            <w:noWrap/>
            <w:vAlign w:val="bottom"/>
            <w:hideMark/>
          </w:tcPr>
          <w:p w14:paraId="65FD28C9"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3C1292C4" w14:textId="77777777" w:rsidR="005B359E" w:rsidRPr="007B1210" w:rsidRDefault="005B359E" w:rsidP="005F0FD0">
            <w:pPr>
              <w:jc w:val="center"/>
              <w:rPr>
                <w:color w:val="000000"/>
                <w:sz w:val="18"/>
                <w:szCs w:val="18"/>
              </w:rPr>
            </w:pPr>
            <w:r w:rsidRPr="007B1210">
              <w:rPr>
                <w:color w:val="000000"/>
                <w:sz w:val="18"/>
                <w:szCs w:val="18"/>
              </w:rPr>
              <w:t>0.200</w:t>
            </w:r>
          </w:p>
        </w:tc>
        <w:tc>
          <w:tcPr>
            <w:tcW w:w="0" w:type="auto"/>
            <w:tcBorders>
              <w:top w:val="nil"/>
              <w:left w:val="nil"/>
              <w:bottom w:val="nil"/>
              <w:right w:val="nil"/>
            </w:tcBorders>
            <w:shd w:val="clear" w:color="000000" w:fill="FFFFFF"/>
            <w:noWrap/>
            <w:vAlign w:val="bottom"/>
            <w:hideMark/>
          </w:tcPr>
          <w:p w14:paraId="2F954AB0"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0D5F017B"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10C8805D" w14:textId="77777777" w:rsidR="005B359E" w:rsidRPr="007B1210" w:rsidRDefault="005B359E" w:rsidP="005F0FD0">
            <w:pPr>
              <w:jc w:val="center"/>
              <w:rPr>
                <w:color w:val="000000"/>
                <w:sz w:val="18"/>
                <w:szCs w:val="18"/>
              </w:rPr>
            </w:pPr>
            <w:r w:rsidRPr="007B1210">
              <w:rPr>
                <w:color w:val="000000"/>
                <w:sz w:val="18"/>
                <w:szCs w:val="18"/>
              </w:rPr>
              <w:t>0.204</w:t>
            </w:r>
          </w:p>
        </w:tc>
        <w:tc>
          <w:tcPr>
            <w:tcW w:w="0" w:type="auto"/>
            <w:tcBorders>
              <w:top w:val="nil"/>
              <w:left w:val="nil"/>
              <w:bottom w:val="nil"/>
              <w:right w:val="nil"/>
            </w:tcBorders>
            <w:shd w:val="clear" w:color="000000" w:fill="FFFFFF"/>
            <w:noWrap/>
            <w:vAlign w:val="bottom"/>
            <w:hideMark/>
          </w:tcPr>
          <w:p w14:paraId="76F1177E" w14:textId="77777777" w:rsidR="005B359E" w:rsidRPr="007B1210" w:rsidRDefault="005B359E" w:rsidP="005F0FD0">
            <w:pPr>
              <w:jc w:val="right"/>
              <w:rPr>
                <w:color w:val="000000"/>
                <w:sz w:val="18"/>
                <w:szCs w:val="18"/>
              </w:rPr>
            </w:pPr>
            <w:r w:rsidRPr="007B1210">
              <w:rPr>
                <w:color w:val="000000"/>
                <w:sz w:val="18"/>
                <w:szCs w:val="18"/>
              </w:rPr>
              <w:t>-0.319</w:t>
            </w:r>
          </w:p>
        </w:tc>
        <w:tc>
          <w:tcPr>
            <w:tcW w:w="0" w:type="auto"/>
            <w:tcBorders>
              <w:top w:val="nil"/>
              <w:left w:val="nil"/>
              <w:bottom w:val="nil"/>
              <w:right w:val="nil"/>
            </w:tcBorders>
            <w:shd w:val="clear" w:color="000000" w:fill="FFFFFF"/>
            <w:noWrap/>
            <w:vAlign w:val="bottom"/>
            <w:hideMark/>
          </w:tcPr>
          <w:p w14:paraId="1A1F4752"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3CFFC2B8"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3ADDF3F2" w14:textId="77777777" w:rsidR="005B359E" w:rsidRPr="007B1210" w:rsidRDefault="005B359E" w:rsidP="005F0FD0">
            <w:pPr>
              <w:jc w:val="center"/>
              <w:rPr>
                <w:color w:val="000000"/>
                <w:sz w:val="18"/>
                <w:szCs w:val="18"/>
              </w:rPr>
            </w:pPr>
            <w:r w:rsidRPr="007B1210">
              <w:rPr>
                <w:color w:val="000000"/>
                <w:sz w:val="18"/>
                <w:szCs w:val="18"/>
              </w:rPr>
              <w:t>0.151</w:t>
            </w:r>
          </w:p>
        </w:tc>
        <w:tc>
          <w:tcPr>
            <w:tcW w:w="0" w:type="auto"/>
            <w:tcBorders>
              <w:top w:val="nil"/>
              <w:left w:val="nil"/>
              <w:bottom w:val="nil"/>
              <w:right w:val="nil"/>
            </w:tcBorders>
            <w:shd w:val="clear" w:color="000000" w:fill="FFFFFF"/>
            <w:noWrap/>
            <w:vAlign w:val="bottom"/>
            <w:hideMark/>
          </w:tcPr>
          <w:p w14:paraId="6FE4625A" w14:textId="77777777" w:rsidR="005B359E" w:rsidRPr="007B1210" w:rsidRDefault="005B359E" w:rsidP="005F0FD0">
            <w:pPr>
              <w:jc w:val="right"/>
              <w:rPr>
                <w:color w:val="000000"/>
                <w:sz w:val="18"/>
                <w:szCs w:val="18"/>
              </w:rPr>
            </w:pPr>
            <w:r w:rsidRPr="007B1210">
              <w:rPr>
                <w:color w:val="000000"/>
                <w:sz w:val="18"/>
                <w:szCs w:val="18"/>
              </w:rPr>
              <w:t>4.538***</w:t>
            </w:r>
          </w:p>
        </w:tc>
        <w:tc>
          <w:tcPr>
            <w:tcW w:w="0" w:type="auto"/>
            <w:tcBorders>
              <w:top w:val="nil"/>
              <w:left w:val="nil"/>
              <w:bottom w:val="nil"/>
              <w:right w:val="nil"/>
            </w:tcBorders>
            <w:shd w:val="clear" w:color="000000" w:fill="FFFFFF"/>
            <w:noWrap/>
            <w:vAlign w:val="bottom"/>
            <w:hideMark/>
          </w:tcPr>
          <w:p w14:paraId="279E15ED"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76BBE90E"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21E8B4A0" w14:textId="77777777" w:rsidR="005B359E" w:rsidRPr="007B1210" w:rsidRDefault="005B359E" w:rsidP="005F0FD0">
            <w:pPr>
              <w:jc w:val="center"/>
              <w:rPr>
                <w:color w:val="000000"/>
                <w:sz w:val="18"/>
                <w:szCs w:val="18"/>
              </w:rPr>
            </w:pPr>
            <w:r w:rsidRPr="007B1210">
              <w:rPr>
                <w:color w:val="000000"/>
                <w:sz w:val="18"/>
                <w:szCs w:val="18"/>
              </w:rPr>
              <w:t>0.140</w:t>
            </w:r>
          </w:p>
        </w:tc>
        <w:tc>
          <w:tcPr>
            <w:tcW w:w="0" w:type="auto"/>
            <w:tcBorders>
              <w:top w:val="nil"/>
              <w:left w:val="nil"/>
              <w:bottom w:val="nil"/>
              <w:right w:val="nil"/>
            </w:tcBorders>
            <w:shd w:val="clear" w:color="000000" w:fill="FFFFFF"/>
            <w:noWrap/>
            <w:vAlign w:val="bottom"/>
            <w:hideMark/>
          </w:tcPr>
          <w:p w14:paraId="77661F62" w14:textId="77777777" w:rsidR="005B359E" w:rsidRPr="007B1210" w:rsidRDefault="005B359E" w:rsidP="005F0FD0">
            <w:pPr>
              <w:jc w:val="right"/>
              <w:rPr>
                <w:color w:val="000000"/>
                <w:sz w:val="18"/>
                <w:szCs w:val="18"/>
              </w:rPr>
            </w:pPr>
            <w:r w:rsidRPr="007B1210">
              <w:rPr>
                <w:color w:val="000000"/>
                <w:sz w:val="18"/>
                <w:szCs w:val="18"/>
              </w:rPr>
              <w:t>5.557***</w:t>
            </w:r>
          </w:p>
        </w:tc>
        <w:tc>
          <w:tcPr>
            <w:tcW w:w="0" w:type="auto"/>
            <w:tcBorders>
              <w:top w:val="nil"/>
              <w:left w:val="nil"/>
              <w:bottom w:val="nil"/>
              <w:right w:val="nil"/>
            </w:tcBorders>
            <w:shd w:val="clear" w:color="000000" w:fill="FFFFFF"/>
          </w:tcPr>
          <w:p w14:paraId="5AAA7603"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7AC53EB3" w14:textId="66620D70"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21E29992" w14:textId="361E1822" w:rsidR="005B359E" w:rsidRPr="007B1210" w:rsidRDefault="005B359E" w:rsidP="005F0FD0">
            <w:pPr>
              <w:jc w:val="right"/>
              <w:rPr>
                <w:color w:val="000000"/>
                <w:sz w:val="18"/>
                <w:szCs w:val="18"/>
              </w:rPr>
            </w:pPr>
            <w:r w:rsidRPr="007B1210">
              <w:rPr>
                <w:color w:val="000000"/>
                <w:sz w:val="18"/>
                <w:szCs w:val="18"/>
              </w:rPr>
              <w:t>0.201</w:t>
            </w:r>
          </w:p>
        </w:tc>
        <w:tc>
          <w:tcPr>
            <w:tcW w:w="0" w:type="auto"/>
            <w:tcBorders>
              <w:top w:val="nil"/>
              <w:left w:val="nil"/>
              <w:bottom w:val="nil"/>
              <w:right w:val="nil"/>
            </w:tcBorders>
            <w:shd w:val="clear" w:color="000000" w:fill="FFFFFF"/>
            <w:vAlign w:val="bottom"/>
          </w:tcPr>
          <w:p w14:paraId="7DB2FA99" w14:textId="3B90A83E" w:rsidR="005B359E" w:rsidRPr="007B1210" w:rsidRDefault="005B359E" w:rsidP="005F0FD0">
            <w:pPr>
              <w:jc w:val="right"/>
              <w:rPr>
                <w:color w:val="000000"/>
                <w:sz w:val="18"/>
                <w:szCs w:val="18"/>
              </w:rPr>
            </w:pPr>
            <w:r w:rsidRPr="007B1210">
              <w:rPr>
                <w:color w:val="000000"/>
                <w:sz w:val="18"/>
                <w:szCs w:val="18"/>
              </w:rPr>
              <w:t>-0.022</w:t>
            </w:r>
          </w:p>
        </w:tc>
      </w:tr>
      <w:tr w:rsidR="005B359E" w:rsidRPr="007B1210" w14:paraId="2EAC3156" w14:textId="5644B166" w:rsidTr="005B359E">
        <w:trPr>
          <w:trHeight w:val="218"/>
        </w:trPr>
        <w:tc>
          <w:tcPr>
            <w:tcW w:w="0" w:type="auto"/>
            <w:tcBorders>
              <w:top w:val="nil"/>
              <w:left w:val="nil"/>
              <w:bottom w:val="nil"/>
              <w:right w:val="nil"/>
            </w:tcBorders>
            <w:shd w:val="clear" w:color="000000" w:fill="FFFFFF"/>
            <w:noWrap/>
            <w:vAlign w:val="bottom"/>
            <w:hideMark/>
          </w:tcPr>
          <w:p w14:paraId="56792CD2" w14:textId="77777777" w:rsidR="005B359E" w:rsidRPr="007B1210" w:rsidRDefault="005B359E" w:rsidP="005F0FD0">
            <w:pPr>
              <w:rPr>
                <w:color w:val="000000"/>
                <w:sz w:val="18"/>
                <w:szCs w:val="18"/>
              </w:rPr>
            </w:pPr>
            <w:r w:rsidRPr="007B1210">
              <w:rPr>
                <w:color w:val="000000"/>
                <w:sz w:val="18"/>
                <w:szCs w:val="18"/>
              </w:rPr>
              <w:t>Foreign business activities (0/1)</w:t>
            </w:r>
          </w:p>
        </w:tc>
        <w:tc>
          <w:tcPr>
            <w:tcW w:w="0" w:type="auto"/>
            <w:tcBorders>
              <w:top w:val="nil"/>
              <w:left w:val="nil"/>
              <w:bottom w:val="nil"/>
              <w:right w:val="nil"/>
            </w:tcBorders>
            <w:shd w:val="clear" w:color="000000" w:fill="FFFFFF"/>
            <w:noWrap/>
            <w:vAlign w:val="bottom"/>
            <w:hideMark/>
          </w:tcPr>
          <w:p w14:paraId="01B948AA"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3C25431A" w14:textId="77777777" w:rsidR="005B359E" w:rsidRPr="007B1210" w:rsidRDefault="005B359E" w:rsidP="005F0FD0">
            <w:pPr>
              <w:jc w:val="center"/>
              <w:rPr>
                <w:color w:val="000000"/>
                <w:sz w:val="18"/>
                <w:szCs w:val="18"/>
              </w:rPr>
            </w:pPr>
            <w:r w:rsidRPr="007B1210">
              <w:rPr>
                <w:color w:val="000000"/>
                <w:sz w:val="18"/>
                <w:szCs w:val="18"/>
              </w:rPr>
              <w:t>0.304</w:t>
            </w:r>
          </w:p>
        </w:tc>
        <w:tc>
          <w:tcPr>
            <w:tcW w:w="0" w:type="auto"/>
            <w:tcBorders>
              <w:top w:val="nil"/>
              <w:left w:val="nil"/>
              <w:bottom w:val="nil"/>
              <w:right w:val="nil"/>
            </w:tcBorders>
            <w:shd w:val="clear" w:color="000000" w:fill="FFFFFF"/>
            <w:noWrap/>
            <w:vAlign w:val="bottom"/>
            <w:hideMark/>
          </w:tcPr>
          <w:p w14:paraId="7C8C0FC4"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2445C273"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23416D27" w14:textId="77777777" w:rsidR="005B359E" w:rsidRPr="007B1210" w:rsidRDefault="005B359E" w:rsidP="005F0FD0">
            <w:pPr>
              <w:jc w:val="center"/>
              <w:rPr>
                <w:color w:val="000000"/>
                <w:sz w:val="18"/>
                <w:szCs w:val="18"/>
              </w:rPr>
            </w:pPr>
            <w:r w:rsidRPr="007B1210">
              <w:rPr>
                <w:color w:val="000000"/>
                <w:sz w:val="18"/>
                <w:szCs w:val="18"/>
              </w:rPr>
              <w:t>0.303</w:t>
            </w:r>
          </w:p>
        </w:tc>
        <w:tc>
          <w:tcPr>
            <w:tcW w:w="0" w:type="auto"/>
            <w:tcBorders>
              <w:top w:val="nil"/>
              <w:left w:val="nil"/>
              <w:bottom w:val="nil"/>
              <w:right w:val="nil"/>
            </w:tcBorders>
            <w:shd w:val="clear" w:color="000000" w:fill="FFFFFF"/>
            <w:noWrap/>
            <w:vAlign w:val="bottom"/>
            <w:hideMark/>
          </w:tcPr>
          <w:p w14:paraId="20052D90" w14:textId="77777777" w:rsidR="005B359E" w:rsidRPr="007B1210" w:rsidRDefault="005B359E" w:rsidP="005F0FD0">
            <w:pPr>
              <w:jc w:val="right"/>
              <w:rPr>
                <w:color w:val="000000"/>
                <w:sz w:val="18"/>
                <w:szCs w:val="18"/>
              </w:rPr>
            </w:pPr>
            <w:r w:rsidRPr="007B1210">
              <w:rPr>
                <w:color w:val="000000"/>
                <w:sz w:val="18"/>
                <w:szCs w:val="18"/>
              </w:rPr>
              <w:t>0.056</w:t>
            </w:r>
          </w:p>
        </w:tc>
        <w:tc>
          <w:tcPr>
            <w:tcW w:w="0" w:type="auto"/>
            <w:tcBorders>
              <w:top w:val="nil"/>
              <w:left w:val="nil"/>
              <w:bottom w:val="nil"/>
              <w:right w:val="nil"/>
            </w:tcBorders>
            <w:shd w:val="clear" w:color="000000" w:fill="FFFFFF"/>
            <w:noWrap/>
            <w:vAlign w:val="bottom"/>
            <w:hideMark/>
          </w:tcPr>
          <w:p w14:paraId="01B1B03A"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18C25C6B"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736022F4" w14:textId="77777777" w:rsidR="005B359E" w:rsidRPr="007B1210" w:rsidRDefault="005B359E" w:rsidP="005F0FD0">
            <w:pPr>
              <w:jc w:val="center"/>
              <w:rPr>
                <w:color w:val="000000"/>
                <w:sz w:val="18"/>
                <w:szCs w:val="18"/>
              </w:rPr>
            </w:pPr>
            <w:r w:rsidRPr="007B1210">
              <w:rPr>
                <w:color w:val="000000"/>
                <w:sz w:val="18"/>
                <w:szCs w:val="18"/>
              </w:rPr>
              <w:t>0.391</w:t>
            </w:r>
          </w:p>
        </w:tc>
        <w:tc>
          <w:tcPr>
            <w:tcW w:w="0" w:type="auto"/>
            <w:tcBorders>
              <w:top w:val="nil"/>
              <w:left w:val="nil"/>
              <w:bottom w:val="nil"/>
              <w:right w:val="nil"/>
            </w:tcBorders>
            <w:shd w:val="clear" w:color="000000" w:fill="FFFFFF"/>
            <w:noWrap/>
            <w:vAlign w:val="bottom"/>
            <w:hideMark/>
          </w:tcPr>
          <w:p w14:paraId="4A29D051" w14:textId="77777777" w:rsidR="005B359E" w:rsidRPr="007B1210" w:rsidRDefault="005B359E" w:rsidP="005F0FD0">
            <w:pPr>
              <w:jc w:val="right"/>
              <w:rPr>
                <w:color w:val="000000"/>
                <w:sz w:val="18"/>
                <w:szCs w:val="18"/>
              </w:rPr>
            </w:pPr>
            <w:r w:rsidRPr="007B1210">
              <w:rPr>
                <w:color w:val="000000"/>
                <w:sz w:val="18"/>
                <w:szCs w:val="18"/>
              </w:rPr>
              <w:t>-3.664***</w:t>
            </w:r>
          </w:p>
        </w:tc>
        <w:tc>
          <w:tcPr>
            <w:tcW w:w="0" w:type="auto"/>
            <w:tcBorders>
              <w:top w:val="nil"/>
              <w:left w:val="nil"/>
              <w:bottom w:val="nil"/>
              <w:right w:val="nil"/>
            </w:tcBorders>
            <w:shd w:val="clear" w:color="000000" w:fill="FFFFFF"/>
            <w:noWrap/>
            <w:vAlign w:val="bottom"/>
            <w:hideMark/>
          </w:tcPr>
          <w:p w14:paraId="41299FFF"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74EBDB0A"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173F13EF" w14:textId="77777777" w:rsidR="005B359E" w:rsidRPr="007B1210" w:rsidRDefault="005B359E" w:rsidP="005F0FD0">
            <w:pPr>
              <w:jc w:val="center"/>
              <w:rPr>
                <w:color w:val="000000"/>
                <w:sz w:val="18"/>
                <w:szCs w:val="18"/>
              </w:rPr>
            </w:pPr>
            <w:r w:rsidRPr="007B1210">
              <w:rPr>
                <w:color w:val="000000"/>
                <w:sz w:val="18"/>
                <w:szCs w:val="18"/>
              </w:rPr>
              <w:t>0.414</w:t>
            </w:r>
          </w:p>
        </w:tc>
        <w:tc>
          <w:tcPr>
            <w:tcW w:w="0" w:type="auto"/>
            <w:tcBorders>
              <w:top w:val="nil"/>
              <w:left w:val="nil"/>
              <w:bottom w:val="nil"/>
              <w:right w:val="nil"/>
            </w:tcBorders>
            <w:shd w:val="clear" w:color="000000" w:fill="FFFFFF"/>
            <w:noWrap/>
            <w:vAlign w:val="bottom"/>
            <w:hideMark/>
          </w:tcPr>
          <w:p w14:paraId="69EC70B1" w14:textId="77777777" w:rsidR="005B359E" w:rsidRPr="007B1210" w:rsidRDefault="005B359E" w:rsidP="005F0FD0">
            <w:pPr>
              <w:jc w:val="right"/>
              <w:rPr>
                <w:color w:val="000000"/>
                <w:sz w:val="18"/>
                <w:szCs w:val="18"/>
              </w:rPr>
            </w:pPr>
            <w:r w:rsidRPr="007B1210">
              <w:rPr>
                <w:color w:val="000000"/>
                <w:sz w:val="18"/>
                <w:szCs w:val="18"/>
              </w:rPr>
              <w:t>-4.354***</w:t>
            </w:r>
          </w:p>
        </w:tc>
        <w:tc>
          <w:tcPr>
            <w:tcW w:w="0" w:type="auto"/>
            <w:tcBorders>
              <w:top w:val="nil"/>
              <w:left w:val="nil"/>
              <w:bottom w:val="nil"/>
              <w:right w:val="nil"/>
            </w:tcBorders>
            <w:shd w:val="clear" w:color="000000" w:fill="FFFFFF"/>
          </w:tcPr>
          <w:p w14:paraId="7E1EBD27"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27E799BB" w14:textId="587E3E09"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2550E116" w14:textId="24789931" w:rsidR="005B359E" w:rsidRPr="007B1210" w:rsidRDefault="005B359E" w:rsidP="005F0FD0">
            <w:pPr>
              <w:jc w:val="right"/>
              <w:rPr>
                <w:color w:val="000000"/>
                <w:sz w:val="18"/>
                <w:szCs w:val="18"/>
              </w:rPr>
            </w:pPr>
            <w:r w:rsidRPr="007B1210">
              <w:rPr>
                <w:color w:val="000000"/>
                <w:sz w:val="18"/>
                <w:szCs w:val="18"/>
              </w:rPr>
              <w:t>0.337</w:t>
            </w:r>
          </w:p>
        </w:tc>
        <w:tc>
          <w:tcPr>
            <w:tcW w:w="0" w:type="auto"/>
            <w:tcBorders>
              <w:top w:val="nil"/>
              <w:left w:val="nil"/>
              <w:bottom w:val="nil"/>
              <w:right w:val="nil"/>
            </w:tcBorders>
            <w:shd w:val="clear" w:color="000000" w:fill="FFFFFF"/>
            <w:vAlign w:val="bottom"/>
          </w:tcPr>
          <w:p w14:paraId="24566C99" w14:textId="4199B149" w:rsidR="005B359E" w:rsidRPr="007B1210" w:rsidRDefault="005B359E" w:rsidP="005F0FD0">
            <w:pPr>
              <w:jc w:val="right"/>
              <w:rPr>
                <w:color w:val="000000"/>
                <w:sz w:val="18"/>
                <w:szCs w:val="18"/>
              </w:rPr>
            </w:pPr>
            <w:r w:rsidRPr="007B1210">
              <w:rPr>
                <w:color w:val="000000"/>
                <w:sz w:val="18"/>
                <w:szCs w:val="18"/>
              </w:rPr>
              <w:t>-1.416</w:t>
            </w:r>
          </w:p>
        </w:tc>
      </w:tr>
      <w:tr w:rsidR="005B359E" w:rsidRPr="007B1210" w14:paraId="44CDDCC7" w14:textId="2290FB8E" w:rsidTr="005B359E">
        <w:trPr>
          <w:trHeight w:val="218"/>
        </w:trPr>
        <w:tc>
          <w:tcPr>
            <w:tcW w:w="0" w:type="auto"/>
            <w:tcBorders>
              <w:top w:val="nil"/>
              <w:left w:val="nil"/>
              <w:bottom w:val="nil"/>
              <w:right w:val="nil"/>
            </w:tcBorders>
            <w:shd w:val="clear" w:color="000000" w:fill="FFFFFF"/>
            <w:noWrap/>
            <w:vAlign w:val="bottom"/>
            <w:hideMark/>
          </w:tcPr>
          <w:p w14:paraId="1EED6D76" w14:textId="77777777" w:rsidR="005B359E" w:rsidRPr="007B1210" w:rsidRDefault="005B359E" w:rsidP="005F0FD0">
            <w:pPr>
              <w:rPr>
                <w:color w:val="000000"/>
                <w:sz w:val="18"/>
                <w:szCs w:val="18"/>
              </w:rPr>
            </w:pPr>
            <w:r w:rsidRPr="007B1210">
              <w:rPr>
                <w:color w:val="000000"/>
                <w:sz w:val="18"/>
                <w:szCs w:val="18"/>
              </w:rPr>
              <w:t>Official list (0/1)</w:t>
            </w:r>
          </w:p>
        </w:tc>
        <w:tc>
          <w:tcPr>
            <w:tcW w:w="0" w:type="auto"/>
            <w:tcBorders>
              <w:top w:val="nil"/>
              <w:left w:val="nil"/>
              <w:bottom w:val="nil"/>
              <w:right w:val="nil"/>
            </w:tcBorders>
            <w:shd w:val="clear" w:color="000000" w:fill="FFFFFF"/>
            <w:noWrap/>
            <w:vAlign w:val="bottom"/>
            <w:hideMark/>
          </w:tcPr>
          <w:p w14:paraId="158D0AB5"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nil"/>
              <w:right w:val="nil"/>
            </w:tcBorders>
            <w:shd w:val="clear" w:color="000000" w:fill="FFFFFF"/>
            <w:noWrap/>
            <w:vAlign w:val="bottom"/>
            <w:hideMark/>
          </w:tcPr>
          <w:p w14:paraId="5EE07621" w14:textId="77777777" w:rsidR="005B359E" w:rsidRPr="007B1210" w:rsidRDefault="005B359E" w:rsidP="005F0FD0">
            <w:pPr>
              <w:jc w:val="center"/>
              <w:rPr>
                <w:color w:val="000000"/>
                <w:sz w:val="18"/>
                <w:szCs w:val="18"/>
              </w:rPr>
            </w:pPr>
            <w:r w:rsidRPr="007B1210">
              <w:rPr>
                <w:color w:val="000000"/>
                <w:sz w:val="18"/>
                <w:szCs w:val="18"/>
              </w:rPr>
              <w:t>0.684</w:t>
            </w:r>
          </w:p>
        </w:tc>
        <w:tc>
          <w:tcPr>
            <w:tcW w:w="0" w:type="auto"/>
            <w:tcBorders>
              <w:top w:val="nil"/>
              <w:left w:val="nil"/>
              <w:bottom w:val="nil"/>
              <w:right w:val="nil"/>
            </w:tcBorders>
            <w:shd w:val="clear" w:color="000000" w:fill="FFFFFF"/>
            <w:noWrap/>
            <w:vAlign w:val="bottom"/>
            <w:hideMark/>
          </w:tcPr>
          <w:p w14:paraId="6420A88D"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53EF1DE3"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nil"/>
              <w:right w:val="nil"/>
            </w:tcBorders>
            <w:shd w:val="clear" w:color="000000" w:fill="FFFFFF"/>
            <w:noWrap/>
            <w:vAlign w:val="bottom"/>
            <w:hideMark/>
          </w:tcPr>
          <w:p w14:paraId="175A6030" w14:textId="77777777" w:rsidR="005B359E" w:rsidRPr="007B1210" w:rsidRDefault="005B359E" w:rsidP="005F0FD0">
            <w:pPr>
              <w:jc w:val="center"/>
              <w:rPr>
                <w:color w:val="000000"/>
                <w:sz w:val="18"/>
                <w:szCs w:val="18"/>
              </w:rPr>
            </w:pPr>
            <w:r w:rsidRPr="007B1210">
              <w:rPr>
                <w:color w:val="000000"/>
                <w:sz w:val="18"/>
                <w:szCs w:val="18"/>
              </w:rPr>
              <w:t>0.688</w:t>
            </w:r>
          </w:p>
        </w:tc>
        <w:tc>
          <w:tcPr>
            <w:tcW w:w="0" w:type="auto"/>
            <w:tcBorders>
              <w:top w:val="nil"/>
              <w:left w:val="nil"/>
              <w:bottom w:val="nil"/>
              <w:right w:val="nil"/>
            </w:tcBorders>
            <w:shd w:val="clear" w:color="000000" w:fill="FFFFFF"/>
            <w:noWrap/>
            <w:vAlign w:val="bottom"/>
            <w:hideMark/>
          </w:tcPr>
          <w:p w14:paraId="0128D94C" w14:textId="77777777" w:rsidR="005B359E" w:rsidRPr="007B1210" w:rsidRDefault="005B359E" w:rsidP="005F0FD0">
            <w:pPr>
              <w:jc w:val="right"/>
              <w:rPr>
                <w:color w:val="000000"/>
                <w:sz w:val="18"/>
                <w:szCs w:val="18"/>
              </w:rPr>
            </w:pPr>
            <w:r w:rsidRPr="007B1210">
              <w:rPr>
                <w:color w:val="000000"/>
                <w:sz w:val="18"/>
                <w:szCs w:val="18"/>
              </w:rPr>
              <w:t>-0.212</w:t>
            </w:r>
          </w:p>
        </w:tc>
        <w:tc>
          <w:tcPr>
            <w:tcW w:w="0" w:type="auto"/>
            <w:tcBorders>
              <w:top w:val="nil"/>
              <w:left w:val="nil"/>
              <w:bottom w:val="nil"/>
              <w:right w:val="nil"/>
            </w:tcBorders>
            <w:shd w:val="clear" w:color="000000" w:fill="FFFFFF"/>
            <w:noWrap/>
            <w:vAlign w:val="bottom"/>
            <w:hideMark/>
          </w:tcPr>
          <w:p w14:paraId="1724F381"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7F9E6CDC"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nil"/>
              <w:right w:val="nil"/>
            </w:tcBorders>
            <w:shd w:val="clear" w:color="000000" w:fill="FFFFFF"/>
            <w:noWrap/>
            <w:vAlign w:val="bottom"/>
            <w:hideMark/>
          </w:tcPr>
          <w:p w14:paraId="7BC326D2" w14:textId="77777777" w:rsidR="005B359E" w:rsidRPr="007B1210" w:rsidRDefault="005B359E" w:rsidP="005F0FD0">
            <w:pPr>
              <w:jc w:val="center"/>
              <w:rPr>
                <w:color w:val="000000"/>
                <w:sz w:val="18"/>
                <w:szCs w:val="18"/>
              </w:rPr>
            </w:pPr>
            <w:r w:rsidRPr="007B1210">
              <w:rPr>
                <w:color w:val="000000"/>
                <w:sz w:val="18"/>
                <w:szCs w:val="18"/>
              </w:rPr>
              <w:t>0.770</w:t>
            </w:r>
          </w:p>
        </w:tc>
        <w:tc>
          <w:tcPr>
            <w:tcW w:w="0" w:type="auto"/>
            <w:tcBorders>
              <w:top w:val="nil"/>
              <w:left w:val="nil"/>
              <w:bottom w:val="nil"/>
              <w:right w:val="nil"/>
            </w:tcBorders>
            <w:shd w:val="clear" w:color="000000" w:fill="FFFFFF"/>
            <w:noWrap/>
            <w:vAlign w:val="bottom"/>
            <w:hideMark/>
          </w:tcPr>
          <w:p w14:paraId="08B5484B" w14:textId="77777777" w:rsidR="005B359E" w:rsidRPr="007B1210" w:rsidRDefault="005B359E" w:rsidP="005F0FD0">
            <w:pPr>
              <w:jc w:val="right"/>
              <w:rPr>
                <w:color w:val="000000"/>
                <w:sz w:val="18"/>
                <w:szCs w:val="18"/>
              </w:rPr>
            </w:pPr>
            <w:r w:rsidRPr="007B1210">
              <w:rPr>
                <w:color w:val="000000"/>
                <w:sz w:val="18"/>
                <w:szCs w:val="18"/>
              </w:rPr>
              <w:t>-4.018***</w:t>
            </w:r>
          </w:p>
        </w:tc>
        <w:tc>
          <w:tcPr>
            <w:tcW w:w="0" w:type="auto"/>
            <w:tcBorders>
              <w:top w:val="nil"/>
              <w:left w:val="nil"/>
              <w:bottom w:val="nil"/>
              <w:right w:val="nil"/>
            </w:tcBorders>
            <w:shd w:val="clear" w:color="000000" w:fill="FFFFFF"/>
            <w:noWrap/>
            <w:vAlign w:val="bottom"/>
            <w:hideMark/>
          </w:tcPr>
          <w:p w14:paraId="2DA31E6B"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nil"/>
              <w:right w:val="nil"/>
            </w:tcBorders>
            <w:shd w:val="clear" w:color="000000" w:fill="FFFFFF"/>
            <w:noWrap/>
            <w:vAlign w:val="bottom"/>
            <w:hideMark/>
          </w:tcPr>
          <w:p w14:paraId="65D2B90C"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nil"/>
              <w:right w:val="nil"/>
            </w:tcBorders>
            <w:shd w:val="clear" w:color="000000" w:fill="FFFFFF"/>
            <w:noWrap/>
            <w:vAlign w:val="bottom"/>
            <w:hideMark/>
          </w:tcPr>
          <w:p w14:paraId="6011FAD1" w14:textId="77777777" w:rsidR="005B359E" w:rsidRPr="007B1210" w:rsidRDefault="005B359E" w:rsidP="005F0FD0">
            <w:pPr>
              <w:jc w:val="center"/>
              <w:rPr>
                <w:color w:val="000000"/>
                <w:sz w:val="18"/>
                <w:szCs w:val="18"/>
              </w:rPr>
            </w:pPr>
            <w:r w:rsidRPr="007B1210">
              <w:rPr>
                <w:color w:val="000000"/>
                <w:sz w:val="18"/>
                <w:szCs w:val="18"/>
              </w:rPr>
              <w:t>0.769</w:t>
            </w:r>
          </w:p>
        </w:tc>
        <w:tc>
          <w:tcPr>
            <w:tcW w:w="0" w:type="auto"/>
            <w:tcBorders>
              <w:top w:val="nil"/>
              <w:left w:val="nil"/>
              <w:bottom w:val="nil"/>
              <w:right w:val="nil"/>
            </w:tcBorders>
            <w:shd w:val="clear" w:color="000000" w:fill="FFFFFF"/>
            <w:noWrap/>
            <w:vAlign w:val="bottom"/>
            <w:hideMark/>
          </w:tcPr>
          <w:p w14:paraId="2CD00EA0" w14:textId="77777777" w:rsidR="005B359E" w:rsidRPr="007B1210" w:rsidRDefault="005B359E" w:rsidP="005F0FD0">
            <w:pPr>
              <w:jc w:val="right"/>
              <w:rPr>
                <w:color w:val="000000"/>
                <w:sz w:val="18"/>
                <w:szCs w:val="18"/>
              </w:rPr>
            </w:pPr>
            <w:r w:rsidRPr="007B1210">
              <w:rPr>
                <w:color w:val="000000"/>
                <w:sz w:val="18"/>
                <w:szCs w:val="18"/>
              </w:rPr>
              <w:t>-3.756***</w:t>
            </w:r>
          </w:p>
        </w:tc>
        <w:tc>
          <w:tcPr>
            <w:tcW w:w="0" w:type="auto"/>
            <w:tcBorders>
              <w:top w:val="nil"/>
              <w:left w:val="nil"/>
              <w:bottom w:val="nil"/>
              <w:right w:val="nil"/>
            </w:tcBorders>
            <w:shd w:val="clear" w:color="000000" w:fill="FFFFFF"/>
          </w:tcPr>
          <w:p w14:paraId="755BE5F3" w14:textId="77777777" w:rsidR="005B359E" w:rsidRPr="007B1210" w:rsidRDefault="005B359E" w:rsidP="005F0FD0">
            <w:pPr>
              <w:jc w:val="right"/>
              <w:rPr>
                <w:color w:val="000000"/>
                <w:sz w:val="18"/>
                <w:szCs w:val="18"/>
              </w:rPr>
            </w:pPr>
          </w:p>
        </w:tc>
        <w:tc>
          <w:tcPr>
            <w:tcW w:w="0" w:type="auto"/>
            <w:tcBorders>
              <w:top w:val="nil"/>
              <w:left w:val="nil"/>
              <w:bottom w:val="nil"/>
              <w:right w:val="nil"/>
            </w:tcBorders>
            <w:shd w:val="clear" w:color="000000" w:fill="FFFFFF"/>
            <w:vAlign w:val="bottom"/>
          </w:tcPr>
          <w:p w14:paraId="7F93BC7F" w14:textId="7C4B71DB"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nil"/>
              <w:right w:val="nil"/>
            </w:tcBorders>
            <w:shd w:val="clear" w:color="000000" w:fill="FFFFFF"/>
            <w:vAlign w:val="bottom"/>
          </w:tcPr>
          <w:p w14:paraId="31913754" w14:textId="0330B4CE" w:rsidR="005B359E" w:rsidRPr="007B1210" w:rsidRDefault="005B359E" w:rsidP="005F0FD0">
            <w:pPr>
              <w:jc w:val="right"/>
              <w:rPr>
                <w:color w:val="000000"/>
                <w:sz w:val="18"/>
                <w:szCs w:val="18"/>
              </w:rPr>
            </w:pPr>
            <w:r w:rsidRPr="007B1210">
              <w:rPr>
                <w:color w:val="000000"/>
                <w:sz w:val="18"/>
                <w:szCs w:val="18"/>
              </w:rPr>
              <w:t>0.689</w:t>
            </w:r>
          </w:p>
        </w:tc>
        <w:tc>
          <w:tcPr>
            <w:tcW w:w="0" w:type="auto"/>
            <w:tcBorders>
              <w:top w:val="nil"/>
              <w:left w:val="nil"/>
              <w:bottom w:val="nil"/>
              <w:right w:val="nil"/>
            </w:tcBorders>
            <w:shd w:val="clear" w:color="000000" w:fill="FFFFFF"/>
            <w:vAlign w:val="bottom"/>
          </w:tcPr>
          <w:p w14:paraId="2F0F457D" w14:textId="7E94F303" w:rsidR="005B359E" w:rsidRPr="007B1210" w:rsidRDefault="005B359E" w:rsidP="005F0FD0">
            <w:pPr>
              <w:jc w:val="right"/>
              <w:rPr>
                <w:color w:val="000000"/>
                <w:sz w:val="18"/>
                <w:szCs w:val="18"/>
              </w:rPr>
            </w:pPr>
            <w:r w:rsidRPr="007B1210">
              <w:rPr>
                <w:color w:val="000000"/>
                <w:sz w:val="18"/>
                <w:szCs w:val="18"/>
              </w:rPr>
              <w:t>-0.203</w:t>
            </w:r>
          </w:p>
        </w:tc>
      </w:tr>
      <w:tr w:rsidR="005B359E" w:rsidRPr="007B1210" w14:paraId="7E07AD97" w14:textId="77E98A26" w:rsidTr="005B359E">
        <w:trPr>
          <w:trHeight w:val="218"/>
        </w:trPr>
        <w:tc>
          <w:tcPr>
            <w:tcW w:w="0" w:type="auto"/>
            <w:tcBorders>
              <w:top w:val="nil"/>
              <w:left w:val="nil"/>
              <w:bottom w:val="single" w:sz="4" w:space="0" w:color="auto"/>
              <w:right w:val="nil"/>
            </w:tcBorders>
            <w:shd w:val="clear" w:color="000000" w:fill="FFFFFF"/>
            <w:noWrap/>
            <w:vAlign w:val="bottom"/>
            <w:hideMark/>
          </w:tcPr>
          <w:p w14:paraId="289B912A" w14:textId="77777777" w:rsidR="005B359E" w:rsidRPr="007B1210" w:rsidRDefault="005B359E" w:rsidP="005F0FD0">
            <w:pPr>
              <w:rPr>
                <w:color w:val="000000"/>
                <w:sz w:val="18"/>
                <w:szCs w:val="18"/>
              </w:rPr>
            </w:pPr>
            <w:r w:rsidRPr="007B1210">
              <w:rPr>
                <w:color w:val="000000"/>
                <w:sz w:val="18"/>
                <w:szCs w:val="18"/>
              </w:rPr>
              <w:t>London market (0/1)</w:t>
            </w:r>
          </w:p>
        </w:tc>
        <w:tc>
          <w:tcPr>
            <w:tcW w:w="0" w:type="auto"/>
            <w:tcBorders>
              <w:top w:val="nil"/>
              <w:left w:val="nil"/>
              <w:bottom w:val="single" w:sz="4" w:space="0" w:color="auto"/>
              <w:right w:val="nil"/>
            </w:tcBorders>
            <w:shd w:val="clear" w:color="000000" w:fill="FFFFFF"/>
            <w:noWrap/>
            <w:vAlign w:val="bottom"/>
            <w:hideMark/>
          </w:tcPr>
          <w:p w14:paraId="731CCE0C" w14:textId="77777777" w:rsidR="005B359E" w:rsidRPr="007B1210" w:rsidRDefault="005B359E" w:rsidP="005F0FD0">
            <w:pPr>
              <w:jc w:val="center"/>
              <w:rPr>
                <w:color w:val="000000"/>
                <w:sz w:val="18"/>
                <w:szCs w:val="18"/>
              </w:rPr>
            </w:pPr>
            <w:r w:rsidRPr="007B1210">
              <w:rPr>
                <w:color w:val="000000"/>
                <w:sz w:val="18"/>
                <w:szCs w:val="18"/>
              </w:rPr>
              <w:t>1383</w:t>
            </w:r>
          </w:p>
        </w:tc>
        <w:tc>
          <w:tcPr>
            <w:tcW w:w="0" w:type="auto"/>
            <w:tcBorders>
              <w:top w:val="nil"/>
              <w:left w:val="nil"/>
              <w:bottom w:val="single" w:sz="4" w:space="0" w:color="auto"/>
              <w:right w:val="nil"/>
            </w:tcBorders>
            <w:shd w:val="clear" w:color="000000" w:fill="FFFFFF"/>
            <w:noWrap/>
            <w:vAlign w:val="bottom"/>
            <w:hideMark/>
          </w:tcPr>
          <w:p w14:paraId="3319A1BD" w14:textId="77777777" w:rsidR="005B359E" w:rsidRPr="007B1210" w:rsidRDefault="005B359E" w:rsidP="005F0FD0">
            <w:pPr>
              <w:jc w:val="center"/>
              <w:rPr>
                <w:color w:val="000000"/>
                <w:sz w:val="18"/>
                <w:szCs w:val="18"/>
              </w:rPr>
            </w:pPr>
            <w:r w:rsidRPr="007B1210">
              <w:rPr>
                <w:color w:val="000000"/>
                <w:sz w:val="18"/>
                <w:szCs w:val="18"/>
              </w:rPr>
              <w:t>0.432</w:t>
            </w:r>
          </w:p>
        </w:tc>
        <w:tc>
          <w:tcPr>
            <w:tcW w:w="0" w:type="auto"/>
            <w:tcBorders>
              <w:top w:val="nil"/>
              <w:left w:val="nil"/>
              <w:bottom w:val="single" w:sz="4" w:space="0" w:color="auto"/>
              <w:right w:val="nil"/>
            </w:tcBorders>
            <w:shd w:val="clear" w:color="000000" w:fill="FFFFFF"/>
            <w:noWrap/>
            <w:vAlign w:val="bottom"/>
            <w:hideMark/>
          </w:tcPr>
          <w:p w14:paraId="795EA167"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3E62F324" w14:textId="77777777" w:rsidR="005B359E" w:rsidRPr="007B1210" w:rsidRDefault="005B359E" w:rsidP="005F0FD0">
            <w:pPr>
              <w:jc w:val="center"/>
              <w:rPr>
                <w:color w:val="000000"/>
                <w:sz w:val="18"/>
                <w:szCs w:val="18"/>
              </w:rPr>
            </w:pPr>
            <w:r w:rsidRPr="007B1210">
              <w:rPr>
                <w:color w:val="000000"/>
                <w:sz w:val="18"/>
                <w:szCs w:val="18"/>
              </w:rPr>
              <w:t>1259</w:t>
            </w:r>
          </w:p>
        </w:tc>
        <w:tc>
          <w:tcPr>
            <w:tcW w:w="0" w:type="auto"/>
            <w:tcBorders>
              <w:top w:val="nil"/>
              <w:left w:val="nil"/>
              <w:bottom w:val="single" w:sz="4" w:space="0" w:color="auto"/>
              <w:right w:val="nil"/>
            </w:tcBorders>
            <w:shd w:val="clear" w:color="000000" w:fill="FFFFFF"/>
            <w:noWrap/>
            <w:vAlign w:val="bottom"/>
            <w:hideMark/>
          </w:tcPr>
          <w:p w14:paraId="75167654" w14:textId="77777777" w:rsidR="005B359E" w:rsidRPr="007B1210" w:rsidRDefault="005B359E" w:rsidP="005F0FD0">
            <w:pPr>
              <w:jc w:val="center"/>
              <w:rPr>
                <w:color w:val="000000"/>
                <w:sz w:val="18"/>
                <w:szCs w:val="18"/>
              </w:rPr>
            </w:pPr>
            <w:r w:rsidRPr="007B1210">
              <w:rPr>
                <w:color w:val="000000"/>
                <w:sz w:val="18"/>
                <w:szCs w:val="18"/>
              </w:rPr>
              <w:t>0.438</w:t>
            </w:r>
          </w:p>
        </w:tc>
        <w:tc>
          <w:tcPr>
            <w:tcW w:w="0" w:type="auto"/>
            <w:tcBorders>
              <w:top w:val="nil"/>
              <w:left w:val="nil"/>
              <w:bottom w:val="single" w:sz="4" w:space="0" w:color="auto"/>
              <w:right w:val="nil"/>
            </w:tcBorders>
            <w:shd w:val="clear" w:color="000000" w:fill="FFFFFF"/>
            <w:noWrap/>
            <w:vAlign w:val="bottom"/>
            <w:hideMark/>
          </w:tcPr>
          <w:p w14:paraId="79C674F1" w14:textId="77777777" w:rsidR="005B359E" w:rsidRPr="007B1210" w:rsidRDefault="005B359E" w:rsidP="005F0FD0">
            <w:pPr>
              <w:jc w:val="right"/>
              <w:rPr>
                <w:color w:val="000000"/>
                <w:sz w:val="18"/>
                <w:szCs w:val="18"/>
              </w:rPr>
            </w:pPr>
            <w:r w:rsidRPr="007B1210">
              <w:rPr>
                <w:color w:val="000000"/>
                <w:sz w:val="18"/>
                <w:szCs w:val="18"/>
              </w:rPr>
              <w:t>-0.309</w:t>
            </w:r>
          </w:p>
        </w:tc>
        <w:tc>
          <w:tcPr>
            <w:tcW w:w="0" w:type="auto"/>
            <w:tcBorders>
              <w:top w:val="nil"/>
              <w:left w:val="nil"/>
              <w:bottom w:val="single" w:sz="4" w:space="0" w:color="auto"/>
              <w:right w:val="nil"/>
            </w:tcBorders>
            <w:shd w:val="clear" w:color="000000" w:fill="FFFFFF"/>
            <w:noWrap/>
            <w:vAlign w:val="bottom"/>
            <w:hideMark/>
          </w:tcPr>
          <w:p w14:paraId="4D812847"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6EF306D4" w14:textId="77777777" w:rsidR="005B359E" w:rsidRPr="007B1210" w:rsidRDefault="005B359E" w:rsidP="005F0FD0">
            <w:pPr>
              <w:jc w:val="center"/>
              <w:rPr>
                <w:color w:val="000000"/>
                <w:sz w:val="18"/>
                <w:szCs w:val="18"/>
              </w:rPr>
            </w:pPr>
            <w:r w:rsidRPr="007B1210">
              <w:rPr>
                <w:color w:val="000000"/>
                <w:sz w:val="18"/>
                <w:szCs w:val="18"/>
              </w:rPr>
              <w:t>591</w:t>
            </w:r>
          </w:p>
        </w:tc>
        <w:tc>
          <w:tcPr>
            <w:tcW w:w="0" w:type="auto"/>
            <w:tcBorders>
              <w:top w:val="nil"/>
              <w:left w:val="nil"/>
              <w:bottom w:val="single" w:sz="4" w:space="0" w:color="auto"/>
              <w:right w:val="nil"/>
            </w:tcBorders>
            <w:shd w:val="clear" w:color="000000" w:fill="FFFFFF"/>
            <w:noWrap/>
            <w:vAlign w:val="bottom"/>
            <w:hideMark/>
          </w:tcPr>
          <w:p w14:paraId="7C59E773" w14:textId="77777777" w:rsidR="005B359E" w:rsidRPr="007B1210" w:rsidRDefault="005B359E" w:rsidP="005F0FD0">
            <w:pPr>
              <w:jc w:val="center"/>
              <w:rPr>
                <w:color w:val="000000"/>
                <w:sz w:val="18"/>
                <w:szCs w:val="18"/>
              </w:rPr>
            </w:pPr>
            <w:r w:rsidRPr="007B1210">
              <w:rPr>
                <w:color w:val="000000"/>
                <w:sz w:val="18"/>
                <w:szCs w:val="18"/>
              </w:rPr>
              <w:t>0.690</w:t>
            </w:r>
          </w:p>
        </w:tc>
        <w:tc>
          <w:tcPr>
            <w:tcW w:w="0" w:type="auto"/>
            <w:tcBorders>
              <w:top w:val="nil"/>
              <w:left w:val="nil"/>
              <w:bottom w:val="single" w:sz="4" w:space="0" w:color="auto"/>
              <w:right w:val="nil"/>
            </w:tcBorders>
            <w:shd w:val="clear" w:color="000000" w:fill="FFFFFF"/>
            <w:noWrap/>
            <w:vAlign w:val="bottom"/>
            <w:hideMark/>
          </w:tcPr>
          <w:p w14:paraId="20113179" w14:textId="77777777" w:rsidR="005B359E" w:rsidRPr="007B1210" w:rsidRDefault="005B359E" w:rsidP="005F0FD0">
            <w:pPr>
              <w:jc w:val="right"/>
              <w:rPr>
                <w:color w:val="000000"/>
                <w:sz w:val="18"/>
                <w:szCs w:val="18"/>
              </w:rPr>
            </w:pPr>
            <w:r w:rsidRPr="007B1210">
              <w:rPr>
                <w:color w:val="000000"/>
                <w:sz w:val="18"/>
                <w:szCs w:val="18"/>
              </w:rPr>
              <w:t>-11.134***</w:t>
            </w:r>
          </w:p>
        </w:tc>
        <w:tc>
          <w:tcPr>
            <w:tcW w:w="0" w:type="auto"/>
            <w:tcBorders>
              <w:top w:val="nil"/>
              <w:left w:val="nil"/>
              <w:bottom w:val="single" w:sz="4" w:space="0" w:color="auto"/>
              <w:right w:val="nil"/>
            </w:tcBorders>
            <w:shd w:val="clear" w:color="000000" w:fill="FFFFFF"/>
            <w:noWrap/>
            <w:vAlign w:val="bottom"/>
            <w:hideMark/>
          </w:tcPr>
          <w:p w14:paraId="4EA3AAD3" w14:textId="77777777" w:rsidR="005B359E" w:rsidRPr="007B1210" w:rsidRDefault="005B359E" w:rsidP="005F0FD0">
            <w:pPr>
              <w:jc w:val="center"/>
              <w:rPr>
                <w:color w:val="000000"/>
                <w:sz w:val="18"/>
                <w:szCs w:val="18"/>
              </w:rPr>
            </w:pPr>
            <w:r w:rsidRPr="007B1210">
              <w:rPr>
                <w:color w:val="000000"/>
                <w:sz w:val="18"/>
                <w:szCs w:val="18"/>
              </w:rPr>
              <w:t> </w:t>
            </w:r>
          </w:p>
        </w:tc>
        <w:tc>
          <w:tcPr>
            <w:tcW w:w="0" w:type="auto"/>
            <w:tcBorders>
              <w:top w:val="nil"/>
              <w:left w:val="nil"/>
              <w:bottom w:val="single" w:sz="4" w:space="0" w:color="auto"/>
              <w:right w:val="nil"/>
            </w:tcBorders>
            <w:shd w:val="clear" w:color="000000" w:fill="FFFFFF"/>
            <w:noWrap/>
            <w:vAlign w:val="bottom"/>
            <w:hideMark/>
          </w:tcPr>
          <w:p w14:paraId="77DD3F82" w14:textId="77777777" w:rsidR="005B359E" w:rsidRPr="007B1210" w:rsidRDefault="005B359E" w:rsidP="005F0FD0">
            <w:pPr>
              <w:jc w:val="center"/>
              <w:rPr>
                <w:color w:val="000000"/>
                <w:sz w:val="18"/>
                <w:szCs w:val="18"/>
              </w:rPr>
            </w:pPr>
            <w:r w:rsidRPr="007B1210">
              <w:rPr>
                <w:color w:val="000000"/>
                <w:sz w:val="18"/>
                <w:szCs w:val="18"/>
              </w:rPr>
              <w:t>502</w:t>
            </w:r>
          </w:p>
        </w:tc>
        <w:tc>
          <w:tcPr>
            <w:tcW w:w="0" w:type="auto"/>
            <w:tcBorders>
              <w:top w:val="nil"/>
              <w:left w:val="nil"/>
              <w:bottom w:val="single" w:sz="4" w:space="0" w:color="auto"/>
              <w:right w:val="nil"/>
            </w:tcBorders>
            <w:shd w:val="clear" w:color="000000" w:fill="FFFFFF"/>
            <w:noWrap/>
            <w:vAlign w:val="bottom"/>
            <w:hideMark/>
          </w:tcPr>
          <w:p w14:paraId="7DDA5CC7" w14:textId="77777777" w:rsidR="005B359E" w:rsidRPr="007B1210" w:rsidRDefault="005B359E" w:rsidP="005F0FD0">
            <w:pPr>
              <w:jc w:val="center"/>
              <w:rPr>
                <w:color w:val="000000"/>
                <w:sz w:val="18"/>
                <w:szCs w:val="18"/>
              </w:rPr>
            </w:pPr>
            <w:r w:rsidRPr="007B1210">
              <w:rPr>
                <w:color w:val="000000"/>
                <w:sz w:val="18"/>
                <w:szCs w:val="18"/>
              </w:rPr>
              <w:t>0.689</w:t>
            </w:r>
          </w:p>
        </w:tc>
        <w:tc>
          <w:tcPr>
            <w:tcW w:w="0" w:type="auto"/>
            <w:tcBorders>
              <w:top w:val="nil"/>
              <w:left w:val="nil"/>
              <w:bottom w:val="single" w:sz="4" w:space="0" w:color="auto"/>
              <w:right w:val="nil"/>
            </w:tcBorders>
            <w:shd w:val="clear" w:color="000000" w:fill="FFFFFF"/>
            <w:noWrap/>
            <w:vAlign w:val="bottom"/>
            <w:hideMark/>
          </w:tcPr>
          <w:p w14:paraId="3D26368E" w14:textId="77777777" w:rsidR="005B359E" w:rsidRPr="007B1210" w:rsidRDefault="005B359E" w:rsidP="005F0FD0">
            <w:pPr>
              <w:jc w:val="right"/>
              <w:rPr>
                <w:color w:val="000000"/>
                <w:sz w:val="18"/>
                <w:szCs w:val="18"/>
              </w:rPr>
            </w:pPr>
            <w:r w:rsidRPr="007B1210">
              <w:rPr>
                <w:color w:val="000000"/>
                <w:sz w:val="18"/>
                <w:szCs w:val="18"/>
              </w:rPr>
              <w:t>-10.471***</w:t>
            </w:r>
          </w:p>
        </w:tc>
        <w:tc>
          <w:tcPr>
            <w:tcW w:w="0" w:type="auto"/>
            <w:tcBorders>
              <w:top w:val="nil"/>
              <w:left w:val="nil"/>
              <w:bottom w:val="single" w:sz="4" w:space="0" w:color="auto"/>
              <w:right w:val="nil"/>
            </w:tcBorders>
            <w:shd w:val="clear" w:color="000000" w:fill="FFFFFF"/>
          </w:tcPr>
          <w:p w14:paraId="2B54006E" w14:textId="77777777" w:rsidR="005B359E" w:rsidRPr="007B1210" w:rsidRDefault="005B359E" w:rsidP="005F0FD0">
            <w:pPr>
              <w:jc w:val="right"/>
              <w:rPr>
                <w:color w:val="000000"/>
                <w:sz w:val="18"/>
                <w:szCs w:val="18"/>
              </w:rPr>
            </w:pPr>
          </w:p>
        </w:tc>
        <w:tc>
          <w:tcPr>
            <w:tcW w:w="0" w:type="auto"/>
            <w:tcBorders>
              <w:top w:val="nil"/>
              <w:left w:val="nil"/>
              <w:bottom w:val="single" w:sz="4" w:space="0" w:color="auto"/>
              <w:right w:val="nil"/>
            </w:tcBorders>
            <w:shd w:val="clear" w:color="000000" w:fill="FFFFFF"/>
            <w:vAlign w:val="bottom"/>
          </w:tcPr>
          <w:p w14:paraId="39A5C91C" w14:textId="6191A42B" w:rsidR="005B359E" w:rsidRPr="007B1210" w:rsidRDefault="005B359E" w:rsidP="005F0FD0">
            <w:pPr>
              <w:jc w:val="right"/>
              <w:rPr>
                <w:color w:val="000000"/>
                <w:sz w:val="18"/>
                <w:szCs w:val="18"/>
              </w:rPr>
            </w:pPr>
            <w:r w:rsidRPr="007B1210">
              <w:rPr>
                <w:color w:val="000000"/>
                <w:sz w:val="18"/>
                <w:szCs w:val="18"/>
              </w:rPr>
              <w:t>575</w:t>
            </w:r>
          </w:p>
        </w:tc>
        <w:tc>
          <w:tcPr>
            <w:tcW w:w="0" w:type="auto"/>
            <w:tcBorders>
              <w:top w:val="nil"/>
              <w:left w:val="nil"/>
              <w:bottom w:val="single" w:sz="4" w:space="0" w:color="auto"/>
              <w:right w:val="nil"/>
            </w:tcBorders>
            <w:shd w:val="clear" w:color="000000" w:fill="FFFFFF"/>
            <w:vAlign w:val="bottom"/>
          </w:tcPr>
          <w:p w14:paraId="60025CFC" w14:textId="1438E594" w:rsidR="005B359E" w:rsidRPr="007B1210" w:rsidRDefault="005B359E" w:rsidP="005F0FD0">
            <w:pPr>
              <w:jc w:val="right"/>
              <w:rPr>
                <w:color w:val="000000"/>
                <w:sz w:val="18"/>
                <w:szCs w:val="18"/>
              </w:rPr>
            </w:pPr>
            <w:r w:rsidRPr="007B1210">
              <w:rPr>
                <w:color w:val="000000"/>
                <w:sz w:val="18"/>
                <w:szCs w:val="18"/>
              </w:rPr>
              <w:t>0.397</w:t>
            </w:r>
          </w:p>
        </w:tc>
        <w:tc>
          <w:tcPr>
            <w:tcW w:w="0" w:type="auto"/>
            <w:tcBorders>
              <w:top w:val="nil"/>
              <w:left w:val="nil"/>
              <w:bottom w:val="single" w:sz="4" w:space="0" w:color="auto"/>
              <w:right w:val="nil"/>
            </w:tcBorders>
            <w:shd w:val="clear" w:color="000000" w:fill="FFFFFF"/>
            <w:vAlign w:val="bottom"/>
          </w:tcPr>
          <w:p w14:paraId="5565C76B" w14:textId="65CC1A68" w:rsidR="005B359E" w:rsidRPr="007B1210" w:rsidRDefault="005B359E" w:rsidP="005F0FD0">
            <w:pPr>
              <w:jc w:val="right"/>
              <w:rPr>
                <w:color w:val="000000"/>
                <w:sz w:val="18"/>
                <w:szCs w:val="18"/>
              </w:rPr>
            </w:pPr>
            <w:r w:rsidRPr="007B1210">
              <w:rPr>
                <w:color w:val="000000"/>
                <w:sz w:val="18"/>
                <w:szCs w:val="18"/>
              </w:rPr>
              <w:t>1.442</w:t>
            </w:r>
          </w:p>
        </w:tc>
      </w:tr>
    </w:tbl>
    <w:p w14:paraId="00BD265A" w14:textId="51E45BBF" w:rsidR="003C2483" w:rsidRPr="007B1210" w:rsidRDefault="00D352F3" w:rsidP="00CE370C">
      <w:pPr>
        <w:pStyle w:val="CommentText"/>
        <w:rPr>
          <w:sz w:val="16"/>
          <w:szCs w:val="16"/>
        </w:rPr>
      </w:pPr>
      <w:r>
        <w:rPr>
          <w:i/>
          <w:iCs/>
          <w:sz w:val="16"/>
          <w:szCs w:val="16"/>
        </w:rPr>
        <w:t>Source</w:t>
      </w:r>
      <w:r w:rsidR="00CE370C" w:rsidRPr="007B1210">
        <w:rPr>
          <w:i/>
          <w:iCs/>
          <w:sz w:val="16"/>
          <w:szCs w:val="16"/>
        </w:rPr>
        <w:t>s</w:t>
      </w:r>
      <w:r w:rsidR="00CE370C" w:rsidRPr="007B1210">
        <w:rPr>
          <w:sz w:val="16"/>
          <w:szCs w:val="16"/>
        </w:rPr>
        <w:t>: See Appendix Table 1 for</w:t>
      </w:r>
      <w:r>
        <w:rPr>
          <w:sz w:val="16"/>
          <w:szCs w:val="16"/>
        </w:rPr>
        <w:t xml:space="preserve"> sources and</w:t>
      </w:r>
      <w:r w:rsidR="00CE370C" w:rsidRPr="007B1210">
        <w:rPr>
          <w:sz w:val="16"/>
          <w:szCs w:val="16"/>
        </w:rPr>
        <w:t xml:space="preserve"> variable definitions. Continuous (non-ratio) variables are log-transformed. Significance is shown by *** p&lt;0.01, ** p&lt;0.05, * p&lt;0.1.</w:t>
      </w:r>
    </w:p>
    <w:p w14:paraId="29EF39CF" w14:textId="598986A0" w:rsidR="005B359E" w:rsidRDefault="005B359E">
      <w:pPr>
        <w:spacing w:after="160" w:line="259" w:lineRule="auto"/>
        <w:rPr>
          <w:sz w:val="20"/>
          <w:szCs w:val="20"/>
        </w:rPr>
      </w:pPr>
      <w:r>
        <w:rPr>
          <w:sz w:val="20"/>
          <w:szCs w:val="20"/>
        </w:rPr>
        <w:br w:type="page"/>
      </w:r>
    </w:p>
    <w:p w14:paraId="0BFE8C75" w14:textId="77777777" w:rsidR="005B359E" w:rsidRDefault="005B359E" w:rsidP="00AA6819">
      <w:pPr>
        <w:spacing w:line="259" w:lineRule="auto"/>
        <w:jc w:val="center"/>
        <w:rPr>
          <w:sz w:val="20"/>
          <w:szCs w:val="20"/>
        </w:rPr>
      </w:pPr>
    </w:p>
    <w:p w14:paraId="0AD37D5C" w14:textId="741B4F3B" w:rsidR="00AA6819" w:rsidRPr="00AA6819" w:rsidRDefault="00AA6819" w:rsidP="00AA6819">
      <w:pPr>
        <w:spacing w:line="259" w:lineRule="auto"/>
        <w:jc w:val="center"/>
        <w:rPr>
          <w:sz w:val="20"/>
          <w:szCs w:val="20"/>
        </w:rPr>
      </w:pPr>
      <w:r w:rsidRPr="00AA6819">
        <w:rPr>
          <w:sz w:val="20"/>
          <w:szCs w:val="20"/>
        </w:rPr>
        <w:t>APPENDIX TABLE 4</w:t>
      </w:r>
      <w:bookmarkEnd w:id="1"/>
    </w:p>
    <w:p w14:paraId="53023A1D" w14:textId="0E462919" w:rsidR="004C127E" w:rsidRPr="00AA6819" w:rsidRDefault="00AA6819" w:rsidP="00AA6819">
      <w:pPr>
        <w:spacing w:line="259" w:lineRule="auto"/>
        <w:jc w:val="center"/>
      </w:pPr>
      <w:r w:rsidRPr="00AA6819">
        <w:t>REGRESSION RESULTS FOR ALTERNATIVE MEASURES OF DIRECTOR OWNERSHIP AND FIRM PERFORMANCE</w:t>
      </w:r>
    </w:p>
    <w:tbl>
      <w:tblPr>
        <w:tblW w:w="4976" w:type="pct"/>
        <w:tblLook w:val="04A0" w:firstRow="1" w:lastRow="0" w:firstColumn="1" w:lastColumn="0" w:noHBand="0" w:noVBand="1"/>
      </w:tblPr>
      <w:tblGrid>
        <w:gridCol w:w="2333"/>
        <w:gridCol w:w="1155"/>
        <w:gridCol w:w="1155"/>
        <w:gridCol w:w="1156"/>
        <w:gridCol w:w="1156"/>
        <w:gridCol w:w="1156"/>
        <w:gridCol w:w="1156"/>
        <w:gridCol w:w="1156"/>
        <w:gridCol w:w="1156"/>
        <w:gridCol w:w="1156"/>
        <w:gridCol w:w="1156"/>
      </w:tblGrid>
      <w:tr w:rsidR="006A79F2" w:rsidRPr="006A79F2" w14:paraId="66864B07" w14:textId="77777777" w:rsidTr="00795896">
        <w:trPr>
          <w:trHeight w:val="230"/>
        </w:trPr>
        <w:tc>
          <w:tcPr>
            <w:tcW w:w="840" w:type="pct"/>
            <w:tcBorders>
              <w:top w:val="double" w:sz="4" w:space="0" w:color="auto"/>
              <w:left w:val="nil"/>
              <w:right w:val="nil"/>
            </w:tcBorders>
            <w:shd w:val="clear" w:color="000000" w:fill="FFFFFF"/>
            <w:noWrap/>
            <w:vAlign w:val="bottom"/>
          </w:tcPr>
          <w:p w14:paraId="55193288" w14:textId="77777777" w:rsidR="006A79F2" w:rsidRPr="006A79F2" w:rsidRDefault="006A79F2" w:rsidP="006A79F2">
            <w:pPr>
              <w:rPr>
                <w:color w:val="000000"/>
                <w:sz w:val="18"/>
                <w:szCs w:val="18"/>
              </w:rPr>
            </w:pPr>
          </w:p>
        </w:tc>
        <w:tc>
          <w:tcPr>
            <w:tcW w:w="831" w:type="pct"/>
            <w:gridSpan w:val="2"/>
            <w:tcBorders>
              <w:top w:val="double" w:sz="4" w:space="0" w:color="auto"/>
              <w:left w:val="nil"/>
              <w:right w:val="nil"/>
            </w:tcBorders>
            <w:shd w:val="clear" w:color="000000" w:fill="FFFFFF"/>
            <w:noWrap/>
          </w:tcPr>
          <w:p w14:paraId="21BEC3F8" w14:textId="6F7EBD74" w:rsidR="006A79F2" w:rsidRPr="006A79F2" w:rsidRDefault="006A79F2" w:rsidP="006A79F2">
            <w:pPr>
              <w:jc w:val="center"/>
              <w:rPr>
                <w:color w:val="000000"/>
                <w:sz w:val="18"/>
                <w:szCs w:val="18"/>
              </w:rPr>
            </w:pPr>
            <w:r w:rsidRPr="006A79F2">
              <w:rPr>
                <w:color w:val="000000"/>
                <w:sz w:val="18"/>
                <w:szCs w:val="18"/>
              </w:rPr>
              <w:t>Return on assets</w:t>
            </w:r>
          </w:p>
        </w:tc>
        <w:tc>
          <w:tcPr>
            <w:tcW w:w="832" w:type="pct"/>
            <w:gridSpan w:val="2"/>
            <w:tcBorders>
              <w:top w:val="double" w:sz="4" w:space="0" w:color="auto"/>
              <w:left w:val="nil"/>
              <w:right w:val="nil"/>
            </w:tcBorders>
            <w:shd w:val="clear" w:color="000000" w:fill="FFFFFF"/>
            <w:noWrap/>
          </w:tcPr>
          <w:p w14:paraId="376CB873" w14:textId="6C36FA08" w:rsidR="006A79F2" w:rsidRPr="006A79F2" w:rsidRDefault="006A79F2" w:rsidP="006A79F2">
            <w:pPr>
              <w:jc w:val="center"/>
              <w:rPr>
                <w:color w:val="000000"/>
                <w:sz w:val="18"/>
                <w:szCs w:val="18"/>
              </w:rPr>
            </w:pPr>
            <w:r w:rsidRPr="006A79F2">
              <w:rPr>
                <w:color w:val="000000"/>
                <w:sz w:val="18"/>
                <w:szCs w:val="18"/>
              </w:rPr>
              <w:t>Tobin’s Q</w:t>
            </w:r>
          </w:p>
        </w:tc>
        <w:tc>
          <w:tcPr>
            <w:tcW w:w="832" w:type="pct"/>
            <w:gridSpan w:val="2"/>
            <w:tcBorders>
              <w:top w:val="double" w:sz="4" w:space="0" w:color="auto"/>
              <w:left w:val="nil"/>
              <w:right w:val="nil"/>
            </w:tcBorders>
            <w:shd w:val="clear" w:color="000000" w:fill="FFFFFF"/>
            <w:noWrap/>
          </w:tcPr>
          <w:p w14:paraId="7B8A21E5" w14:textId="1422FE85" w:rsidR="006A79F2" w:rsidRPr="006A79F2" w:rsidRDefault="006A79F2" w:rsidP="006A79F2">
            <w:pPr>
              <w:jc w:val="center"/>
              <w:rPr>
                <w:color w:val="000000"/>
                <w:sz w:val="18"/>
                <w:szCs w:val="18"/>
              </w:rPr>
            </w:pPr>
            <w:r w:rsidRPr="006A79F2">
              <w:rPr>
                <w:color w:val="000000"/>
                <w:sz w:val="18"/>
                <w:szCs w:val="18"/>
              </w:rPr>
              <w:t xml:space="preserve">Dividend yield </w:t>
            </w:r>
          </w:p>
        </w:tc>
        <w:tc>
          <w:tcPr>
            <w:tcW w:w="832" w:type="pct"/>
            <w:gridSpan w:val="2"/>
            <w:tcBorders>
              <w:top w:val="double" w:sz="4" w:space="0" w:color="auto"/>
              <w:left w:val="nil"/>
              <w:right w:val="nil"/>
            </w:tcBorders>
            <w:shd w:val="clear" w:color="000000" w:fill="FFFFFF"/>
            <w:noWrap/>
            <w:vAlign w:val="center"/>
          </w:tcPr>
          <w:p w14:paraId="1B03805A" w14:textId="3C94FBCF" w:rsidR="006A79F2" w:rsidRPr="006A79F2" w:rsidRDefault="006A79F2" w:rsidP="006A79F2">
            <w:pPr>
              <w:jc w:val="center"/>
              <w:rPr>
                <w:color w:val="000000"/>
                <w:sz w:val="18"/>
                <w:szCs w:val="18"/>
              </w:rPr>
            </w:pPr>
            <w:r w:rsidRPr="007B1210">
              <w:rPr>
                <w:color w:val="000000"/>
                <w:sz w:val="18"/>
                <w:szCs w:val="18"/>
              </w:rPr>
              <w:t>Time to failure ≥ 10 years</w:t>
            </w:r>
          </w:p>
        </w:tc>
        <w:tc>
          <w:tcPr>
            <w:tcW w:w="832" w:type="pct"/>
            <w:gridSpan w:val="2"/>
            <w:tcBorders>
              <w:top w:val="double" w:sz="4" w:space="0" w:color="auto"/>
              <w:left w:val="nil"/>
              <w:right w:val="nil"/>
            </w:tcBorders>
            <w:shd w:val="clear" w:color="000000" w:fill="FFFFFF"/>
            <w:vAlign w:val="center"/>
          </w:tcPr>
          <w:p w14:paraId="26856527" w14:textId="3A8D1B60" w:rsidR="006A79F2" w:rsidRPr="006A79F2" w:rsidRDefault="006A79F2" w:rsidP="006A79F2">
            <w:pPr>
              <w:jc w:val="center"/>
              <w:rPr>
                <w:color w:val="000000"/>
                <w:sz w:val="18"/>
                <w:szCs w:val="18"/>
              </w:rPr>
            </w:pPr>
            <w:r w:rsidRPr="007B1210">
              <w:rPr>
                <w:color w:val="000000"/>
                <w:sz w:val="18"/>
                <w:szCs w:val="18"/>
              </w:rPr>
              <w:t>Time to failure ≥ 30 years</w:t>
            </w:r>
          </w:p>
        </w:tc>
      </w:tr>
      <w:tr w:rsidR="00C0651E" w:rsidRPr="007B1210" w14:paraId="56F264DE" w14:textId="77777777" w:rsidTr="00795896">
        <w:trPr>
          <w:trHeight w:val="230"/>
        </w:trPr>
        <w:tc>
          <w:tcPr>
            <w:tcW w:w="840" w:type="pct"/>
            <w:tcBorders>
              <w:left w:val="nil"/>
              <w:right w:val="nil"/>
            </w:tcBorders>
            <w:shd w:val="clear" w:color="000000" w:fill="FFFFFF"/>
            <w:noWrap/>
            <w:vAlign w:val="bottom"/>
          </w:tcPr>
          <w:p w14:paraId="6461CF7A" w14:textId="77777777" w:rsidR="00C0651E" w:rsidRPr="007B1210" w:rsidRDefault="00C0651E" w:rsidP="006A79F2">
            <w:pPr>
              <w:rPr>
                <w:color w:val="000000"/>
                <w:sz w:val="18"/>
                <w:szCs w:val="18"/>
              </w:rPr>
            </w:pPr>
          </w:p>
        </w:tc>
        <w:tc>
          <w:tcPr>
            <w:tcW w:w="416" w:type="pct"/>
            <w:tcBorders>
              <w:left w:val="nil"/>
              <w:right w:val="nil"/>
            </w:tcBorders>
            <w:shd w:val="clear" w:color="000000" w:fill="FFFFFF"/>
            <w:noWrap/>
            <w:vAlign w:val="center"/>
          </w:tcPr>
          <w:p w14:paraId="17617023" w14:textId="3A46F820" w:rsidR="00C0651E" w:rsidRPr="007B1210" w:rsidRDefault="00C0651E" w:rsidP="006A79F2">
            <w:pPr>
              <w:jc w:val="center"/>
              <w:rPr>
                <w:color w:val="000000"/>
                <w:sz w:val="18"/>
                <w:szCs w:val="18"/>
              </w:rPr>
            </w:pPr>
            <w:r>
              <w:rPr>
                <w:color w:val="000000"/>
                <w:sz w:val="18"/>
                <w:szCs w:val="18"/>
              </w:rPr>
              <w:t>OLS</w:t>
            </w:r>
          </w:p>
        </w:tc>
        <w:tc>
          <w:tcPr>
            <w:tcW w:w="416" w:type="pct"/>
            <w:tcBorders>
              <w:left w:val="nil"/>
              <w:right w:val="nil"/>
            </w:tcBorders>
            <w:shd w:val="clear" w:color="000000" w:fill="FFFFFF"/>
            <w:noWrap/>
            <w:vAlign w:val="center"/>
          </w:tcPr>
          <w:p w14:paraId="1017A903" w14:textId="53B93F38" w:rsidR="00C0651E" w:rsidRPr="007B1210" w:rsidRDefault="00C0651E" w:rsidP="006A79F2">
            <w:pPr>
              <w:jc w:val="center"/>
              <w:rPr>
                <w:color w:val="000000"/>
                <w:sz w:val="18"/>
                <w:szCs w:val="18"/>
              </w:rPr>
            </w:pPr>
            <w:r>
              <w:rPr>
                <w:color w:val="000000"/>
                <w:sz w:val="18"/>
                <w:szCs w:val="18"/>
              </w:rPr>
              <w:t>OLS</w:t>
            </w:r>
          </w:p>
        </w:tc>
        <w:tc>
          <w:tcPr>
            <w:tcW w:w="416" w:type="pct"/>
            <w:tcBorders>
              <w:left w:val="nil"/>
              <w:right w:val="nil"/>
            </w:tcBorders>
            <w:shd w:val="clear" w:color="000000" w:fill="FFFFFF"/>
            <w:noWrap/>
            <w:vAlign w:val="center"/>
          </w:tcPr>
          <w:p w14:paraId="76BB97B3" w14:textId="04BB22E9" w:rsidR="00C0651E" w:rsidRPr="007B1210" w:rsidRDefault="00C0651E" w:rsidP="006A79F2">
            <w:pPr>
              <w:jc w:val="center"/>
              <w:rPr>
                <w:color w:val="000000"/>
                <w:sz w:val="18"/>
                <w:szCs w:val="18"/>
              </w:rPr>
            </w:pPr>
            <w:r>
              <w:rPr>
                <w:color w:val="000000"/>
                <w:sz w:val="18"/>
                <w:szCs w:val="18"/>
              </w:rPr>
              <w:t>OLS</w:t>
            </w:r>
          </w:p>
        </w:tc>
        <w:tc>
          <w:tcPr>
            <w:tcW w:w="416" w:type="pct"/>
            <w:tcBorders>
              <w:left w:val="nil"/>
              <w:right w:val="nil"/>
            </w:tcBorders>
            <w:shd w:val="clear" w:color="000000" w:fill="FFFFFF"/>
            <w:noWrap/>
            <w:vAlign w:val="center"/>
          </w:tcPr>
          <w:p w14:paraId="15B7B666" w14:textId="1A36F6C6" w:rsidR="00C0651E" w:rsidRPr="007B1210" w:rsidRDefault="00C0651E" w:rsidP="006A79F2">
            <w:pPr>
              <w:jc w:val="center"/>
              <w:rPr>
                <w:color w:val="000000"/>
                <w:sz w:val="18"/>
                <w:szCs w:val="18"/>
              </w:rPr>
            </w:pPr>
            <w:r>
              <w:rPr>
                <w:color w:val="000000"/>
                <w:sz w:val="18"/>
                <w:szCs w:val="18"/>
              </w:rPr>
              <w:t>OLS</w:t>
            </w:r>
          </w:p>
        </w:tc>
        <w:tc>
          <w:tcPr>
            <w:tcW w:w="416" w:type="pct"/>
            <w:tcBorders>
              <w:left w:val="nil"/>
              <w:right w:val="nil"/>
            </w:tcBorders>
            <w:shd w:val="clear" w:color="000000" w:fill="FFFFFF"/>
            <w:noWrap/>
            <w:vAlign w:val="center"/>
          </w:tcPr>
          <w:p w14:paraId="43DD3102" w14:textId="49A5D143" w:rsidR="00C0651E" w:rsidRPr="007B1210" w:rsidRDefault="00C0651E" w:rsidP="006A79F2">
            <w:pPr>
              <w:jc w:val="center"/>
              <w:rPr>
                <w:color w:val="000000"/>
                <w:sz w:val="18"/>
                <w:szCs w:val="18"/>
              </w:rPr>
            </w:pPr>
            <w:r>
              <w:rPr>
                <w:color w:val="000000"/>
                <w:sz w:val="18"/>
                <w:szCs w:val="18"/>
              </w:rPr>
              <w:t>OLS</w:t>
            </w:r>
          </w:p>
        </w:tc>
        <w:tc>
          <w:tcPr>
            <w:tcW w:w="416" w:type="pct"/>
            <w:tcBorders>
              <w:left w:val="nil"/>
              <w:right w:val="nil"/>
            </w:tcBorders>
            <w:shd w:val="clear" w:color="000000" w:fill="FFFFFF"/>
            <w:noWrap/>
            <w:vAlign w:val="center"/>
          </w:tcPr>
          <w:p w14:paraId="17ADFE48" w14:textId="7959CE2E" w:rsidR="00C0651E" w:rsidRPr="007B1210" w:rsidRDefault="00C0651E" w:rsidP="006A79F2">
            <w:pPr>
              <w:jc w:val="center"/>
              <w:rPr>
                <w:color w:val="000000"/>
                <w:sz w:val="18"/>
                <w:szCs w:val="18"/>
              </w:rPr>
            </w:pPr>
            <w:r>
              <w:rPr>
                <w:color w:val="000000"/>
                <w:sz w:val="18"/>
                <w:szCs w:val="18"/>
              </w:rPr>
              <w:t>OLS</w:t>
            </w:r>
          </w:p>
        </w:tc>
        <w:tc>
          <w:tcPr>
            <w:tcW w:w="416" w:type="pct"/>
            <w:tcBorders>
              <w:left w:val="nil"/>
              <w:right w:val="nil"/>
            </w:tcBorders>
            <w:shd w:val="clear" w:color="000000" w:fill="FFFFFF"/>
            <w:noWrap/>
            <w:vAlign w:val="center"/>
          </w:tcPr>
          <w:p w14:paraId="0900E0DC" w14:textId="3D0290D0" w:rsidR="00C0651E" w:rsidRPr="007B1210" w:rsidRDefault="00C0651E" w:rsidP="006A79F2">
            <w:pPr>
              <w:jc w:val="center"/>
              <w:rPr>
                <w:color w:val="000000"/>
                <w:sz w:val="18"/>
                <w:szCs w:val="18"/>
              </w:rPr>
            </w:pPr>
            <w:r>
              <w:rPr>
                <w:color w:val="000000"/>
                <w:sz w:val="18"/>
                <w:szCs w:val="18"/>
              </w:rPr>
              <w:t>Logit</w:t>
            </w:r>
          </w:p>
        </w:tc>
        <w:tc>
          <w:tcPr>
            <w:tcW w:w="416" w:type="pct"/>
            <w:tcBorders>
              <w:left w:val="nil"/>
              <w:right w:val="nil"/>
            </w:tcBorders>
            <w:shd w:val="clear" w:color="000000" w:fill="FFFFFF"/>
            <w:noWrap/>
            <w:vAlign w:val="center"/>
          </w:tcPr>
          <w:p w14:paraId="01BEFD17" w14:textId="7DF60AF3" w:rsidR="00C0651E" w:rsidRPr="007B1210" w:rsidRDefault="00C0651E" w:rsidP="006A79F2">
            <w:pPr>
              <w:jc w:val="center"/>
              <w:rPr>
                <w:color w:val="000000"/>
                <w:sz w:val="18"/>
                <w:szCs w:val="18"/>
              </w:rPr>
            </w:pPr>
            <w:r>
              <w:rPr>
                <w:color w:val="000000"/>
                <w:sz w:val="18"/>
                <w:szCs w:val="18"/>
              </w:rPr>
              <w:t>Logit</w:t>
            </w:r>
          </w:p>
        </w:tc>
        <w:tc>
          <w:tcPr>
            <w:tcW w:w="416" w:type="pct"/>
            <w:tcBorders>
              <w:left w:val="nil"/>
              <w:right w:val="nil"/>
            </w:tcBorders>
            <w:shd w:val="clear" w:color="000000" w:fill="FFFFFF"/>
            <w:vAlign w:val="center"/>
          </w:tcPr>
          <w:p w14:paraId="1700126E" w14:textId="630F0655" w:rsidR="00C0651E" w:rsidRPr="007B1210" w:rsidRDefault="00C0651E" w:rsidP="006A79F2">
            <w:pPr>
              <w:jc w:val="center"/>
              <w:rPr>
                <w:color w:val="000000"/>
                <w:sz w:val="18"/>
                <w:szCs w:val="18"/>
              </w:rPr>
            </w:pPr>
            <w:r>
              <w:rPr>
                <w:color w:val="000000"/>
                <w:sz w:val="18"/>
                <w:szCs w:val="18"/>
              </w:rPr>
              <w:t>Logit</w:t>
            </w:r>
          </w:p>
        </w:tc>
        <w:tc>
          <w:tcPr>
            <w:tcW w:w="416" w:type="pct"/>
            <w:tcBorders>
              <w:left w:val="nil"/>
              <w:right w:val="nil"/>
            </w:tcBorders>
            <w:shd w:val="clear" w:color="000000" w:fill="FFFFFF"/>
            <w:vAlign w:val="center"/>
          </w:tcPr>
          <w:p w14:paraId="78CFCCD8" w14:textId="5272E709" w:rsidR="00C0651E" w:rsidRPr="007B1210" w:rsidRDefault="00C0651E" w:rsidP="006A79F2">
            <w:pPr>
              <w:jc w:val="center"/>
              <w:rPr>
                <w:color w:val="000000"/>
                <w:sz w:val="18"/>
                <w:szCs w:val="18"/>
              </w:rPr>
            </w:pPr>
            <w:r>
              <w:rPr>
                <w:color w:val="000000"/>
                <w:sz w:val="18"/>
                <w:szCs w:val="18"/>
              </w:rPr>
              <w:t>Logit</w:t>
            </w:r>
          </w:p>
        </w:tc>
      </w:tr>
      <w:tr w:rsidR="006A79F2" w:rsidRPr="007B1210" w14:paraId="3244FF57" w14:textId="74BC53F3" w:rsidTr="006A79F2">
        <w:trPr>
          <w:trHeight w:val="230"/>
        </w:trPr>
        <w:tc>
          <w:tcPr>
            <w:tcW w:w="840" w:type="pct"/>
            <w:tcBorders>
              <w:top w:val="nil"/>
              <w:left w:val="nil"/>
              <w:bottom w:val="single" w:sz="4" w:space="0" w:color="auto"/>
              <w:right w:val="nil"/>
            </w:tcBorders>
            <w:shd w:val="clear" w:color="000000" w:fill="FFFFFF"/>
            <w:noWrap/>
            <w:vAlign w:val="bottom"/>
            <w:hideMark/>
          </w:tcPr>
          <w:p w14:paraId="640E68ED" w14:textId="77777777" w:rsidR="006A79F2" w:rsidRPr="007B1210" w:rsidRDefault="006A79F2" w:rsidP="006A79F2">
            <w:pPr>
              <w:rPr>
                <w:color w:val="000000"/>
                <w:sz w:val="18"/>
                <w:szCs w:val="18"/>
              </w:rPr>
            </w:pPr>
            <w:r w:rsidRPr="007B1210">
              <w:rPr>
                <w:color w:val="000000"/>
                <w:sz w:val="18"/>
                <w:szCs w:val="18"/>
              </w:rPr>
              <w:t> </w:t>
            </w:r>
          </w:p>
        </w:tc>
        <w:tc>
          <w:tcPr>
            <w:tcW w:w="416" w:type="pct"/>
            <w:tcBorders>
              <w:top w:val="nil"/>
              <w:left w:val="nil"/>
              <w:bottom w:val="single" w:sz="4" w:space="0" w:color="auto"/>
              <w:right w:val="nil"/>
            </w:tcBorders>
            <w:shd w:val="clear" w:color="000000" w:fill="FFFFFF"/>
            <w:noWrap/>
            <w:vAlign w:val="center"/>
            <w:hideMark/>
          </w:tcPr>
          <w:p w14:paraId="17DC3F1E" w14:textId="77777777" w:rsidR="006A79F2" w:rsidRPr="007B1210" w:rsidRDefault="006A79F2" w:rsidP="006A79F2">
            <w:pPr>
              <w:jc w:val="center"/>
              <w:rPr>
                <w:color w:val="000000"/>
                <w:sz w:val="18"/>
                <w:szCs w:val="18"/>
              </w:rPr>
            </w:pPr>
            <w:r w:rsidRPr="007B1210">
              <w:rPr>
                <w:color w:val="000000"/>
                <w:sz w:val="18"/>
                <w:szCs w:val="18"/>
              </w:rPr>
              <w:t>(1)</w:t>
            </w:r>
          </w:p>
        </w:tc>
        <w:tc>
          <w:tcPr>
            <w:tcW w:w="416" w:type="pct"/>
            <w:tcBorders>
              <w:top w:val="nil"/>
              <w:left w:val="nil"/>
              <w:bottom w:val="single" w:sz="4" w:space="0" w:color="auto"/>
              <w:right w:val="nil"/>
            </w:tcBorders>
            <w:shd w:val="clear" w:color="000000" w:fill="FFFFFF"/>
            <w:noWrap/>
            <w:vAlign w:val="center"/>
            <w:hideMark/>
          </w:tcPr>
          <w:p w14:paraId="776E0E67" w14:textId="77777777" w:rsidR="006A79F2" w:rsidRPr="007B1210" w:rsidRDefault="006A79F2" w:rsidP="006A79F2">
            <w:pPr>
              <w:jc w:val="center"/>
              <w:rPr>
                <w:color w:val="000000"/>
                <w:sz w:val="18"/>
                <w:szCs w:val="18"/>
              </w:rPr>
            </w:pPr>
            <w:r w:rsidRPr="007B1210">
              <w:rPr>
                <w:color w:val="000000"/>
                <w:sz w:val="18"/>
                <w:szCs w:val="18"/>
              </w:rPr>
              <w:t>(2)</w:t>
            </w:r>
          </w:p>
        </w:tc>
        <w:tc>
          <w:tcPr>
            <w:tcW w:w="416" w:type="pct"/>
            <w:tcBorders>
              <w:top w:val="nil"/>
              <w:left w:val="nil"/>
              <w:bottom w:val="single" w:sz="4" w:space="0" w:color="auto"/>
              <w:right w:val="nil"/>
            </w:tcBorders>
            <w:shd w:val="clear" w:color="000000" w:fill="FFFFFF"/>
            <w:noWrap/>
            <w:vAlign w:val="center"/>
            <w:hideMark/>
          </w:tcPr>
          <w:p w14:paraId="542B8193" w14:textId="32938935" w:rsidR="006A79F2" w:rsidRPr="007B1210" w:rsidRDefault="006A79F2" w:rsidP="006A79F2">
            <w:pPr>
              <w:jc w:val="center"/>
              <w:rPr>
                <w:color w:val="000000"/>
                <w:sz w:val="18"/>
                <w:szCs w:val="18"/>
              </w:rPr>
            </w:pPr>
            <w:r w:rsidRPr="007B1210">
              <w:rPr>
                <w:color w:val="000000"/>
                <w:sz w:val="18"/>
                <w:szCs w:val="18"/>
              </w:rPr>
              <w:t>(</w:t>
            </w:r>
            <w:r>
              <w:rPr>
                <w:color w:val="000000"/>
                <w:sz w:val="18"/>
                <w:szCs w:val="18"/>
              </w:rPr>
              <w:t>3</w:t>
            </w:r>
            <w:r w:rsidRPr="007B1210">
              <w:rPr>
                <w:color w:val="000000"/>
                <w:sz w:val="18"/>
                <w:szCs w:val="18"/>
              </w:rPr>
              <w:t>)</w:t>
            </w:r>
          </w:p>
        </w:tc>
        <w:tc>
          <w:tcPr>
            <w:tcW w:w="416" w:type="pct"/>
            <w:tcBorders>
              <w:top w:val="nil"/>
              <w:left w:val="nil"/>
              <w:bottom w:val="single" w:sz="4" w:space="0" w:color="auto"/>
              <w:right w:val="nil"/>
            </w:tcBorders>
            <w:shd w:val="clear" w:color="000000" w:fill="FFFFFF"/>
            <w:noWrap/>
            <w:vAlign w:val="center"/>
            <w:hideMark/>
          </w:tcPr>
          <w:p w14:paraId="2416BD7E" w14:textId="618AB114" w:rsidR="006A79F2" w:rsidRPr="007B1210" w:rsidRDefault="006A79F2" w:rsidP="006A79F2">
            <w:pPr>
              <w:jc w:val="center"/>
              <w:rPr>
                <w:color w:val="000000"/>
                <w:sz w:val="18"/>
                <w:szCs w:val="18"/>
              </w:rPr>
            </w:pPr>
            <w:r w:rsidRPr="007B1210">
              <w:rPr>
                <w:color w:val="000000"/>
                <w:sz w:val="18"/>
                <w:szCs w:val="18"/>
              </w:rPr>
              <w:t>(</w:t>
            </w:r>
            <w:r>
              <w:rPr>
                <w:color w:val="000000"/>
                <w:sz w:val="18"/>
                <w:szCs w:val="18"/>
              </w:rPr>
              <w:t>4</w:t>
            </w:r>
            <w:r w:rsidRPr="007B1210">
              <w:rPr>
                <w:color w:val="000000"/>
                <w:sz w:val="18"/>
                <w:szCs w:val="18"/>
              </w:rPr>
              <w:t>)</w:t>
            </w:r>
          </w:p>
        </w:tc>
        <w:tc>
          <w:tcPr>
            <w:tcW w:w="416" w:type="pct"/>
            <w:tcBorders>
              <w:top w:val="nil"/>
              <w:left w:val="nil"/>
              <w:bottom w:val="single" w:sz="4" w:space="0" w:color="auto"/>
              <w:right w:val="nil"/>
            </w:tcBorders>
            <w:shd w:val="clear" w:color="000000" w:fill="FFFFFF"/>
            <w:noWrap/>
            <w:vAlign w:val="center"/>
            <w:hideMark/>
          </w:tcPr>
          <w:p w14:paraId="1770637E" w14:textId="55105AAB" w:rsidR="006A79F2" w:rsidRPr="007B1210" w:rsidRDefault="006A79F2" w:rsidP="006A79F2">
            <w:pPr>
              <w:jc w:val="center"/>
              <w:rPr>
                <w:color w:val="000000"/>
                <w:sz w:val="18"/>
                <w:szCs w:val="18"/>
              </w:rPr>
            </w:pPr>
            <w:r w:rsidRPr="007B1210">
              <w:rPr>
                <w:color w:val="000000"/>
                <w:sz w:val="18"/>
                <w:szCs w:val="18"/>
              </w:rPr>
              <w:t>(</w:t>
            </w:r>
            <w:r>
              <w:rPr>
                <w:color w:val="000000"/>
                <w:sz w:val="18"/>
                <w:szCs w:val="18"/>
              </w:rPr>
              <w:t>5</w:t>
            </w:r>
            <w:r w:rsidRPr="007B1210">
              <w:rPr>
                <w:color w:val="000000"/>
                <w:sz w:val="18"/>
                <w:szCs w:val="18"/>
              </w:rPr>
              <w:t>)</w:t>
            </w:r>
          </w:p>
        </w:tc>
        <w:tc>
          <w:tcPr>
            <w:tcW w:w="416" w:type="pct"/>
            <w:tcBorders>
              <w:top w:val="nil"/>
              <w:left w:val="nil"/>
              <w:bottom w:val="single" w:sz="4" w:space="0" w:color="auto"/>
              <w:right w:val="nil"/>
            </w:tcBorders>
            <w:shd w:val="clear" w:color="000000" w:fill="FFFFFF"/>
            <w:noWrap/>
            <w:vAlign w:val="center"/>
            <w:hideMark/>
          </w:tcPr>
          <w:p w14:paraId="4DA58EA5" w14:textId="308CCC7D" w:rsidR="006A79F2" w:rsidRPr="007B1210" w:rsidRDefault="006A79F2" w:rsidP="006A79F2">
            <w:pPr>
              <w:jc w:val="center"/>
              <w:rPr>
                <w:color w:val="000000"/>
                <w:sz w:val="18"/>
                <w:szCs w:val="18"/>
              </w:rPr>
            </w:pPr>
            <w:r w:rsidRPr="007B1210">
              <w:rPr>
                <w:color w:val="000000"/>
                <w:sz w:val="18"/>
                <w:szCs w:val="18"/>
              </w:rPr>
              <w:t>(</w:t>
            </w:r>
            <w:r>
              <w:rPr>
                <w:color w:val="000000"/>
                <w:sz w:val="18"/>
                <w:szCs w:val="18"/>
              </w:rPr>
              <w:t>6</w:t>
            </w:r>
            <w:r w:rsidRPr="007B1210">
              <w:rPr>
                <w:color w:val="000000"/>
                <w:sz w:val="18"/>
                <w:szCs w:val="18"/>
              </w:rPr>
              <w:t>)</w:t>
            </w:r>
          </w:p>
        </w:tc>
        <w:tc>
          <w:tcPr>
            <w:tcW w:w="416" w:type="pct"/>
            <w:tcBorders>
              <w:top w:val="nil"/>
              <w:left w:val="nil"/>
              <w:bottom w:val="single" w:sz="4" w:space="0" w:color="auto"/>
              <w:right w:val="nil"/>
            </w:tcBorders>
            <w:shd w:val="clear" w:color="000000" w:fill="FFFFFF"/>
            <w:noWrap/>
            <w:vAlign w:val="center"/>
          </w:tcPr>
          <w:p w14:paraId="635E40C8" w14:textId="6920C994" w:rsidR="006A79F2" w:rsidRPr="00D84DFE" w:rsidRDefault="006A79F2" w:rsidP="006A79F2">
            <w:pPr>
              <w:jc w:val="center"/>
              <w:rPr>
                <w:color w:val="000000"/>
                <w:sz w:val="18"/>
                <w:szCs w:val="18"/>
                <w:highlight w:val="yellow"/>
              </w:rPr>
            </w:pPr>
            <w:r w:rsidRPr="007B1210">
              <w:rPr>
                <w:color w:val="000000"/>
                <w:sz w:val="18"/>
                <w:szCs w:val="18"/>
              </w:rPr>
              <w:t>(</w:t>
            </w:r>
            <w:r>
              <w:rPr>
                <w:color w:val="000000"/>
                <w:sz w:val="18"/>
                <w:szCs w:val="18"/>
              </w:rPr>
              <w:t>7</w:t>
            </w:r>
            <w:r w:rsidRPr="007B1210">
              <w:rPr>
                <w:color w:val="000000"/>
                <w:sz w:val="18"/>
                <w:szCs w:val="18"/>
              </w:rPr>
              <w:t>)</w:t>
            </w:r>
          </w:p>
        </w:tc>
        <w:tc>
          <w:tcPr>
            <w:tcW w:w="416" w:type="pct"/>
            <w:tcBorders>
              <w:top w:val="nil"/>
              <w:left w:val="nil"/>
              <w:bottom w:val="single" w:sz="4" w:space="0" w:color="auto"/>
              <w:right w:val="nil"/>
            </w:tcBorders>
            <w:shd w:val="clear" w:color="000000" w:fill="FFFFFF"/>
            <w:noWrap/>
            <w:vAlign w:val="center"/>
          </w:tcPr>
          <w:p w14:paraId="31E827A0" w14:textId="61DC1307" w:rsidR="006A79F2" w:rsidRPr="00D84DFE" w:rsidRDefault="006A79F2" w:rsidP="006A79F2">
            <w:pPr>
              <w:jc w:val="center"/>
              <w:rPr>
                <w:color w:val="000000"/>
                <w:sz w:val="18"/>
                <w:szCs w:val="18"/>
                <w:highlight w:val="yellow"/>
              </w:rPr>
            </w:pPr>
            <w:r w:rsidRPr="007B1210">
              <w:rPr>
                <w:color w:val="000000"/>
                <w:sz w:val="18"/>
                <w:szCs w:val="18"/>
              </w:rPr>
              <w:t>(</w:t>
            </w:r>
            <w:r>
              <w:rPr>
                <w:color w:val="000000"/>
                <w:sz w:val="18"/>
                <w:szCs w:val="18"/>
              </w:rPr>
              <w:t>8</w:t>
            </w:r>
            <w:r w:rsidRPr="007B1210">
              <w:rPr>
                <w:color w:val="000000"/>
                <w:sz w:val="18"/>
                <w:szCs w:val="18"/>
              </w:rPr>
              <w:t>)</w:t>
            </w:r>
          </w:p>
        </w:tc>
        <w:tc>
          <w:tcPr>
            <w:tcW w:w="416" w:type="pct"/>
            <w:tcBorders>
              <w:top w:val="nil"/>
              <w:left w:val="nil"/>
              <w:bottom w:val="single" w:sz="4" w:space="0" w:color="auto"/>
              <w:right w:val="nil"/>
            </w:tcBorders>
            <w:shd w:val="clear" w:color="000000" w:fill="FFFFFF"/>
            <w:vAlign w:val="center"/>
          </w:tcPr>
          <w:p w14:paraId="77ED8C3B" w14:textId="7F7C5379" w:rsidR="006A79F2" w:rsidRPr="00D84DFE" w:rsidRDefault="006A79F2" w:rsidP="006A79F2">
            <w:pPr>
              <w:jc w:val="center"/>
              <w:rPr>
                <w:color w:val="000000"/>
                <w:sz w:val="18"/>
                <w:szCs w:val="18"/>
                <w:highlight w:val="yellow"/>
              </w:rPr>
            </w:pPr>
            <w:r w:rsidRPr="007B1210">
              <w:rPr>
                <w:color w:val="000000"/>
                <w:sz w:val="18"/>
                <w:szCs w:val="18"/>
              </w:rPr>
              <w:t>(</w:t>
            </w:r>
            <w:r>
              <w:rPr>
                <w:color w:val="000000"/>
                <w:sz w:val="18"/>
                <w:szCs w:val="18"/>
              </w:rPr>
              <w:t>9</w:t>
            </w:r>
            <w:r w:rsidRPr="007B1210">
              <w:rPr>
                <w:color w:val="000000"/>
                <w:sz w:val="18"/>
                <w:szCs w:val="18"/>
              </w:rPr>
              <w:t>)</w:t>
            </w:r>
          </w:p>
        </w:tc>
        <w:tc>
          <w:tcPr>
            <w:tcW w:w="416" w:type="pct"/>
            <w:tcBorders>
              <w:top w:val="nil"/>
              <w:left w:val="nil"/>
              <w:bottom w:val="single" w:sz="4" w:space="0" w:color="auto"/>
              <w:right w:val="nil"/>
            </w:tcBorders>
            <w:shd w:val="clear" w:color="000000" w:fill="FFFFFF"/>
            <w:vAlign w:val="center"/>
          </w:tcPr>
          <w:p w14:paraId="6F29B67B" w14:textId="60CFAC46" w:rsidR="006A79F2" w:rsidRPr="00D84DFE" w:rsidRDefault="006A79F2" w:rsidP="006A79F2">
            <w:pPr>
              <w:jc w:val="center"/>
              <w:rPr>
                <w:color w:val="000000"/>
                <w:sz w:val="18"/>
                <w:szCs w:val="18"/>
                <w:highlight w:val="yellow"/>
              </w:rPr>
            </w:pPr>
            <w:r w:rsidRPr="007B1210">
              <w:rPr>
                <w:color w:val="000000"/>
                <w:sz w:val="18"/>
                <w:szCs w:val="18"/>
              </w:rPr>
              <w:t>(</w:t>
            </w:r>
            <w:r>
              <w:rPr>
                <w:color w:val="000000"/>
                <w:sz w:val="18"/>
                <w:szCs w:val="18"/>
              </w:rPr>
              <w:t>10</w:t>
            </w:r>
            <w:r w:rsidRPr="007B1210">
              <w:rPr>
                <w:color w:val="000000"/>
                <w:sz w:val="18"/>
                <w:szCs w:val="18"/>
              </w:rPr>
              <w:t>)</w:t>
            </w:r>
          </w:p>
        </w:tc>
      </w:tr>
      <w:tr w:rsidR="00F02511" w:rsidRPr="007B1210" w14:paraId="252CB705" w14:textId="7B4586A4" w:rsidTr="00532457">
        <w:trPr>
          <w:trHeight w:val="230"/>
        </w:trPr>
        <w:tc>
          <w:tcPr>
            <w:tcW w:w="840" w:type="pct"/>
            <w:tcBorders>
              <w:top w:val="nil"/>
              <w:left w:val="nil"/>
              <w:bottom w:val="nil"/>
              <w:right w:val="nil"/>
            </w:tcBorders>
            <w:shd w:val="clear" w:color="000000" w:fill="FFFFFF"/>
            <w:noWrap/>
            <w:vAlign w:val="center"/>
            <w:hideMark/>
          </w:tcPr>
          <w:p w14:paraId="1C047AC2" w14:textId="77777777" w:rsidR="00F02511" w:rsidRPr="007B1210" w:rsidRDefault="00F02511" w:rsidP="00F02511">
            <w:pPr>
              <w:rPr>
                <w:color w:val="000000"/>
                <w:sz w:val="18"/>
                <w:szCs w:val="18"/>
              </w:rPr>
            </w:pPr>
            <w:r w:rsidRPr="007B1210">
              <w:rPr>
                <w:color w:val="000000"/>
                <w:sz w:val="18"/>
                <w:szCs w:val="18"/>
              </w:rPr>
              <w:t>Directors &gt;1/3</w:t>
            </w:r>
          </w:p>
        </w:tc>
        <w:tc>
          <w:tcPr>
            <w:tcW w:w="416" w:type="pct"/>
            <w:tcBorders>
              <w:top w:val="nil"/>
              <w:left w:val="nil"/>
              <w:bottom w:val="nil"/>
              <w:right w:val="nil"/>
            </w:tcBorders>
            <w:shd w:val="clear" w:color="000000" w:fill="FFFFFF"/>
            <w:noWrap/>
            <w:hideMark/>
          </w:tcPr>
          <w:p w14:paraId="72E62942" w14:textId="4B8B9C9A" w:rsidR="00F02511" w:rsidRPr="00E7293F" w:rsidRDefault="00F02511" w:rsidP="00F02511">
            <w:pPr>
              <w:jc w:val="center"/>
              <w:rPr>
                <w:color w:val="000000"/>
                <w:sz w:val="18"/>
                <w:szCs w:val="18"/>
              </w:rPr>
            </w:pPr>
            <w:r w:rsidRPr="00E7293F">
              <w:rPr>
                <w:sz w:val="18"/>
                <w:szCs w:val="18"/>
              </w:rPr>
              <w:t>0.009</w:t>
            </w:r>
          </w:p>
        </w:tc>
        <w:tc>
          <w:tcPr>
            <w:tcW w:w="416" w:type="pct"/>
            <w:tcBorders>
              <w:top w:val="nil"/>
              <w:left w:val="nil"/>
              <w:bottom w:val="nil"/>
              <w:right w:val="nil"/>
            </w:tcBorders>
            <w:shd w:val="clear" w:color="000000" w:fill="FFFFFF"/>
            <w:noWrap/>
            <w:hideMark/>
          </w:tcPr>
          <w:p w14:paraId="02C9BF71" w14:textId="75C957FB" w:rsidR="00F02511" w:rsidRPr="00E7293F" w:rsidRDefault="00F02511" w:rsidP="00F02511">
            <w:pPr>
              <w:jc w:val="center"/>
              <w:rPr>
                <w:color w:val="000000"/>
                <w:sz w:val="18"/>
                <w:szCs w:val="18"/>
              </w:rPr>
            </w:pPr>
          </w:p>
        </w:tc>
        <w:tc>
          <w:tcPr>
            <w:tcW w:w="416" w:type="pct"/>
            <w:tcBorders>
              <w:top w:val="nil"/>
              <w:left w:val="nil"/>
              <w:bottom w:val="nil"/>
              <w:right w:val="nil"/>
            </w:tcBorders>
            <w:shd w:val="clear" w:color="000000" w:fill="FFFFFF"/>
            <w:noWrap/>
            <w:hideMark/>
          </w:tcPr>
          <w:p w14:paraId="10C20C46" w14:textId="16881F28" w:rsidR="00F02511" w:rsidRPr="00E7293F" w:rsidRDefault="00F02511" w:rsidP="00F02511">
            <w:pPr>
              <w:jc w:val="center"/>
              <w:rPr>
                <w:color w:val="000000"/>
                <w:sz w:val="18"/>
                <w:szCs w:val="18"/>
              </w:rPr>
            </w:pPr>
            <w:r w:rsidRPr="00E7293F">
              <w:rPr>
                <w:sz w:val="18"/>
                <w:szCs w:val="18"/>
              </w:rPr>
              <w:t>0.234*</w:t>
            </w:r>
          </w:p>
        </w:tc>
        <w:tc>
          <w:tcPr>
            <w:tcW w:w="416" w:type="pct"/>
            <w:tcBorders>
              <w:top w:val="nil"/>
              <w:left w:val="nil"/>
              <w:bottom w:val="nil"/>
              <w:right w:val="nil"/>
            </w:tcBorders>
            <w:shd w:val="clear" w:color="000000" w:fill="FFFFFF"/>
            <w:noWrap/>
            <w:hideMark/>
          </w:tcPr>
          <w:p w14:paraId="7F5D9213" w14:textId="36C5E264" w:rsidR="00F02511" w:rsidRPr="00E7293F" w:rsidRDefault="00F02511" w:rsidP="00F02511">
            <w:pPr>
              <w:jc w:val="center"/>
              <w:rPr>
                <w:color w:val="000000"/>
                <w:sz w:val="18"/>
                <w:szCs w:val="18"/>
              </w:rPr>
            </w:pPr>
          </w:p>
        </w:tc>
        <w:tc>
          <w:tcPr>
            <w:tcW w:w="416" w:type="pct"/>
            <w:tcBorders>
              <w:top w:val="nil"/>
              <w:left w:val="nil"/>
              <w:bottom w:val="nil"/>
              <w:right w:val="nil"/>
            </w:tcBorders>
            <w:shd w:val="clear" w:color="000000" w:fill="FFFFFF"/>
            <w:noWrap/>
            <w:hideMark/>
          </w:tcPr>
          <w:p w14:paraId="43B9E008" w14:textId="07E4A0F4" w:rsidR="00F02511" w:rsidRPr="00E7293F" w:rsidRDefault="00F02511" w:rsidP="00F02511">
            <w:pPr>
              <w:jc w:val="center"/>
              <w:rPr>
                <w:color w:val="000000"/>
                <w:sz w:val="18"/>
                <w:szCs w:val="18"/>
              </w:rPr>
            </w:pPr>
            <w:r w:rsidRPr="00E7293F">
              <w:rPr>
                <w:sz w:val="18"/>
                <w:szCs w:val="18"/>
              </w:rPr>
              <w:t>0.008</w:t>
            </w:r>
          </w:p>
        </w:tc>
        <w:tc>
          <w:tcPr>
            <w:tcW w:w="416" w:type="pct"/>
            <w:tcBorders>
              <w:top w:val="nil"/>
              <w:left w:val="nil"/>
              <w:bottom w:val="nil"/>
              <w:right w:val="nil"/>
            </w:tcBorders>
            <w:shd w:val="clear" w:color="000000" w:fill="FFFFFF"/>
            <w:noWrap/>
            <w:hideMark/>
          </w:tcPr>
          <w:p w14:paraId="4CD479EF" w14:textId="1A5925D9" w:rsidR="00F02511" w:rsidRPr="00E7293F" w:rsidRDefault="00F02511" w:rsidP="00F02511">
            <w:pPr>
              <w:jc w:val="center"/>
              <w:rPr>
                <w:color w:val="000000"/>
                <w:sz w:val="18"/>
                <w:szCs w:val="18"/>
              </w:rPr>
            </w:pPr>
          </w:p>
        </w:tc>
        <w:tc>
          <w:tcPr>
            <w:tcW w:w="416" w:type="pct"/>
            <w:tcBorders>
              <w:top w:val="nil"/>
              <w:left w:val="nil"/>
              <w:bottom w:val="nil"/>
              <w:right w:val="nil"/>
            </w:tcBorders>
            <w:shd w:val="clear" w:color="000000" w:fill="FFFFFF"/>
            <w:noWrap/>
          </w:tcPr>
          <w:p w14:paraId="0E56964D" w14:textId="2A4E91F3" w:rsidR="00F02511" w:rsidRPr="00E7293F" w:rsidRDefault="00F02511" w:rsidP="00F02511">
            <w:pPr>
              <w:jc w:val="center"/>
              <w:rPr>
                <w:color w:val="000000"/>
                <w:sz w:val="18"/>
                <w:szCs w:val="18"/>
              </w:rPr>
            </w:pPr>
            <w:r w:rsidRPr="00E7293F">
              <w:rPr>
                <w:sz w:val="18"/>
                <w:szCs w:val="18"/>
              </w:rPr>
              <w:t>0.007</w:t>
            </w:r>
          </w:p>
        </w:tc>
        <w:tc>
          <w:tcPr>
            <w:tcW w:w="416" w:type="pct"/>
            <w:tcBorders>
              <w:top w:val="nil"/>
              <w:left w:val="nil"/>
              <w:bottom w:val="nil"/>
              <w:right w:val="nil"/>
            </w:tcBorders>
            <w:shd w:val="clear" w:color="000000" w:fill="FFFFFF"/>
            <w:noWrap/>
          </w:tcPr>
          <w:p w14:paraId="2AD0BE99" w14:textId="778672F3" w:rsidR="00F02511" w:rsidRPr="00E7293F" w:rsidRDefault="00F02511" w:rsidP="00F02511">
            <w:pPr>
              <w:jc w:val="center"/>
              <w:rPr>
                <w:color w:val="000000"/>
                <w:sz w:val="18"/>
                <w:szCs w:val="18"/>
              </w:rPr>
            </w:pPr>
          </w:p>
        </w:tc>
        <w:tc>
          <w:tcPr>
            <w:tcW w:w="416" w:type="pct"/>
            <w:tcBorders>
              <w:top w:val="nil"/>
              <w:left w:val="nil"/>
              <w:bottom w:val="nil"/>
              <w:right w:val="nil"/>
            </w:tcBorders>
            <w:shd w:val="clear" w:color="000000" w:fill="FFFFFF"/>
          </w:tcPr>
          <w:p w14:paraId="354B4740" w14:textId="3108BD63" w:rsidR="00F02511" w:rsidRPr="00E7293F" w:rsidRDefault="00F02511" w:rsidP="00F02511">
            <w:pPr>
              <w:jc w:val="center"/>
              <w:rPr>
                <w:color w:val="000000"/>
                <w:sz w:val="18"/>
                <w:szCs w:val="18"/>
              </w:rPr>
            </w:pPr>
            <w:r w:rsidRPr="00E7293F">
              <w:rPr>
                <w:sz w:val="18"/>
                <w:szCs w:val="18"/>
              </w:rPr>
              <w:t>0.076</w:t>
            </w:r>
          </w:p>
        </w:tc>
        <w:tc>
          <w:tcPr>
            <w:tcW w:w="416" w:type="pct"/>
            <w:tcBorders>
              <w:top w:val="nil"/>
              <w:left w:val="nil"/>
              <w:bottom w:val="nil"/>
              <w:right w:val="nil"/>
            </w:tcBorders>
            <w:shd w:val="clear" w:color="000000" w:fill="FFFFFF"/>
          </w:tcPr>
          <w:p w14:paraId="23F93DE4" w14:textId="06665F94" w:rsidR="00F02511" w:rsidRPr="00E7293F" w:rsidRDefault="00F02511" w:rsidP="00F02511">
            <w:pPr>
              <w:jc w:val="center"/>
              <w:rPr>
                <w:color w:val="000000"/>
                <w:sz w:val="18"/>
                <w:szCs w:val="18"/>
              </w:rPr>
            </w:pPr>
          </w:p>
        </w:tc>
      </w:tr>
      <w:tr w:rsidR="00F02511" w:rsidRPr="007B1210" w14:paraId="06281B4D" w14:textId="34A4A34F" w:rsidTr="00532457">
        <w:trPr>
          <w:trHeight w:val="230"/>
        </w:trPr>
        <w:tc>
          <w:tcPr>
            <w:tcW w:w="840" w:type="pct"/>
            <w:tcBorders>
              <w:top w:val="nil"/>
              <w:left w:val="nil"/>
              <w:bottom w:val="nil"/>
              <w:right w:val="nil"/>
            </w:tcBorders>
            <w:shd w:val="clear" w:color="000000" w:fill="FFFFFF"/>
            <w:noWrap/>
            <w:vAlign w:val="center"/>
            <w:hideMark/>
          </w:tcPr>
          <w:p w14:paraId="3F760093" w14:textId="77777777" w:rsidR="00F02511" w:rsidRPr="007B1210" w:rsidRDefault="00F02511" w:rsidP="00F02511">
            <w:pPr>
              <w:rPr>
                <w:color w:val="000000"/>
                <w:sz w:val="18"/>
                <w:szCs w:val="18"/>
              </w:rPr>
            </w:pPr>
            <w:r w:rsidRPr="007B1210">
              <w:rPr>
                <w:color w:val="000000"/>
                <w:sz w:val="18"/>
                <w:szCs w:val="18"/>
              </w:rPr>
              <w:t> </w:t>
            </w:r>
          </w:p>
        </w:tc>
        <w:tc>
          <w:tcPr>
            <w:tcW w:w="416" w:type="pct"/>
            <w:tcBorders>
              <w:top w:val="nil"/>
              <w:left w:val="nil"/>
              <w:bottom w:val="nil"/>
              <w:right w:val="nil"/>
            </w:tcBorders>
            <w:shd w:val="clear" w:color="000000" w:fill="FFFFFF"/>
            <w:noWrap/>
            <w:hideMark/>
          </w:tcPr>
          <w:p w14:paraId="2D00E55D" w14:textId="033B4F4F" w:rsidR="00F02511" w:rsidRPr="00E7293F" w:rsidRDefault="00F02511" w:rsidP="00F02511">
            <w:pPr>
              <w:jc w:val="center"/>
              <w:rPr>
                <w:color w:val="000000"/>
                <w:sz w:val="18"/>
                <w:szCs w:val="18"/>
              </w:rPr>
            </w:pPr>
            <w:r w:rsidRPr="00E7293F">
              <w:rPr>
                <w:sz w:val="18"/>
                <w:szCs w:val="18"/>
              </w:rPr>
              <w:t>(1.516)</w:t>
            </w:r>
          </w:p>
        </w:tc>
        <w:tc>
          <w:tcPr>
            <w:tcW w:w="416" w:type="pct"/>
            <w:tcBorders>
              <w:top w:val="nil"/>
              <w:left w:val="nil"/>
              <w:bottom w:val="nil"/>
              <w:right w:val="nil"/>
            </w:tcBorders>
            <w:shd w:val="clear" w:color="000000" w:fill="FFFFFF"/>
            <w:noWrap/>
            <w:hideMark/>
          </w:tcPr>
          <w:p w14:paraId="166BF216" w14:textId="152D282D" w:rsidR="00F02511" w:rsidRPr="00E7293F" w:rsidRDefault="00F02511" w:rsidP="00F02511">
            <w:pPr>
              <w:jc w:val="center"/>
              <w:rPr>
                <w:color w:val="000000"/>
                <w:sz w:val="18"/>
                <w:szCs w:val="18"/>
              </w:rPr>
            </w:pPr>
          </w:p>
        </w:tc>
        <w:tc>
          <w:tcPr>
            <w:tcW w:w="416" w:type="pct"/>
            <w:tcBorders>
              <w:top w:val="nil"/>
              <w:left w:val="nil"/>
              <w:bottom w:val="nil"/>
              <w:right w:val="nil"/>
            </w:tcBorders>
            <w:shd w:val="clear" w:color="000000" w:fill="FFFFFF"/>
            <w:noWrap/>
            <w:hideMark/>
          </w:tcPr>
          <w:p w14:paraId="4632EC8A" w14:textId="5C99EACB" w:rsidR="00F02511" w:rsidRPr="00E7293F" w:rsidRDefault="00F02511" w:rsidP="00F02511">
            <w:pPr>
              <w:jc w:val="center"/>
              <w:rPr>
                <w:color w:val="000000"/>
                <w:sz w:val="18"/>
                <w:szCs w:val="18"/>
              </w:rPr>
            </w:pPr>
            <w:r w:rsidRPr="00E7293F">
              <w:rPr>
                <w:sz w:val="18"/>
                <w:szCs w:val="18"/>
              </w:rPr>
              <w:t>(1.667)</w:t>
            </w:r>
          </w:p>
        </w:tc>
        <w:tc>
          <w:tcPr>
            <w:tcW w:w="416" w:type="pct"/>
            <w:tcBorders>
              <w:top w:val="nil"/>
              <w:left w:val="nil"/>
              <w:bottom w:val="nil"/>
              <w:right w:val="nil"/>
            </w:tcBorders>
            <w:shd w:val="clear" w:color="000000" w:fill="FFFFFF"/>
            <w:noWrap/>
            <w:hideMark/>
          </w:tcPr>
          <w:p w14:paraId="2AA94CF7" w14:textId="1BAB90A1" w:rsidR="00F02511" w:rsidRPr="00E7293F" w:rsidRDefault="00F02511" w:rsidP="00F02511">
            <w:pPr>
              <w:jc w:val="center"/>
              <w:rPr>
                <w:color w:val="000000"/>
                <w:sz w:val="18"/>
                <w:szCs w:val="18"/>
              </w:rPr>
            </w:pPr>
          </w:p>
        </w:tc>
        <w:tc>
          <w:tcPr>
            <w:tcW w:w="416" w:type="pct"/>
            <w:tcBorders>
              <w:top w:val="nil"/>
              <w:left w:val="nil"/>
              <w:bottom w:val="nil"/>
              <w:right w:val="nil"/>
            </w:tcBorders>
            <w:shd w:val="clear" w:color="000000" w:fill="FFFFFF"/>
            <w:noWrap/>
            <w:hideMark/>
          </w:tcPr>
          <w:p w14:paraId="3BFA699C" w14:textId="57238414" w:rsidR="00F02511" w:rsidRPr="00E7293F" w:rsidRDefault="00F02511" w:rsidP="00F02511">
            <w:pPr>
              <w:jc w:val="center"/>
              <w:rPr>
                <w:color w:val="000000"/>
                <w:sz w:val="18"/>
                <w:szCs w:val="18"/>
              </w:rPr>
            </w:pPr>
            <w:r w:rsidRPr="00E7293F">
              <w:rPr>
                <w:sz w:val="18"/>
                <w:szCs w:val="18"/>
              </w:rPr>
              <w:t>(0.139)</w:t>
            </w:r>
          </w:p>
        </w:tc>
        <w:tc>
          <w:tcPr>
            <w:tcW w:w="416" w:type="pct"/>
            <w:tcBorders>
              <w:top w:val="nil"/>
              <w:left w:val="nil"/>
              <w:bottom w:val="nil"/>
              <w:right w:val="nil"/>
            </w:tcBorders>
            <w:shd w:val="clear" w:color="000000" w:fill="FFFFFF"/>
            <w:noWrap/>
            <w:hideMark/>
          </w:tcPr>
          <w:p w14:paraId="10B26343" w14:textId="23092C5E" w:rsidR="00F02511" w:rsidRPr="00E7293F" w:rsidRDefault="00F02511" w:rsidP="00F02511">
            <w:pPr>
              <w:jc w:val="center"/>
              <w:rPr>
                <w:color w:val="000000"/>
                <w:sz w:val="18"/>
                <w:szCs w:val="18"/>
              </w:rPr>
            </w:pPr>
          </w:p>
        </w:tc>
        <w:tc>
          <w:tcPr>
            <w:tcW w:w="416" w:type="pct"/>
            <w:tcBorders>
              <w:top w:val="nil"/>
              <w:left w:val="nil"/>
              <w:bottom w:val="nil"/>
              <w:right w:val="nil"/>
            </w:tcBorders>
            <w:shd w:val="clear" w:color="000000" w:fill="FFFFFF"/>
            <w:noWrap/>
          </w:tcPr>
          <w:p w14:paraId="2696AFCC" w14:textId="6C92919F" w:rsidR="00F02511" w:rsidRPr="00E7293F" w:rsidRDefault="00F02511" w:rsidP="00F02511">
            <w:pPr>
              <w:jc w:val="center"/>
              <w:rPr>
                <w:color w:val="000000"/>
                <w:sz w:val="18"/>
                <w:szCs w:val="18"/>
              </w:rPr>
            </w:pPr>
            <w:r w:rsidRPr="00E7293F">
              <w:rPr>
                <w:sz w:val="18"/>
                <w:szCs w:val="18"/>
              </w:rPr>
              <w:t>(0.023)</w:t>
            </w:r>
          </w:p>
        </w:tc>
        <w:tc>
          <w:tcPr>
            <w:tcW w:w="416" w:type="pct"/>
            <w:tcBorders>
              <w:top w:val="nil"/>
              <w:left w:val="nil"/>
              <w:bottom w:val="nil"/>
              <w:right w:val="nil"/>
            </w:tcBorders>
            <w:shd w:val="clear" w:color="000000" w:fill="FFFFFF"/>
            <w:noWrap/>
          </w:tcPr>
          <w:p w14:paraId="7DE2F042" w14:textId="5B79152B" w:rsidR="00F02511" w:rsidRPr="00E7293F" w:rsidRDefault="00F02511" w:rsidP="00F02511">
            <w:pPr>
              <w:jc w:val="center"/>
              <w:rPr>
                <w:color w:val="000000"/>
                <w:sz w:val="18"/>
                <w:szCs w:val="18"/>
              </w:rPr>
            </w:pPr>
          </w:p>
        </w:tc>
        <w:tc>
          <w:tcPr>
            <w:tcW w:w="416" w:type="pct"/>
            <w:tcBorders>
              <w:top w:val="nil"/>
              <w:left w:val="nil"/>
              <w:bottom w:val="nil"/>
              <w:right w:val="nil"/>
            </w:tcBorders>
            <w:shd w:val="clear" w:color="000000" w:fill="FFFFFF"/>
          </w:tcPr>
          <w:p w14:paraId="2B19E4EB" w14:textId="0E6A9F12" w:rsidR="00F02511" w:rsidRPr="00E7293F" w:rsidRDefault="00F02511" w:rsidP="00F02511">
            <w:pPr>
              <w:jc w:val="center"/>
              <w:rPr>
                <w:color w:val="000000"/>
                <w:sz w:val="18"/>
                <w:szCs w:val="18"/>
              </w:rPr>
            </w:pPr>
            <w:r w:rsidRPr="00E7293F">
              <w:rPr>
                <w:sz w:val="18"/>
                <w:szCs w:val="18"/>
              </w:rPr>
              <w:t>(0.209)</w:t>
            </w:r>
          </w:p>
        </w:tc>
        <w:tc>
          <w:tcPr>
            <w:tcW w:w="416" w:type="pct"/>
            <w:tcBorders>
              <w:top w:val="nil"/>
              <w:left w:val="nil"/>
              <w:bottom w:val="nil"/>
              <w:right w:val="nil"/>
            </w:tcBorders>
            <w:shd w:val="clear" w:color="000000" w:fill="FFFFFF"/>
          </w:tcPr>
          <w:p w14:paraId="1B6FCF55" w14:textId="60D232D9" w:rsidR="00F02511" w:rsidRPr="00E7293F" w:rsidRDefault="00F02511" w:rsidP="00F02511">
            <w:pPr>
              <w:jc w:val="center"/>
              <w:rPr>
                <w:color w:val="000000"/>
                <w:sz w:val="18"/>
                <w:szCs w:val="18"/>
              </w:rPr>
            </w:pPr>
          </w:p>
        </w:tc>
      </w:tr>
      <w:tr w:rsidR="00F02511" w:rsidRPr="007B1210" w14:paraId="1F50DC3E" w14:textId="45E19A33" w:rsidTr="00E7293F">
        <w:trPr>
          <w:trHeight w:val="230"/>
        </w:trPr>
        <w:tc>
          <w:tcPr>
            <w:tcW w:w="840" w:type="pct"/>
            <w:tcBorders>
              <w:top w:val="nil"/>
              <w:left w:val="nil"/>
              <w:right w:val="nil"/>
            </w:tcBorders>
            <w:shd w:val="clear" w:color="000000" w:fill="FFFFFF"/>
            <w:noWrap/>
            <w:vAlign w:val="center"/>
            <w:hideMark/>
          </w:tcPr>
          <w:p w14:paraId="4BAC0E3F" w14:textId="77777777" w:rsidR="00F02511" w:rsidRPr="007B1210" w:rsidRDefault="00F02511" w:rsidP="00F02511">
            <w:pPr>
              <w:rPr>
                <w:color w:val="000000"/>
                <w:sz w:val="18"/>
                <w:szCs w:val="18"/>
              </w:rPr>
            </w:pPr>
            <w:r w:rsidRPr="007B1210">
              <w:rPr>
                <w:color w:val="000000"/>
                <w:sz w:val="18"/>
                <w:szCs w:val="18"/>
              </w:rPr>
              <w:t>Directors &gt;1/2</w:t>
            </w:r>
          </w:p>
        </w:tc>
        <w:tc>
          <w:tcPr>
            <w:tcW w:w="416" w:type="pct"/>
            <w:tcBorders>
              <w:top w:val="nil"/>
              <w:left w:val="nil"/>
              <w:right w:val="nil"/>
            </w:tcBorders>
            <w:shd w:val="clear" w:color="000000" w:fill="FFFFFF"/>
            <w:noWrap/>
            <w:hideMark/>
          </w:tcPr>
          <w:p w14:paraId="22AB6659" w14:textId="7AF59555" w:rsidR="00F02511" w:rsidRPr="00E7293F" w:rsidRDefault="00F02511" w:rsidP="00F02511">
            <w:pPr>
              <w:jc w:val="center"/>
              <w:rPr>
                <w:color w:val="000000"/>
                <w:sz w:val="18"/>
                <w:szCs w:val="18"/>
              </w:rPr>
            </w:pPr>
          </w:p>
        </w:tc>
        <w:tc>
          <w:tcPr>
            <w:tcW w:w="416" w:type="pct"/>
            <w:tcBorders>
              <w:top w:val="nil"/>
              <w:left w:val="nil"/>
              <w:right w:val="nil"/>
            </w:tcBorders>
            <w:shd w:val="clear" w:color="000000" w:fill="FFFFFF"/>
            <w:noWrap/>
            <w:hideMark/>
          </w:tcPr>
          <w:p w14:paraId="2482278B" w14:textId="61EEFB1E" w:rsidR="00F02511" w:rsidRPr="00E7293F" w:rsidRDefault="00F02511" w:rsidP="00F02511">
            <w:pPr>
              <w:jc w:val="center"/>
              <w:rPr>
                <w:color w:val="000000"/>
                <w:sz w:val="18"/>
                <w:szCs w:val="18"/>
              </w:rPr>
            </w:pPr>
            <w:r w:rsidRPr="00E7293F">
              <w:rPr>
                <w:sz w:val="18"/>
                <w:szCs w:val="18"/>
              </w:rPr>
              <w:t>0.021**</w:t>
            </w:r>
          </w:p>
        </w:tc>
        <w:tc>
          <w:tcPr>
            <w:tcW w:w="416" w:type="pct"/>
            <w:tcBorders>
              <w:top w:val="nil"/>
              <w:left w:val="nil"/>
              <w:right w:val="nil"/>
            </w:tcBorders>
            <w:shd w:val="clear" w:color="000000" w:fill="FFFFFF"/>
            <w:noWrap/>
            <w:hideMark/>
          </w:tcPr>
          <w:p w14:paraId="3033D6B7" w14:textId="72E71918" w:rsidR="00F02511" w:rsidRPr="00E7293F" w:rsidRDefault="00F02511" w:rsidP="00F02511">
            <w:pPr>
              <w:jc w:val="center"/>
              <w:rPr>
                <w:color w:val="000000"/>
                <w:sz w:val="18"/>
                <w:szCs w:val="18"/>
              </w:rPr>
            </w:pPr>
          </w:p>
        </w:tc>
        <w:tc>
          <w:tcPr>
            <w:tcW w:w="416" w:type="pct"/>
            <w:tcBorders>
              <w:top w:val="nil"/>
              <w:left w:val="nil"/>
              <w:right w:val="nil"/>
            </w:tcBorders>
            <w:shd w:val="clear" w:color="000000" w:fill="FFFFFF"/>
            <w:noWrap/>
            <w:hideMark/>
          </w:tcPr>
          <w:p w14:paraId="4FC0EE71" w14:textId="1D278772" w:rsidR="00F02511" w:rsidRPr="00E7293F" w:rsidRDefault="00F02511" w:rsidP="00F02511">
            <w:pPr>
              <w:jc w:val="center"/>
              <w:rPr>
                <w:color w:val="000000"/>
                <w:sz w:val="18"/>
                <w:szCs w:val="18"/>
              </w:rPr>
            </w:pPr>
            <w:r w:rsidRPr="00E7293F">
              <w:rPr>
                <w:sz w:val="18"/>
                <w:szCs w:val="18"/>
              </w:rPr>
              <w:t>-0.084</w:t>
            </w:r>
          </w:p>
        </w:tc>
        <w:tc>
          <w:tcPr>
            <w:tcW w:w="416" w:type="pct"/>
            <w:tcBorders>
              <w:top w:val="nil"/>
              <w:left w:val="nil"/>
              <w:right w:val="nil"/>
            </w:tcBorders>
            <w:shd w:val="clear" w:color="000000" w:fill="FFFFFF"/>
            <w:noWrap/>
            <w:hideMark/>
          </w:tcPr>
          <w:p w14:paraId="3788353A" w14:textId="058BB264" w:rsidR="00F02511" w:rsidRPr="00E7293F" w:rsidRDefault="00F02511" w:rsidP="00F02511">
            <w:pPr>
              <w:jc w:val="center"/>
              <w:rPr>
                <w:color w:val="000000"/>
                <w:sz w:val="18"/>
                <w:szCs w:val="18"/>
              </w:rPr>
            </w:pPr>
          </w:p>
        </w:tc>
        <w:tc>
          <w:tcPr>
            <w:tcW w:w="416" w:type="pct"/>
            <w:tcBorders>
              <w:top w:val="nil"/>
              <w:left w:val="nil"/>
              <w:right w:val="nil"/>
            </w:tcBorders>
            <w:shd w:val="clear" w:color="000000" w:fill="FFFFFF"/>
            <w:noWrap/>
            <w:hideMark/>
          </w:tcPr>
          <w:p w14:paraId="7F6EB32E" w14:textId="2EE5A6A9" w:rsidR="00F02511" w:rsidRPr="00E7293F" w:rsidRDefault="00F02511" w:rsidP="00F02511">
            <w:pPr>
              <w:jc w:val="center"/>
              <w:rPr>
                <w:color w:val="000000"/>
                <w:sz w:val="18"/>
                <w:szCs w:val="18"/>
              </w:rPr>
            </w:pPr>
            <w:r w:rsidRPr="00E7293F">
              <w:rPr>
                <w:sz w:val="18"/>
                <w:szCs w:val="18"/>
              </w:rPr>
              <w:t>-0.102</w:t>
            </w:r>
          </w:p>
        </w:tc>
        <w:tc>
          <w:tcPr>
            <w:tcW w:w="416" w:type="pct"/>
            <w:tcBorders>
              <w:top w:val="nil"/>
              <w:left w:val="nil"/>
              <w:right w:val="nil"/>
            </w:tcBorders>
            <w:shd w:val="clear" w:color="000000" w:fill="FFFFFF"/>
            <w:noWrap/>
          </w:tcPr>
          <w:p w14:paraId="54DCE5FE" w14:textId="2B56B14C" w:rsidR="00F02511" w:rsidRPr="00E7293F" w:rsidRDefault="00F02511" w:rsidP="00F02511">
            <w:pPr>
              <w:jc w:val="center"/>
              <w:rPr>
                <w:color w:val="000000"/>
                <w:sz w:val="18"/>
                <w:szCs w:val="18"/>
              </w:rPr>
            </w:pPr>
          </w:p>
        </w:tc>
        <w:tc>
          <w:tcPr>
            <w:tcW w:w="416" w:type="pct"/>
            <w:tcBorders>
              <w:top w:val="nil"/>
              <w:left w:val="nil"/>
              <w:right w:val="nil"/>
            </w:tcBorders>
            <w:shd w:val="clear" w:color="000000" w:fill="FFFFFF"/>
            <w:noWrap/>
          </w:tcPr>
          <w:p w14:paraId="39702BE6" w14:textId="5AB05C45" w:rsidR="00F02511" w:rsidRPr="00E7293F" w:rsidRDefault="00F02511" w:rsidP="00F02511">
            <w:pPr>
              <w:jc w:val="center"/>
              <w:rPr>
                <w:color w:val="000000"/>
                <w:sz w:val="18"/>
                <w:szCs w:val="18"/>
              </w:rPr>
            </w:pPr>
            <w:r w:rsidRPr="00E7293F">
              <w:rPr>
                <w:sz w:val="18"/>
                <w:szCs w:val="18"/>
              </w:rPr>
              <w:t>0.345</w:t>
            </w:r>
          </w:p>
        </w:tc>
        <w:tc>
          <w:tcPr>
            <w:tcW w:w="416" w:type="pct"/>
            <w:tcBorders>
              <w:top w:val="nil"/>
              <w:left w:val="nil"/>
              <w:right w:val="nil"/>
            </w:tcBorders>
            <w:shd w:val="clear" w:color="000000" w:fill="FFFFFF"/>
          </w:tcPr>
          <w:p w14:paraId="7AE56A72" w14:textId="347A558F" w:rsidR="00F02511" w:rsidRPr="00E7293F" w:rsidRDefault="00F02511" w:rsidP="00F02511">
            <w:pPr>
              <w:jc w:val="center"/>
              <w:rPr>
                <w:color w:val="000000"/>
                <w:sz w:val="18"/>
                <w:szCs w:val="18"/>
              </w:rPr>
            </w:pPr>
          </w:p>
        </w:tc>
        <w:tc>
          <w:tcPr>
            <w:tcW w:w="416" w:type="pct"/>
            <w:tcBorders>
              <w:top w:val="nil"/>
              <w:left w:val="nil"/>
              <w:right w:val="nil"/>
            </w:tcBorders>
            <w:shd w:val="clear" w:color="000000" w:fill="FFFFFF"/>
          </w:tcPr>
          <w:p w14:paraId="4E318209" w14:textId="710ED737" w:rsidR="00F02511" w:rsidRPr="00E7293F" w:rsidRDefault="00F02511" w:rsidP="00F02511">
            <w:pPr>
              <w:jc w:val="center"/>
              <w:rPr>
                <w:color w:val="000000"/>
                <w:sz w:val="18"/>
                <w:szCs w:val="18"/>
              </w:rPr>
            </w:pPr>
            <w:r w:rsidRPr="00E7293F">
              <w:rPr>
                <w:sz w:val="18"/>
                <w:szCs w:val="18"/>
              </w:rPr>
              <w:t>0.542</w:t>
            </w:r>
          </w:p>
        </w:tc>
      </w:tr>
      <w:tr w:rsidR="00F02511" w:rsidRPr="007B1210" w14:paraId="3B8D6ADC" w14:textId="7D61FD49" w:rsidTr="00E7293F">
        <w:trPr>
          <w:trHeight w:val="230"/>
        </w:trPr>
        <w:tc>
          <w:tcPr>
            <w:tcW w:w="840" w:type="pct"/>
            <w:tcBorders>
              <w:top w:val="nil"/>
              <w:left w:val="nil"/>
              <w:right w:val="nil"/>
            </w:tcBorders>
            <w:shd w:val="clear" w:color="000000" w:fill="FFFFFF"/>
            <w:noWrap/>
            <w:vAlign w:val="center"/>
            <w:hideMark/>
          </w:tcPr>
          <w:p w14:paraId="7C1DE726" w14:textId="77777777" w:rsidR="00F02511" w:rsidRPr="007B1210" w:rsidRDefault="00F02511" w:rsidP="00F02511">
            <w:pPr>
              <w:rPr>
                <w:color w:val="000000"/>
                <w:sz w:val="18"/>
                <w:szCs w:val="18"/>
              </w:rPr>
            </w:pPr>
            <w:r w:rsidRPr="007B1210">
              <w:rPr>
                <w:color w:val="000000"/>
                <w:sz w:val="18"/>
                <w:szCs w:val="18"/>
              </w:rPr>
              <w:t> </w:t>
            </w:r>
          </w:p>
        </w:tc>
        <w:tc>
          <w:tcPr>
            <w:tcW w:w="416" w:type="pct"/>
            <w:tcBorders>
              <w:top w:val="nil"/>
              <w:left w:val="nil"/>
              <w:right w:val="nil"/>
            </w:tcBorders>
            <w:shd w:val="clear" w:color="000000" w:fill="FFFFFF"/>
            <w:noWrap/>
            <w:hideMark/>
          </w:tcPr>
          <w:p w14:paraId="22399897" w14:textId="12FC7B5F" w:rsidR="00F02511" w:rsidRPr="00E7293F" w:rsidRDefault="00F02511" w:rsidP="00F02511">
            <w:pPr>
              <w:jc w:val="center"/>
              <w:rPr>
                <w:color w:val="000000"/>
                <w:sz w:val="18"/>
                <w:szCs w:val="18"/>
              </w:rPr>
            </w:pPr>
          </w:p>
        </w:tc>
        <w:tc>
          <w:tcPr>
            <w:tcW w:w="416" w:type="pct"/>
            <w:tcBorders>
              <w:top w:val="nil"/>
              <w:left w:val="nil"/>
              <w:right w:val="nil"/>
            </w:tcBorders>
            <w:shd w:val="clear" w:color="000000" w:fill="FFFFFF"/>
            <w:noWrap/>
            <w:hideMark/>
          </w:tcPr>
          <w:p w14:paraId="169F8F08" w14:textId="3BCB8CF6" w:rsidR="00F02511" w:rsidRPr="00E7293F" w:rsidRDefault="00F02511" w:rsidP="00F02511">
            <w:pPr>
              <w:jc w:val="center"/>
              <w:rPr>
                <w:color w:val="000000"/>
                <w:sz w:val="18"/>
                <w:szCs w:val="18"/>
              </w:rPr>
            </w:pPr>
            <w:r w:rsidRPr="00E7293F">
              <w:rPr>
                <w:sz w:val="18"/>
                <w:szCs w:val="18"/>
              </w:rPr>
              <w:t>(2.014)</w:t>
            </w:r>
          </w:p>
        </w:tc>
        <w:tc>
          <w:tcPr>
            <w:tcW w:w="416" w:type="pct"/>
            <w:tcBorders>
              <w:top w:val="nil"/>
              <w:left w:val="nil"/>
              <w:right w:val="nil"/>
            </w:tcBorders>
            <w:shd w:val="clear" w:color="000000" w:fill="FFFFFF"/>
            <w:noWrap/>
            <w:hideMark/>
          </w:tcPr>
          <w:p w14:paraId="023EE5E6" w14:textId="2E90750F" w:rsidR="00F02511" w:rsidRPr="00E7293F" w:rsidRDefault="00F02511" w:rsidP="00F02511">
            <w:pPr>
              <w:jc w:val="center"/>
              <w:rPr>
                <w:color w:val="000000"/>
                <w:sz w:val="18"/>
                <w:szCs w:val="18"/>
              </w:rPr>
            </w:pPr>
          </w:p>
        </w:tc>
        <w:tc>
          <w:tcPr>
            <w:tcW w:w="416" w:type="pct"/>
            <w:tcBorders>
              <w:top w:val="nil"/>
              <w:left w:val="nil"/>
              <w:right w:val="nil"/>
            </w:tcBorders>
            <w:shd w:val="clear" w:color="000000" w:fill="FFFFFF"/>
            <w:noWrap/>
            <w:hideMark/>
          </w:tcPr>
          <w:p w14:paraId="420660AD" w14:textId="0A8F4906" w:rsidR="00F02511" w:rsidRPr="00E7293F" w:rsidRDefault="00F02511" w:rsidP="00F02511">
            <w:pPr>
              <w:jc w:val="center"/>
              <w:rPr>
                <w:color w:val="000000"/>
                <w:sz w:val="18"/>
                <w:szCs w:val="18"/>
              </w:rPr>
            </w:pPr>
            <w:r w:rsidRPr="00E7293F">
              <w:rPr>
                <w:sz w:val="18"/>
                <w:szCs w:val="18"/>
              </w:rPr>
              <w:t>(-0.561)</w:t>
            </w:r>
          </w:p>
        </w:tc>
        <w:tc>
          <w:tcPr>
            <w:tcW w:w="416" w:type="pct"/>
            <w:tcBorders>
              <w:top w:val="nil"/>
              <w:left w:val="nil"/>
              <w:right w:val="nil"/>
            </w:tcBorders>
            <w:shd w:val="clear" w:color="000000" w:fill="FFFFFF"/>
            <w:noWrap/>
            <w:hideMark/>
          </w:tcPr>
          <w:p w14:paraId="09B7A891" w14:textId="4E1A7986" w:rsidR="00F02511" w:rsidRPr="00E7293F" w:rsidRDefault="00F02511" w:rsidP="00F02511">
            <w:pPr>
              <w:jc w:val="center"/>
              <w:rPr>
                <w:color w:val="000000"/>
                <w:sz w:val="18"/>
                <w:szCs w:val="18"/>
              </w:rPr>
            </w:pPr>
          </w:p>
        </w:tc>
        <w:tc>
          <w:tcPr>
            <w:tcW w:w="416" w:type="pct"/>
            <w:tcBorders>
              <w:top w:val="nil"/>
              <w:left w:val="nil"/>
              <w:right w:val="nil"/>
            </w:tcBorders>
            <w:shd w:val="clear" w:color="000000" w:fill="FFFFFF"/>
            <w:noWrap/>
            <w:hideMark/>
          </w:tcPr>
          <w:p w14:paraId="65CA7361" w14:textId="7F8DB50D" w:rsidR="00F02511" w:rsidRPr="00E7293F" w:rsidRDefault="00F02511" w:rsidP="00F02511">
            <w:pPr>
              <w:jc w:val="center"/>
              <w:rPr>
                <w:color w:val="000000"/>
                <w:sz w:val="18"/>
                <w:szCs w:val="18"/>
              </w:rPr>
            </w:pPr>
            <w:r w:rsidRPr="00E7293F">
              <w:rPr>
                <w:sz w:val="18"/>
                <w:szCs w:val="18"/>
              </w:rPr>
              <w:t>(-0.967)</w:t>
            </w:r>
          </w:p>
        </w:tc>
        <w:tc>
          <w:tcPr>
            <w:tcW w:w="416" w:type="pct"/>
            <w:tcBorders>
              <w:top w:val="nil"/>
              <w:left w:val="nil"/>
              <w:right w:val="nil"/>
            </w:tcBorders>
            <w:shd w:val="clear" w:color="000000" w:fill="FFFFFF"/>
            <w:noWrap/>
          </w:tcPr>
          <w:p w14:paraId="22B92CA1" w14:textId="3408D481" w:rsidR="00F02511" w:rsidRPr="00E7293F" w:rsidRDefault="00F02511" w:rsidP="00F02511">
            <w:pPr>
              <w:jc w:val="center"/>
              <w:rPr>
                <w:color w:val="000000"/>
                <w:sz w:val="18"/>
                <w:szCs w:val="18"/>
              </w:rPr>
            </w:pPr>
          </w:p>
        </w:tc>
        <w:tc>
          <w:tcPr>
            <w:tcW w:w="416" w:type="pct"/>
            <w:tcBorders>
              <w:top w:val="nil"/>
              <w:left w:val="nil"/>
              <w:right w:val="nil"/>
            </w:tcBorders>
            <w:shd w:val="clear" w:color="000000" w:fill="FFFFFF"/>
            <w:noWrap/>
          </w:tcPr>
          <w:p w14:paraId="34F1CE8B" w14:textId="775FFD90" w:rsidR="00F02511" w:rsidRPr="00E7293F" w:rsidRDefault="00F02511" w:rsidP="00F02511">
            <w:pPr>
              <w:jc w:val="center"/>
              <w:rPr>
                <w:color w:val="000000"/>
                <w:sz w:val="18"/>
                <w:szCs w:val="18"/>
              </w:rPr>
            </w:pPr>
            <w:r w:rsidRPr="00E7293F">
              <w:rPr>
                <w:sz w:val="18"/>
                <w:szCs w:val="18"/>
              </w:rPr>
              <w:t>(0.809)</w:t>
            </w:r>
          </w:p>
        </w:tc>
        <w:tc>
          <w:tcPr>
            <w:tcW w:w="416" w:type="pct"/>
            <w:tcBorders>
              <w:top w:val="nil"/>
              <w:left w:val="nil"/>
              <w:right w:val="nil"/>
            </w:tcBorders>
            <w:shd w:val="clear" w:color="000000" w:fill="FFFFFF"/>
          </w:tcPr>
          <w:p w14:paraId="333ED12E" w14:textId="4D7636F2" w:rsidR="00F02511" w:rsidRPr="00E7293F" w:rsidRDefault="00F02511" w:rsidP="00F02511">
            <w:pPr>
              <w:jc w:val="center"/>
              <w:rPr>
                <w:color w:val="000000"/>
                <w:sz w:val="18"/>
                <w:szCs w:val="18"/>
              </w:rPr>
            </w:pPr>
          </w:p>
        </w:tc>
        <w:tc>
          <w:tcPr>
            <w:tcW w:w="416" w:type="pct"/>
            <w:tcBorders>
              <w:top w:val="nil"/>
              <w:left w:val="nil"/>
              <w:right w:val="nil"/>
            </w:tcBorders>
            <w:shd w:val="clear" w:color="000000" w:fill="FFFFFF"/>
          </w:tcPr>
          <w:p w14:paraId="0BEBAEB3" w14:textId="732E09F0" w:rsidR="00F02511" w:rsidRPr="00E7293F" w:rsidRDefault="00F02511" w:rsidP="00F02511">
            <w:pPr>
              <w:jc w:val="center"/>
              <w:rPr>
                <w:color w:val="000000"/>
                <w:sz w:val="18"/>
                <w:szCs w:val="18"/>
              </w:rPr>
            </w:pPr>
            <w:r w:rsidRPr="00E7293F">
              <w:rPr>
                <w:sz w:val="18"/>
                <w:szCs w:val="18"/>
              </w:rPr>
              <w:t>(1.200)</w:t>
            </w:r>
          </w:p>
        </w:tc>
      </w:tr>
      <w:tr w:rsidR="006A79F2" w:rsidRPr="007B1210" w14:paraId="1B29FE06" w14:textId="0645B6FE" w:rsidTr="00E7293F">
        <w:trPr>
          <w:trHeight w:val="230"/>
        </w:trPr>
        <w:tc>
          <w:tcPr>
            <w:tcW w:w="840" w:type="pct"/>
            <w:tcBorders>
              <w:left w:val="nil"/>
              <w:bottom w:val="nil"/>
              <w:right w:val="nil"/>
            </w:tcBorders>
            <w:shd w:val="clear" w:color="000000" w:fill="FFFFFF"/>
            <w:noWrap/>
            <w:vAlign w:val="center"/>
            <w:hideMark/>
          </w:tcPr>
          <w:p w14:paraId="3B4954E3" w14:textId="77777777" w:rsidR="006A79F2" w:rsidRPr="007B1210" w:rsidRDefault="006A79F2" w:rsidP="006A79F2">
            <w:pPr>
              <w:rPr>
                <w:color w:val="000000"/>
                <w:sz w:val="18"/>
                <w:szCs w:val="18"/>
              </w:rPr>
            </w:pPr>
            <w:r w:rsidRPr="007B1210">
              <w:rPr>
                <w:color w:val="000000"/>
                <w:sz w:val="18"/>
                <w:szCs w:val="18"/>
              </w:rPr>
              <w:t>Observations</w:t>
            </w:r>
          </w:p>
        </w:tc>
        <w:tc>
          <w:tcPr>
            <w:tcW w:w="416" w:type="pct"/>
            <w:tcBorders>
              <w:left w:val="nil"/>
              <w:bottom w:val="nil"/>
              <w:right w:val="nil"/>
            </w:tcBorders>
            <w:shd w:val="clear" w:color="000000" w:fill="FFFFFF"/>
            <w:noWrap/>
            <w:vAlign w:val="center"/>
            <w:hideMark/>
          </w:tcPr>
          <w:p w14:paraId="074A4F93" w14:textId="77777777" w:rsidR="006A79F2" w:rsidRPr="00E7293F" w:rsidRDefault="006A79F2" w:rsidP="006A79F2">
            <w:pPr>
              <w:jc w:val="center"/>
              <w:rPr>
                <w:color w:val="000000"/>
                <w:sz w:val="18"/>
                <w:szCs w:val="18"/>
              </w:rPr>
            </w:pPr>
            <w:r w:rsidRPr="00E7293F">
              <w:rPr>
                <w:color w:val="000000"/>
                <w:sz w:val="18"/>
                <w:szCs w:val="18"/>
              </w:rPr>
              <w:t>1,259</w:t>
            </w:r>
          </w:p>
        </w:tc>
        <w:tc>
          <w:tcPr>
            <w:tcW w:w="416" w:type="pct"/>
            <w:tcBorders>
              <w:left w:val="nil"/>
              <w:bottom w:val="nil"/>
              <w:right w:val="nil"/>
            </w:tcBorders>
            <w:shd w:val="clear" w:color="000000" w:fill="FFFFFF"/>
            <w:noWrap/>
            <w:vAlign w:val="center"/>
            <w:hideMark/>
          </w:tcPr>
          <w:p w14:paraId="48DB7C57" w14:textId="77777777" w:rsidR="006A79F2" w:rsidRPr="00E7293F" w:rsidRDefault="006A79F2" w:rsidP="006A79F2">
            <w:pPr>
              <w:jc w:val="center"/>
              <w:rPr>
                <w:color w:val="000000"/>
                <w:sz w:val="18"/>
                <w:szCs w:val="18"/>
              </w:rPr>
            </w:pPr>
            <w:r w:rsidRPr="00E7293F">
              <w:rPr>
                <w:color w:val="000000"/>
                <w:sz w:val="18"/>
                <w:szCs w:val="18"/>
              </w:rPr>
              <w:t>1,259</w:t>
            </w:r>
          </w:p>
        </w:tc>
        <w:tc>
          <w:tcPr>
            <w:tcW w:w="416" w:type="pct"/>
            <w:tcBorders>
              <w:left w:val="nil"/>
              <w:bottom w:val="nil"/>
              <w:right w:val="nil"/>
            </w:tcBorders>
            <w:shd w:val="clear" w:color="000000" w:fill="FFFFFF"/>
            <w:noWrap/>
            <w:vAlign w:val="center"/>
            <w:hideMark/>
          </w:tcPr>
          <w:p w14:paraId="273DE974" w14:textId="77777777" w:rsidR="006A79F2" w:rsidRPr="00E7293F" w:rsidRDefault="006A79F2" w:rsidP="006A79F2">
            <w:pPr>
              <w:jc w:val="center"/>
              <w:rPr>
                <w:color w:val="000000"/>
                <w:sz w:val="18"/>
                <w:szCs w:val="18"/>
              </w:rPr>
            </w:pPr>
            <w:r w:rsidRPr="00E7293F">
              <w:rPr>
                <w:color w:val="000000"/>
                <w:sz w:val="18"/>
                <w:szCs w:val="18"/>
              </w:rPr>
              <w:t>591</w:t>
            </w:r>
          </w:p>
        </w:tc>
        <w:tc>
          <w:tcPr>
            <w:tcW w:w="416" w:type="pct"/>
            <w:tcBorders>
              <w:left w:val="nil"/>
              <w:bottom w:val="nil"/>
              <w:right w:val="nil"/>
            </w:tcBorders>
            <w:shd w:val="clear" w:color="000000" w:fill="FFFFFF"/>
            <w:noWrap/>
            <w:vAlign w:val="center"/>
            <w:hideMark/>
          </w:tcPr>
          <w:p w14:paraId="0D31C46F" w14:textId="77777777" w:rsidR="006A79F2" w:rsidRPr="00E7293F" w:rsidRDefault="006A79F2" w:rsidP="006A79F2">
            <w:pPr>
              <w:jc w:val="center"/>
              <w:rPr>
                <w:color w:val="000000"/>
                <w:sz w:val="18"/>
                <w:szCs w:val="18"/>
              </w:rPr>
            </w:pPr>
            <w:r w:rsidRPr="00E7293F">
              <w:rPr>
                <w:color w:val="000000"/>
                <w:sz w:val="18"/>
                <w:szCs w:val="18"/>
              </w:rPr>
              <w:t>591</w:t>
            </w:r>
          </w:p>
        </w:tc>
        <w:tc>
          <w:tcPr>
            <w:tcW w:w="416" w:type="pct"/>
            <w:tcBorders>
              <w:left w:val="nil"/>
              <w:bottom w:val="nil"/>
              <w:right w:val="nil"/>
            </w:tcBorders>
            <w:shd w:val="clear" w:color="000000" w:fill="FFFFFF"/>
            <w:noWrap/>
            <w:vAlign w:val="center"/>
            <w:hideMark/>
          </w:tcPr>
          <w:p w14:paraId="4949A021" w14:textId="77777777" w:rsidR="006A79F2" w:rsidRPr="00E7293F" w:rsidRDefault="006A79F2" w:rsidP="006A79F2">
            <w:pPr>
              <w:jc w:val="center"/>
              <w:rPr>
                <w:color w:val="000000"/>
                <w:sz w:val="18"/>
                <w:szCs w:val="18"/>
              </w:rPr>
            </w:pPr>
            <w:r w:rsidRPr="00E7293F">
              <w:rPr>
                <w:color w:val="000000"/>
                <w:sz w:val="18"/>
                <w:szCs w:val="18"/>
              </w:rPr>
              <w:t>502</w:t>
            </w:r>
          </w:p>
        </w:tc>
        <w:tc>
          <w:tcPr>
            <w:tcW w:w="416" w:type="pct"/>
            <w:tcBorders>
              <w:left w:val="nil"/>
              <w:bottom w:val="nil"/>
              <w:right w:val="nil"/>
            </w:tcBorders>
            <w:shd w:val="clear" w:color="000000" w:fill="FFFFFF"/>
            <w:noWrap/>
            <w:vAlign w:val="center"/>
            <w:hideMark/>
          </w:tcPr>
          <w:p w14:paraId="2890E89B" w14:textId="77777777" w:rsidR="006A79F2" w:rsidRPr="00E7293F" w:rsidRDefault="006A79F2" w:rsidP="006A79F2">
            <w:pPr>
              <w:jc w:val="center"/>
              <w:rPr>
                <w:color w:val="000000"/>
                <w:sz w:val="18"/>
                <w:szCs w:val="18"/>
              </w:rPr>
            </w:pPr>
            <w:r w:rsidRPr="00E7293F">
              <w:rPr>
                <w:color w:val="000000"/>
                <w:sz w:val="18"/>
                <w:szCs w:val="18"/>
              </w:rPr>
              <w:t>502</w:t>
            </w:r>
          </w:p>
        </w:tc>
        <w:tc>
          <w:tcPr>
            <w:tcW w:w="416" w:type="pct"/>
            <w:tcBorders>
              <w:left w:val="nil"/>
              <w:bottom w:val="nil"/>
              <w:right w:val="nil"/>
            </w:tcBorders>
            <w:shd w:val="clear" w:color="000000" w:fill="FFFFFF"/>
            <w:noWrap/>
            <w:vAlign w:val="center"/>
          </w:tcPr>
          <w:p w14:paraId="5A385B3F" w14:textId="11273757" w:rsidR="006A79F2" w:rsidRPr="00E7293F" w:rsidRDefault="006A79F2" w:rsidP="006A79F2">
            <w:pPr>
              <w:jc w:val="center"/>
              <w:rPr>
                <w:color w:val="000000"/>
                <w:sz w:val="18"/>
                <w:szCs w:val="18"/>
              </w:rPr>
            </w:pPr>
            <w:r w:rsidRPr="00E7293F">
              <w:rPr>
                <w:color w:val="000000"/>
                <w:sz w:val="18"/>
                <w:szCs w:val="18"/>
              </w:rPr>
              <w:t>575</w:t>
            </w:r>
          </w:p>
        </w:tc>
        <w:tc>
          <w:tcPr>
            <w:tcW w:w="416" w:type="pct"/>
            <w:tcBorders>
              <w:left w:val="nil"/>
              <w:bottom w:val="nil"/>
              <w:right w:val="nil"/>
            </w:tcBorders>
            <w:shd w:val="clear" w:color="000000" w:fill="FFFFFF"/>
            <w:noWrap/>
            <w:vAlign w:val="center"/>
          </w:tcPr>
          <w:p w14:paraId="3F117107" w14:textId="2882CEF0" w:rsidR="006A79F2" w:rsidRPr="00E7293F" w:rsidRDefault="006A79F2" w:rsidP="006A79F2">
            <w:pPr>
              <w:jc w:val="center"/>
              <w:rPr>
                <w:color w:val="000000"/>
                <w:sz w:val="18"/>
                <w:szCs w:val="18"/>
              </w:rPr>
            </w:pPr>
            <w:r w:rsidRPr="00E7293F">
              <w:rPr>
                <w:color w:val="000000"/>
                <w:sz w:val="18"/>
                <w:szCs w:val="18"/>
              </w:rPr>
              <w:t>575</w:t>
            </w:r>
          </w:p>
        </w:tc>
        <w:tc>
          <w:tcPr>
            <w:tcW w:w="416" w:type="pct"/>
            <w:tcBorders>
              <w:left w:val="nil"/>
              <w:bottom w:val="nil"/>
              <w:right w:val="nil"/>
            </w:tcBorders>
            <w:shd w:val="clear" w:color="000000" w:fill="FFFFFF"/>
            <w:vAlign w:val="center"/>
          </w:tcPr>
          <w:p w14:paraId="3B89E5F2" w14:textId="3D49935C" w:rsidR="006A79F2" w:rsidRPr="00E7293F" w:rsidRDefault="006A79F2" w:rsidP="006A79F2">
            <w:pPr>
              <w:jc w:val="center"/>
              <w:rPr>
                <w:color w:val="000000"/>
                <w:sz w:val="18"/>
                <w:szCs w:val="18"/>
              </w:rPr>
            </w:pPr>
            <w:r w:rsidRPr="00E7293F">
              <w:rPr>
                <w:color w:val="000000"/>
                <w:sz w:val="18"/>
                <w:szCs w:val="18"/>
              </w:rPr>
              <w:t>575</w:t>
            </w:r>
          </w:p>
        </w:tc>
        <w:tc>
          <w:tcPr>
            <w:tcW w:w="416" w:type="pct"/>
            <w:tcBorders>
              <w:left w:val="nil"/>
              <w:bottom w:val="nil"/>
              <w:right w:val="nil"/>
            </w:tcBorders>
            <w:shd w:val="clear" w:color="000000" w:fill="FFFFFF"/>
            <w:vAlign w:val="center"/>
          </w:tcPr>
          <w:p w14:paraId="34474D2E" w14:textId="4AA6FB2A" w:rsidR="006A79F2" w:rsidRPr="00E7293F" w:rsidRDefault="006A79F2" w:rsidP="006A79F2">
            <w:pPr>
              <w:jc w:val="center"/>
              <w:rPr>
                <w:color w:val="000000"/>
                <w:sz w:val="18"/>
                <w:szCs w:val="18"/>
              </w:rPr>
            </w:pPr>
            <w:r w:rsidRPr="00E7293F">
              <w:rPr>
                <w:color w:val="000000"/>
                <w:sz w:val="18"/>
                <w:szCs w:val="18"/>
              </w:rPr>
              <w:t>575</w:t>
            </w:r>
          </w:p>
        </w:tc>
      </w:tr>
      <w:tr w:rsidR="006A79F2" w:rsidRPr="007B1210" w14:paraId="218982E8" w14:textId="022E2FB6" w:rsidTr="006A79F2">
        <w:trPr>
          <w:trHeight w:val="230"/>
        </w:trPr>
        <w:tc>
          <w:tcPr>
            <w:tcW w:w="840" w:type="pct"/>
            <w:tcBorders>
              <w:top w:val="nil"/>
              <w:left w:val="nil"/>
              <w:bottom w:val="nil"/>
              <w:right w:val="nil"/>
            </w:tcBorders>
            <w:shd w:val="clear" w:color="000000" w:fill="FFFFFF"/>
            <w:noWrap/>
            <w:vAlign w:val="center"/>
            <w:hideMark/>
          </w:tcPr>
          <w:p w14:paraId="3502F5E9" w14:textId="77777777" w:rsidR="006A79F2" w:rsidRPr="007B1210" w:rsidRDefault="006A79F2" w:rsidP="006A79F2">
            <w:pPr>
              <w:rPr>
                <w:color w:val="000000"/>
                <w:sz w:val="18"/>
                <w:szCs w:val="18"/>
              </w:rPr>
            </w:pPr>
            <w:r w:rsidRPr="007B1210">
              <w:rPr>
                <w:color w:val="000000"/>
                <w:sz w:val="18"/>
                <w:szCs w:val="18"/>
              </w:rPr>
              <w:t>Controls</w:t>
            </w:r>
          </w:p>
        </w:tc>
        <w:tc>
          <w:tcPr>
            <w:tcW w:w="416" w:type="pct"/>
            <w:tcBorders>
              <w:top w:val="nil"/>
              <w:left w:val="nil"/>
              <w:bottom w:val="nil"/>
              <w:right w:val="nil"/>
            </w:tcBorders>
            <w:shd w:val="clear" w:color="000000" w:fill="FFFFFF"/>
            <w:noWrap/>
            <w:vAlign w:val="center"/>
            <w:hideMark/>
          </w:tcPr>
          <w:p w14:paraId="4DA0BB4B"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hideMark/>
          </w:tcPr>
          <w:p w14:paraId="2A3E094F"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hideMark/>
          </w:tcPr>
          <w:p w14:paraId="28F7E61B"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hideMark/>
          </w:tcPr>
          <w:p w14:paraId="49435B72"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hideMark/>
          </w:tcPr>
          <w:p w14:paraId="381802C0"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hideMark/>
          </w:tcPr>
          <w:p w14:paraId="0C2E4D87"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tcPr>
          <w:p w14:paraId="6760FC59" w14:textId="02FE480A"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tcPr>
          <w:p w14:paraId="0EBDC70A" w14:textId="701E4993"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vAlign w:val="center"/>
          </w:tcPr>
          <w:p w14:paraId="40E8F91D" w14:textId="54F9711B"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vAlign w:val="center"/>
          </w:tcPr>
          <w:p w14:paraId="44A99685" w14:textId="00750E86" w:rsidR="006A79F2" w:rsidRPr="00E7293F" w:rsidRDefault="006A79F2" w:rsidP="006A79F2">
            <w:pPr>
              <w:jc w:val="center"/>
              <w:rPr>
                <w:color w:val="000000"/>
                <w:sz w:val="18"/>
                <w:szCs w:val="18"/>
              </w:rPr>
            </w:pPr>
            <w:r w:rsidRPr="00E7293F">
              <w:rPr>
                <w:color w:val="000000"/>
                <w:sz w:val="18"/>
                <w:szCs w:val="18"/>
              </w:rPr>
              <w:t>YES</w:t>
            </w:r>
          </w:p>
        </w:tc>
      </w:tr>
      <w:tr w:rsidR="006A79F2" w:rsidRPr="007B1210" w14:paraId="2139F2FE" w14:textId="57CA3E25" w:rsidTr="006A79F2">
        <w:trPr>
          <w:trHeight w:val="230"/>
        </w:trPr>
        <w:tc>
          <w:tcPr>
            <w:tcW w:w="840" w:type="pct"/>
            <w:tcBorders>
              <w:top w:val="nil"/>
              <w:left w:val="nil"/>
              <w:bottom w:val="nil"/>
              <w:right w:val="nil"/>
            </w:tcBorders>
            <w:shd w:val="clear" w:color="000000" w:fill="FFFFFF"/>
            <w:noWrap/>
            <w:vAlign w:val="center"/>
            <w:hideMark/>
          </w:tcPr>
          <w:p w14:paraId="336FC191" w14:textId="77777777" w:rsidR="006A79F2" w:rsidRPr="007B1210" w:rsidRDefault="006A79F2" w:rsidP="006A79F2">
            <w:pPr>
              <w:rPr>
                <w:color w:val="000000"/>
                <w:sz w:val="18"/>
                <w:szCs w:val="18"/>
              </w:rPr>
            </w:pPr>
            <w:r w:rsidRPr="007B1210">
              <w:rPr>
                <w:color w:val="000000"/>
                <w:sz w:val="18"/>
                <w:szCs w:val="18"/>
              </w:rPr>
              <w:t>Industry fixed effects</w:t>
            </w:r>
          </w:p>
        </w:tc>
        <w:tc>
          <w:tcPr>
            <w:tcW w:w="416" w:type="pct"/>
            <w:tcBorders>
              <w:top w:val="nil"/>
              <w:left w:val="nil"/>
              <w:bottom w:val="nil"/>
              <w:right w:val="nil"/>
            </w:tcBorders>
            <w:shd w:val="clear" w:color="000000" w:fill="FFFFFF"/>
            <w:noWrap/>
            <w:vAlign w:val="center"/>
            <w:hideMark/>
          </w:tcPr>
          <w:p w14:paraId="6161B5DC"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hideMark/>
          </w:tcPr>
          <w:p w14:paraId="7C8A9F1F"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hideMark/>
          </w:tcPr>
          <w:p w14:paraId="6D075F2C"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hideMark/>
          </w:tcPr>
          <w:p w14:paraId="4EDAFF03"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hideMark/>
          </w:tcPr>
          <w:p w14:paraId="427602D0"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hideMark/>
          </w:tcPr>
          <w:p w14:paraId="4456AE8B" w14:textId="77777777"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tcPr>
          <w:p w14:paraId="4C72E130" w14:textId="25BAEBDF"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noWrap/>
            <w:vAlign w:val="center"/>
          </w:tcPr>
          <w:p w14:paraId="6E35CE58" w14:textId="0EF77E8A"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vAlign w:val="center"/>
          </w:tcPr>
          <w:p w14:paraId="04BEFF4A" w14:textId="47BE3FC6" w:rsidR="006A79F2" w:rsidRPr="00E7293F" w:rsidRDefault="006A79F2" w:rsidP="006A79F2">
            <w:pPr>
              <w:jc w:val="center"/>
              <w:rPr>
                <w:color w:val="000000"/>
                <w:sz w:val="18"/>
                <w:szCs w:val="18"/>
              </w:rPr>
            </w:pPr>
            <w:r w:rsidRPr="00E7293F">
              <w:rPr>
                <w:color w:val="000000"/>
                <w:sz w:val="18"/>
                <w:szCs w:val="18"/>
              </w:rPr>
              <w:t>YES</w:t>
            </w:r>
          </w:p>
        </w:tc>
        <w:tc>
          <w:tcPr>
            <w:tcW w:w="416" w:type="pct"/>
            <w:tcBorders>
              <w:top w:val="nil"/>
              <w:left w:val="nil"/>
              <w:bottom w:val="nil"/>
              <w:right w:val="nil"/>
            </w:tcBorders>
            <w:shd w:val="clear" w:color="000000" w:fill="FFFFFF"/>
            <w:vAlign w:val="center"/>
          </w:tcPr>
          <w:p w14:paraId="2E54784D" w14:textId="68A163A2" w:rsidR="006A79F2" w:rsidRPr="00E7293F" w:rsidRDefault="006A79F2" w:rsidP="006A79F2">
            <w:pPr>
              <w:jc w:val="center"/>
              <w:rPr>
                <w:color w:val="000000"/>
                <w:sz w:val="18"/>
                <w:szCs w:val="18"/>
              </w:rPr>
            </w:pPr>
            <w:r w:rsidRPr="00E7293F">
              <w:rPr>
                <w:color w:val="000000"/>
                <w:sz w:val="18"/>
                <w:szCs w:val="18"/>
              </w:rPr>
              <w:t>YES</w:t>
            </w:r>
          </w:p>
        </w:tc>
      </w:tr>
      <w:tr w:rsidR="006A79F2" w:rsidRPr="007B1210" w14:paraId="778FF5B8" w14:textId="52A7BA25" w:rsidTr="006A79F2">
        <w:trPr>
          <w:trHeight w:val="230"/>
        </w:trPr>
        <w:tc>
          <w:tcPr>
            <w:tcW w:w="840" w:type="pct"/>
            <w:tcBorders>
              <w:top w:val="nil"/>
              <w:left w:val="nil"/>
              <w:bottom w:val="nil"/>
              <w:right w:val="nil"/>
            </w:tcBorders>
            <w:shd w:val="clear" w:color="000000" w:fill="FFFFFF"/>
            <w:noWrap/>
            <w:vAlign w:val="center"/>
            <w:hideMark/>
          </w:tcPr>
          <w:p w14:paraId="472BB8D7" w14:textId="77777777" w:rsidR="006A79F2" w:rsidRPr="007B1210" w:rsidRDefault="006A79F2" w:rsidP="006A79F2">
            <w:pPr>
              <w:rPr>
                <w:color w:val="000000"/>
                <w:sz w:val="18"/>
                <w:szCs w:val="18"/>
              </w:rPr>
            </w:pPr>
            <w:r w:rsidRPr="007B1210">
              <w:rPr>
                <w:color w:val="000000"/>
                <w:sz w:val="18"/>
                <w:szCs w:val="18"/>
              </w:rPr>
              <w:t>R-squared</w:t>
            </w:r>
          </w:p>
        </w:tc>
        <w:tc>
          <w:tcPr>
            <w:tcW w:w="416" w:type="pct"/>
            <w:tcBorders>
              <w:top w:val="nil"/>
              <w:left w:val="nil"/>
              <w:bottom w:val="nil"/>
              <w:right w:val="nil"/>
            </w:tcBorders>
            <w:shd w:val="clear" w:color="000000" w:fill="FFFFFF"/>
            <w:noWrap/>
            <w:vAlign w:val="center"/>
            <w:hideMark/>
          </w:tcPr>
          <w:p w14:paraId="735EDD47" w14:textId="77777777" w:rsidR="006A79F2" w:rsidRPr="00E7293F" w:rsidRDefault="006A79F2" w:rsidP="006A79F2">
            <w:pPr>
              <w:jc w:val="center"/>
              <w:rPr>
                <w:color w:val="000000"/>
                <w:sz w:val="18"/>
                <w:szCs w:val="18"/>
              </w:rPr>
            </w:pPr>
            <w:r w:rsidRPr="00E7293F">
              <w:rPr>
                <w:color w:val="000000"/>
                <w:sz w:val="18"/>
                <w:szCs w:val="18"/>
              </w:rPr>
              <w:t>13%</w:t>
            </w:r>
          </w:p>
        </w:tc>
        <w:tc>
          <w:tcPr>
            <w:tcW w:w="416" w:type="pct"/>
            <w:tcBorders>
              <w:top w:val="nil"/>
              <w:left w:val="nil"/>
              <w:bottom w:val="nil"/>
              <w:right w:val="nil"/>
            </w:tcBorders>
            <w:shd w:val="clear" w:color="000000" w:fill="FFFFFF"/>
            <w:noWrap/>
            <w:vAlign w:val="center"/>
            <w:hideMark/>
          </w:tcPr>
          <w:p w14:paraId="195BF072" w14:textId="77777777" w:rsidR="006A79F2" w:rsidRPr="00E7293F" w:rsidRDefault="006A79F2" w:rsidP="006A79F2">
            <w:pPr>
              <w:jc w:val="center"/>
              <w:rPr>
                <w:color w:val="000000"/>
                <w:sz w:val="18"/>
                <w:szCs w:val="18"/>
              </w:rPr>
            </w:pPr>
            <w:r w:rsidRPr="00E7293F">
              <w:rPr>
                <w:color w:val="000000"/>
                <w:sz w:val="18"/>
                <w:szCs w:val="18"/>
              </w:rPr>
              <w:t>13%</w:t>
            </w:r>
          </w:p>
        </w:tc>
        <w:tc>
          <w:tcPr>
            <w:tcW w:w="416" w:type="pct"/>
            <w:tcBorders>
              <w:top w:val="nil"/>
              <w:left w:val="nil"/>
              <w:bottom w:val="nil"/>
              <w:right w:val="nil"/>
            </w:tcBorders>
            <w:shd w:val="clear" w:color="000000" w:fill="FFFFFF"/>
            <w:noWrap/>
            <w:vAlign w:val="center"/>
            <w:hideMark/>
          </w:tcPr>
          <w:p w14:paraId="7723FE6E" w14:textId="77777777" w:rsidR="006A79F2" w:rsidRPr="00E7293F" w:rsidRDefault="006A79F2" w:rsidP="006A79F2">
            <w:pPr>
              <w:jc w:val="center"/>
              <w:rPr>
                <w:color w:val="000000"/>
                <w:sz w:val="18"/>
                <w:szCs w:val="18"/>
              </w:rPr>
            </w:pPr>
            <w:r w:rsidRPr="00E7293F">
              <w:rPr>
                <w:color w:val="000000"/>
                <w:sz w:val="18"/>
                <w:szCs w:val="18"/>
              </w:rPr>
              <w:t>70%</w:t>
            </w:r>
          </w:p>
        </w:tc>
        <w:tc>
          <w:tcPr>
            <w:tcW w:w="416" w:type="pct"/>
            <w:tcBorders>
              <w:top w:val="nil"/>
              <w:left w:val="nil"/>
              <w:bottom w:val="nil"/>
              <w:right w:val="nil"/>
            </w:tcBorders>
            <w:shd w:val="clear" w:color="000000" w:fill="FFFFFF"/>
            <w:noWrap/>
            <w:vAlign w:val="center"/>
            <w:hideMark/>
          </w:tcPr>
          <w:p w14:paraId="3AE4CAEE" w14:textId="77777777" w:rsidR="006A79F2" w:rsidRPr="00E7293F" w:rsidRDefault="006A79F2" w:rsidP="006A79F2">
            <w:pPr>
              <w:jc w:val="center"/>
              <w:rPr>
                <w:color w:val="000000"/>
                <w:sz w:val="18"/>
                <w:szCs w:val="18"/>
              </w:rPr>
            </w:pPr>
            <w:r w:rsidRPr="00E7293F">
              <w:rPr>
                <w:color w:val="000000"/>
                <w:sz w:val="18"/>
                <w:szCs w:val="18"/>
              </w:rPr>
              <w:t>69%</w:t>
            </w:r>
          </w:p>
        </w:tc>
        <w:tc>
          <w:tcPr>
            <w:tcW w:w="416" w:type="pct"/>
            <w:tcBorders>
              <w:top w:val="nil"/>
              <w:left w:val="nil"/>
              <w:bottom w:val="nil"/>
              <w:right w:val="nil"/>
            </w:tcBorders>
            <w:shd w:val="clear" w:color="000000" w:fill="FFFFFF"/>
            <w:noWrap/>
            <w:vAlign w:val="center"/>
            <w:hideMark/>
          </w:tcPr>
          <w:p w14:paraId="7649E7CC" w14:textId="77777777" w:rsidR="006A79F2" w:rsidRPr="00E7293F" w:rsidRDefault="006A79F2" w:rsidP="006A79F2">
            <w:pPr>
              <w:jc w:val="center"/>
              <w:rPr>
                <w:color w:val="000000"/>
                <w:sz w:val="18"/>
                <w:szCs w:val="18"/>
              </w:rPr>
            </w:pPr>
            <w:r w:rsidRPr="00E7293F">
              <w:rPr>
                <w:color w:val="000000"/>
                <w:sz w:val="18"/>
                <w:szCs w:val="18"/>
              </w:rPr>
              <w:t>24%</w:t>
            </w:r>
          </w:p>
        </w:tc>
        <w:tc>
          <w:tcPr>
            <w:tcW w:w="416" w:type="pct"/>
            <w:tcBorders>
              <w:top w:val="nil"/>
              <w:left w:val="nil"/>
              <w:bottom w:val="nil"/>
              <w:right w:val="nil"/>
            </w:tcBorders>
            <w:shd w:val="clear" w:color="000000" w:fill="FFFFFF"/>
            <w:noWrap/>
            <w:vAlign w:val="center"/>
            <w:hideMark/>
          </w:tcPr>
          <w:p w14:paraId="0C4E6710" w14:textId="77777777" w:rsidR="006A79F2" w:rsidRPr="00E7293F" w:rsidRDefault="006A79F2" w:rsidP="006A79F2">
            <w:pPr>
              <w:jc w:val="center"/>
              <w:rPr>
                <w:color w:val="000000"/>
                <w:sz w:val="18"/>
                <w:szCs w:val="18"/>
              </w:rPr>
            </w:pPr>
            <w:r w:rsidRPr="00E7293F">
              <w:rPr>
                <w:color w:val="000000"/>
                <w:sz w:val="18"/>
                <w:szCs w:val="18"/>
              </w:rPr>
              <w:t>24%</w:t>
            </w:r>
          </w:p>
        </w:tc>
        <w:tc>
          <w:tcPr>
            <w:tcW w:w="416" w:type="pct"/>
            <w:tcBorders>
              <w:top w:val="nil"/>
              <w:left w:val="nil"/>
              <w:bottom w:val="nil"/>
              <w:right w:val="nil"/>
            </w:tcBorders>
            <w:shd w:val="clear" w:color="000000" w:fill="FFFFFF"/>
            <w:noWrap/>
            <w:vAlign w:val="center"/>
          </w:tcPr>
          <w:p w14:paraId="36D47E4B" w14:textId="03A63D00" w:rsidR="006A79F2" w:rsidRPr="00E7293F" w:rsidRDefault="006A79F2" w:rsidP="006A79F2">
            <w:pPr>
              <w:jc w:val="center"/>
              <w:rPr>
                <w:color w:val="000000"/>
                <w:sz w:val="18"/>
                <w:szCs w:val="18"/>
              </w:rPr>
            </w:pPr>
            <w:r w:rsidRPr="00E7293F">
              <w:rPr>
                <w:color w:val="000000"/>
                <w:sz w:val="18"/>
                <w:szCs w:val="18"/>
              </w:rPr>
              <w:t>-</w:t>
            </w:r>
          </w:p>
        </w:tc>
        <w:tc>
          <w:tcPr>
            <w:tcW w:w="416" w:type="pct"/>
            <w:tcBorders>
              <w:top w:val="nil"/>
              <w:left w:val="nil"/>
              <w:bottom w:val="nil"/>
              <w:right w:val="nil"/>
            </w:tcBorders>
            <w:shd w:val="clear" w:color="000000" w:fill="FFFFFF"/>
            <w:noWrap/>
            <w:vAlign w:val="center"/>
          </w:tcPr>
          <w:p w14:paraId="10FDE6E7" w14:textId="1B7EE3F9" w:rsidR="006A79F2" w:rsidRPr="00E7293F" w:rsidRDefault="006A79F2" w:rsidP="006A79F2">
            <w:pPr>
              <w:jc w:val="center"/>
              <w:rPr>
                <w:color w:val="000000"/>
                <w:sz w:val="18"/>
                <w:szCs w:val="18"/>
              </w:rPr>
            </w:pPr>
            <w:r w:rsidRPr="00E7293F">
              <w:rPr>
                <w:color w:val="000000"/>
                <w:sz w:val="18"/>
                <w:szCs w:val="18"/>
              </w:rPr>
              <w:t>-</w:t>
            </w:r>
          </w:p>
        </w:tc>
        <w:tc>
          <w:tcPr>
            <w:tcW w:w="416" w:type="pct"/>
            <w:tcBorders>
              <w:top w:val="nil"/>
              <w:left w:val="nil"/>
              <w:bottom w:val="nil"/>
              <w:right w:val="nil"/>
            </w:tcBorders>
            <w:shd w:val="clear" w:color="000000" w:fill="FFFFFF"/>
            <w:vAlign w:val="center"/>
          </w:tcPr>
          <w:p w14:paraId="079CFC14" w14:textId="6DFC790F" w:rsidR="006A79F2" w:rsidRPr="00E7293F" w:rsidRDefault="006A79F2" w:rsidP="006A79F2">
            <w:pPr>
              <w:jc w:val="center"/>
              <w:rPr>
                <w:color w:val="000000"/>
                <w:sz w:val="18"/>
                <w:szCs w:val="18"/>
              </w:rPr>
            </w:pPr>
            <w:r w:rsidRPr="00E7293F">
              <w:rPr>
                <w:color w:val="000000"/>
                <w:sz w:val="18"/>
                <w:szCs w:val="18"/>
              </w:rPr>
              <w:t>-</w:t>
            </w:r>
          </w:p>
        </w:tc>
        <w:tc>
          <w:tcPr>
            <w:tcW w:w="416" w:type="pct"/>
            <w:tcBorders>
              <w:top w:val="nil"/>
              <w:left w:val="nil"/>
              <w:bottom w:val="nil"/>
              <w:right w:val="nil"/>
            </w:tcBorders>
            <w:shd w:val="clear" w:color="000000" w:fill="FFFFFF"/>
            <w:vAlign w:val="center"/>
          </w:tcPr>
          <w:p w14:paraId="2C7F4E8E" w14:textId="09BD17BC" w:rsidR="006A79F2" w:rsidRPr="00E7293F" w:rsidRDefault="006A79F2" w:rsidP="006A79F2">
            <w:pPr>
              <w:jc w:val="center"/>
              <w:rPr>
                <w:color w:val="000000"/>
                <w:sz w:val="18"/>
                <w:szCs w:val="18"/>
              </w:rPr>
            </w:pPr>
            <w:r w:rsidRPr="00E7293F">
              <w:rPr>
                <w:color w:val="000000"/>
                <w:sz w:val="18"/>
                <w:szCs w:val="18"/>
              </w:rPr>
              <w:t>-</w:t>
            </w:r>
          </w:p>
        </w:tc>
      </w:tr>
      <w:tr w:rsidR="006A79F2" w:rsidRPr="007B1210" w14:paraId="656E4F3B" w14:textId="20DA5CFC" w:rsidTr="006A79F2">
        <w:trPr>
          <w:trHeight w:val="230"/>
        </w:trPr>
        <w:tc>
          <w:tcPr>
            <w:tcW w:w="840" w:type="pct"/>
            <w:tcBorders>
              <w:top w:val="nil"/>
              <w:left w:val="nil"/>
              <w:bottom w:val="single" w:sz="4" w:space="0" w:color="auto"/>
              <w:right w:val="nil"/>
            </w:tcBorders>
            <w:shd w:val="clear" w:color="000000" w:fill="FFFFFF"/>
            <w:noWrap/>
            <w:vAlign w:val="center"/>
            <w:hideMark/>
          </w:tcPr>
          <w:p w14:paraId="68D290D2" w14:textId="480215A0" w:rsidR="006A79F2" w:rsidRPr="007B1210" w:rsidRDefault="006A79F2" w:rsidP="006A79F2">
            <w:pPr>
              <w:rPr>
                <w:color w:val="000000"/>
                <w:sz w:val="18"/>
                <w:szCs w:val="18"/>
              </w:rPr>
            </w:pPr>
            <w:r w:rsidRPr="007B1210">
              <w:rPr>
                <w:color w:val="000000"/>
                <w:sz w:val="18"/>
                <w:szCs w:val="18"/>
              </w:rPr>
              <w:t>Adjusted/Pseudo R-squared</w:t>
            </w:r>
          </w:p>
        </w:tc>
        <w:tc>
          <w:tcPr>
            <w:tcW w:w="416" w:type="pct"/>
            <w:tcBorders>
              <w:top w:val="nil"/>
              <w:left w:val="nil"/>
              <w:bottom w:val="single" w:sz="4" w:space="0" w:color="auto"/>
              <w:right w:val="nil"/>
            </w:tcBorders>
            <w:shd w:val="clear" w:color="000000" w:fill="FFFFFF"/>
            <w:noWrap/>
            <w:vAlign w:val="center"/>
            <w:hideMark/>
          </w:tcPr>
          <w:p w14:paraId="710AC797" w14:textId="77777777" w:rsidR="006A79F2" w:rsidRPr="00E7293F" w:rsidRDefault="006A79F2" w:rsidP="006A79F2">
            <w:pPr>
              <w:jc w:val="center"/>
              <w:rPr>
                <w:color w:val="000000"/>
                <w:sz w:val="18"/>
                <w:szCs w:val="18"/>
              </w:rPr>
            </w:pPr>
            <w:r w:rsidRPr="00E7293F">
              <w:rPr>
                <w:color w:val="000000"/>
                <w:sz w:val="18"/>
                <w:szCs w:val="18"/>
              </w:rPr>
              <w:t>11%</w:t>
            </w:r>
          </w:p>
        </w:tc>
        <w:tc>
          <w:tcPr>
            <w:tcW w:w="416" w:type="pct"/>
            <w:tcBorders>
              <w:top w:val="nil"/>
              <w:left w:val="nil"/>
              <w:bottom w:val="single" w:sz="4" w:space="0" w:color="auto"/>
              <w:right w:val="nil"/>
            </w:tcBorders>
            <w:shd w:val="clear" w:color="000000" w:fill="FFFFFF"/>
            <w:noWrap/>
            <w:vAlign w:val="center"/>
            <w:hideMark/>
          </w:tcPr>
          <w:p w14:paraId="4597DCFF" w14:textId="77777777" w:rsidR="006A79F2" w:rsidRPr="00E7293F" w:rsidRDefault="006A79F2" w:rsidP="006A79F2">
            <w:pPr>
              <w:jc w:val="center"/>
              <w:rPr>
                <w:color w:val="000000"/>
                <w:sz w:val="18"/>
                <w:szCs w:val="18"/>
              </w:rPr>
            </w:pPr>
            <w:r w:rsidRPr="00E7293F">
              <w:rPr>
                <w:color w:val="000000"/>
                <w:sz w:val="18"/>
                <w:szCs w:val="18"/>
              </w:rPr>
              <w:t>11%</w:t>
            </w:r>
          </w:p>
        </w:tc>
        <w:tc>
          <w:tcPr>
            <w:tcW w:w="416" w:type="pct"/>
            <w:tcBorders>
              <w:top w:val="nil"/>
              <w:left w:val="nil"/>
              <w:bottom w:val="single" w:sz="4" w:space="0" w:color="auto"/>
              <w:right w:val="nil"/>
            </w:tcBorders>
            <w:shd w:val="clear" w:color="000000" w:fill="FFFFFF"/>
            <w:noWrap/>
            <w:vAlign w:val="center"/>
            <w:hideMark/>
          </w:tcPr>
          <w:p w14:paraId="6E060743" w14:textId="77777777" w:rsidR="006A79F2" w:rsidRPr="00E7293F" w:rsidRDefault="006A79F2" w:rsidP="006A79F2">
            <w:pPr>
              <w:jc w:val="center"/>
              <w:rPr>
                <w:color w:val="000000"/>
                <w:sz w:val="18"/>
                <w:szCs w:val="18"/>
              </w:rPr>
            </w:pPr>
            <w:r w:rsidRPr="00E7293F">
              <w:rPr>
                <w:color w:val="000000"/>
                <w:sz w:val="18"/>
                <w:szCs w:val="18"/>
              </w:rPr>
              <w:t>68%</w:t>
            </w:r>
          </w:p>
        </w:tc>
        <w:tc>
          <w:tcPr>
            <w:tcW w:w="416" w:type="pct"/>
            <w:tcBorders>
              <w:top w:val="nil"/>
              <w:left w:val="nil"/>
              <w:bottom w:val="single" w:sz="4" w:space="0" w:color="auto"/>
              <w:right w:val="nil"/>
            </w:tcBorders>
            <w:shd w:val="clear" w:color="000000" w:fill="FFFFFF"/>
            <w:noWrap/>
            <w:vAlign w:val="center"/>
            <w:hideMark/>
          </w:tcPr>
          <w:p w14:paraId="7851935E" w14:textId="77777777" w:rsidR="006A79F2" w:rsidRPr="00E7293F" w:rsidRDefault="006A79F2" w:rsidP="006A79F2">
            <w:pPr>
              <w:jc w:val="center"/>
              <w:rPr>
                <w:color w:val="000000"/>
                <w:sz w:val="18"/>
                <w:szCs w:val="18"/>
              </w:rPr>
            </w:pPr>
            <w:r w:rsidRPr="00E7293F">
              <w:rPr>
                <w:color w:val="000000"/>
                <w:sz w:val="18"/>
                <w:szCs w:val="18"/>
              </w:rPr>
              <w:t>68%</w:t>
            </w:r>
          </w:p>
        </w:tc>
        <w:tc>
          <w:tcPr>
            <w:tcW w:w="416" w:type="pct"/>
            <w:tcBorders>
              <w:top w:val="nil"/>
              <w:left w:val="nil"/>
              <w:bottom w:val="single" w:sz="4" w:space="0" w:color="auto"/>
              <w:right w:val="nil"/>
            </w:tcBorders>
            <w:shd w:val="clear" w:color="000000" w:fill="FFFFFF"/>
            <w:noWrap/>
            <w:vAlign w:val="center"/>
            <w:hideMark/>
          </w:tcPr>
          <w:p w14:paraId="6C8F6B11" w14:textId="77777777" w:rsidR="006A79F2" w:rsidRPr="00E7293F" w:rsidRDefault="006A79F2" w:rsidP="006A79F2">
            <w:pPr>
              <w:jc w:val="center"/>
              <w:rPr>
                <w:color w:val="000000"/>
                <w:sz w:val="18"/>
                <w:szCs w:val="18"/>
              </w:rPr>
            </w:pPr>
            <w:r w:rsidRPr="00E7293F">
              <w:rPr>
                <w:color w:val="000000"/>
                <w:sz w:val="18"/>
                <w:szCs w:val="18"/>
              </w:rPr>
              <w:t>19%</w:t>
            </w:r>
          </w:p>
        </w:tc>
        <w:tc>
          <w:tcPr>
            <w:tcW w:w="416" w:type="pct"/>
            <w:tcBorders>
              <w:top w:val="nil"/>
              <w:left w:val="nil"/>
              <w:bottom w:val="single" w:sz="4" w:space="0" w:color="auto"/>
              <w:right w:val="nil"/>
            </w:tcBorders>
            <w:shd w:val="clear" w:color="000000" w:fill="FFFFFF"/>
            <w:noWrap/>
            <w:vAlign w:val="center"/>
            <w:hideMark/>
          </w:tcPr>
          <w:p w14:paraId="550B56FF" w14:textId="77777777" w:rsidR="006A79F2" w:rsidRPr="00E7293F" w:rsidRDefault="006A79F2" w:rsidP="006A79F2">
            <w:pPr>
              <w:jc w:val="center"/>
              <w:rPr>
                <w:color w:val="000000"/>
                <w:sz w:val="18"/>
                <w:szCs w:val="18"/>
              </w:rPr>
            </w:pPr>
            <w:r w:rsidRPr="00E7293F">
              <w:rPr>
                <w:color w:val="000000"/>
                <w:sz w:val="18"/>
                <w:szCs w:val="18"/>
              </w:rPr>
              <w:t>19%</w:t>
            </w:r>
          </w:p>
        </w:tc>
        <w:tc>
          <w:tcPr>
            <w:tcW w:w="416" w:type="pct"/>
            <w:tcBorders>
              <w:top w:val="nil"/>
              <w:left w:val="nil"/>
              <w:bottom w:val="single" w:sz="4" w:space="0" w:color="auto"/>
              <w:right w:val="nil"/>
            </w:tcBorders>
            <w:shd w:val="clear" w:color="000000" w:fill="FFFFFF"/>
            <w:noWrap/>
            <w:vAlign w:val="center"/>
          </w:tcPr>
          <w:p w14:paraId="2F155D2A" w14:textId="58CB2062" w:rsidR="006A79F2" w:rsidRPr="00E7293F" w:rsidRDefault="006A79F2" w:rsidP="006A79F2">
            <w:pPr>
              <w:jc w:val="center"/>
              <w:rPr>
                <w:color w:val="000000"/>
                <w:sz w:val="18"/>
                <w:szCs w:val="18"/>
              </w:rPr>
            </w:pPr>
            <w:r w:rsidRPr="00E7293F">
              <w:rPr>
                <w:color w:val="000000"/>
                <w:sz w:val="18"/>
                <w:szCs w:val="18"/>
              </w:rPr>
              <w:t>11%</w:t>
            </w:r>
          </w:p>
        </w:tc>
        <w:tc>
          <w:tcPr>
            <w:tcW w:w="416" w:type="pct"/>
            <w:tcBorders>
              <w:top w:val="nil"/>
              <w:left w:val="nil"/>
              <w:bottom w:val="single" w:sz="4" w:space="0" w:color="auto"/>
              <w:right w:val="nil"/>
            </w:tcBorders>
            <w:shd w:val="clear" w:color="000000" w:fill="FFFFFF"/>
            <w:noWrap/>
            <w:vAlign w:val="center"/>
          </w:tcPr>
          <w:p w14:paraId="61A3D6A4" w14:textId="260E3FA2" w:rsidR="006A79F2" w:rsidRPr="00E7293F" w:rsidRDefault="006A79F2" w:rsidP="006A79F2">
            <w:pPr>
              <w:jc w:val="center"/>
              <w:rPr>
                <w:color w:val="000000"/>
                <w:sz w:val="18"/>
                <w:szCs w:val="18"/>
              </w:rPr>
            </w:pPr>
            <w:r w:rsidRPr="00E7293F">
              <w:rPr>
                <w:color w:val="000000"/>
                <w:sz w:val="18"/>
                <w:szCs w:val="18"/>
              </w:rPr>
              <w:t>11%</w:t>
            </w:r>
          </w:p>
        </w:tc>
        <w:tc>
          <w:tcPr>
            <w:tcW w:w="416" w:type="pct"/>
            <w:tcBorders>
              <w:top w:val="nil"/>
              <w:left w:val="nil"/>
              <w:bottom w:val="single" w:sz="4" w:space="0" w:color="auto"/>
              <w:right w:val="nil"/>
            </w:tcBorders>
            <w:shd w:val="clear" w:color="000000" w:fill="FFFFFF"/>
            <w:vAlign w:val="center"/>
          </w:tcPr>
          <w:p w14:paraId="742E0018" w14:textId="5EC9297C" w:rsidR="006A79F2" w:rsidRPr="00E7293F" w:rsidRDefault="006A79F2" w:rsidP="006A79F2">
            <w:pPr>
              <w:jc w:val="center"/>
              <w:rPr>
                <w:color w:val="000000"/>
                <w:sz w:val="18"/>
                <w:szCs w:val="18"/>
              </w:rPr>
            </w:pPr>
            <w:r w:rsidRPr="00E7293F">
              <w:rPr>
                <w:color w:val="000000"/>
                <w:sz w:val="18"/>
                <w:szCs w:val="18"/>
              </w:rPr>
              <w:t>12%</w:t>
            </w:r>
          </w:p>
        </w:tc>
        <w:tc>
          <w:tcPr>
            <w:tcW w:w="416" w:type="pct"/>
            <w:tcBorders>
              <w:top w:val="nil"/>
              <w:left w:val="nil"/>
              <w:bottom w:val="single" w:sz="4" w:space="0" w:color="auto"/>
              <w:right w:val="nil"/>
            </w:tcBorders>
            <w:shd w:val="clear" w:color="000000" w:fill="FFFFFF"/>
            <w:vAlign w:val="center"/>
          </w:tcPr>
          <w:p w14:paraId="23C67CAD" w14:textId="26325C7E" w:rsidR="006A79F2" w:rsidRPr="00E7293F" w:rsidRDefault="006A79F2" w:rsidP="006A79F2">
            <w:pPr>
              <w:jc w:val="center"/>
              <w:rPr>
                <w:color w:val="000000"/>
                <w:sz w:val="18"/>
                <w:szCs w:val="18"/>
              </w:rPr>
            </w:pPr>
            <w:r w:rsidRPr="00E7293F">
              <w:rPr>
                <w:color w:val="000000"/>
                <w:sz w:val="18"/>
                <w:szCs w:val="18"/>
              </w:rPr>
              <w:t>12%</w:t>
            </w:r>
          </w:p>
        </w:tc>
      </w:tr>
      <w:tr w:rsidR="006A79F2" w:rsidRPr="007B1210" w14:paraId="3AE5A1AB" w14:textId="77777777" w:rsidTr="006A79F2">
        <w:trPr>
          <w:trHeight w:val="230"/>
        </w:trPr>
        <w:tc>
          <w:tcPr>
            <w:tcW w:w="840" w:type="pct"/>
            <w:tcBorders>
              <w:top w:val="single" w:sz="4" w:space="0" w:color="auto"/>
              <w:left w:val="nil"/>
              <w:bottom w:val="single" w:sz="4" w:space="0" w:color="auto"/>
              <w:right w:val="nil"/>
            </w:tcBorders>
            <w:shd w:val="clear" w:color="000000" w:fill="FFFFFF"/>
            <w:noWrap/>
            <w:vAlign w:val="bottom"/>
          </w:tcPr>
          <w:p w14:paraId="0C3B414F" w14:textId="7BFE3F5C" w:rsidR="006A79F2" w:rsidRPr="007B1210" w:rsidRDefault="006A79F2" w:rsidP="006A79F2">
            <w:pPr>
              <w:rPr>
                <w:color w:val="000000"/>
                <w:sz w:val="18"/>
                <w:szCs w:val="18"/>
              </w:rPr>
            </w:pPr>
            <w:r w:rsidRPr="00AA6819">
              <w:rPr>
                <w:color w:val="000000"/>
                <w:sz w:val="18"/>
                <w:szCs w:val="18"/>
              </w:rPr>
              <w:t>Variance decomposition</w:t>
            </w:r>
          </w:p>
        </w:tc>
        <w:tc>
          <w:tcPr>
            <w:tcW w:w="416" w:type="pct"/>
            <w:tcBorders>
              <w:top w:val="single" w:sz="4" w:space="0" w:color="auto"/>
              <w:left w:val="nil"/>
              <w:bottom w:val="single" w:sz="4" w:space="0" w:color="auto"/>
              <w:right w:val="nil"/>
            </w:tcBorders>
            <w:shd w:val="clear" w:color="000000" w:fill="FFFFFF"/>
            <w:noWrap/>
            <w:vAlign w:val="bottom"/>
          </w:tcPr>
          <w:p w14:paraId="584537F5" w14:textId="77777777" w:rsidR="006A79F2" w:rsidRPr="00E7293F" w:rsidRDefault="006A79F2" w:rsidP="006A79F2">
            <w:pPr>
              <w:jc w:val="center"/>
              <w:rPr>
                <w:color w:val="000000"/>
                <w:sz w:val="18"/>
                <w:szCs w:val="18"/>
              </w:rPr>
            </w:pPr>
          </w:p>
        </w:tc>
        <w:tc>
          <w:tcPr>
            <w:tcW w:w="416" w:type="pct"/>
            <w:tcBorders>
              <w:top w:val="single" w:sz="4" w:space="0" w:color="auto"/>
              <w:left w:val="nil"/>
              <w:bottom w:val="single" w:sz="4" w:space="0" w:color="auto"/>
              <w:right w:val="nil"/>
            </w:tcBorders>
            <w:shd w:val="clear" w:color="000000" w:fill="FFFFFF"/>
            <w:noWrap/>
            <w:vAlign w:val="bottom"/>
          </w:tcPr>
          <w:p w14:paraId="72809E0C" w14:textId="77777777" w:rsidR="006A79F2" w:rsidRPr="00E7293F" w:rsidRDefault="006A79F2" w:rsidP="006A79F2">
            <w:pPr>
              <w:jc w:val="center"/>
              <w:rPr>
                <w:color w:val="000000"/>
                <w:sz w:val="18"/>
                <w:szCs w:val="18"/>
              </w:rPr>
            </w:pPr>
          </w:p>
        </w:tc>
        <w:tc>
          <w:tcPr>
            <w:tcW w:w="416" w:type="pct"/>
            <w:tcBorders>
              <w:top w:val="single" w:sz="4" w:space="0" w:color="auto"/>
              <w:left w:val="nil"/>
              <w:bottom w:val="single" w:sz="4" w:space="0" w:color="auto"/>
              <w:right w:val="nil"/>
            </w:tcBorders>
            <w:shd w:val="clear" w:color="000000" w:fill="FFFFFF"/>
            <w:noWrap/>
            <w:vAlign w:val="bottom"/>
          </w:tcPr>
          <w:p w14:paraId="4B3C2FB7" w14:textId="77777777" w:rsidR="006A79F2" w:rsidRPr="00E7293F" w:rsidRDefault="006A79F2" w:rsidP="006A79F2">
            <w:pPr>
              <w:jc w:val="center"/>
              <w:rPr>
                <w:color w:val="000000"/>
                <w:sz w:val="18"/>
                <w:szCs w:val="18"/>
              </w:rPr>
            </w:pPr>
          </w:p>
        </w:tc>
        <w:tc>
          <w:tcPr>
            <w:tcW w:w="416" w:type="pct"/>
            <w:tcBorders>
              <w:top w:val="single" w:sz="4" w:space="0" w:color="auto"/>
              <w:left w:val="nil"/>
              <w:bottom w:val="single" w:sz="4" w:space="0" w:color="auto"/>
              <w:right w:val="nil"/>
            </w:tcBorders>
            <w:shd w:val="clear" w:color="000000" w:fill="FFFFFF"/>
            <w:noWrap/>
            <w:vAlign w:val="bottom"/>
          </w:tcPr>
          <w:p w14:paraId="5EFF54F9" w14:textId="77777777" w:rsidR="006A79F2" w:rsidRPr="00E7293F" w:rsidRDefault="006A79F2" w:rsidP="006A79F2">
            <w:pPr>
              <w:jc w:val="center"/>
              <w:rPr>
                <w:color w:val="000000"/>
                <w:sz w:val="18"/>
                <w:szCs w:val="18"/>
              </w:rPr>
            </w:pPr>
          </w:p>
        </w:tc>
        <w:tc>
          <w:tcPr>
            <w:tcW w:w="416" w:type="pct"/>
            <w:tcBorders>
              <w:top w:val="single" w:sz="4" w:space="0" w:color="auto"/>
              <w:left w:val="nil"/>
              <w:bottom w:val="single" w:sz="4" w:space="0" w:color="auto"/>
              <w:right w:val="nil"/>
            </w:tcBorders>
            <w:shd w:val="clear" w:color="000000" w:fill="FFFFFF"/>
            <w:noWrap/>
            <w:vAlign w:val="bottom"/>
          </w:tcPr>
          <w:p w14:paraId="046BB7F7" w14:textId="77777777" w:rsidR="006A79F2" w:rsidRPr="00E7293F" w:rsidRDefault="006A79F2" w:rsidP="006A79F2">
            <w:pPr>
              <w:jc w:val="center"/>
              <w:rPr>
                <w:color w:val="000000"/>
                <w:sz w:val="18"/>
                <w:szCs w:val="18"/>
              </w:rPr>
            </w:pPr>
          </w:p>
        </w:tc>
        <w:tc>
          <w:tcPr>
            <w:tcW w:w="416" w:type="pct"/>
            <w:tcBorders>
              <w:top w:val="single" w:sz="4" w:space="0" w:color="auto"/>
              <w:left w:val="nil"/>
              <w:bottom w:val="single" w:sz="4" w:space="0" w:color="auto"/>
              <w:right w:val="nil"/>
            </w:tcBorders>
            <w:shd w:val="clear" w:color="000000" w:fill="FFFFFF"/>
            <w:noWrap/>
            <w:vAlign w:val="bottom"/>
          </w:tcPr>
          <w:p w14:paraId="337D3A99" w14:textId="77777777" w:rsidR="006A79F2" w:rsidRPr="00E7293F" w:rsidRDefault="006A79F2" w:rsidP="006A79F2">
            <w:pPr>
              <w:jc w:val="center"/>
              <w:rPr>
                <w:color w:val="000000"/>
                <w:sz w:val="18"/>
                <w:szCs w:val="18"/>
              </w:rPr>
            </w:pPr>
          </w:p>
        </w:tc>
        <w:tc>
          <w:tcPr>
            <w:tcW w:w="416" w:type="pct"/>
            <w:tcBorders>
              <w:top w:val="single" w:sz="4" w:space="0" w:color="auto"/>
              <w:left w:val="nil"/>
              <w:bottom w:val="single" w:sz="4" w:space="0" w:color="auto"/>
              <w:right w:val="nil"/>
            </w:tcBorders>
            <w:shd w:val="clear" w:color="000000" w:fill="FFFFFF"/>
            <w:noWrap/>
            <w:vAlign w:val="bottom"/>
          </w:tcPr>
          <w:p w14:paraId="663DDE70" w14:textId="77777777" w:rsidR="006A79F2" w:rsidRPr="00E7293F" w:rsidRDefault="006A79F2" w:rsidP="006A79F2">
            <w:pPr>
              <w:jc w:val="center"/>
              <w:rPr>
                <w:color w:val="000000"/>
                <w:sz w:val="18"/>
                <w:szCs w:val="18"/>
              </w:rPr>
            </w:pPr>
          </w:p>
        </w:tc>
        <w:tc>
          <w:tcPr>
            <w:tcW w:w="416" w:type="pct"/>
            <w:tcBorders>
              <w:top w:val="single" w:sz="4" w:space="0" w:color="auto"/>
              <w:left w:val="nil"/>
              <w:bottom w:val="single" w:sz="4" w:space="0" w:color="auto"/>
              <w:right w:val="nil"/>
            </w:tcBorders>
            <w:shd w:val="clear" w:color="000000" w:fill="FFFFFF"/>
            <w:noWrap/>
            <w:vAlign w:val="bottom"/>
          </w:tcPr>
          <w:p w14:paraId="6E8B6D3D" w14:textId="77777777" w:rsidR="006A79F2" w:rsidRPr="00E7293F" w:rsidRDefault="006A79F2" w:rsidP="006A79F2">
            <w:pPr>
              <w:jc w:val="center"/>
              <w:rPr>
                <w:color w:val="000000"/>
                <w:sz w:val="18"/>
                <w:szCs w:val="18"/>
              </w:rPr>
            </w:pPr>
          </w:p>
        </w:tc>
        <w:tc>
          <w:tcPr>
            <w:tcW w:w="416" w:type="pct"/>
            <w:tcBorders>
              <w:top w:val="single" w:sz="4" w:space="0" w:color="auto"/>
              <w:left w:val="nil"/>
              <w:bottom w:val="single" w:sz="4" w:space="0" w:color="auto"/>
              <w:right w:val="nil"/>
            </w:tcBorders>
            <w:shd w:val="clear" w:color="000000" w:fill="FFFFFF"/>
            <w:vAlign w:val="bottom"/>
          </w:tcPr>
          <w:p w14:paraId="75EAB558" w14:textId="77777777" w:rsidR="006A79F2" w:rsidRPr="00E7293F" w:rsidRDefault="006A79F2" w:rsidP="006A79F2">
            <w:pPr>
              <w:jc w:val="center"/>
              <w:rPr>
                <w:color w:val="000000"/>
                <w:sz w:val="18"/>
                <w:szCs w:val="18"/>
              </w:rPr>
            </w:pPr>
          </w:p>
        </w:tc>
        <w:tc>
          <w:tcPr>
            <w:tcW w:w="416" w:type="pct"/>
            <w:tcBorders>
              <w:top w:val="single" w:sz="4" w:space="0" w:color="auto"/>
              <w:left w:val="nil"/>
              <w:bottom w:val="single" w:sz="4" w:space="0" w:color="auto"/>
              <w:right w:val="nil"/>
            </w:tcBorders>
            <w:shd w:val="clear" w:color="000000" w:fill="FFFFFF"/>
            <w:vAlign w:val="bottom"/>
          </w:tcPr>
          <w:p w14:paraId="483BD84B" w14:textId="77777777" w:rsidR="006A79F2" w:rsidRPr="00E7293F" w:rsidRDefault="006A79F2" w:rsidP="006A79F2">
            <w:pPr>
              <w:jc w:val="center"/>
              <w:rPr>
                <w:color w:val="000000"/>
                <w:sz w:val="18"/>
                <w:szCs w:val="18"/>
              </w:rPr>
            </w:pPr>
          </w:p>
        </w:tc>
      </w:tr>
      <w:tr w:rsidR="00F02511" w:rsidRPr="007B1210" w14:paraId="62708C4F" w14:textId="585142E0" w:rsidTr="00532457">
        <w:trPr>
          <w:trHeight w:val="230"/>
        </w:trPr>
        <w:tc>
          <w:tcPr>
            <w:tcW w:w="840" w:type="pct"/>
            <w:tcBorders>
              <w:top w:val="single" w:sz="4" w:space="0" w:color="auto"/>
              <w:left w:val="nil"/>
              <w:bottom w:val="nil"/>
              <w:right w:val="nil"/>
            </w:tcBorders>
            <w:shd w:val="clear" w:color="000000" w:fill="FFFFFF"/>
            <w:noWrap/>
            <w:vAlign w:val="bottom"/>
            <w:hideMark/>
          </w:tcPr>
          <w:p w14:paraId="2B24A36E" w14:textId="77777777" w:rsidR="00F02511" w:rsidRPr="007B1210" w:rsidRDefault="00F02511" w:rsidP="00F02511">
            <w:pPr>
              <w:rPr>
                <w:color w:val="000000"/>
                <w:sz w:val="18"/>
                <w:szCs w:val="18"/>
              </w:rPr>
            </w:pPr>
            <w:r w:rsidRPr="007B1210">
              <w:rPr>
                <w:color w:val="000000"/>
                <w:sz w:val="18"/>
                <w:szCs w:val="18"/>
              </w:rPr>
              <w:t>Ownership</w:t>
            </w:r>
          </w:p>
        </w:tc>
        <w:tc>
          <w:tcPr>
            <w:tcW w:w="416" w:type="pct"/>
            <w:tcBorders>
              <w:top w:val="single" w:sz="4" w:space="0" w:color="auto"/>
              <w:left w:val="nil"/>
              <w:bottom w:val="nil"/>
              <w:right w:val="nil"/>
            </w:tcBorders>
            <w:shd w:val="clear" w:color="000000" w:fill="FFFFFF"/>
            <w:noWrap/>
            <w:hideMark/>
          </w:tcPr>
          <w:p w14:paraId="379E6E15" w14:textId="49CD1E37" w:rsidR="00F02511" w:rsidRPr="00E7293F" w:rsidRDefault="00F02511" w:rsidP="00F02511">
            <w:pPr>
              <w:jc w:val="center"/>
              <w:rPr>
                <w:color w:val="000000"/>
                <w:sz w:val="18"/>
                <w:szCs w:val="18"/>
              </w:rPr>
            </w:pPr>
            <w:r w:rsidRPr="00E7293F">
              <w:rPr>
                <w:sz w:val="18"/>
                <w:szCs w:val="18"/>
              </w:rPr>
              <w:t>0.56%</w:t>
            </w:r>
          </w:p>
        </w:tc>
        <w:tc>
          <w:tcPr>
            <w:tcW w:w="416" w:type="pct"/>
            <w:tcBorders>
              <w:top w:val="single" w:sz="4" w:space="0" w:color="auto"/>
              <w:left w:val="nil"/>
              <w:bottom w:val="nil"/>
              <w:right w:val="nil"/>
            </w:tcBorders>
            <w:shd w:val="clear" w:color="000000" w:fill="FFFFFF"/>
            <w:noWrap/>
            <w:hideMark/>
          </w:tcPr>
          <w:p w14:paraId="53F1DB2B" w14:textId="56249674" w:rsidR="00F02511" w:rsidRPr="00E7293F" w:rsidRDefault="00F02511" w:rsidP="00F02511">
            <w:pPr>
              <w:jc w:val="center"/>
              <w:rPr>
                <w:color w:val="000000"/>
                <w:sz w:val="18"/>
                <w:szCs w:val="18"/>
              </w:rPr>
            </w:pPr>
            <w:r w:rsidRPr="00E7293F">
              <w:rPr>
                <w:sz w:val="18"/>
                <w:szCs w:val="18"/>
              </w:rPr>
              <w:t>1.24%</w:t>
            </w:r>
          </w:p>
        </w:tc>
        <w:tc>
          <w:tcPr>
            <w:tcW w:w="416" w:type="pct"/>
            <w:tcBorders>
              <w:top w:val="single" w:sz="4" w:space="0" w:color="auto"/>
              <w:left w:val="nil"/>
              <w:bottom w:val="nil"/>
              <w:right w:val="nil"/>
            </w:tcBorders>
            <w:shd w:val="clear" w:color="000000" w:fill="FFFFFF"/>
            <w:noWrap/>
            <w:hideMark/>
          </w:tcPr>
          <w:p w14:paraId="0071DBAA" w14:textId="00C3CB3B" w:rsidR="00F02511" w:rsidRPr="00E7293F" w:rsidRDefault="00F02511" w:rsidP="00F02511">
            <w:pPr>
              <w:jc w:val="center"/>
              <w:rPr>
                <w:color w:val="000000"/>
                <w:sz w:val="18"/>
                <w:szCs w:val="18"/>
              </w:rPr>
            </w:pPr>
            <w:r w:rsidRPr="00E7293F">
              <w:rPr>
                <w:sz w:val="18"/>
                <w:szCs w:val="18"/>
              </w:rPr>
              <w:t>0.60%</w:t>
            </w:r>
          </w:p>
        </w:tc>
        <w:tc>
          <w:tcPr>
            <w:tcW w:w="416" w:type="pct"/>
            <w:tcBorders>
              <w:top w:val="single" w:sz="4" w:space="0" w:color="auto"/>
              <w:left w:val="nil"/>
              <w:bottom w:val="nil"/>
              <w:right w:val="nil"/>
            </w:tcBorders>
            <w:shd w:val="clear" w:color="000000" w:fill="FFFFFF"/>
            <w:noWrap/>
            <w:hideMark/>
          </w:tcPr>
          <w:p w14:paraId="2B04B079" w14:textId="40BC19F2" w:rsidR="00F02511" w:rsidRPr="00E7293F" w:rsidRDefault="00F02511" w:rsidP="00F02511">
            <w:pPr>
              <w:jc w:val="center"/>
              <w:rPr>
                <w:color w:val="000000"/>
                <w:sz w:val="18"/>
                <w:szCs w:val="18"/>
              </w:rPr>
            </w:pPr>
            <w:r w:rsidRPr="00E7293F">
              <w:rPr>
                <w:sz w:val="18"/>
                <w:szCs w:val="18"/>
              </w:rPr>
              <w:t>0.61%</w:t>
            </w:r>
          </w:p>
        </w:tc>
        <w:tc>
          <w:tcPr>
            <w:tcW w:w="416" w:type="pct"/>
            <w:tcBorders>
              <w:top w:val="single" w:sz="4" w:space="0" w:color="auto"/>
              <w:left w:val="nil"/>
              <w:bottom w:val="nil"/>
              <w:right w:val="nil"/>
            </w:tcBorders>
            <w:shd w:val="clear" w:color="000000" w:fill="FFFFFF"/>
            <w:noWrap/>
            <w:hideMark/>
          </w:tcPr>
          <w:p w14:paraId="6DF2CFC6" w14:textId="206B1CAA" w:rsidR="00F02511" w:rsidRPr="00E7293F" w:rsidRDefault="00F02511" w:rsidP="00F02511">
            <w:pPr>
              <w:jc w:val="center"/>
              <w:rPr>
                <w:color w:val="000000"/>
                <w:sz w:val="18"/>
                <w:szCs w:val="18"/>
              </w:rPr>
            </w:pPr>
            <w:r w:rsidRPr="00E7293F">
              <w:rPr>
                <w:sz w:val="18"/>
                <w:szCs w:val="18"/>
              </w:rPr>
              <w:t>0.12%</w:t>
            </w:r>
          </w:p>
        </w:tc>
        <w:tc>
          <w:tcPr>
            <w:tcW w:w="416" w:type="pct"/>
            <w:tcBorders>
              <w:top w:val="single" w:sz="4" w:space="0" w:color="auto"/>
              <w:left w:val="nil"/>
              <w:bottom w:val="nil"/>
              <w:right w:val="nil"/>
            </w:tcBorders>
            <w:shd w:val="clear" w:color="000000" w:fill="FFFFFF"/>
            <w:noWrap/>
            <w:hideMark/>
          </w:tcPr>
          <w:p w14:paraId="1719BEA7" w14:textId="12B6F2D0" w:rsidR="00F02511" w:rsidRPr="00E7293F" w:rsidRDefault="00F02511" w:rsidP="00F02511">
            <w:pPr>
              <w:jc w:val="center"/>
              <w:rPr>
                <w:color w:val="000000"/>
                <w:sz w:val="18"/>
                <w:szCs w:val="18"/>
              </w:rPr>
            </w:pPr>
            <w:r w:rsidRPr="00E7293F">
              <w:rPr>
                <w:sz w:val="18"/>
                <w:szCs w:val="18"/>
              </w:rPr>
              <w:t>0.93%</w:t>
            </w:r>
          </w:p>
        </w:tc>
        <w:tc>
          <w:tcPr>
            <w:tcW w:w="416" w:type="pct"/>
            <w:tcBorders>
              <w:top w:val="single" w:sz="4" w:space="0" w:color="auto"/>
              <w:left w:val="nil"/>
              <w:bottom w:val="nil"/>
              <w:right w:val="nil"/>
            </w:tcBorders>
            <w:shd w:val="clear" w:color="000000" w:fill="FFFFFF"/>
            <w:noWrap/>
          </w:tcPr>
          <w:p w14:paraId="51B3D51F" w14:textId="4BE527A2" w:rsidR="00F02511" w:rsidRPr="00E7293F" w:rsidRDefault="00F02511" w:rsidP="00F02511">
            <w:pPr>
              <w:jc w:val="center"/>
              <w:rPr>
                <w:color w:val="000000"/>
                <w:sz w:val="18"/>
                <w:szCs w:val="18"/>
              </w:rPr>
            </w:pPr>
            <w:r w:rsidRPr="00E7293F">
              <w:rPr>
                <w:sz w:val="18"/>
                <w:szCs w:val="18"/>
              </w:rPr>
              <w:t>0.32%</w:t>
            </w:r>
          </w:p>
        </w:tc>
        <w:tc>
          <w:tcPr>
            <w:tcW w:w="416" w:type="pct"/>
            <w:tcBorders>
              <w:top w:val="single" w:sz="4" w:space="0" w:color="auto"/>
              <w:left w:val="nil"/>
              <w:bottom w:val="nil"/>
              <w:right w:val="nil"/>
            </w:tcBorders>
            <w:shd w:val="clear" w:color="000000" w:fill="FFFFFF"/>
            <w:noWrap/>
          </w:tcPr>
          <w:p w14:paraId="7B03F8E6" w14:textId="5A4DFDA0" w:rsidR="00F02511" w:rsidRPr="00E7293F" w:rsidRDefault="00F02511" w:rsidP="00F02511">
            <w:pPr>
              <w:jc w:val="center"/>
              <w:rPr>
                <w:color w:val="000000"/>
                <w:sz w:val="18"/>
                <w:szCs w:val="18"/>
              </w:rPr>
            </w:pPr>
            <w:r w:rsidRPr="00E7293F">
              <w:rPr>
                <w:sz w:val="18"/>
                <w:szCs w:val="18"/>
              </w:rPr>
              <w:t>1.32%</w:t>
            </w:r>
          </w:p>
        </w:tc>
        <w:tc>
          <w:tcPr>
            <w:tcW w:w="416" w:type="pct"/>
            <w:tcBorders>
              <w:top w:val="single" w:sz="4" w:space="0" w:color="auto"/>
              <w:left w:val="nil"/>
              <w:bottom w:val="nil"/>
              <w:right w:val="nil"/>
            </w:tcBorders>
            <w:shd w:val="clear" w:color="000000" w:fill="FFFFFF"/>
          </w:tcPr>
          <w:p w14:paraId="407F6511" w14:textId="2C8765CD" w:rsidR="00F02511" w:rsidRPr="00E7293F" w:rsidRDefault="00F02511" w:rsidP="00F02511">
            <w:pPr>
              <w:jc w:val="center"/>
              <w:rPr>
                <w:color w:val="000000"/>
                <w:sz w:val="18"/>
                <w:szCs w:val="18"/>
              </w:rPr>
            </w:pPr>
            <w:r w:rsidRPr="00E7293F">
              <w:rPr>
                <w:sz w:val="18"/>
                <w:szCs w:val="18"/>
              </w:rPr>
              <w:t>0.13%</w:t>
            </w:r>
          </w:p>
        </w:tc>
        <w:tc>
          <w:tcPr>
            <w:tcW w:w="416" w:type="pct"/>
            <w:tcBorders>
              <w:top w:val="single" w:sz="4" w:space="0" w:color="auto"/>
              <w:left w:val="nil"/>
              <w:bottom w:val="nil"/>
              <w:right w:val="nil"/>
            </w:tcBorders>
            <w:shd w:val="clear" w:color="000000" w:fill="FFFFFF"/>
          </w:tcPr>
          <w:p w14:paraId="725500E9" w14:textId="36673D88" w:rsidR="00F02511" w:rsidRPr="00E7293F" w:rsidRDefault="00F02511" w:rsidP="00F02511">
            <w:pPr>
              <w:jc w:val="center"/>
              <w:rPr>
                <w:color w:val="000000"/>
                <w:sz w:val="18"/>
                <w:szCs w:val="18"/>
              </w:rPr>
            </w:pPr>
            <w:r w:rsidRPr="00E7293F">
              <w:rPr>
                <w:sz w:val="18"/>
                <w:szCs w:val="18"/>
              </w:rPr>
              <w:t>1.89%</w:t>
            </w:r>
          </w:p>
        </w:tc>
      </w:tr>
      <w:tr w:rsidR="00F02511" w:rsidRPr="007B1210" w14:paraId="3229F5C1" w14:textId="19798D59" w:rsidTr="00532457">
        <w:trPr>
          <w:trHeight w:val="230"/>
        </w:trPr>
        <w:tc>
          <w:tcPr>
            <w:tcW w:w="840" w:type="pct"/>
            <w:tcBorders>
              <w:top w:val="nil"/>
              <w:left w:val="nil"/>
              <w:bottom w:val="nil"/>
              <w:right w:val="nil"/>
            </w:tcBorders>
            <w:shd w:val="clear" w:color="000000" w:fill="FFFFFF"/>
            <w:noWrap/>
            <w:vAlign w:val="bottom"/>
            <w:hideMark/>
          </w:tcPr>
          <w:p w14:paraId="12C39D2D" w14:textId="77777777" w:rsidR="00F02511" w:rsidRPr="007B1210" w:rsidRDefault="00F02511" w:rsidP="00F02511">
            <w:pPr>
              <w:rPr>
                <w:color w:val="000000"/>
                <w:sz w:val="18"/>
                <w:szCs w:val="18"/>
              </w:rPr>
            </w:pPr>
            <w:r w:rsidRPr="007B1210">
              <w:rPr>
                <w:color w:val="000000"/>
                <w:sz w:val="18"/>
                <w:szCs w:val="18"/>
              </w:rPr>
              <w:t>Controls</w:t>
            </w:r>
          </w:p>
        </w:tc>
        <w:tc>
          <w:tcPr>
            <w:tcW w:w="416" w:type="pct"/>
            <w:tcBorders>
              <w:top w:val="nil"/>
              <w:left w:val="nil"/>
              <w:bottom w:val="nil"/>
              <w:right w:val="nil"/>
            </w:tcBorders>
            <w:shd w:val="clear" w:color="000000" w:fill="FFFFFF"/>
            <w:noWrap/>
            <w:hideMark/>
          </w:tcPr>
          <w:p w14:paraId="75717F17" w14:textId="559866DA" w:rsidR="00F02511" w:rsidRPr="00E7293F" w:rsidRDefault="00F02511" w:rsidP="00F02511">
            <w:pPr>
              <w:jc w:val="center"/>
              <w:rPr>
                <w:color w:val="000000"/>
                <w:sz w:val="18"/>
                <w:szCs w:val="18"/>
              </w:rPr>
            </w:pPr>
            <w:r w:rsidRPr="00E7293F">
              <w:rPr>
                <w:sz w:val="18"/>
                <w:szCs w:val="18"/>
              </w:rPr>
              <w:t>64.90%</w:t>
            </w:r>
          </w:p>
        </w:tc>
        <w:tc>
          <w:tcPr>
            <w:tcW w:w="416" w:type="pct"/>
            <w:tcBorders>
              <w:top w:val="nil"/>
              <w:left w:val="nil"/>
              <w:bottom w:val="nil"/>
              <w:right w:val="nil"/>
            </w:tcBorders>
            <w:shd w:val="clear" w:color="000000" w:fill="FFFFFF"/>
            <w:noWrap/>
            <w:hideMark/>
          </w:tcPr>
          <w:p w14:paraId="1E259AF4" w14:textId="114DEF49" w:rsidR="00F02511" w:rsidRPr="00E7293F" w:rsidRDefault="00F02511" w:rsidP="00F02511">
            <w:pPr>
              <w:jc w:val="center"/>
              <w:rPr>
                <w:color w:val="000000"/>
                <w:sz w:val="18"/>
                <w:szCs w:val="18"/>
              </w:rPr>
            </w:pPr>
            <w:r w:rsidRPr="00E7293F">
              <w:rPr>
                <w:sz w:val="18"/>
                <w:szCs w:val="18"/>
              </w:rPr>
              <w:t>64.67%</w:t>
            </w:r>
          </w:p>
        </w:tc>
        <w:tc>
          <w:tcPr>
            <w:tcW w:w="416" w:type="pct"/>
            <w:tcBorders>
              <w:top w:val="nil"/>
              <w:left w:val="nil"/>
              <w:bottom w:val="nil"/>
              <w:right w:val="nil"/>
            </w:tcBorders>
            <w:shd w:val="clear" w:color="000000" w:fill="FFFFFF"/>
            <w:noWrap/>
            <w:hideMark/>
          </w:tcPr>
          <w:p w14:paraId="23B65763" w14:textId="66C4191E" w:rsidR="00F02511" w:rsidRPr="00E7293F" w:rsidRDefault="00F02511" w:rsidP="00F02511">
            <w:pPr>
              <w:jc w:val="center"/>
              <w:rPr>
                <w:color w:val="000000"/>
                <w:sz w:val="18"/>
                <w:szCs w:val="18"/>
              </w:rPr>
            </w:pPr>
            <w:r w:rsidRPr="00E7293F">
              <w:rPr>
                <w:sz w:val="18"/>
                <w:szCs w:val="18"/>
              </w:rPr>
              <w:t>62.71%</w:t>
            </w:r>
          </w:p>
        </w:tc>
        <w:tc>
          <w:tcPr>
            <w:tcW w:w="416" w:type="pct"/>
            <w:tcBorders>
              <w:top w:val="nil"/>
              <w:left w:val="nil"/>
              <w:bottom w:val="nil"/>
              <w:right w:val="nil"/>
            </w:tcBorders>
            <w:shd w:val="clear" w:color="000000" w:fill="FFFFFF"/>
            <w:noWrap/>
            <w:hideMark/>
          </w:tcPr>
          <w:p w14:paraId="25433527" w14:textId="2120BB44" w:rsidR="00F02511" w:rsidRPr="00E7293F" w:rsidRDefault="00F02511" w:rsidP="00F02511">
            <w:pPr>
              <w:jc w:val="center"/>
              <w:rPr>
                <w:color w:val="000000"/>
                <w:sz w:val="18"/>
                <w:szCs w:val="18"/>
              </w:rPr>
            </w:pPr>
            <w:r w:rsidRPr="00E7293F">
              <w:rPr>
                <w:sz w:val="18"/>
                <w:szCs w:val="18"/>
              </w:rPr>
              <w:t>63.21%</w:t>
            </w:r>
          </w:p>
        </w:tc>
        <w:tc>
          <w:tcPr>
            <w:tcW w:w="416" w:type="pct"/>
            <w:tcBorders>
              <w:top w:val="nil"/>
              <w:left w:val="nil"/>
              <w:bottom w:val="nil"/>
              <w:right w:val="nil"/>
            </w:tcBorders>
            <w:shd w:val="clear" w:color="000000" w:fill="FFFFFF"/>
            <w:noWrap/>
            <w:hideMark/>
          </w:tcPr>
          <w:p w14:paraId="1E5AD7E3" w14:textId="0B8B0B8A" w:rsidR="00F02511" w:rsidRPr="00E7293F" w:rsidRDefault="00F02511" w:rsidP="00F02511">
            <w:pPr>
              <w:jc w:val="center"/>
              <w:rPr>
                <w:color w:val="000000"/>
                <w:sz w:val="18"/>
                <w:szCs w:val="18"/>
              </w:rPr>
            </w:pPr>
            <w:r w:rsidRPr="00E7293F">
              <w:rPr>
                <w:sz w:val="18"/>
                <w:szCs w:val="18"/>
              </w:rPr>
              <w:t>36.69%</w:t>
            </w:r>
          </w:p>
        </w:tc>
        <w:tc>
          <w:tcPr>
            <w:tcW w:w="416" w:type="pct"/>
            <w:tcBorders>
              <w:top w:val="nil"/>
              <w:left w:val="nil"/>
              <w:bottom w:val="nil"/>
              <w:right w:val="nil"/>
            </w:tcBorders>
            <w:shd w:val="clear" w:color="000000" w:fill="FFFFFF"/>
            <w:noWrap/>
            <w:hideMark/>
          </w:tcPr>
          <w:p w14:paraId="1E18D437" w14:textId="57E6877B" w:rsidR="00F02511" w:rsidRPr="00E7293F" w:rsidRDefault="00F02511" w:rsidP="00F02511">
            <w:pPr>
              <w:jc w:val="center"/>
              <w:rPr>
                <w:color w:val="000000"/>
                <w:sz w:val="18"/>
                <w:szCs w:val="18"/>
              </w:rPr>
            </w:pPr>
            <w:r w:rsidRPr="00E7293F">
              <w:rPr>
                <w:sz w:val="18"/>
                <w:szCs w:val="18"/>
              </w:rPr>
              <w:t>36.39%</w:t>
            </w:r>
          </w:p>
        </w:tc>
        <w:tc>
          <w:tcPr>
            <w:tcW w:w="416" w:type="pct"/>
            <w:tcBorders>
              <w:top w:val="nil"/>
              <w:left w:val="nil"/>
              <w:bottom w:val="nil"/>
              <w:right w:val="nil"/>
            </w:tcBorders>
            <w:shd w:val="clear" w:color="000000" w:fill="FFFFFF"/>
            <w:noWrap/>
          </w:tcPr>
          <w:p w14:paraId="39921706" w14:textId="08AB0F6D" w:rsidR="00F02511" w:rsidRPr="00E7293F" w:rsidRDefault="00F02511" w:rsidP="00F02511">
            <w:pPr>
              <w:jc w:val="center"/>
              <w:rPr>
                <w:color w:val="000000"/>
                <w:sz w:val="18"/>
                <w:szCs w:val="18"/>
              </w:rPr>
            </w:pPr>
            <w:r w:rsidRPr="00E7293F">
              <w:rPr>
                <w:sz w:val="18"/>
                <w:szCs w:val="18"/>
              </w:rPr>
              <w:t>32.38%</w:t>
            </w:r>
          </w:p>
        </w:tc>
        <w:tc>
          <w:tcPr>
            <w:tcW w:w="416" w:type="pct"/>
            <w:tcBorders>
              <w:top w:val="nil"/>
              <w:left w:val="nil"/>
              <w:bottom w:val="nil"/>
              <w:right w:val="nil"/>
            </w:tcBorders>
            <w:shd w:val="clear" w:color="000000" w:fill="FFFFFF"/>
            <w:noWrap/>
          </w:tcPr>
          <w:p w14:paraId="348A213D" w14:textId="0BA489FA" w:rsidR="00F02511" w:rsidRPr="00E7293F" w:rsidRDefault="00F02511" w:rsidP="00F02511">
            <w:pPr>
              <w:jc w:val="center"/>
              <w:rPr>
                <w:color w:val="000000"/>
                <w:sz w:val="18"/>
                <w:szCs w:val="18"/>
              </w:rPr>
            </w:pPr>
            <w:r w:rsidRPr="00E7293F">
              <w:rPr>
                <w:sz w:val="18"/>
                <w:szCs w:val="18"/>
              </w:rPr>
              <w:t>32.17%</w:t>
            </w:r>
          </w:p>
        </w:tc>
        <w:tc>
          <w:tcPr>
            <w:tcW w:w="416" w:type="pct"/>
            <w:tcBorders>
              <w:top w:val="nil"/>
              <w:left w:val="nil"/>
              <w:bottom w:val="nil"/>
              <w:right w:val="nil"/>
            </w:tcBorders>
            <w:shd w:val="clear" w:color="000000" w:fill="FFFFFF"/>
          </w:tcPr>
          <w:p w14:paraId="673042BB" w14:textId="4377818E" w:rsidR="00F02511" w:rsidRPr="00E7293F" w:rsidRDefault="00F02511" w:rsidP="00F02511">
            <w:pPr>
              <w:jc w:val="center"/>
              <w:rPr>
                <w:color w:val="000000"/>
                <w:sz w:val="18"/>
                <w:szCs w:val="18"/>
              </w:rPr>
            </w:pPr>
            <w:r w:rsidRPr="00E7293F">
              <w:rPr>
                <w:sz w:val="18"/>
                <w:szCs w:val="18"/>
              </w:rPr>
              <w:t>30.19%</w:t>
            </w:r>
          </w:p>
        </w:tc>
        <w:tc>
          <w:tcPr>
            <w:tcW w:w="416" w:type="pct"/>
            <w:tcBorders>
              <w:top w:val="nil"/>
              <w:left w:val="nil"/>
              <w:bottom w:val="nil"/>
              <w:right w:val="nil"/>
            </w:tcBorders>
            <w:shd w:val="clear" w:color="000000" w:fill="FFFFFF"/>
          </w:tcPr>
          <w:p w14:paraId="417CF100" w14:textId="7BCA92A0" w:rsidR="00F02511" w:rsidRPr="00E7293F" w:rsidRDefault="00F02511" w:rsidP="00F02511">
            <w:pPr>
              <w:jc w:val="center"/>
              <w:rPr>
                <w:color w:val="000000"/>
                <w:sz w:val="18"/>
                <w:szCs w:val="18"/>
              </w:rPr>
            </w:pPr>
            <w:r w:rsidRPr="00E7293F">
              <w:rPr>
                <w:sz w:val="18"/>
                <w:szCs w:val="18"/>
              </w:rPr>
              <w:t>29.46%</w:t>
            </w:r>
          </w:p>
        </w:tc>
      </w:tr>
      <w:tr w:rsidR="00F02511" w:rsidRPr="007B1210" w14:paraId="0AA4A1A7" w14:textId="4FA0F171" w:rsidTr="00532457">
        <w:trPr>
          <w:trHeight w:val="230"/>
        </w:trPr>
        <w:tc>
          <w:tcPr>
            <w:tcW w:w="840" w:type="pct"/>
            <w:tcBorders>
              <w:top w:val="nil"/>
              <w:left w:val="nil"/>
              <w:bottom w:val="single" w:sz="4" w:space="0" w:color="auto"/>
              <w:right w:val="nil"/>
            </w:tcBorders>
            <w:shd w:val="clear" w:color="000000" w:fill="FFFFFF"/>
            <w:noWrap/>
            <w:vAlign w:val="bottom"/>
            <w:hideMark/>
          </w:tcPr>
          <w:p w14:paraId="0EC5C9BA" w14:textId="77777777" w:rsidR="00F02511" w:rsidRPr="007B1210" w:rsidRDefault="00F02511" w:rsidP="00F02511">
            <w:pPr>
              <w:rPr>
                <w:color w:val="000000"/>
                <w:sz w:val="18"/>
                <w:szCs w:val="18"/>
              </w:rPr>
            </w:pPr>
            <w:r w:rsidRPr="007B1210">
              <w:rPr>
                <w:color w:val="000000"/>
                <w:sz w:val="18"/>
                <w:szCs w:val="18"/>
              </w:rPr>
              <w:t>Industry FE</w:t>
            </w:r>
          </w:p>
        </w:tc>
        <w:tc>
          <w:tcPr>
            <w:tcW w:w="416" w:type="pct"/>
            <w:tcBorders>
              <w:top w:val="nil"/>
              <w:left w:val="nil"/>
              <w:bottom w:val="single" w:sz="4" w:space="0" w:color="auto"/>
              <w:right w:val="nil"/>
            </w:tcBorders>
            <w:shd w:val="clear" w:color="000000" w:fill="FFFFFF"/>
            <w:noWrap/>
            <w:hideMark/>
          </w:tcPr>
          <w:p w14:paraId="54D8AB87" w14:textId="21ABE593" w:rsidR="00F02511" w:rsidRPr="00E7293F" w:rsidRDefault="00F02511" w:rsidP="00F02511">
            <w:pPr>
              <w:jc w:val="center"/>
              <w:rPr>
                <w:color w:val="000000"/>
                <w:sz w:val="18"/>
                <w:szCs w:val="18"/>
              </w:rPr>
            </w:pPr>
            <w:r w:rsidRPr="00E7293F">
              <w:rPr>
                <w:sz w:val="18"/>
                <w:szCs w:val="18"/>
              </w:rPr>
              <w:t>34.54%</w:t>
            </w:r>
          </w:p>
        </w:tc>
        <w:tc>
          <w:tcPr>
            <w:tcW w:w="416" w:type="pct"/>
            <w:tcBorders>
              <w:top w:val="nil"/>
              <w:left w:val="nil"/>
              <w:bottom w:val="single" w:sz="4" w:space="0" w:color="auto"/>
              <w:right w:val="nil"/>
            </w:tcBorders>
            <w:shd w:val="clear" w:color="000000" w:fill="FFFFFF"/>
            <w:noWrap/>
            <w:hideMark/>
          </w:tcPr>
          <w:p w14:paraId="17393469" w14:textId="56A2CC88" w:rsidR="00F02511" w:rsidRPr="00E7293F" w:rsidRDefault="00F02511" w:rsidP="00F02511">
            <w:pPr>
              <w:jc w:val="center"/>
              <w:rPr>
                <w:color w:val="000000"/>
                <w:sz w:val="18"/>
                <w:szCs w:val="18"/>
              </w:rPr>
            </w:pPr>
            <w:r w:rsidRPr="00E7293F">
              <w:rPr>
                <w:sz w:val="18"/>
                <w:szCs w:val="18"/>
              </w:rPr>
              <w:t>34.09%</w:t>
            </w:r>
          </w:p>
        </w:tc>
        <w:tc>
          <w:tcPr>
            <w:tcW w:w="416" w:type="pct"/>
            <w:tcBorders>
              <w:top w:val="nil"/>
              <w:left w:val="nil"/>
              <w:bottom w:val="single" w:sz="4" w:space="0" w:color="auto"/>
              <w:right w:val="nil"/>
            </w:tcBorders>
            <w:shd w:val="clear" w:color="000000" w:fill="FFFFFF"/>
            <w:noWrap/>
            <w:hideMark/>
          </w:tcPr>
          <w:p w14:paraId="089C55DF" w14:textId="50CBACE0" w:rsidR="00F02511" w:rsidRPr="00E7293F" w:rsidRDefault="00F02511" w:rsidP="00F02511">
            <w:pPr>
              <w:jc w:val="center"/>
              <w:rPr>
                <w:color w:val="000000"/>
                <w:sz w:val="18"/>
                <w:szCs w:val="18"/>
              </w:rPr>
            </w:pPr>
            <w:r w:rsidRPr="00E7293F">
              <w:rPr>
                <w:sz w:val="18"/>
                <w:szCs w:val="18"/>
              </w:rPr>
              <w:t>36.70%</w:t>
            </w:r>
          </w:p>
        </w:tc>
        <w:tc>
          <w:tcPr>
            <w:tcW w:w="416" w:type="pct"/>
            <w:tcBorders>
              <w:top w:val="nil"/>
              <w:left w:val="nil"/>
              <w:bottom w:val="single" w:sz="4" w:space="0" w:color="auto"/>
              <w:right w:val="nil"/>
            </w:tcBorders>
            <w:shd w:val="clear" w:color="000000" w:fill="FFFFFF"/>
            <w:noWrap/>
            <w:hideMark/>
          </w:tcPr>
          <w:p w14:paraId="7097088D" w14:textId="017A91FE" w:rsidR="00F02511" w:rsidRPr="00E7293F" w:rsidRDefault="00F02511" w:rsidP="00F02511">
            <w:pPr>
              <w:jc w:val="center"/>
              <w:rPr>
                <w:color w:val="000000"/>
                <w:sz w:val="18"/>
                <w:szCs w:val="18"/>
              </w:rPr>
            </w:pPr>
            <w:r w:rsidRPr="00E7293F">
              <w:rPr>
                <w:sz w:val="18"/>
                <w:szCs w:val="18"/>
              </w:rPr>
              <w:t>36.18%</w:t>
            </w:r>
          </w:p>
        </w:tc>
        <w:tc>
          <w:tcPr>
            <w:tcW w:w="416" w:type="pct"/>
            <w:tcBorders>
              <w:top w:val="nil"/>
              <w:left w:val="nil"/>
              <w:bottom w:val="single" w:sz="4" w:space="0" w:color="auto"/>
              <w:right w:val="nil"/>
            </w:tcBorders>
            <w:shd w:val="clear" w:color="000000" w:fill="FFFFFF"/>
            <w:noWrap/>
            <w:hideMark/>
          </w:tcPr>
          <w:p w14:paraId="6D30006E" w14:textId="59A1B542" w:rsidR="00F02511" w:rsidRPr="00E7293F" w:rsidRDefault="00F02511" w:rsidP="00F02511">
            <w:pPr>
              <w:jc w:val="center"/>
              <w:rPr>
                <w:color w:val="000000"/>
                <w:sz w:val="18"/>
                <w:szCs w:val="18"/>
              </w:rPr>
            </w:pPr>
            <w:r w:rsidRPr="00E7293F">
              <w:rPr>
                <w:sz w:val="18"/>
                <w:szCs w:val="18"/>
              </w:rPr>
              <w:t>63.18%</w:t>
            </w:r>
          </w:p>
        </w:tc>
        <w:tc>
          <w:tcPr>
            <w:tcW w:w="416" w:type="pct"/>
            <w:tcBorders>
              <w:top w:val="nil"/>
              <w:left w:val="nil"/>
              <w:bottom w:val="single" w:sz="4" w:space="0" w:color="auto"/>
              <w:right w:val="nil"/>
            </w:tcBorders>
            <w:shd w:val="clear" w:color="000000" w:fill="FFFFFF"/>
            <w:noWrap/>
            <w:hideMark/>
          </w:tcPr>
          <w:p w14:paraId="658D7BDD" w14:textId="2492B5DF" w:rsidR="00F02511" w:rsidRPr="00E7293F" w:rsidRDefault="00F02511" w:rsidP="00F02511">
            <w:pPr>
              <w:jc w:val="center"/>
              <w:rPr>
                <w:color w:val="000000"/>
                <w:sz w:val="18"/>
                <w:szCs w:val="18"/>
              </w:rPr>
            </w:pPr>
            <w:r w:rsidRPr="00E7293F">
              <w:rPr>
                <w:sz w:val="18"/>
                <w:szCs w:val="18"/>
              </w:rPr>
              <w:t>62.69%</w:t>
            </w:r>
          </w:p>
        </w:tc>
        <w:tc>
          <w:tcPr>
            <w:tcW w:w="416" w:type="pct"/>
            <w:tcBorders>
              <w:top w:val="nil"/>
              <w:left w:val="nil"/>
              <w:bottom w:val="single" w:sz="4" w:space="0" w:color="auto"/>
              <w:right w:val="nil"/>
            </w:tcBorders>
            <w:shd w:val="clear" w:color="000000" w:fill="FFFFFF"/>
            <w:noWrap/>
          </w:tcPr>
          <w:p w14:paraId="7FD5A985" w14:textId="65424EC9" w:rsidR="00F02511" w:rsidRPr="00E7293F" w:rsidRDefault="00F02511" w:rsidP="00F02511">
            <w:pPr>
              <w:jc w:val="center"/>
              <w:rPr>
                <w:color w:val="000000"/>
                <w:sz w:val="18"/>
                <w:szCs w:val="18"/>
              </w:rPr>
            </w:pPr>
            <w:r w:rsidRPr="00E7293F">
              <w:rPr>
                <w:sz w:val="18"/>
                <w:szCs w:val="18"/>
              </w:rPr>
              <w:t>67.29%</w:t>
            </w:r>
          </w:p>
        </w:tc>
        <w:tc>
          <w:tcPr>
            <w:tcW w:w="416" w:type="pct"/>
            <w:tcBorders>
              <w:top w:val="nil"/>
              <w:left w:val="nil"/>
              <w:bottom w:val="single" w:sz="4" w:space="0" w:color="auto"/>
              <w:right w:val="nil"/>
            </w:tcBorders>
            <w:shd w:val="clear" w:color="000000" w:fill="FFFFFF"/>
            <w:noWrap/>
          </w:tcPr>
          <w:p w14:paraId="42D54429" w14:textId="06806313" w:rsidR="00F02511" w:rsidRPr="00E7293F" w:rsidRDefault="00F02511" w:rsidP="00F02511">
            <w:pPr>
              <w:jc w:val="center"/>
              <w:rPr>
                <w:color w:val="000000"/>
                <w:sz w:val="18"/>
                <w:szCs w:val="18"/>
              </w:rPr>
            </w:pPr>
            <w:r w:rsidRPr="00E7293F">
              <w:rPr>
                <w:sz w:val="18"/>
                <w:szCs w:val="18"/>
              </w:rPr>
              <w:t>66.51%</w:t>
            </w:r>
          </w:p>
        </w:tc>
        <w:tc>
          <w:tcPr>
            <w:tcW w:w="416" w:type="pct"/>
            <w:tcBorders>
              <w:top w:val="nil"/>
              <w:left w:val="nil"/>
              <w:bottom w:val="single" w:sz="4" w:space="0" w:color="auto"/>
              <w:right w:val="nil"/>
            </w:tcBorders>
            <w:shd w:val="clear" w:color="000000" w:fill="FFFFFF"/>
          </w:tcPr>
          <w:p w14:paraId="6C5B4B66" w14:textId="7DCA44CA" w:rsidR="00F02511" w:rsidRPr="00E7293F" w:rsidRDefault="00F02511" w:rsidP="00F02511">
            <w:pPr>
              <w:jc w:val="center"/>
              <w:rPr>
                <w:color w:val="000000"/>
                <w:sz w:val="18"/>
                <w:szCs w:val="18"/>
              </w:rPr>
            </w:pPr>
            <w:r w:rsidRPr="00E7293F">
              <w:rPr>
                <w:sz w:val="18"/>
                <w:szCs w:val="18"/>
              </w:rPr>
              <w:t>69.68%</w:t>
            </w:r>
          </w:p>
        </w:tc>
        <w:tc>
          <w:tcPr>
            <w:tcW w:w="416" w:type="pct"/>
            <w:tcBorders>
              <w:top w:val="nil"/>
              <w:left w:val="nil"/>
              <w:bottom w:val="single" w:sz="4" w:space="0" w:color="auto"/>
              <w:right w:val="nil"/>
            </w:tcBorders>
            <w:shd w:val="clear" w:color="000000" w:fill="FFFFFF"/>
          </w:tcPr>
          <w:p w14:paraId="05686F9C" w14:textId="3839D6F7" w:rsidR="00F02511" w:rsidRPr="00E7293F" w:rsidRDefault="00F02511" w:rsidP="00F02511">
            <w:pPr>
              <w:jc w:val="center"/>
              <w:rPr>
                <w:color w:val="000000"/>
                <w:sz w:val="18"/>
                <w:szCs w:val="18"/>
              </w:rPr>
            </w:pPr>
            <w:r w:rsidRPr="00E7293F">
              <w:rPr>
                <w:sz w:val="18"/>
                <w:szCs w:val="18"/>
              </w:rPr>
              <w:t>68.64%</w:t>
            </w:r>
          </w:p>
        </w:tc>
      </w:tr>
    </w:tbl>
    <w:p w14:paraId="53B6D07B" w14:textId="7159CF90" w:rsidR="004C127E" w:rsidRPr="007B1210" w:rsidRDefault="00AA6819" w:rsidP="004C127E">
      <w:pPr>
        <w:jc w:val="both"/>
        <w:rPr>
          <w:b/>
          <w:bCs/>
        </w:rPr>
      </w:pPr>
      <w:bookmarkStart w:id="2" w:name="_Hlk98745791"/>
      <w:r>
        <w:rPr>
          <w:i/>
          <w:iCs/>
          <w:sz w:val="16"/>
          <w:szCs w:val="16"/>
        </w:rPr>
        <w:t>Sources</w:t>
      </w:r>
      <w:r w:rsidR="00857058" w:rsidRPr="007B1210">
        <w:rPr>
          <w:sz w:val="16"/>
          <w:szCs w:val="16"/>
        </w:rPr>
        <w:t>: See Appendix Table 1 for variable definitions</w:t>
      </w:r>
      <w:r>
        <w:rPr>
          <w:sz w:val="16"/>
          <w:szCs w:val="16"/>
        </w:rPr>
        <w:t xml:space="preserve"> and sources</w:t>
      </w:r>
      <w:r w:rsidR="00857058" w:rsidRPr="007B1210">
        <w:rPr>
          <w:sz w:val="16"/>
          <w:szCs w:val="16"/>
        </w:rPr>
        <w:t>.</w:t>
      </w:r>
      <w:r w:rsidR="005C5851">
        <w:rPr>
          <w:sz w:val="16"/>
          <w:szCs w:val="16"/>
        </w:rPr>
        <w:t xml:space="preserve"> </w:t>
      </w:r>
      <w:r w:rsidR="00857058" w:rsidRPr="00AA6819">
        <w:rPr>
          <w:i/>
          <w:iCs/>
          <w:sz w:val="16"/>
          <w:szCs w:val="16"/>
        </w:rPr>
        <w:t>t-statistics</w:t>
      </w:r>
      <w:r w:rsidR="00857058" w:rsidRPr="007B1210">
        <w:rPr>
          <w:sz w:val="16"/>
          <w:szCs w:val="16"/>
        </w:rPr>
        <w:t xml:space="preserve"> calculated via robust standard errors are in parentheses. Significance is shown by *** p&lt;0.01, ** p&lt;0.05, * p&lt;0.1. Because Tobin’s Q is highly skewed, we follow the usual practice in the literature of capping it at 10.</w:t>
      </w:r>
      <w:r w:rsidR="00FF41D4">
        <w:rPr>
          <w:sz w:val="16"/>
          <w:szCs w:val="16"/>
        </w:rPr>
        <w:t xml:space="preserve"> </w:t>
      </w:r>
      <w:r w:rsidR="00FF41D4" w:rsidRPr="00E7293F">
        <w:rPr>
          <w:sz w:val="16"/>
          <w:szCs w:val="16"/>
        </w:rPr>
        <w:t>Logit regressions are reported in odds-ratios</w:t>
      </w:r>
    </w:p>
    <w:bookmarkEnd w:id="2"/>
    <w:p w14:paraId="70B41E66" w14:textId="77777777" w:rsidR="00857058" w:rsidRPr="007B1210" w:rsidRDefault="004C127E" w:rsidP="004C127E">
      <w:pPr>
        <w:spacing w:after="160"/>
        <w:jc w:val="both"/>
        <w:rPr>
          <w:b/>
          <w:bCs/>
        </w:rPr>
      </w:pPr>
      <w:r w:rsidRPr="007B1210">
        <w:rPr>
          <w:b/>
          <w:bCs/>
        </w:rPr>
        <w:t xml:space="preserve"> </w:t>
      </w:r>
    </w:p>
    <w:p w14:paraId="474C057B" w14:textId="79613762" w:rsidR="00001FDF" w:rsidRPr="007B1210" w:rsidRDefault="00001FDF">
      <w:pPr>
        <w:spacing w:after="160" w:line="259" w:lineRule="auto"/>
        <w:rPr>
          <w:b/>
          <w:bCs/>
        </w:rPr>
        <w:sectPr w:rsidR="00001FDF" w:rsidRPr="007B1210" w:rsidSect="00723BEB">
          <w:pgSz w:w="16838" w:h="11906" w:orient="landscape"/>
          <w:pgMar w:top="1440" w:right="1440" w:bottom="1440" w:left="1440" w:header="709" w:footer="709" w:gutter="0"/>
          <w:cols w:space="708"/>
          <w:docGrid w:linePitch="360"/>
        </w:sectPr>
      </w:pPr>
    </w:p>
    <w:p w14:paraId="54E69512" w14:textId="7536A77A" w:rsidR="00413AC2" w:rsidRPr="00413AC2" w:rsidRDefault="00413AC2" w:rsidP="00413AC2">
      <w:pPr>
        <w:spacing w:line="259" w:lineRule="auto"/>
        <w:jc w:val="center"/>
        <w:rPr>
          <w:sz w:val="20"/>
          <w:szCs w:val="20"/>
        </w:rPr>
      </w:pPr>
      <w:r w:rsidRPr="00413AC2">
        <w:rPr>
          <w:sz w:val="20"/>
          <w:szCs w:val="20"/>
        </w:rPr>
        <w:lastRenderedPageBreak/>
        <w:t>APPENDIX TABLE 5</w:t>
      </w:r>
    </w:p>
    <w:p w14:paraId="1353BA31" w14:textId="13AFF573" w:rsidR="00857058" w:rsidRPr="00413AC2" w:rsidRDefault="00413AC2" w:rsidP="00413AC2">
      <w:pPr>
        <w:spacing w:line="259" w:lineRule="auto"/>
        <w:jc w:val="center"/>
      </w:pPr>
      <w:r w:rsidRPr="00413AC2">
        <w:t>REGRESSION RESULTS WITH INTERACTION BETWEEN FAMILY FIRMS AND ALTERNATIVE MEASURES OF DIRECTOR OWNERSHIP</w:t>
      </w:r>
    </w:p>
    <w:tbl>
      <w:tblPr>
        <w:tblW w:w="4557" w:type="pct"/>
        <w:jc w:val="center"/>
        <w:tblLayout w:type="fixed"/>
        <w:tblLook w:val="04A0" w:firstRow="1" w:lastRow="0" w:firstColumn="1" w:lastColumn="0" w:noHBand="0" w:noVBand="1"/>
      </w:tblPr>
      <w:tblGrid>
        <w:gridCol w:w="2835"/>
        <w:gridCol w:w="1235"/>
        <w:gridCol w:w="1239"/>
        <w:gridCol w:w="1236"/>
        <w:gridCol w:w="1234"/>
        <w:gridCol w:w="1236"/>
        <w:gridCol w:w="1234"/>
        <w:gridCol w:w="1236"/>
        <w:gridCol w:w="1236"/>
      </w:tblGrid>
      <w:tr w:rsidR="005C5851" w:rsidRPr="007B1210" w14:paraId="52C19C7D" w14:textId="77777777" w:rsidTr="00795896">
        <w:trPr>
          <w:trHeight w:val="282"/>
          <w:jc w:val="center"/>
        </w:trPr>
        <w:tc>
          <w:tcPr>
            <w:tcW w:w="1114" w:type="pct"/>
            <w:tcBorders>
              <w:top w:val="double" w:sz="4" w:space="0" w:color="auto"/>
              <w:left w:val="nil"/>
              <w:bottom w:val="nil"/>
              <w:right w:val="nil"/>
            </w:tcBorders>
            <w:shd w:val="clear" w:color="000000" w:fill="FFFFFF"/>
            <w:noWrap/>
            <w:vAlign w:val="center"/>
            <w:hideMark/>
          </w:tcPr>
          <w:p w14:paraId="27F9882C" w14:textId="6733F290" w:rsidR="005C5851" w:rsidRPr="007B1210" w:rsidRDefault="005C5851">
            <w:pPr>
              <w:rPr>
                <w:i/>
                <w:iCs/>
                <w:color w:val="000000"/>
                <w:sz w:val="20"/>
                <w:szCs w:val="20"/>
              </w:rPr>
            </w:pPr>
          </w:p>
        </w:tc>
        <w:tc>
          <w:tcPr>
            <w:tcW w:w="972" w:type="pct"/>
            <w:gridSpan w:val="2"/>
            <w:tcBorders>
              <w:top w:val="double" w:sz="4" w:space="0" w:color="auto"/>
              <w:left w:val="nil"/>
              <w:right w:val="nil"/>
            </w:tcBorders>
            <w:shd w:val="clear" w:color="000000" w:fill="FFFFFF"/>
            <w:noWrap/>
            <w:hideMark/>
          </w:tcPr>
          <w:p w14:paraId="2AE9C9A4" w14:textId="0FBD0B9A" w:rsidR="005C5851" w:rsidRPr="007B1210" w:rsidRDefault="005C5851" w:rsidP="00BD3CA3">
            <w:pPr>
              <w:jc w:val="center"/>
              <w:rPr>
                <w:color w:val="000000"/>
                <w:sz w:val="20"/>
                <w:szCs w:val="20"/>
              </w:rPr>
            </w:pPr>
            <w:r w:rsidRPr="007B1210">
              <w:rPr>
                <w:color w:val="000000"/>
                <w:sz w:val="20"/>
                <w:szCs w:val="20"/>
              </w:rPr>
              <w:t>Return on assets</w:t>
            </w:r>
          </w:p>
        </w:tc>
        <w:tc>
          <w:tcPr>
            <w:tcW w:w="486" w:type="pct"/>
            <w:tcBorders>
              <w:top w:val="double" w:sz="4" w:space="0" w:color="auto"/>
              <w:left w:val="nil"/>
              <w:right w:val="nil"/>
            </w:tcBorders>
            <w:shd w:val="clear" w:color="000000" w:fill="FFFFFF"/>
            <w:noWrap/>
            <w:hideMark/>
          </w:tcPr>
          <w:p w14:paraId="65E96142" w14:textId="77777777" w:rsidR="005C5851" w:rsidRPr="007B1210" w:rsidRDefault="005C5851" w:rsidP="00BD3CA3">
            <w:pPr>
              <w:jc w:val="center"/>
              <w:rPr>
                <w:color w:val="000000"/>
                <w:sz w:val="20"/>
                <w:szCs w:val="20"/>
              </w:rPr>
            </w:pPr>
            <w:r w:rsidRPr="007B1210">
              <w:rPr>
                <w:color w:val="000000"/>
                <w:sz w:val="20"/>
                <w:szCs w:val="20"/>
              </w:rPr>
              <w:t>Tobin’s Q</w:t>
            </w:r>
          </w:p>
        </w:tc>
        <w:tc>
          <w:tcPr>
            <w:tcW w:w="485" w:type="pct"/>
            <w:tcBorders>
              <w:top w:val="double" w:sz="4" w:space="0" w:color="auto"/>
              <w:left w:val="nil"/>
              <w:right w:val="nil"/>
            </w:tcBorders>
            <w:shd w:val="clear" w:color="000000" w:fill="FFFFFF"/>
            <w:noWrap/>
            <w:hideMark/>
          </w:tcPr>
          <w:p w14:paraId="45450229" w14:textId="4EED63EA" w:rsidR="005C5851" w:rsidRPr="007B1210" w:rsidRDefault="005C5851" w:rsidP="00BD3CA3">
            <w:pPr>
              <w:jc w:val="center"/>
              <w:rPr>
                <w:color w:val="000000"/>
                <w:sz w:val="20"/>
                <w:szCs w:val="20"/>
              </w:rPr>
            </w:pPr>
            <w:r w:rsidRPr="007B1210">
              <w:rPr>
                <w:color w:val="000000"/>
                <w:sz w:val="20"/>
                <w:szCs w:val="20"/>
              </w:rPr>
              <w:t xml:space="preserve">Dividend yield </w:t>
            </w:r>
          </w:p>
        </w:tc>
        <w:tc>
          <w:tcPr>
            <w:tcW w:w="971" w:type="pct"/>
            <w:gridSpan w:val="2"/>
            <w:tcBorders>
              <w:top w:val="double" w:sz="4" w:space="0" w:color="auto"/>
              <w:left w:val="nil"/>
              <w:right w:val="nil"/>
            </w:tcBorders>
            <w:shd w:val="clear" w:color="000000" w:fill="FFFFFF"/>
            <w:noWrap/>
            <w:hideMark/>
          </w:tcPr>
          <w:p w14:paraId="140D5142" w14:textId="5278FB1B" w:rsidR="005C5851" w:rsidRPr="007B1210" w:rsidRDefault="005C5851" w:rsidP="00BD3CA3">
            <w:pPr>
              <w:jc w:val="center"/>
              <w:rPr>
                <w:color w:val="000000"/>
                <w:sz w:val="20"/>
                <w:szCs w:val="20"/>
              </w:rPr>
            </w:pPr>
            <w:r w:rsidRPr="007B1210">
              <w:rPr>
                <w:color w:val="000000"/>
                <w:sz w:val="20"/>
                <w:szCs w:val="20"/>
              </w:rPr>
              <w:t>Time to failure ≥ 10 years</w:t>
            </w:r>
          </w:p>
        </w:tc>
        <w:tc>
          <w:tcPr>
            <w:tcW w:w="972" w:type="pct"/>
            <w:gridSpan w:val="2"/>
            <w:tcBorders>
              <w:top w:val="double" w:sz="4" w:space="0" w:color="auto"/>
              <w:left w:val="nil"/>
              <w:right w:val="nil"/>
            </w:tcBorders>
            <w:shd w:val="clear" w:color="000000" w:fill="FFFFFF"/>
            <w:noWrap/>
            <w:hideMark/>
          </w:tcPr>
          <w:p w14:paraId="5DF31D8D" w14:textId="3B5805A9" w:rsidR="005C5851" w:rsidRPr="007B1210" w:rsidRDefault="005C5851" w:rsidP="00BD3CA3">
            <w:pPr>
              <w:jc w:val="center"/>
              <w:rPr>
                <w:color w:val="000000"/>
                <w:sz w:val="20"/>
                <w:szCs w:val="20"/>
              </w:rPr>
            </w:pPr>
            <w:r w:rsidRPr="007B1210">
              <w:rPr>
                <w:color w:val="000000"/>
                <w:sz w:val="20"/>
                <w:szCs w:val="20"/>
              </w:rPr>
              <w:t>Time to failure ≥ 30 years</w:t>
            </w:r>
          </w:p>
        </w:tc>
      </w:tr>
      <w:tr w:rsidR="005C5851" w:rsidRPr="007B1210" w14:paraId="070BF09A" w14:textId="77777777" w:rsidTr="00795896">
        <w:trPr>
          <w:trHeight w:val="282"/>
          <w:jc w:val="center"/>
        </w:trPr>
        <w:tc>
          <w:tcPr>
            <w:tcW w:w="1114" w:type="pct"/>
            <w:tcBorders>
              <w:top w:val="nil"/>
              <w:left w:val="nil"/>
              <w:bottom w:val="nil"/>
              <w:right w:val="nil"/>
            </w:tcBorders>
            <w:shd w:val="clear" w:color="000000" w:fill="FFFFFF"/>
            <w:noWrap/>
            <w:vAlign w:val="center"/>
            <w:hideMark/>
          </w:tcPr>
          <w:p w14:paraId="689D4152" w14:textId="77777777" w:rsidR="005C5851" w:rsidRPr="007B1210" w:rsidRDefault="005C5851">
            <w:pPr>
              <w:rPr>
                <w:i/>
                <w:iCs/>
                <w:color w:val="000000"/>
                <w:sz w:val="20"/>
                <w:szCs w:val="20"/>
              </w:rPr>
            </w:pPr>
            <w:r w:rsidRPr="007B1210">
              <w:rPr>
                <w:i/>
                <w:iCs/>
                <w:color w:val="000000"/>
                <w:sz w:val="20"/>
                <w:szCs w:val="20"/>
              </w:rPr>
              <w:t> </w:t>
            </w:r>
          </w:p>
        </w:tc>
        <w:tc>
          <w:tcPr>
            <w:tcW w:w="485" w:type="pct"/>
            <w:tcBorders>
              <w:left w:val="nil"/>
              <w:bottom w:val="nil"/>
              <w:right w:val="nil"/>
            </w:tcBorders>
            <w:shd w:val="clear" w:color="000000" w:fill="FFFFFF"/>
            <w:noWrap/>
            <w:vAlign w:val="center"/>
            <w:hideMark/>
          </w:tcPr>
          <w:p w14:paraId="73DFE5CA" w14:textId="77777777" w:rsidR="005C5851" w:rsidRPr="007B1210" w:rsidRDefault="005C5851" w:rsidP="00BD3CA3">
            <w:pPr>
              <w:jc w:val="center"/>
              <w:rPr>
                <w:color w:val="000000"/>
                <w:sz w:val="20"/>
                <w:szCs w:val="20"/>
              </w:rPr>
            </w:pPr>
            <w:r w:rsidRPr="007B1210">
              <w:rPr>
                <w:color w:val="000000"/>
                <w:sz w:val="20"/>
                <w:szCs w:val="20"/>
              </w:rPr>
              <w:t>OLS</w:t>
            </w:r>
          </w:p>
        </w:tc>
        <w:tc>
          <w:tcPr>
            <w:tcW w:w="487" w:type="pct"/>
            <w:tcBorders>
              <w:left w:val="nil"/>
              <w:bottom w:val="nil"/>
              <w:right w:val="nil"/>
            </w:tcBorders>
            <w:shd w:val="clear" w:color="000000" w:fill="FFFFFF"/>
            <w:noWrap/>
            <w:vAlign w:val="center"/>
            <w:hideMark/>
          </w:tcPr>
          <w:p w14:paraId="6F7F7203" w14:textId="77777777" w:rsidR="005C5851" w:rsidRPr="007B1210" w:rsidRDefault="005C5851" w:rsidP="00BD3CA3">
            <w:pPr>
              <w:jc w:val="center"/>
              <w:rPr>
                <w:color w:val="000000"/>
                <w:sz w:val="20"/>
                <w:szCs w:val="20"/>
              </w:rPr>
            </w:pPr>
            <w:r w:rsidRPr="007B1210">
              <w:rPr>
                <w:color w:val="000000"/>
                <w:sz w:val="20"/>
                <w:szCs w:val="20"/>
              </w:rPr>
              <w:t>OLS</w:t>
            </w:r>
          </w:p>
        </w:tc>
        <w:tc>
          <w:tcPr>
            <w:tcW w:w="486" w:type="pct"/>
            <w:tcBorders>
              <w:left w:val="nil"/>
              <w:bottom w:val="nil"/>
              <w:right w:val="nil"/>
            </w:tcBorders>
            <w:shd w:val="clear" w:color="000000" w:fill="FFFFFF"/>
            <w:noWrap/>
            <w:vAlign w:val="center"/>
            <w:hideMark/>
          </w:tcPr>
          <w:p w14:paraId="0745D235" w14:textId="77777777" w:rsidR="005C5851" w:rsidRPr="007B1210" w:rsidRDefault="005C5851" w:rsidP="00BD3CA3">
            <w:pPr>
              <w:jc w:val="center"/>
              <w:rPr>
                <w:color w:val="000000"/>
                <w:sz w:val="20"/>
                <w:szCs w:val="20"/>
              </w:rPr>
            </w:pPr>
            <w:r w:rsidRPr="007B1210">
              <w:rPr>
                <w:color w:val="000000"/>
                <w:sz w:val="20"/>
                <w:szCs w:val="20"/>
              </w:rPr>
              <w:t>OLS</w:t>
            </w:r>
          </w:p>
        </w:tc>
        <w:tc>
          <w:tcPr>
            <w:tcW w:w="485" w:type="pct"/>
            <w:tcBorders>
              <w:left w:val="nil"/>
              <w:bottom w:val="nil"/>
              <w:right w:val="nil"/>
            </w:tcBorders>
            <w:shd w:val="clear" w:color="000000" w:fill="FFFFFF"/>
            <w:noWrap/>
            <w:vAlign w:val="center"/>
            <w:hideMark/>
          </w:tcPr>
          <w:p w14:paraId="1C9DEB23" w14:textId="77777777" w:rsidR="005C5851" w:rsidRPr="007B1210" w:rsidRDefault="005C5851" w:rsidP="00BD3CA3">
            <w:pPr>
              <w:jc w:val="center"/>
              <w:rPr>
                <w:color w:val="000000"/>
                <w:sz w:val="20"/>
                <w:szCs w:val="20"/>
              </w:rPr>
            </w:pPr>
            <w:r w:rsidRPr="007B1210">
              <w:rPr>
                <w:color w:val="000000"/>
                <w:sz w:val="20"/>
                <w:szCs w:val="20"/>
              </w:rPr>
              <w:t>OLS</w:t>
            </w:r>
          </w:p>
        </w:tc>
        <w:tc>
          <w:tcPr>
            <w:tcW w:w="486" w:type="pct"/>
            <w:tcBorders>
              <w:left w:val="nil"/>
              <w:bottom w:val="nil"/>
              <w:right w:val="nil"/>
            </w:tcBorders>
            <w:shd w:val="clear" w:color="000000" w:fill="FFFFFF"/>
            <w:noWrap/>
            <w:vAlign w:val="center"/>
            <w:hideMark/>
          </w:tcPr>
          <w:p w14:paraId="4BC870DD" w14:textId="77777777" w:rsidR="005C5851" w:rsidRPr="007B1210" w:rsidRDefault="005C5851" w:rsidP="00BD3CA3">
            <w:pPr>
              <w:jc w:val="center"/>
              <w:rPr>
                <w:color w:val="000000"/>
                <w:sz w:val="20"/>
                <w:szCs w:val="20"/>
              </w:rPr>
            </w:pPr>
            <w:r w:rsidRPr="007B1210">
              <w:rPr>
                <w:color w:val="000000"/>
                <w:sz w:val="20"/>
                <w:szCs w:val="20"/>
              </w:rPr>
              <w:t>Logit</w:t>
            </w:r>
          </w:p>
        </w:tc>
        <w:tc>
          <w:tcPr>
            <w:tcW w:w="485" w:type="pct"/>
            <w:tcBorders>
              <w:left w:val="nil"/>
              <w:bottom w:val="nil"/>
              <w:right w:val="nil"/>
            </w:tcBorders>
            <w:shd w:val="clear" w:color="000000" w:fill="FFFFFF"/>
            <w:vAlign w:val="center"/>
          </w:tcPr>
          <w:p w14:paraId="7E6631F1" w14:textId="5C3123EF" w:rsidR="005C5851" w:rsidRPr="007B1210" w:rsidRDefault="005C5851" w:rsidP="00BD3CA3">
            <w:pPr>
              <w:jc w:val="center"/>
              <w:rPr>
                <w:color w:val="000000"/>
                <w:sz w:val="20"/>
                <w:szCs w:val="20"/>
              </w:rPr>
            </w:pPr>
            <w:r w:rsidRPr="007B1210">
              <w:rPr>
                <w:color w:val="000000"/>
                <w:sz w:val="20"/>
                <w:szCs w:val="20"/>
              </w:rPr>
              <w:t>Logit</w:t>
            </w:r>
          </w:p>
        </w:tc>
        <w:tc>
          <w:tcPr>
            <w:tcW w:w="486" w:type="pct"/>
            <w:tcBorders>
              <w:left w:val="nil"/>
              <w:bottom w:val="nil"/>
              <w:right w:val="nil"/>
            </w:tcBorders>
            <w:shd w:val="clear" w:color="000000" w:fill="FFFFFF"/>
            <w:noWrap/>
            <w:vAlign w:val="center"/>
            <w:hideMark/>
          </w:tcPr>
          <w:p w14:paraId="752482CB" w14:textId="77777777" w:rsidR="005C5851" w:rsidRPr="007B1210" w:rsidRDefault="005C5851" w:rsidP="00BD3CA3">
            <w:pPr>
              <w:jc w:val="center"/>
              <w:rPr>
                <w:color w:val="000000"/>
                <w:sz w:val="20"/>
                <w:szCs w:val="20"/>
              </w:rPr>
            </w:pPr>
            <w:r w:rsidRPr="007B1210">
              <w:rPr>
                <w:color w:val="000000"/>
                <w:sz w:val="20"/>
                <w:szCs w:val="20"/>
              </w:rPr>
              <w:t>Logit</w:t>
            </w:r>
          </w:p>
        </w:tc>
        <w:tc>
          <w:tcPr>
            <w:tcW w:w="486" w:type="pct"/>
            <w:tcBorders>
              <w:left w:val="nil"/>
              <w:bottom w:val="nil"/>
              <w:right w:val="nil"/>
            </w:tcBorders>
            <w:shd w:val="clear" w:color="000000" w:fill="FFFFFF"/>
            <w:vAlign w:val="center"/>
          </w:tcPr>
          <w:p w14:paraId="3196F399" w14:textId="027858D5" w:rsidR="005C5851" w:rsidRPr="007B1210" w:rsidRDefault="005C5851" w:rsidP="00BD3CA3">
            <w:pPr>
              <w:jc w:val="center"/>
              <w:rPr>
                <w:color w:val="000000"/>
                <w:sz w:val="20"/>
                <w:szCs w:val="20"/>
              </w:rPr>
            </w:pPr>
            <w:r w:rsidRPr="007B1210">
              <w:rPr>
                <w:color w:val="000000"/>
                <w:sz w:val="20"/>
                <w:szCs w:val="20"/>
              </w:rPr>
              <w:t>Logit</w:t>
            </w:r>
          </w:p>
        </w:tc>
      </w:tr>
      <w:tr w:rsidR="005C5851" w:rsidRPr="007B1210" w14:paraId="4BEDFA6A" w14:textId="77777777" w:rsidTr="0077323B">
        <w:trPr>
          <w:trHeight w:val="282"/>
          <w:jc w:val="center"/>
        </w:trPr>
        <w:tc>
          <w:tcPr>
            <w:tcW w:w="1114" w:type="pct"/>
            <w:tcBorders>
              <w:top w:val="nil"/>
              <w:left w:val="nil"/>
              <w:bottom w:val="single" w:sz="4" w:space="0" w:color="auto"/>
              <w:right w:val="nil"/>
            </w:tcBorders>
            <w:shd w:val="clear" w:color="000000" w:fill="FFFFFF"/>
            <w:noWrap/>
            <w:vAlign w:val="bottom"/>
            <w:hideMark/>
          </w:tcPr>
          <w:p w14:paraId="701A0A60" w14:textId="77777777" w:rsidR="005C5851" w:rsidRPr="007B1210" w:rsidRDefault="005C5851">
            <w:pPr>
              <w:rPr>
                <w:color w:val="000000"/>
                <w:sz w:val="20"/>
                <w:szCs w:val="20"/>
              </w:rPr>
            </w:pPr>
            <w:r w:rsidRPr="007B1210">
              <w:rPr>
                <w:color w:val="000000"/>
                <w:sz w:val="20"/>
                <w:szCs w:val="20"/>
              </w:rPr>
              <w:t> </w:t>
            </w:r>
          </w:p>
        </w:tc>
        <w:tc>
          <w:tcPr>
            <w:tcW w:w="485" w:type="pct"/>
            <w:tcBorders>
              <w:top w:val="nil"/>
              <w:left w:val="nil"/>
              <w:bottom w:val="single" w:sz="4" w:space="0" w:color="auto"/>
              <w:right w:val="nil"/>
            </w:tcBorders>
            <w:shd w:val="clear" w:color="000000" w:fill="FFFFFF"/>
            <w:noWrap/>
            <w:vAlign w:val="center"/>
            <w:hideMark/>
          </w:tcPr>
          <w:p w14:paraId="320CFB30" w14:textId="77777777" w:rsidR="005C5851" w:rsidRPr="007B1210" w:rsidRDefault="005C5851" w:rsidP="00BD3CA3">
            <w:pPr>
              <w:jc w:val="center"/>
              <w:rPr>
                <w:color w:val="000000"/>
                <w:sz w:val="20"/>
                <w:szCs w:val="20"/>
              </w:rPr>
            </w:pPr>
            <w:r w:rsidRPr="007B1210">
              <w:rPr>
                <w:color w:val="000000"/>
                <w:sz w:val="20"/>
                <w:szCs w:val="20"/>
              </w:rPr>
              <w:t>(1)</w:t>
            </w:r>
          </w:p>
        </w:tc>
        <w:tc>
          <w:tcPr>
            <w:tcW w:w="487" w:type="pct"/>
            <w:tcBorders>
              <w:top w:val="nil"/>
              <w:left w:val="nil"/>
              <w:bottom w:val="single" w:sz="4" w:space="0" w:color="auto"/>
              <w:right w:val="nil"/>
            </w:tcBorders>
            <w:shd w:val="clear" w:color="000000" w:fill="FFFFFF"/>
            <w:noWrap/>
            <w:vAlign w:val="center"/>
            <w:hideMark/>
          </w:tcPr>
          <w:p w14:paraId="370D3316" w14:textId="77777777" w:rsidR="005C5851" w:rsidRPr="007B1210" w:rsidRDefault="005C5851" w:rsidP="00BD3CA3">
            <w:pPr>
              <w:jc w:val="center"/>
              <w:rPr>
                <w:color w:val="000000"/>
                <w:sz w:val="20"/>
                <w:szCs w:val="20"/>
              </w:rPr>
            </w:pPr>
            <w:r w:rsidRPr="007B1210">
              <w:rPr>
                <w:color w:val="000000"/>
                <w:sz w:val="20"/>
                <w:szCs w:val="20"/>
              </w:rPr>
              <w:t>(2)</w:t>
            </w:r>
          </w:p>
        </w:tc>
        <w:tc>
          <w:tcPr>
            <w:tcW w:w="486" w:type="pct"/>
            <w:tcBorders>
              <w:top w:val="nil"/>
              <w:left w:val="nil"/>
              <w:bottom w:val="single" w:sz="4" w:space="0" w:color="auto"/>
              <w:right w:val="nil"/>
            </w:tcBorders>
            <w:shd w:val="clear" w:color="000000" w:fill="FFFFFF"/>
            <w:noWrap/>
            <w:vAlign w:val="center"/>
            <w:hideMark/>
          </w:tcPr>
          <w:p w14:paraId="106D93E2" w14:textId="77777777" w:rsidR="005C5851" w:rsidRPr="007B1210" w:rsidRDefault="005C5851" w:rsidP="00BD3CA3">
            <w:pPr>
              <w:jc w:val="center"/>
              <w:rPr>
                <w:color w:val="000000"/>
                <w:sz w:val="20"/>
                <w:szCs w:val="20"/>
              </w:rPr>
            </w:pPr>
            <w:r w:rsidRPr="007B1210">
              <w:rPr>
                <w:color w:val="000000"/>
                <w:sz w:val="20"/>
                <w:szCs w:val="20"/>
              </w:rPr>
              <w:t>(3)</w:t>
            </w:r>
          </w:p>
        </w:tc>
        <w:tc>
          <w:tcPr>
            <w:tcW w:w="485" w:type="pct"/>
            <w:tcBorders>
              <w:top w:val="nil"/>
              <w:left w:val="nil"/>
              <w:bottom w:val="single" w:sz="4" w:space="0" w:color="auto"/>
              <w:right w:val="nil"/>
            </w:tcBorders>
            <w:shd w:val="clear" w:color="000000" w:fill="FFFFFF"/>
            <w:noWrap/>
            <w:vAlign w:val="center"/>
            <w:hideMark/>
          </w:tcPr>
          <w:p w14:paraId="56CF041D" w14:textId="77777777" w:rsidR="005C5851" w:rsidRPr="007B1210" w:rsidRDefault="005C5851" w:rsidP="00BD3CA3">
            <w:pPr>
              <w:jc w:val="center"/>
              <w:rPr>
                <w:color w:val="000000"/>
                <w:sz w:val="20"/>
                <w:szCs w:val="20"/>
              </w:rPr>
            </w:pPr>
            <w:r w:rsidRPr="007B1210">
              <w:rPr>
                <w:color w:val="000000"/>
                <w:sz w:val="20"/>
                <w:szCs w:val="20"/>
              </w:rPr>
              <w:t>(4)</w:t>
            </w:r>
          </w:p>
        </w:tc>
        <w:tc>
          <w:tcPr>
            <w:tcW w:w="486" w:type="pct"/>
            <w:tcBorders>
              <w:top w:val="nil"/>
              <w:left w:val="nil"/>
              <w:bottom w:val="single" w:sz="4" w:space="0" w:color="auto"/>
              <w:right w:val="nil"/>
            </w:tcBorders>
            <w:shd w:val="clear" w:color="000000" w:fill="FFFFFF"/>
            <w:noWrap/>
            <w:vAlign w:val="center"/>
            <w:hideMark/>
          </w:tcPr>
          <w:p w14:paraId="7CA2B03C" w14:textId="5D1617E3" w:rsidR="005C5851" w:rsidRPr="007B1210" w:rsidRDefault="005C5851" w:rsidP="00BD3CA3">
            <w:pPr>
              <w:jc w:val="center"/>
              <w:rPr>
                <w:color w:val="000000"/>
                <w:sz w:val="20"/>
                <w:szCs w:val="20"/>
              </w:rPr>
            </w:pPr>
            <w:r w:rsidRPr="007B1210">
              <w:rPr>
                <w:color w:val="000000"/>
                <w:sz w:val="20"/>
                <w:szCs w:val="20"/>
              </w:rPr>
              <w:t>(</w:t>
            </w:r>
            <w:r w:rsidR="00D415DC">
              <w:rPr>
                <w:color w:val="000000"/>
                <w:sz w:val="20"/>
                <w:szCs w:val="20"/>
              </w:rPr>
              <w:t>5</w:t>
            </w:r>
            <w:r w:rsidRPr="007B1210">
              <w:rPr>
                <w:color w:val="000000"/>
                <w:sz w:val="20"/>
                <w:szCs w:val="20"/>
              </w:rPr>
              <w:t>)</w:t>
            </w:r>
          </w:p>
        </w:tc>
        <w:tc>
          <w:tcPr>
            <w:tcW w:w="485" w:type="pct"/>
            <w:tcBorders>
              <w:top w:val="nil"/>
              <w:left w:val="nil"/>
              <w:bottom w:val="single" w:sz="4" w:space="0" w:color="auto"/>
              <w:right w:val="nil"/>
            </w:tcBorders>
            <w:shd w:val="clear" w:color="000000" w:fill="FFFFFF"/>
            <w:noWrap/>
            <w:vAlign w:val="center"/>
            <w:hideMark/>
          </w:tcPr>
          <w:p w14:paraId="084FF5B8" w14:textId="02E9C306" w:rsidR="005C5851" w:rsidRPr="007B1210" w:rsidRDefault="005C5851" w:rsidP="00BD3CA3">
            <w:pPr>
              <w:jc w:val="center"/>
              <w:rPr>
                <w:color w:val="000000"/>
                <w:sz w:val="20"/>
                <w:szCs w:val="20"/>
              </w:rPr>
            </w:pPr>
            <w:r w:rsidRPr="007B1210">
              <w:rPr>
                <w:color w:val="000000"/>
                <w:sz w:val="20"/>
                <w:szCs w:val="20"/>
              </w:rPr>
              <w:t>(</w:t>
            </w:r>
            <w:r w:rsidR="00D415DC">
              <w:rPr>
                <w:color w:val="000000"/>
                <w:sz w:val="20"/>
                <w:szCs w:val="20"/>
              </w:rPr>
              <w:t>6</w:t>
            </w:r>
            <w:r w:rsidRPr="007B1210">
              <w:rPr>
                <w:color w:val="000000"/>
                <w:sz w:val="20"/>
                <w:szCs w:val="20"/>
              </w:rPr>
              <w:t>)</w:t>
            </w:r>
          </w:p>
        </w:tc>
        <w:tc>
          <w:tcPr>
            <w:tcW w:w="486" w:type="pct"/>
            <w:tcBorders>
              <w:top w:val="nil"/>
              <w:left w:val="nil"/>
              <w:bottom w:val="single" w:sz="4" w:space="0" w:color="auto"/>
              <w:right w:val="nil"/>
            </w:tcBorders>
            <w:shd w:val="clear" w:color="000000" w:fill="FFFFFF"/>
            <w:noWrap/>
            <w:vAlign w:val="center"/>
            <w:hideMark/>
          </w:tcPr>
          <w:p w14:paraId="7E925A7F" w14:textId="4E2E3BA3" w:rsidR="005C5851" w:rsidRPr="007B1210" w:rsidRDefault="005C5851" w:rsidP="00BD3CA3">
            <w:pPr>
              <w:jc w:val="center"/>
              <w:rPr>
                <w:color w:val="000000"/>
                <w:sz w:val="20"/>
                <w:szCs w:val="20"/>
              </w:rPr>
            </w:pPr>
            <w:r w:rsidRPr="007B1210">
              <w:rPr>
                <w:color w:val="000000"/>
                <w:sz w:val="20"/>
                <w:szCs w:val="20"/>
              </w:rPr>
              <w:t>(</w:t>
            </w:r>
            <w:r w:rsidR="00D415DC">
              <w:rPr>
                <w:color w:val="000000"/>
                <w:sz w:val="20"/>
                <w:szCs w:val="20"/>
              </w:rPr>
              <w:t>7</w:t>
            </w:r>
            <w:r w:rsidRPr="007B1210">
              <w:rPr>
                <w:color w:val="000000"/>
                <w:sz w:val="20"/>
                <w:szCs w:val="20"/>
              </w:rPr>
              <w:t>)</w:t>
            </w:r>
          </w:p>
        </w:tc>
        <w:tc>
          <w:tcPr>
            <w:tcW w:w="486" w:type="pct"/>
            <w:tcBorders>
              <w:top w:val="nil"/>
              <w:left w:val="nil"/>
              <w:bottom w:val="single" w:sz="4" w:space="0" w:color="auto"/>
              <w:right w:val="nil"/>
            </w:tcBorders>
            <w:shd w:val="clear" w:color="000000" w:fill="FFFFFF"/>
            <w:noWrap/>
            <w:vAlign w:val="center"/>
            <w:hideMark/>
          </w:tcPr>
          <w:p w14:paraId="4FA6C55A" w14:textId="0AE4D2E8" w:rsidR="005C5851" w:rsidRPr="007B1210" w:rsidRDefault="005C5851" w:rsidP="00BD3CA3">
            <w:pPr>
              <w:jc w:val="center"/>
              <w:rPr>
                <w:color w:val="000000"/>
                <w:sz w:val="20"/>
                <w:szCs w:val="20"/>
              </w:rPr>
            </w:pPr>
            <w:r w:rsidRPr="007B1210">
              <w:rPr>
                <w:color w:val="000000"/>
                <w:sz w:val="20"/>
                <w:szCs w:val="20"/>
              </w:rPr>
              <w:t>(</w:t>
            </w:r>
            <w:r w:rsidR="00D415DC">
              <w:rPr>
                <w:color w:val="000000"/>
                <w:sz w:val="20"/>
                <w:szCs w:val="20"/>
              </w:rPr>
              <w:t>8</w:t>
            </w:r>
            <w:r w:rsidRPr="007B1210">
              <w:rPr>
                <w:color w:val="000000"/>
                <w:sz w:val="20"/>
                <w:szCs w:val="20"/>
              </w:rPr>
              <w:t>)</w:t>
            </w:r>
          </w:p>
        </w:tc>
      </w:tr>
      <w:tr w:rsidR="006473C2" w:rsidRPr="007B1210" w14:paraId="5F2ADF41" w14:textId="77777777" w:rsidTr="0077323B">
        <w:trPr>
          <w:trHeight w:val="282"/>
          <w:jc w:val="center"/>
        </w:trPr>
        <w:tc>
          <w:tcPr>
            <w:tcW w:w="1114" w:type="pct"/>
            <w:tcBorders>
              <w:top w:val="nil"/>
              <w:left w:val="nil"/>
              <w:bottom w:val="nil"/>
              <w:right w:val="nil"/>
            </w:tcBorders>
            <w:shd w:val="clear" w:color="000000" w:fill="FFFFFF"/>
            <w:noWrap/>
            <w:vAlign w:val="center"/>
            <w:hideMark/>
          </w:tcPr>
          <w:p w14:paraId="03ACA3DB" w14:textId="77777777" w:rsidR="006473C2" w:rsidRPr="007B1210" w:rsidRDefault="006473C2" w:rsidP="006473C2">
            <w:pPr>
              <w:rPr>
                <w:color w:val="000000"/>
                <w:sz w:val="20"/>
                <w:szCs w:val="20"/>
              </w:rPr>
            </w:pPr>
            <w:r w:rsidRPr="007B1210">
              <w:rPr>
                <w:color w:val="000000"/>
                <w:sz w:val="20"/>
                <w:szCs w:val="20"/>
              </w:rPr>
              <w:t>Directors &gt;1/3</w:t>
            </w:r>
          </w:p>
        </w:tc>
        <w:tc>
          <w:tcPr>
            <w:tcW w:w="485" w:type="pct"/>
            <w:tcBorders>
              <w:top w:val="nil"/>
              <w:left w:val="nil"/>
              <w:bottom w:val="nil"/>
              <w:right w:val="nil"/>
            </w:tcBorders>
            <w:shd w:val="clear" w:color="000000" w:fill="FFFFFF"/>
            <w:noWrap/>
            <w:hideMark/>
          </w:tcPr>
          <w:p w14:paraId="1116B8E4" w14:textId="1D4E6D6B" w:rsidR="006473C2" w:rsidRPr="006473C2" w:rsidRDefault="006473C2" w:rsidP="006473C2">
            <w:pPr>
              <w:jc w:val="center"/>
              <w:rPr>
                <w:color w:val="000000"/>
                <w:sz w:val="20"/>
                <w:szCs w:val="20"/>
                <w:highlight w:val="yellow"/>
              </w:rPr>
            </w:pPr>
            <w:r w:rsidRPr="006473C2">
              <w:rPr>
                <w:sz w:val="20"/>
                <w:szCs w:val="20"/>
              </w:rPr>
              <w:t>0.004</w:t>
            </w:r>
          </w:p>
        </w:tc>
        <w:tc>
          <w:tcPr>
            <w:tcW w:w="487" w:type="pct"/>
            <w:tcBorders>
              <w:top w:val="nil"/>
              <w:left w:val="nil"/>
              <w:bottom w:val="nil"/>
              <w:right w:val="nil"/>
            </w:tcBorders>
            <w:shd w:val="clear" w:color="000000" w:fill="FFFFFF"/>
            <w:noWrap/>
            <w:hideMark/>
          </w:tcPr>
          <w:p w14:paraId="2FBFBC60" w14:textId="1EA1FCD0"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69AA7588" w14:textId="76AF8FC8" w:rsidR="006473C2" w:rsidRPr="006473C2" w:rsidRDefault="006473C2" w:rsidP="006473C2">
            <w:pPr>
              <w:jc w:val="center"/>
              <w:rPr>
                <w:color w:val="000000"/>
                <w:sz w:val="20"/>
                <w:szCs w:val="20"/>
                <w:highlight w:val="yellow"/>
              </w:rPr>
            </w:pPr>
            <w:r w:rsidRPr="006473C2">
              <w:rPr>
                <w:sz w:val="20"/>
                <w:szCs w:val="20"/>
              </w:rPr>
              <w:t>0.245</w:t>
            </w:r>
          </w:p>
        </w:tc>
        <w:tc>
          <w:tcPr>
            <w:tcW w:w="485" w:type="pct"/>
            <w:tcBorders>
              <w:top w:val="nil"/>
              <w:left w:val="nil"/>
              <w:bottom w:val="nil"/>
              <w:right w:val="nil"/>
            </w:tcBorders>
            <w:shd w:val="clear" w:color="000000" w:fill="FFFFFF"/>
            <w:noWrap/>
            <w:hideMark/>
          </w:tcPr>
          <w:p w14:paraId="4B6BC742" w14:textId="584085E0" w:rsidR="006473C2" w:rsidRPr="006473C2" w:rsidRDefault="006473C2" w:rsidP="006473C2">
            <w:pPr>
              <w:jc w:val="center"/>
              <w:rPr>
                <w:color w:val="000000"/>
                <w:sz w:val="20"/>
                <w:szCs w:val="20"/>
                <w:highlight w:val="yellow"/>
              </w:rPr>
            </w:pPr>
            <w:r w:rsidRPr="006473C2">
              <w:rPr>
                <w:sz w:val="20"/>
                <w:szCs w:val="20"/>
              </w:rPr>
              <w:t>0.011</w:t>
            </w:r>
          </w:p>
        </w:tc>
        <w:tc>
          <w:tcPr>
            <w:tcW w:w="486" w:type="pct"/>
            <w:tcBorders>
              <w:top w:val="nil"/>
              <w:left w:val="nil"/>
              <w:bottom w:val="nil"/>
              <w:right w:val="nil"/>
            </w:tcBorders>
            <w:shd w:val="clear" w:color="000000" w:fill="FFFFFF"/>
            <w:noWrap/>
            <w:hideMark/>
          </w:tcPr>
          <w:p w14:paraId="17D5AB45" w14:textId="0AE34B29" w:rsidR="006473C2" w:rsidRPr="006473C2" w:rsidRDefault="006473C2" w:rsidP="006473C2">
            <w:pPr>
              <w:jc w:val="center"/>
              <w:rPr>
                <w:color w:val="000000"/>
                <w:sz w:val="20"/>
                <w:szCs w:val="20"/>
                <w:highlight w:val="yellow"/>
              </w:rPr>
            </w:pPr>
            <w:r w:rsidRPr="006473C2">
              <w:rPr>
                <w:sz w:val="20"/>
                <w:szCs w:val="20"/>
              </w:rPr>
              <w:t>-0.087</w:t>
            </w:r>
          </w:p>
        </w:tc>
        <w:tc>
          <w:tcPr>
            <w:tcW w:w="485" w:type="pct"/>
            <w:tcBorders>
              <w:top w:val="nil"/>
              <w:left w:val="nil"/>
              <w:bottom w:val="nil"/>
              <w:right w:val="nil"/>
            </w:tcBorders>
            <w:shd w:val="clear" w:color="000000" w:fill="FFFFFF"/>
            <w:noWrap/>
            <w:hideMark/>
          </w:tcPr>
          <w:p w14:paraId="7B182EA3" w14:textId="476C70A8"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69C20DDF" w14:textId="0B265CB7" w:rsidR="006473C2" w:rsidRPr="006473C2" w:rsidRDefault="006473C2" w:rsidP="006473C2">
            <w:pPr>
              <w:jc w:val="center"/>
              <w:rPr>
                <w:color w:val="000000"/>
                <w:sz w:val="20"/>
                <w:szCs w:val="20"/>
                <w:highlight w:val="yellow"/>
              </w:rPr>
            </w:pPr>
            <w:r w:rsidRPr="006473C2">
              <w:rPr>
                <w:sz w:val="20"/>
                <w:szCs w:val="20"/>
              </w:rPr>
              <w:t>0.241</w:t>
            </w:r>
          </w:p>
        </w:tc>
        <w:tc>
          <w:tcPr>
            <w:tcW w:w="486" w:type="pct"/>
            <w:tcBorders>
              <w:top w:val="nil"/>
              <w:left w:val="nil"/>
              <w:bottom w:val="nil"/>
              <w:right w:val="nil"/>
            </w:tcBorders>
            <w:shd w:val="clear" w:color="000000" w:fill="FFFFFF"/>
            <w:noWrap/>
            <w:hideMark/>
          </w:tcPr>
          <w:p w14:paraId="549B26C3" w14:textId="262AC69B" w:rsidR="006473C2" w:rsidRPr="006473C2" w:rsidRDefault="006473C2" w:rsidP="006473C2">
            <w:pPr>
              <w:jc w:val="center"/>
              <w:rPr>
                <w:color w:val="000000"/>
                <w:sz w:val="20"/>
                <w:szCs w:val="20"/>
                <w:highlight w:val="yellow"/>
              </w:rPr>
            </w:pPr>
          </w:p>
        </w:tc>
      </w:tr>
      <w:tr w:rsidR="006473C2" w:rsidRPr="007B1210" w14:paraId="771B3C35" w14:textId="77777777" w:rsidTr="0077323B">
        <w:trPr>
          <w:trHeight w:val="282"/>
          <w:jc w:val="center"/>
        </w:trPr>
        <w:tc>
          <w:tcPr>
            <w:tcW w:w="1114" w:type="pct"/>
            <w:tcBorders>
              <w:top w:val="nil"/>
              <w:left w:val="nil"/>
              <w:bottom w:val="nil"/>
              <w:right w:val="nil"/>
            </w:tcBorders>
            <w:shd w:val="clear" w:color="000000" w:fill="FFFFFF"/>
            <w:noWrap/>
            <w:vAlign w:val="center"/>
            <w:hideMark/>
          </w:tcPr>
          <w:p w14:paraId="0AC3A758" w14:textId="77777777" w:rsidR="006473C2" w:rsidRPr="007B1210" w:rsidRDefault="006473C2" w:rsidP="006473C2">
            <w:pPr>
              <w:rPr>
                <w:color w:val="000000"/>
                <w:sz w:val="20"/>
                <w:szCs w:val="20"/>
              </w:rPr>
            </w:pPr>
            <w:r w:rsidRPr="007B1210">
              <w:rPr>
                <w:color w:val="000000"/>
                <w:sz w:val="20"/>
                <w:szCs w:val="20"/>
              </w:rPr>
              <w:t> </w:t>
            </w:r>
          </w:p>
        </w:tc>
        <w:tc>
          <w:tcPr>
            <w:tcW w:w="485" w:type="pct"/>
            <w:tcBorders>
              <w:top w:val="nil"/>
              <w:left w:val="nil"/>
              <w:bottom w:val="nil"/>
              <w:right w:val="nil"/>
            </w:tcBorders>
            <w:shd w:val="clear" w:color="000000" w:fill="FFFFFF"/>
            <w:noWrap/>
            <w:hideMark/>
          </w:tcPr>
          <w:p w14:paraId="0EF78F92" w14:textId="259C99D7" w:rsidR="006473C2" w:rsidRPr="006473C2" w:rsidRDefault="006473C2" w:rsidP="006473C2">
            <w:pPr>
              <w:jc w:val="center"/>
              <w:rPr>
                <w:color w:val="000000"/>
                <w:sz w:val="20"/>
                <w:szCs w:val="20"/>
                <w:highlight w:val="yellow"/>
              </w:rPr>
            </w:pPr>
            <w:r w:rsidRPr="006473C2">
              <w:rPr>
                <w:sz w:val="20"/>
                <w:szCs w:val="20"/>
              </w:rPr>
              <w:t>(0.488)</w:t>
            </w:r>
          </w:p>
        </w:tc>
        <w:tc>
          <w:tcPr>
            <w:tcW w:w="487" w:type="pct"/>
            <w:tcBorders>
              <w:top w:val="nil"/>
              <w:left w:val="nil"/>
              <w:bottom w:val="nil"/>
              <w:right w:val="nil"/>
            </w:tcBorders>
            <w:shd w:val="clear" w:color="000000" w:fill="FFFFFF"/>
            <w:noWrap/>
            <w:hideMark/>
          </w:tcPr>
          <w:p w14:paraId="4A4B9B25" w14:textId="5211FF86"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518BC2BE" w14:textId="7416E514" w:rsidR="006473C2" w:rsidRPr="006473C2" w:rsidRDefault="006473C2" w:rsidP="006473C2">
            <w:pPr>
              <w:jc w:val="center"/>
              <w:rPr>
                <w:color w:val="000000"/>
                <w:sz w:val="20"/>
                <w:szCs w:val="20"/>
                <w:highlight w:val="yellow"/>
              </w:rPr>
            </w:pPr>
            <w:r w:rsidRPr="006473C2">
              <w:rPr>
                <w:sz w:val="20"/>
                <w:szCs w:val="20"/>
              </w:rPr>
              <w:t>(1.573)</w:t>
            </w:r>
          </w:p>
        </w:tc>
        <w:tc>
          <w:tcPr>
            <w:tcW w:w="485" w:type="pct"/>
            <w:tcBorders>
              <w:top w:val="nil"/>
              <w:left w:val="nil"/>
              <w:bottom w:val="nil"/>
              <w:right w:val="nil"/>
            </w:tcBorders>
            <w:shd w:val="clear" w:color="000000" w:fill="FFFFFF"/>
            <w:noWrap/>
            <w:hideMark/>
          </w:tcPr>
          <w:p w14:paraId="79BAC6DD" w14:textId="36BC69F6" w:rsidR="006473C2" w:rsidRPr="006473C2" w:rsidRDefault="006473C2" w:rsidP="006473C2">
            <w:pPr>
              <w:jc w:val="center"/>
              <w:rPr>
                <w:color w:val="000000"/>
                <w:sz w:val="20"/>
                <w:szCs w:val="20"/>
                <w:highlight w:val="yellow"/>
              </w:rPr>
            </w:pPr>
            <w:r w:rsidRPr="006473C2">
              <w:rPr>
                <w:sz w:val="20"/>
                <w:szCs w:val="20"/>
              </w:rPr>
              <w:t>(0.175)</w:t>
            </w:r>
          </w:p>
        </w:tc>
        <w:tc>
          <w:tcPr>
            <w:tcW w:w="486" w:type="pct"/>
            <w:tcBorders>
              <w:top w:val="nil"/>
              <w:left w:val="nil"/>
              <w:bottom w:val="nil"/>
              <w:right w:val="nil"/>
            </w:tcBorders>
            <w:shd w:val="clear" w:color="000000" w:fill="FFFFFF"/>
            <w:noWrap/>
            <w:hideMark/>
          </w:tcPr>
          <w:p w14:paraId="06A0784B" w14:textId="46715E0F" w:rsidR="006473C2" w:rsidRPr="006473C2" w:rsidRDefault="006473C2" w:rsidP="006473C2">
            <w:pPr>
              <w:jc w:val="center"/>
              <w:rPr>
                <w:color w:val="000000"/>
                <w:sz w:val="20"/>
                <w:szCs w:val="20"/>
                <w:highlight w:val="yellow"/>
              </w:rPr>
            </w:pPr>
            <w:r w:rsidRPr="006473C2">
              <w:rPr>
                <w:sz w:val="20"/>
                <w:szCs w:val="20"/>
              </w:rPr>
              <w:t>(-0.198)</w:t>
            </w:r>
          </w:p>
        </w:tc>
        <w:tc>
          <w:tcPr>
            <w:tcW w:w="485" w:type="pct"/>
            <w:tcBorders>
              <w:top w:val="nil"/>
              <w:left w:val="nil"/>
              <w:bottom w:val="nil"/>
              <w:right w:val="nil"/>
            </w:tcBorders>
            <w:shd w:val="clear" w:color="000000" w:fill="FFFFFF"/>
            <w:noWrap/>
            <w:hideMark/>
          </w:tcPr>
          <w:p w14:paraId="55339370" w14:textId="1784A201"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36AC0063" w14:textId="4E2928C8" w:rsidR="006473C2" w:rsidRPr="006473C2" w:rsidRDefault="006473C2" w:rsidP="006473C2">
            <w:pPr>
              <w:jc w:val="center"/>
              <w:rPr>
                <w:color w:val="000000"/>
                <w:sz w:val="20"/>
                <w:szCs w:val="20"/>
                <w:highlight w:val="yellow"/>
              </w:rPr>
            </w:pPr>
            <w:r w:rsidRPr="006473C2">
              <w:rPr>
                <w:sz w:val="20"/>
                <w:szCs w:val="20"/>
              </w:rPr>
              <w:t>(0.450)</w:t>
            </w:r>
          </w:p>
        </w:tc>
        <w:tc>
          <w:tcPr>
            <w:tcW w:w="486" w:type="pct"/>
            <w:tcBorders>
              <w:top w:val="nil"/>
              <w:left w:val="nil"/>
              <w:bottom w:val="nil"/>
              <w:right w:val="nil"/>
            </w:tcBorders>
            <w:shd w:val="clear" w:color="000000" w:fill="FFFFFF"/>
            <w:noWrap/>
            <w:hideMark/>
          </w:tcPr>
          <w:p w14:paraId="7F97A17D" w14:textId="5647D089" w:rsidR="006473C2" w:rsidRPr="006473C2" w:rsidRDefault="006473C2" w:rsidP="006473C2">
            <w:pPr>
              <w:jc w:val="center"/>
              <w:rPr>
                <w:color w:val="000000"/>
                <w:sz w:val="20"/>
                <w:szCs w:val="20"/>
                <w:highlight w:val="yellow"/>
              </w:rPr>
            </w:pPr>
          </w:p>
        </w:tc>
      </w:tr>
      <w:tr w:rsidR="006473C2" w:rsidRPr="007B1210" w14:paraId="7ADDBEE0" w14:textId="77777777" w:rsidTr="0077323B">
        <w:trPr>
          <w:trHeight w:val="282"/>
          <w:jc w:val="center"/>
        </w:trPr>
        <w:tc>
          <w:tcPr>
            <w:tcW w:w="1114" w:type="pct"/>
            <w:tcBorders>
              <w:top w:val="nil"/>
              <w:left w:val="nil"/>
              <w:bottom w:val="nil"/>
              <w:right w:val="nil"/>
            </w:tcBorders>
            <w:shd w:val="clear" w:color="000000" w:fill="FFFFFF"/>
            <w:noWrap/>
            <w:vAlign w:val="center"/>
            <w:hideMark/>
          </w:tcPr>
          <w:p w14:paraId="6AE1AA92" w14:textId="77777777" w:rsidR="006473C2" w:rsidRPr="007B1210" w:rsidRDefault="006473C2" w:rsidP="006473C2">
            <w:pPr>
              <w:rPr>
                <w:color w:val="000000"/>
                <w:sz w:val="20"/>
                <w:szCs w:val="20"/>
              </w:rPr>
            </w:pPr>
            <w:r w:rsidRPr="007B1210">
              <w:rPr>
                <w:color w:val="000000"/>
                <w:sz w:val="20"/>
                <w:szCs w:val="20"/>
              </w:rPr>
              <w:t>Directors &gt;1/3 x Family firm</w:t>
            </w:r>
          </w:p>
        </w:tc>
        <w:tc>
          <w:tcPr>
            <w:tcW w:w="485" w:type="pct"/>
            <w:tcBorders>
              <w:top w:val="nil"/>
              <w:left w:val="nil"/>
              <w:bottom w:val="nil"/>
              <w:right w:val="nil"/>
            </w:tcBorders>
            <w:shd w:val="clear" w:color="000000" w:fill="FFFFFF"/>
            <w:noWrap/>
            <w:hideMark/>
          </w:tcPr>
          <w:p w14:paraId="6E59A3D7" w14:textId="6F397A38" w:rsidR="006473C2" w:rsidRPr="006473C2" w:rsidRDefault="006473C2" w:rsidP="006473C2">
            <w:pPr>
              <w:jc w:val="center"/>
              <w:rPr>
                <w:color w:val="000000"/>
                <w:sz w:val="20"/>
                <w:szCs w:val="20"/>
                <w:highlight w:val="yellow"/>
              </w:rPr>
            </w:pPr>
            <w:r w:rsidRPr="006473C2">
              <w:rPr>
                <w:sz w:val="20"/>
                <w:szCs w:val="20"/>
              </w:rPr>
              <w:t>0.011</w:t>
            </w:r>
          </w:p>
        </w:tc>
        <w:tc>
          <w:tcPr>
            <w:tcW w:w="487" w:type="pct"/>
            <w:tcBorders>
              <w:top w:val="nil"/>
              <w:left w:val="nil"/>
              <w:bottom w:val="nil"/>
              <w:right w:val="nil"/>
            </w:tcBorders>
            <w:shd w:val="clear" w:color="000000" w:fill="FFFFFF"/>
            <w:noWrap/>
            <w:hideMark/>
          </w:tcPr>
          <w:p w14:paraId="7FEF523B" w14:textId="1C17FF3F"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1B32ADA1" w14:textId="645FD3BB" w:rsidR="006473C2" w:rsidRPr="006473C2" w:rsidRDefault="006473C2" w:rsidP="006473C2">
            <w:pPr>
              <w:jc w:val="center"/>
              <w:rPr>
                <w:color w:val="000000"/>
                <w:sz w:val="20"/>
                <w:szCs w:val="20"/>
                <w:highlight w:val="yellow"/>
              </w:rPr>
            </w:pPr>
            <w:r w:rsidRPr="006473C2">
              <w:rPr>
                <w:sz w:val="20"/>
                <w:szCs w:val="20"/>
              </w:rPr>
              <w:t>-0.109</w:t>
            </w:r>
          </w:p>
        </w:tc>
        <w:tc>
          <w:tcPr>
            <w:tcW w:w="485" w:type="pct"/>
            <w:tcBorders>
              <w:top w:val="nil"/>
              <w:left w:val="nil"/>
              <w:bottom w:val="nil"/>
              <w:right w:val="nil"/>
            </w:tcBorders>
            <w:shd w:val="clear" w:color="000000" w:fill="FFFFFF"/>
            <w:noWrap/>
            <w:hideMark/>
          </w:tcPr>
          <w:p w14:paraId="023BA746" w14:textId="0706F5C0" w:rsidR="006473C2" w:rsidRPr="006473C2" w:rsidRDefault="006473C2" w:rsidP="006473C2">
            <w:pPr>
              <w:jc w:val="center"/>
              <w:rPr>
                <w:color w:val="000000"/>
                <w:sz w:val="20"/>
                <w:szCs w:val="20"/>
                <w:highlight w:val="yellow"/>
              </w:rPr>
            </w:pPr>
            <w:r w:rsidRPr="006473C2">
              <w:rPr>
                <w:sz w:val="20"/>
                <w:szCs w:val="20"/>
              </w:rPr>
              <w:t>-0.028</w:t>
            </w:r>
          </w:p>
        </w:tc>
        <w:tc>
          <w:tcPr>
            <w:tcW w:w="486" w:type="pct"/>
            <w:tcBorders>
              <w:top w:val="nil"/>
              <w:left w:val="nil"/>
              <w:bottom w:val="nil"/>
              <w:right w:val="nil"/>
            </w:tcBorders>
            <w:shd w:val="clear" w:color="000000" w:fill="FFFFFF"/>
            <w:noWrap/>
            <w:hideMark/>
          </w:tcPr>
          <w:p w14:paraId="47C3461F" w14:textId="127F7FBD" w:rsidR="006473C2" w:rsidRPr="006473C2" w:rsidRDefault="006473C2" w:rsidP="006473C2">
            <w:pPr>
              <w:jc w:val="center"/>
              <w:rPr>
                <w:color w:val="000000"/>
                <w:sz w:val="20"/>
                <w:szCs w:val="20"/>
                <w:highlight w:val="yellow"/>
              </w:rPr>
            </w:pPr>
            <w:r w:rsidRPr="006473C2">
              <w:rPr>
                <w:sz w:val="20"/>
                <w:szCs w:val="20"/>
              </w:rPr>
              <w:t>0.190</w:t>
            </w:r>
          </w:p>
        </w:tc>
        <w:tc>
          <w:tcPr>
            <w:tcW w:w="485" w:type="pct"/>
            <w:tcBorders>
              <w:top w:val="nil"/>
              <w:left w:val="nil"/>
              <w:bottom w:val="nil"/>
              <w:right w:val="nil"/>
            </w:tcBorders>
            <w:shd w:val="clear" w:color="000000" w:fill="FFFFFF"/>
            <w:noWrap/>
            <w:hideMark/>
          </w:tcPr>
          <w:p w14:paraId="2965DC05" w14:textId="5FA7E7CE"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43B66D9B" w14:textId="786A4D7F" w:rsidR="006473C2" w:rsidRPr="006473C2" w:rsidRDefault="006473C2" w:rsidP="006473C2">
            <w:pPr>
              <w:jc w:val="center"/>
              <w:rPr>
                <w:color w:val="000000"/>
                <w:sz w:val="20"/>
                <w:szCs w:val="20"/>
                <w:highlight w:val="yellow"/>
              </w:rPr>
            </w:pPr>
            <w:r w:rsidRPr="006473C2">
              <w:rPr>
                <w:sz w:val="20"/>
                <w:szCs w:val="20"/>
              </w:rPr>
              <w:t>-0.318</w:t>
            </w:r>
          </w:p>
        </w:tc>
        <w:tc>
          <w:tcPr>
            <w:tcW w:w="486" w:type="pct"/>
            <w:tcBorders>
              <w:top w:val="nil"/>
              <w:left w:val="nil"/>
              <w:bottom w:val="nil"/>
              <w:right w:val="nil"/>
            </w:tcBorders>
            <w:shd w:val="clear" w:color="000000" w:fill="FFFFFF"/>
            <w:noWrap/>
            <w:hideMark/>
          </w:tcPr>
          <w:p w14:paraId="48979937" w14:textId="4774B475" w:rsidR="006473C2" w:rsidRPr="006473C2" w:rsidRDefault="006473C2" w:rsidP="006473C2">
            <w:pPr>
              <w:jc w:val="center"/>
              <w:rPr>
                <w:color w:val="000000"/>
                <w:sz w:val="20"/>
                <w:szCs w:val="20"/>
                <w:highlight w:val="yellow"/>
              </w:rPr>
            </w:pPr>
          </w:p>
        </w:tc>
      </w:tr>
      <w:tr w:rsidR="006473C2" w:rsidRPr="007B1210" w14:paraId="4100DDA4" w14:textId="77777777" w:rsidTr="0077323B">
        <w:trPr>
          <w:trHeight w:val="282"/>
          <w:jc w:val="center"/>
        </w:trPr>
        <w:tc>
          <w:tcPr>
            <w:tcW w:w="1114" w:type="pct"/>
            <w:tcBorders>
              <w:top w:val="nil"/>
              <w:left w:val="nil"/>
              <w:bottom w:val="nil"/>
              <w:right w:val="nil"/>
            </w:tcBorders>
            <w:shd w:val="clear" w:color="000000" w:fill="FFFFFF"/>
            <w:noWrap/>
            <w:vAlign w:val="center"/>
            <w:hideMark/>
          </w:tcPr>
          <w:p w14:paraId="27F086CC" w14:textId="77777777" w:rsidR="006473C2" w:rsidRPr="007B1210" w:rsidRDefault="006473C2" w:rsidP="006473C2">
            <w:pPr>
              <w:rPr>
                <w:color w:val="000000"/>
                <w:sz w:val="20"/>
                <w:szCs w:val="20"/>
              </w:rPr>
            </w:pPr>
            <w:r w:rsidRPr="007B1210">
              <w:rPr>
                <w:color w:val="000000"/>
                <w:sz w:val="20"/>
                <w:szCs w:val="20"/>
              </w:rPr>
              <w:t> </w:t>
            </w:r>
          </w:p>
        </w:tc>
        <w:tc>
          <w:tcPr>
            <w:tcW w:w="485" w:type="pct"/>
            <w:tcBorders>
              <w:top w:val="nil"/>
              <w:left w:val="nil"/>
              <w:bottom w:val="nil"/>
              <w:right w:val="nil"/>
            </w:tcBorders>
            <w:shd w:val="clear" w:color="000000" w:fill="FFFFFF"/>
            <w:noWrap/>
            <w:hideMark/>
          </w:tcPr>
          <w:p w14:paraId="516FF77B" w14:textId="2CFD7DCE" w:rsidR="006473C2" w:rsidRPr="006473C2" w:rsidRDefault="006473C2" w:rsidP="006473C2">
            <w:pPr>
              <w:jc w:val="center"/>
              <w:rPr>
                <w:color w:val="000000"/>
                <w:sz w:val="20"/>
                <w:szCs w:val="20"/>
                <w:highlight w:val="yellow"/>
              </w:rPr>
            </w:pPr>
            <w:r w:rsidRPr="006473C2">
              <w:rPr>
                <w:sz w:val="20"/>
                <w:szCs w:val="20"/>
              </w:rPr>
              <w:t>(0.879)</w:t>
            </w:r>
          </w:p>
        </w:tc>
        <w:tc>
          <w:tcPr>
            <w:tcW w:w="487" w:type="pct"/>
            <w:tcBorders>
              <w:top w:val="nil"/>
              <w:left w:val="nil"/>
              <w:bottom w:val="nil"/>
              <w:right w:val="nil"/>
            </w:tcBorders>
            <w:shd w:val="clear" w:color="000000" w:fill="FFFFFF"/>
            <w:noWrap/>
            <w:hideMark/>
          </w:tcPr>
          <w:p w14:paraId="4F760C70" w14:textId="633BD88C"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7EC80DF5" w14:textId="2F30837C" w:rsidR="006473C2" w:rsidRPr="006473C2" w:rsidRDefault="006473C2" w:rsidP="006473C2">
            <w:pPr>
              <w:jc w:val="center"/>
              <w:rPr>
                <w:color w:val="000000"/>
                <w:sz w:val="20"/>
                <w:szCs w:val="20"/>
                <w:highlight w:val="yellow"/>
              </w:rPr>
            </w:pPr>
            <w:r w:rsidRPr="006473C2">
              <w:rPr>
                <w:sz w:val="20"/>
                <w:szCs w:val="20"/>
              </w:rPr>
              <w:t>(-0.480)</w:t>
            </w:r>
          </w:p>
        </w:tc>
        <w:tc>
          <w:tcPr>
            <w:tcW w:w="485" w:type="pct"/>
            <w:tcBorders>
              <w:top w:val="nil"/>
              <w:left w:val="nil"/>
              <w:bottom w:val="nil"/>
              <w:right w:val="nil"/>
            </w:tcBorders>
            <w:shd w:val="clear" w:color="000000" w:fill="FFFFFF"/>
            <w:noWrap/>
            <w:hideMark/>
          </w:tcPr>
          <w:p w14:paraId="5BCC7813" w14:textId="36073D53" w:rsidR="006473C2" w:rsidRPr="006473C2" w:rsidRDefault="006473C2" w:rsidP="006473C2">
            <w:pPr>
              <w:jc w:val="center"/>
              <w:rPr>
                <w:color w:val="000000"/>
                <w:sz w:val="20"/>
                <w:szCs w:val="20"/>
                <w:highlight w:val="yellow"/>
              </w:rPr>
            </w:pPr>
            <w:r w:rsidRPr="006473C2">
              <w:rPr>
                <w:sz w:val="20"/>
                <w:szCs w:val="20"/>
              </w:rPr>
              <w:t>(-0.175)</w:t>
            </w:r>
          </w:p>
        </w:tc>
        <w:tc>
          <w:tcPr>
            <w:tcW w:w="486" w:type="pct"/>
            <w:tcBorders>
              <w:top w:val="nil"/>
              <w:left w:val="nil"/>
              <w:bottom w:val="nil"/>
              <w:right w:val="nil"/>
            </w:tcBorders>
            <w:shd w:val="clear" w:color="000000" w:fill="FFFFFF"/>
            <w:noWrap/>
            <w:hideMark/>
          </w:tcPr>
          <w:p w14:paraId="539C3602" w14:textId="7AF04BF1" w:rsidR="006473C2" w:rsidRPr="006473C2" w:rsidRDefault="006473C2" w:rsidP="006473C2">
            <w:pPr>
              <w:jc w:val="center"/>
              <w:rPr>
                <w:color w:val="000000"/>
                <w:sz w:val="20"/>
                <w:szCs w:val="20"/>
                <w:highlight w:val="yellow"/>
              </w:rPr>
            </w:pPr>
            <w:r w:rsidRPr="006473C2">
              <w:rPr>
                <w:sz w:val="20"/>
                <w:szCs w:val="20"/>
              </w:rPr>
              <w:t>(0.315)</w:t>
            </w:r>
          </w:p>
        </w:tc>
        <w:tc>
          <w:tcPr>
            <w:tcW w:w="485" w:type="pct"/>
            <w:tcBorders>
              <w:top w:val="nil"/>
              <w:left w:val="nil"/>
              <w:bottom w:val="nil"/>
              <w:right w:val="nil"/>
            </w:tcBorders>
            <w:shd w:val="clear" w:color="000000" w:fill="FFFFFF"/>
            <w:noWrap/>
            <w:hideMark/>
          </w:tcPr>
          <w:p w14:paraId="2AD0B9ED" w14:textId="09EF7038"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247992B7" w14:textId="2947EAA3" w:rsidR="006473C2" w:rsidRPr="006473C2" w:rsidRDefault="006473C2" w:rsidP="006473C2">
            <w:pPr>
              <w:jc w:val="center"/>
              <w:rPr>
                <w:color w:val="000000"/>
                <w:sz w:val="20"/>
                <w:szCs w:val="20"/>
                <w:highlight w:val="yellow"/>
              </w:rPr>
            </w:pPr>
            <w:r w:rsidRPr="006473C2">
              <w:rPr>
                <w:sz w:val="20"/>
                <w:szCs w:val="20"/>
              </w:rPr>
              <w:t>(-0.448)</w:t>
            </w:r>
          </w:p>
        </w:tc>
        <w:tc>
          <w:tcPr>
            <w:tcW w:w="486" w:type="pct"/>
            <w:tcBorders>
              <w:top w:val="nil"/>
              <w:left w:val="nil"/>
              <w:bottom w:val="nil"/>
              <w:right w:val="nil"/>
            </w:tcBorders>
            <w:shd w:val="clear" w:color="000000" w:fill="FFFFFF"/>
            <w:noWrap/>
            <w:hideMark/>
          </w:tcPr>
          <w:p w14:paraId="66FE333F" w14:textId="41B0C366" w:rsidR="006473C2" w:rsidRPr="006473C2" w:rsidRDefault="006473C2" w:rsidP="006473C2">
            <w:pPr>
              <w:jc w:val="center"/>
              <w:rPr>
                <w:color w:val="000000"/>
                <w:sz w:val="20"/>
                <w:szCs w:val="20"/>
                <w:highlight w:val="yellow"/>
              </w:rPr>
            </w:pPr>
          </w:p>
        </w:tc>
      </w:tr>
      <w:tr w:rsidR="006473C2" w:rsidRPr="007B1210" w14:paraId="03FF92AF" w14:textId="77777777" w:rsidTr="0077323B">
        <w:trPr>
          <w:trHeight w:val="282"/>
          <w:jc w:val="center"/>
        </w:trPr>
        <w:tc>
          <w:tcPr>
            <w:tcW w:w="1114" w:type="pct"/>
            <w:tcBorders>
              <w:top w:val="nil"/>
              <w:left w:val="nil"/>
              <w:bottom w:val="nil"/>
              <w:right w:val="nil"/>
            </w:tcBorders>
            <w:shd w:val="clear" w:color="000000" w:fill="FFFFFF"/>
            <w:noWrap/>
            <w:vAlign w:val="center"/>
            <w:hideMark/>
          </w:tcPr>
          <w:p w14:paraId="5943A9AE" w14:textId="77777777" w:rsidR="006473C2" w:rsidRPr="007B1210" w:rsidRDefault="006473C2" w:rsidP="006473C2">
            <w:pPr>
              <w:rPr>
                <w:color w:val="000000"/>
                <w:sz w:val="20"/>
                <w:szCs w:val="20"/>
              </w:rPr>
            </w:pPr>
            <w:r w:rsidRPr="007B1210">
              <w:rPr>
                <w:color w:val="000000"/>
                <w:sz w:val="20"/>
                <w:szCs w:val="20"/>
              </w:rPr>
              <w:t>Directors &gt;1/2</w:t>
            </w:r>
          </w:p>
        </w:tc>
        <w:tc>
          <w:tcPr>
            <w:tcW w:w="485" w:type="pct"/>
            <w:tcBorders>
              <w:top w:val="nil"/>
              <w:left w:val="nil"/>
              <w:bottom w:val="nil"/>
              <w:right w:val="nil"/>
            </w:tcBorders>
            <w:shd w:val="clear" w:color="000000" w:fill="FFFFFF"/>
            <w:noWrap/>
            <w:hideMark/>
          </w:tcPr>
          <w:p w14:paraId="13D14E88" w14:textId="3544FC98" w:rsidR="006473C2" w:rsidRPr="006473C2" w:rsidRDefault="006473C2" w:rsidP="006473C2">
            <w:pPr>
              <w:jc w:val="center"/>
              <w:rPr>
                <w:color w:val="000000"/>
                <w:sz w:val="20"/>
                <w:szCs w:val="20"/>
                <w:highlight w:val="yellow"/>
              </w:rPr>
            </w:pPr>
          </w:p>
        </w:tc>
        <w:tc>
          <w:tcPr>
            <w:tcW w:w="487" w:type="pct"/>
            <w:tcBorders>
              <w:top w:val="nil"/>
              <w:left w:val="nil"/>
              <w:bottom w:val="nil"/>
              <w:right w:val="nil"/>
            </w:tcBorders>
            <w:shd w:val="clear" w:color="000000" w:fill="FFFFFF"/>
            <w:noWrap/>
            <w:hideMark/>
          </w:tcPr>
          <w:p w14:paraId="5FBE7479" w14:textId="164E3BEB" w:rsidR="006473C2" w:rsidRPr="006473C2" w:rsidRDefault="006473C2" w:rsidP="006473C2">
            <w:pPr>
              <w:jc w:val="center"/>
              <w:rPr>
                <w:color w:val="000000"/>
                <w:sz w:val="20"/>
                <w:szCs w:val="20"/>
                <w:highlight w:val="yellow"/>
              </w:rPr>
            </w:pPr>
            <w:r w:rsidRPr="006473C2">
              <w:rPr>
                <w:sz w:val="20"/>
                <w:szCs w:val="20"/>
              </w:rPr>
              <w:t>-0.002</w:t>
            </w:r>
          </w:p>
        </w:tc>
        <w:tc>
          <w:tcPr>
            <w:tcW w:w="486" w:type="pct"/>
            <w:tcBorders>
              <w:top w:val="nil"/>
              <w:left w:val="nil"/>
              <w:bottom w:val="nil"/>
              <w:right w:val="nil"/>
            </w:tcBorders>
            <w:shd w:val="clear" w:color="000000" w:fill="FFFFFF"/>
            <w:noWrap/>
            <w:hideMark/>
          </w:tcPr>
          <w:p w14:paraId="28872139" w14:textId="329B1335" w:rsidR="006473C2" w:rsidRPr="006473C2" w:rsidRDefault="006473C2" w:rsidP="006473C2">
            <w:pPr>
              <w:jc w:val="center"/>
              <w:rPr>
                <w:color w:val="000000"/>
                <w:sz w:val="20"/>
                <w:szCs w:val="20"/>
                <w:highlight w:val="yellow"/>
              </w:rPr>
            </w:pPr>
          </w:p>
        </w:tc>
        <w:tc>
          <w:tcPr>
            <w:tcW w:w="485" w:type="pct"/>
            <w:tcBorders>
              <w:top w:val="nil"/>
              <w:left w:val="nil"/>
              <w:bottom w:val="nil"/>
              <w:right w:val="nil"/>
            </w:tcBorders>
            <w:shd w:val="clear" w:color="000000" w:fill="FFFFFF"/>
            <w:noWrap/>
            <w:hideMark/>
          </w:tcPr>
          <w:p w14:paraId="63124452" w14:textId="023CB6BE"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35762E70" w14:textId="73EDBEF0" w:rsidR="006473C2" w:rsidRPr="006473C2" w:rsidRDefault="006473C2" w:rsidP="006473C2">
            <w:pPr>
              <w:jc w:val="center"/>
              <w:rPr>
                <w:color w:val="000000"/>
                <w:sz w:val="20"/>
                <w:szCs w:val="20"/>
                <w:highlight w:val="yellow"/>
              </w:rPr>
            </w:pPr>
          </w:p>
        </w:tc>
        <w:tc>
          <w:tcPr>
            <w:tcW w:w="485" w:type="pct"/>
            <w:tcBorders>
              <w:top w:val="nil"/>
              <w:left w:val="nil"/>
              <w:bottom w:val="nil"/>
              <w:right w:val="nil"/>
            </w:tcBorders>
            <w:shd w:val="clear" w:color="000000" w:fill="FFFFFF"/>
            <w:noWrap/>
            <w:hideMark/>
          </w:tcPr>
          <w:p w14:paraId="11E05442" w14:textId="62CB25D0" w:rsidR="006473C2" w:rsidRPr="006473C2" w:rsidRDefault="006473C2" w:rsidP="006473C2">
            <w:pPr>
              <w:jc w:val="center"/>
              <w:rPr>
                <w:color w:val="000000"/>
                <w:sz w:val="20"/>
                <w:szCs w:val="20"/>
                <w:highlight w:val="yellow"/>
              </w:rPr>
            </w:pPr>
            <w:r w:rsidRPr="006473C2">
              <w:rPr>
                <w:sz w:val="20"/>
                <w:szCs w:val="20"/>
              </w:rPr>
              <w:t>-0.441</w:t>
            </w:r>
          </w:p>
        </w:tc>
        <w:tc>
          <w:tcPr>
            <w:tcW w:w="486" w:type="pct"/>
            <w:tcBorders>
              <w:top w:val="nil"/>
              <w:left w:val="nil"/>
              <w:bottom w:val="nil"/>
              <w:right w:val="nil"/>
            </w:tcBorders>
            <w:shd w:val="clear" w:color="000000" w:fill="FFFFFF"/>
            <w:noWrap/>
            <w:hideMark/>
          </w:tcPr>
          <w:p w14:paraId="660D2C16" w14:textId="02C2F9A6"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2261261B" w14:textId="2B2A4DC3" w:rsidR="006473C2" w:rsidRPr="006473C2" w:rsidRDefault="006473C2" w:rsidP="006473C2">
            <w:pPr>
              <w:jc w:val="center"/>
              <w:rPr>
                <w:color w:val="000000"/>
                <w:sz w:val="20"/>
                <w:szCs w:val="20"/>
                <w:highlight w:val="yellow"/>
              </w:rPr>
            </w:pPr>
            <w:r w:rsidRPr="006473C2">
              <w:rPr>
                <w:sz w:val="20"/>
                <w:szCs w:val="20"/>
              </w:rPr>
              <w:t>0.624</w:t>
            </w:r>
          </w:p>
        </w:tc>
      </w:tr>
      <w:tr w:rsidR="006473C2" w:rsidRPr="007B1210" w14:paraId="66918B77" w14:textId="77777777" w:rsidTr="0077323B">
        <w:trPr>
          <w:trHeight w:val="282"/>
          <w:jc w:val="center"/>
        </w:trPr>
        <w:tc>
          <w:tcPr>
            <w:tcW w:w="1114" w:type="pct"/>
            <w:tcBorders>
              <w:top w:val="nil"/>
              <w:left w:val="nil"/>
              <w:bottom w:val="nil"/>
              <w:right w:val="nil"/>
            </w:tcBorders>
            <w:shd w:val="clear" w:color="000000" w:fill="FFFFFF"/>
            <w:noWrap/>
            <w:vAlign w:val="center"/>
            <w:hideMark/>
          </w:tcPr>
          <w:p w14:paraId="7EAAF1E0" w14:textId="77777777" w:rsidR="006473C2" w:rsidRPr="007B1210" w:rsidRDefault="006473C2" w:rsidP="006473C2">
            <w:pPr>
              <w:rPr>
                <w:color w:val="000000"/>
                <w:sz w:val="20"/>
                <w:szCs w:val="20"/>
              </w:rPr>
            </w:pPr>
            <w:r w:rsidRPr="007B1210">
              <w:rPr>
                <w:color w:val="000000"/>
                <w:sz w:val="20"/>
                <w:szCs w:val="20"/>
              </w:rPr>
              <w:t> </w:t>
            </w:r>
          </w:p>
        </w:tc>
        <w:tc>
          <w:tcPr>
            <w:tcW w:w="485" w:type="pct"/>
            <w:tcBorders>
              <w:top w:val="nil"/>
              <w:left w:val="nil"/>
              <w:bottom w:val="nil"/>
              <w:right w:val="nil"/>
            </w:tcBorders>
            <w:shd w:val="clear" w:color="000000" w:fill="FFFFFF"/>
            <w:noWrap/>
            <w:hideMark/>
          </w:tcPr>
          <w:p w14:paraId="7F0E2851" w14:textId="0CEFFD8B" w:rsidR="006473C2" w:rsidRPr="006473C2" w:rsidRDefault="006473C2" w:rsidP="006473C2">
            <w:pPr>
              <w:jc w:val="center"/>
              <w:rPr>
                <w:color w:val="000000"/>
                <w:sz w:val="20"/>
                <w:szCs w:val="20"/>
                <w:highlight w:val="yellow"/>
              </w:rPr>
            </w:pPr>
          </w:p>
        </w:tc>
        <w:tc>
          <w:tcPr>
            <w:tcW w:w="487" w:type="pct"/>
            <w:tcBorders>
              <w:top w:val="nil"/>
              <w:left w:val="nil"/>
              <w:bottom w:val="nil"/>
              <w:right w:val="nil"/>
            </w:tcBorders>
            <w:shd w:val="clear" w:color="000000" w:fill="FFFFFF"/>
            <w:noWrap/>
            <w:hideMark/>
          </w:tcPr>
          <w:p w14:paraId="5D2D94B3" w14:textId="47D4FEC8" w:rsidR="006473C2" w:rsidRPr="006473C2" w:rsidRDefault="006473C2" w:rsidP="006473C2">
            <w:pPr>
              <w:jc w:val="center"/>
              <w:rPr>
                <w:color w:val="000000"/>
                <w:sz w:val="20"/>
                <w:szCs w:val="20"/>
                <w:highlight w:val="yellow"/>
              </w:rPr>
            </w:pPr>
            <w:r w:rsidRPr="006473C2">
              <w:rPr>
                <w:sz w:val="20"/>
                <w:szCs w:val="20"/>
              </w:rPr>
              <w:t>(-0.148)</w:t>
            </w:r>
          </w:p>
        </w:tc>
        <w:tc>
          <w:tcPr>
            <w:tcW w:w="486" w:type="pct"/>
            <w:tcBorders>
              <w:top w:val="nil"/>
              <w:left w:val="nil"/>
              <w:bottom w:val="nil"/>
              <w:right w:val="nil"/>
            </w:tcBorders>
            <w:shd w:val="clear" w:color="000000" w:fill="FFFFFF"/>
            <w:noWrap/>
            <w:hideMark/>
          </w:tcPr>
          <w:p w14:paraId="38AE78CF" w14:textId="6DDE85BA" w:rsidR="006473C2" w:rsidRPr="006473C2" w:rsidRDefault="006473C2" w:rsidP="006473C2">
            <w:pPr>
              <w:jc w:val="center"/>
              <w:rPr>
                <w:color w:val="000000"/>
                <w:sz w:val="20"/>
                <w:szCs w:val="20"/>
                <w:highlight w:val="yellow"/>
              </w:rPr>
            </w:pPr>
          </w:p>
        </w:tc>
        <w:tc>
          <w:tcPr>
            <w:tcW w:w="485" w:type="pct"/>
            <w:tcBorders>
              <w:top w:val="nil"/>
              <w:left w:val="nil"/>
              <w:bottom w:val="nil"/>
              <w:right w:val="nil"/>
            </w:tcBorders>
            <w:shd w:val="clear" w:color="000000" w:fill="FFFFFF"/>
            <w:noWrap/>
            <w:hideMark/>
          </w:tcPr>
          <w:p w14:paraId="185D789D" w14:textId="0CBD254D"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0656156F" w14:textId="4F429B9E" w:rsidR="006473C2" w:rsidRPr="006473C2" w:rsidRDefault="006473C2" w:rsidP="006473C2">
            <w:pPr>
              <w:jc w:val="center"/>
              <w:rPr>
                <w:color w:val="000000"/>
                <w:sz w:val="20"/>
                <w:szCs w:val="20"/>
                <w:highlight w:val="yellow"/>
              </w:rPr>
            </w:pPr>
          </w:p>
        </w:tc>
        <w:tc>
          <w:tcPr>
            <w:tcW w:w="485" w:type="pct"/>
            <w:tcBorders>
              <w:top w:val="nil"/>
              <w:left w:val="nil"/>
              <w:bottom w:val="nil"/>
              <w:right w:val="nil"/>
            </w:tcBorders>
            <w:shd w:val="clear" w:color="000000" w:fill="FFFFFF"/>
            <w:noWrap/>
            <w:hideMark/>
          </w:tcPr>
          <w:p w14:paraId="2F80F30E" w14:textId="7E843BD2" w:rsidR="006473C2" w:rsidRPr="006473C2" w:rsidRDefault="006473C2" w:rsidP="006473C2">
            <w:pPr>
              <w:jc w:val="center"/>
              <w:rPr>
                <w:color w:val="000000"/>
                <w:sz w:val="20"/>
                <w:szCs w:val="20"/>
                <w:highlight w:val="yellow"/>
              </w:rPr>
            </w:pPr>
            <w:r w:rsidRPr="006473C2">
              <w:rPr>
                <w:sz w:val="20"/>
                <w:szCs w:val="20"/>
              </w:rPr>
              <w:t>(-0.664)</w:t>
            </w:r>
          </w:p>
        </w:tc>
        <w:tc>
          <w:tcPr>
            <w:tcW w:w="486" w:type="pct"/>
            <w:tcBorders>
              <w:top w:val="nil"/>
              <w:left w:val="nil"/>
              <w:bottom w:val="nil"/>
              <w:right w:val="nil"/>
            </w:tcBorders>
            <w:shd w:val="clear" w:color="000000" w:fill="FFFFFF"/>
            <w:noWrap/>
            <w:hideMark/>
          </w:tcPr>
          <w:p w14:paraId="00F92E9D" w14:textId="4958D27E"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727DFE4C" w14:textId="0CE630A1" w:rsidR="006473C2" w:rsidRPr="006473C2" w:rsidRDefault="006473C2" w:rsidP="006473C2">
            <w:pPr>
              <w:jc w:val="center"/>
              <w:rPr>
                <w:color w:val="000000"/>
                <w:sz w:val="20"/>
                <w:szCs w:val="20"/>
                <w:highlight w:val="yellow"/>
              </w:rPr>
            </w:pPr>
            <w:r w:rsidRPr="006473C2">
              <w:rPr>
                <w:sz w:val="20"/>
                <w:szCs w:val="20"/>
              </w:rPr>
              <w:t>(0.864)</w:t>
            </w:r>
          </w:p>
        </w:tc>
      </w:tr>
      <w:tr w:rsidR="006473C2" w:rsidRPr="007B1210" w14:paraId="4B65BFC5" w14:textId="77777777" w:rsidTr="0077323B">
        <w:trPr>
          <w:trHeight w:val="282"/>
          <w:jc w:val="center"/>
        </w:trPr>
        <w:tc>
          <w:tcPr>
            <w:tcW w:w="1114" w:type="pct"/>
            <w:tcBorders>
              <w:top w:val="nil"/>
              <w:left w:val="nil"/>
              <w:bottom w:val="nil"/>
              <w:right w:val="nil"/>
            </w:tcBorders>
            <w:shd w:val="clear" w:color="000000" w:fill="FFFFFF"/>
            <w:noWrap/>
            <w:vAlign w:val="center"/>
            <w:hideMark/>
          </w:tcPr>
          <w:p w14:paraId="78A04226" w14:textId="77777777" w:rsidR="006473C2" w:rsidRPr="007B1210" w:rsidRDefault="006473C2" w:rsidP="006473C2">
            <w:pPr>
              <w:rPr>
                <w:color w:val="000000"/>
                <w:sz w:val="20"/>
                <w:szCs w:val="20"/>
              </w:rPr>
            </w:pPr>
            <w:r w:rsidRPr="007B1210">
              <w:rPr>
                <w:color w:val="000000"/>
                <w:sz w:val="20"/>
                <w:szCs w:val="20"/>
              </w:rPr>
              <w:t>Directors &gt;1/2 x Family firm</w:t>
            </w:r>
          </w:p>
        </w:tc>
        <w:tc>
          <w:tcPr>
            <w:tcW w:w="485" w:type="pct"/>
            <w:tcBorders>
              <w:top w:val="nil"/>
              <w:left w:val="nil"/>
              <w:bottom w:val="nil"/>
              <w:right w:val="nil"/>
            </w:tcBorders>
            <w:shd w:val="clear" w:color="000000" w:fill="FFFFFF"/>
            <w:noWrap/>
            <w:hideMark/>
          </w:tcPr>
          <w:p w14:paraId="3716978D" w14:textId="6F8FFA4C" w:rsidR="006473C2" w:rsidRPr="006473C2" w:rsidRDefault="006473C2" w:rsidP="006473C2">
            <w:pPr>
              <w:jc w:val="center"/>
              <w:rPr>
                <w:color w:val="000000"/>
                <w:sz w:val="20"/>
                <w:szCs w:val="20"/>
                <w:highlight w:val="yellow"/>
              </w:rPr>
            </w:pPr>
          </w:p>
        </w:tc>
        <w:tc>
          <w:tcPr>
            <w:tcW w:w="487" w:type="pct"/>
            <w:tcBorders>
              <w:top w:val="nil"/>
              <w:left w:val="nil"/>
              <w:bottom w:val="nil"/>
              <w:right w:val="nil"/>
            </w:tcBorders>
            <w:shd w:val="clear" w:color="000000" w:fill="FFFFFF"/>
            <w:noWrap/>
            <w:hideMark/>
          </w:tcPr>
          <w:p w14:paraId="78C0DDDA" w14:textId="5243BE90" w:rsidR="006473C2" w:rsidRPr="006473C2" w:rsidRDefault="006473C2" w:rsidP="006473C2">
            <w:pPr>
              <w:jc w:val="center"/>
              <w:rPr>
                <w:color w:val="000000"/>
                <w:sz w:val="20"/>
                <w:szCs w:val="20"/>
                <w:highlight w:val="yellow"/>
              </w:rPr>
            </w:pPr>
            <w:r w:rsidRPr="006473C2">
              <w:rPr>
                <w:sz w:val="20"/>
                <w:szCs w:val="20"/>
              </w:rPr>
              <w:t>0.037**</w:t>
            </w:r>
          </w:p>
        </w:tc>
        <w:tc>
          <w:tcPr>
            <w:tcW w:w="486" w:type="pct"/>
            <w:tcBorders>
              <w:top w:val="nil"/>
              <w:left w:val="nil"/>
              <w:bottom w:val="nil"/>
              <w:right w:val="nil"/>
            </w:tcBorders>
            <w:shd w:val="clear" w:color="000000" w:fill="FFFFFF"/>
            <w:noWrap/>
            <w:hideMark/>
          </w:tcPr>
          <w:p w14:paraId="1A0BE809" w14:textId="01821D3D" w:rsidR="006473C2" w:rsidRPr="006473C2" w:rsidRDefault="006473C2" w:rsidP="006473C2">
            <w:pPr>
              <w:jc w:val="center"/>
              <w:rPr>
                <w:color w:val="000000"/>
                <w:sz w:val="20"/>
                <w:szCs w:val="20"/>
                <w:highlight w:val="yellow"/>
              </w:rPr>
            </w:pPr>
          </w:p>
        </w:tc>
        <w:tc>
          <w:tcPr>
            <w:tcW w:w="485" w:type="pct"/>
            <w:tcBorders>
              <w:top w:val="nil"/>
              <w:left w:val="nil"/>
              <w:bottom w:val="nil"/>
              <w:right w:val="nil"/>
            </w:tcBorders>
            <w:shd w:val="clear" w:color="000000" w:fill="FFFFFF"/>
            <w:noWrap/>
            <w:hideMark/>
          </w:tcPr>
          <w:p w14:paraId="55D17437" w14:textId="77A868BA"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23C7D3EB" w14:textId="66B27B95" w:rsidR="006473C2" w:rsidRPr="006473C2" w:rsidRDefault="006473C2" w:rsidP="006473C2">
            <w:pPr>
              <w:jc w:val="center"/>
              <w:rPr>
                <w:color w:val="000000"/>
                <w:sz w:val="20"/>
                <w:szCs w:val="20"/>
                <w:highlight w:val="yellow"/>
              </w:rPr>
            </w:pPr>
          </w:p>
        </w:tc>
        <w:tc>
          <w:tcPr>
            <w:tcW w:w="485" w:type="pct"/>
            <w:tcBorders>
              <w:top w:val="nil"/>
              <w:left w:val="nil"/>
              <w:bottom w:val="nil"/>
              <w:right w:val="nil"/>
            </w:tcBorders>
            <w:shd w:val="clear" w:color="000000" w:fill="FFFFFF"/>
            <w:noWrap/>
            <w:hideMark/>
          </w:tcPr>
          <w:p w14:paraId="4419B07E" w14:textId="7238ECFD" w:rsidR="006473C2" w:rsidRPr="006473C2" w:rsidRDefault="006473C2" w:rsidP="006473C2">
            <w:pPr>
              <w:jc w:val="center"/>
              <w:rPr>
                <w:color w:val="000000"/>
                <w:sz w:val="20"/>
                <w:szCs w:val="20"/>
                <w:highlight w:val="yellow"/>
              </w:rPr>
            </w:pPr>
            <w:r w:rsidRPr="006473C2">
              <w:rPr>
                <w:sz w:val="20"/>
                <w:szCs w:val="20"/>
              </w:rPr>
              <w:t>1.297</w:t>
            </w:r>
          </w:p>
        </w:tc>
        <w:tc>
          <w:tcPr>
            <w:tcW w:w="486" w:type="pct"/>
            <w:tcBorders>
              <w:top w:val="nil"/>
              <w:left w:val="nil"/>
              <w:bottom w:val="nil"/>
              <w:right w:val="nil"/>
            </w:tcBorders>
            <w:shd w:val="clear" w:color="000000" w:fill="FFFFFF"/>
            <w:noWrap/>
            <w:hideMark/>
          </w:tcPr>
          <w:p w14:paraId="2894AE9D" w14:textId="683BF8C4" w:rsidR="006473C2" w:rsidRPr="006473C2" w:rsidRDefault="006473C2" w:rsidP="006473C2">
            <w:pPr>
              <w:jc w:val="center"/>
              <w:rPr>
                <w:color w:val="000000"/>
                <w:sz w:val="20"/>
                <w:szCs w:val="20"/>
                <w:highlight w:val="yellow"/>
              </w:rPr>
            </w:pPr>
          </w:p>
        </w:tc>
        <w:tc>
          <w:tcPr>
            <w:tcW w:w="486" w:type="pct"/>
            <w:tcBorders>
              <w:top w:val="nil"/>
              <w:left w:val="nil"/>
              <w:bottom w:val="nil"/>
              <w:right w:val="nil"/>
            </w:tcBorders>
            <w:shd w:val="clear" w:color="000000" w:fill="FFFFFF"/>
            <w:noWrap/>
            <w:hideMark/>
          </w:tcPr>
          <w:p w14:paraId="6AFB7288" w14:textId="52848BF0" w:rsidR="006473C2" w:rsidRPr="006473C2" w:rsidRDefault="006473C2" w:rsidP="006473C2">
            <w:pPr>
              <w:jc w:val="center"/>
              <w:rPr>
                <w:color w:val="000000"/>
                <w:sz w:val="20"/>
                <w:szCs w:val="20"/>
                <w:highlight w:val="yellow"/>
              </w:rPr>
            </w:pPr>
            <w:r w:rsidRPr="006473C2">
              <w:rPr>
                <w:sz w:val="20"/>
                <w:szCs w:val="20"/>
              </w:rPr>
              <w:t>-0.141</w:t>
            </w:r>
          </w:p>
        </w:tc>
      </w:tr>
      <w:tr w:rsidR="006473C2" w:rsidRPr="007B1210" w14:paraId="6FE600AE" w14:textId="77777777" w:rsidTr="0077323B">
        <w:trPr>
          <w:trHeight w:val="282"/>
          <w:jc w:val="center"/>
        </w:trPr>
        <w:tc>
          <w:tcPr>
            <w:tcW w:w="1114" w:type="pct"/>
            <w:tcBorders>
              <w:top w:val="nil"/>
              <w:left w:val="nil"/>
              <w:right w:val="nil"/>
            </w:tcBorders>
            <w:shd w:val="clear" w:color="000000" w:fill="FFFFFF"/>
            <w:noWrap/>
            <w:vAlign w:val="center"/>
            <w:hideMark/>
          </w:tcPr>
          <w:p w14:paraId="197AC5DB" w14:textId="77777777" w:rsidR="006473C2" w:rsidRPr="007B1210" w:rsidRDefault="006473C2" w:rsidP="006473C2">
            <w:pPr>
              <w:rPr>
                <w:color w:val="000000"/>
                <w:sz w:val="20"/>
                <w:szCs w:val="20"/>
              </w:rPr>
            </w:pPr>
            <w:r w:rsidRPr="007B1210">
              <w:rPr>
                <w:color w:val="000000"/>
                <w:sz w:val="20"/>
                <w:szCs w:val="20"/>
              </w:rPr>
              <w:t> </w:t>
            </w:r>
          </w:p>
        </w:tc>
        <w:tc>
          <w:tcPr>
            <w:tcW w:w="485" w:type="pct"/>
            <w:tcBorders>
              <w:top w:val="nil"/>
              <w:left w:val="nil"/>
              <w:right w:val="nil"/>
            </w:tcBorders>
            <w:shd w:val="clear" w:color="000000" w:fill="FFFFFF"/>
            <w:noWrap/>
            <w:hideMark/>
          </w:tcPr>
          <w:p w14:paraId="16051B82" w14:textId="5FC357C9" w:rsidR="006473C2" w:rsidRPr="006473C2" w:rsidRDefault="006473C2" w:rsidP="006473C2">
            <w:pPr>
              <w:jc w:val="center"/>
              <w:rPr>
                <w:color w:val="000000"/>
                <w:sz w:val="20"/>
                <w:szCs w:val="20"/>
                <w:highlight w:val="yellow"/>
              </w:rPr>
            </w:pPr>
          </w:p>
        </w:tc>
        <w:tc>
          <w:tcPr>
            <w:tcW w:w="487" w:type="pct"/>
            <w:tcBorders>
              <w:top w:val="nil"/>
              <w:left w:val="nil"/>
              <w:right w:val="nil"/>
            </w:tcBorders>
            <w:shd w:val="clear" w:color="000000" w:fill="FFFFFF"/>
            <w:noWrap/>
            <w:hideMark/>
          </w:tcPr>
          <w:p w14:paraId="5CFCFF80" w14:textId="175CED3D" w:rsidR="006473C2" w:rsidRPr="006473C2" w:rsidRDefault="006473C2" w:rsidP="006473C2">
            <w:pPr>
              <w:jc w:val="center"/>
              <w:rPr>
                <w:color w:val="000000"/>
                <w:sz w:val="20"/>
                <w:szCs w:val="20"/>
                <w:highlight w:val="yellow"/>
              </w:rPr>
            </w:pPr>
            <w:r w:rsidRPr="006473C2">
              <w:rPr>
                <w:sz w:val="20"/>
                <w:szCs w:val="20"/>
              </w:rPr>
              <w:t>(1.967)</w:t>
            </w:r>
          </w:p>
        </w:tc>
        <w:tc>
          <w:tcPr>
            <w:tcW w:w="486" w:type="pct"/>
            <w:tcBorders>
              <w:top w:val="nil"/>
              <w:left w:val="nil"/>
              <w:right w:val="nil"/>
            </w:tcBorders>
            <w:shd w:val="clear" w:color="000000" w:fill="FFFFFF"/>
            <w:noWrap/>
            <w:hideMark/>
          </w:tcPr>
          <w:p w14:paraId="70E2B0F5" w14:textId="640B9907" w:rsidR="006473C2" w:rsidRPr="006473C2" w:rsidRDefault="006473C2" w:rsidP="006473C2">
            <w:pPr>
              <w:jc w:val="center"/>
              <w:rPr>
                <w:color w:val="000000"/>
                <w:sz w:val="20"/>
                <w:szCs w:val="20"/>
                <w:highlight w:val="yellow"/>
              </w:rPr>
            </w:pPr>
          </w:p>
        </w:tc>
        <w:tc>
          <w:tcPr>
            <w:tcW w:w="485" w:type="pct"/>
            <w:tcBorders>
              <w:top w:val="nil"/>
              <w:left w:val="nil"/>
              <w:right w:val="nil"/>
            </w:tcBorders>
            <w:shd w:val="clear" w:color="000000" w:fill="FFFFFF"/>
            <w:noWrap/>
            <w:hideMark/>
          </w:tcPr>
          <w:p w14:paraId="43AB9094" w14:textId="2BFA87AC" w:rsidR="006473C2" w:rsidRPr="006473C2" w:rsidRDefault="006473C2" w:rsidP="006473C2">
            <w:pPr>
              <w:jc w:val="center"/>
              <w:rPr>
                <w:color w:val="000000"/>
                <w:sz w:val="20"/>
                <w:szCs w:val="20"/>
                <w:highlight w:val="yellow"/>
              </w:rPr>
            </w:pPr>
          </w:p>
        </w:tc>
        <w:tc>
          <w:tcPr>
            <w:tcW w:w="486" w:type="pct"/>
            <w:tcBorders>
              <w:top w:val="nil"/>
              <w:left w:val="nil"/>
              <w:right w:val="nil"/>
            </w:tcBorders>
            <w:shd w:val="clear" w:color="000000" w:fill="FFFFFF"/>
            <w:noWrap/>
            <w:hideMark/>
          </w:tcPr>
          <w:p w14:paraId="6489EB60" w14:textId="67D09CE3" w:rsidR="006473C2" w:rsidRPr="006473C2" w:rsidRDefault="006473C2" w:rsidP="006473C2">
            <w:pPr>
              <w:jc w:val="center"/>
              <w:rPr>
                <w:color w:val="000000"/>
                <w:sz w:val="20"/>
                <w:szCs w:val="20"/>
                <w:highlight w:val="yellow"/>
              </w:rPr>
            </w:pPr>
          </w:p>
        </w:tc>
        <w:tc>
          <w:tcPr>
            <w:tcW w:w="485" w:type="pct"/>
            <w:tcBorders>
              <w:top w:val="nil"/>
              <w:left w:val="nil"/>
              <w:right w:val="nil"/>
            </w:tcBorders>
            <w:shd w:val="clear" w:color="000000" w:fill="FFFFFF"/>
            <w:noWrap/>
            <w:hideMark/>
          </w:tcPr>
          <w:p w14:paraId="1A17B44B" w14:textId="795A2770" w:rsidR="006473C2" w:rsidRPr="006473C2" w:rsidRDefault="006473C2" w:rsidP="006473C2">
            <w:pPr>
              <w:jc w:val="center"/>
              <w:rPr>
                <w:color w:val="000000"/>
                <w:sz w:val="20"/>
                <w:szCs w:val="20"/>
                <w:highlight w:val="yellow"/>
              </w:rPr>
            </w:pPr>
            <w:r w:rsidRPr="006473C2">
              <w:rPr>
                <w:sz w:val="20"/>
                <w:szCs w:val="20"/>
              </w:rPr>
              <w:t>(1.518)</w:t>
            </w:r>
          </w:p>
        </w:tc>
        <w:tc>
          <w:tcPr>
            <w:tcW w:w="486" w:type="pct"/>
            <w:tcBorders>
              <w:top w:val="nil"/>
              <w:left w:val="nil"/>
              <w:right w:val="nil"/>
            </w:tcBorders>
            <w:shd w:val="clear" w:color="000000" w:fill="FFFFFF"/>
            <w:noWrap/>
            <w:hideMark/>
          </w:tcPr>
          <w:p w14:paraId="1A6C62BC" w14:textId="491F95C5" w:rsidR="006473C2" w:rsidRPr="006473C2" w:rsidRDefault="006473C2" w:rsidP="006473C2">
            <w:pPr>
              <w:jc w:val="center"/>
              <w:rPr>
                <w:color w:val="000000"/>
                <w:sz w:val="20"/>
                <w:szCs w:val="20"/>
                <w:highlight w:val="yellow"/>
              </w:rPr>
            </w:pPr>
          </w:p>
        </w:tc>
        <w:tc>
          <w:tcPr>
            <w:tcW w:w="486" w:type="pct"/>
            <w:tcBorders>
              <w:top w:val="nil"/>
              <w:left w:val="nil"/>
              <w:right w:val="nil"/>
            </w:tcBorders>
            <w:shd w:val="clear" w:color="000000" w:fill="FFFFFF"/>
            <w:noWrap/>
            <w:hideMark/>
          </w:tcPr>
          <w:p w14:paraId="4B1496B2" w14:textId="518ED4C7" w:rsidR="006473C2" w:rsidRPr="006473C2" w:rsidRDefault="006473C2" w:rsidP="006473C2">
            <w:pPr>
              <w:jc w:val="center"/>
              <w:rPr>
                <w:color w:val="000000"/>
                <w:sz w:val="20"/>
                <w:szCs w:val="20"/>
                <w:highlight w:val="yellow"/>
              </w:rPr>
            </w:pPr>
            <w:r w:rsidRPr="006473C2">
              <w:rPr>
                <w:sz w:val="20"/>
                <w:szCs w:val="20"/>
              </w:rPr>
              <w:t>(-0.158)</w:t>
            </w:r>
          </w:p>
        </w:tc>
      </w:tr>
      <w:tr w:rsidR="006473C2" w:rsidRPr="007B1210" w14:paraId="1F503023" w14:textId="77777777" w:rsidTr="00E7293F">
        <w:trPr>
          <w:trHeight w:val="282"/>
          <w:jc w:val="center"/>
        </w:trPr>
        <w:tc>
          <w:tcPr>
            <w:tcW w:w="1114" w:type="pct"/>
            <w:tcBorders>
              <w:left w:val="nil"/>
              <w:right w:val="nil"/>
            </w:tcBorders>
            <w:shd w:val="clear" w:color="000000" w:fill="FFFFFF"/>
            <w:noWrap/>
            <w:vAlign w:val="center"/>
            <w:hideMark/>
          </w:tcPr>
          <w:p w14:paraId="65B50121" w14:textId="77777777" w:rsidR="006473C2" w:rsidRPr="007B1210" w:rsidRDefault="006473C2" w:rsidP="006473C2">
            <w:pPr>
              <w:rPr>
                <w:color w:val="000000"/>
                <w:sz w:val="20"/>
                <w:szCs w:val="20"/>
              </w:rPr>
            </w:pPr>
            <w:r w:rsidRPr="007B1210">
              <w:rPr>
                <w:color w:val="000000"/>
                <w:sz w:val="20"/>
                <w:szCs w:val="20"/>
              </w:rPr>
              <w:t>Family firm</w:t>
            </w:r>
          </w:p>
        </w:tc>
        <w:tc>
          <w:tcPr>
            <w:tcW w:w="485" w:type="pct"/>
            <w:tcBorders>
              <w:left w:val="nil"/>
              <w:right w:val="nil"/>
            </w:tcBorders>
            <w:shd w:val="clear" w:color="000000" w:fill="FFFFFF"/>
            <w:noWrap/>
            <w:hideMark/>
          </w:tcPr>
          <w:p w14:paraId="6BF93ACF" w14:textId="76BFFA26" w:rsidR="006473C2" w:rsidRPr="006473C2" w:rsidRDefault="006473C2" w:rsidP="006473C2">
            <w:pPr>
              <w:jc w:val="center"/>
              <w:rPr>
                <w:color w:val="000000"/>
                <w:sz w:val="20"/>
                <w:szCs w:val="20"/>
                <w:highlight w:val="yellow"/>
              </w:rPr>
            </w:pPr>
            <w:r w:rsidRPr="006473C2">
              <w:rPr>
                <w:sz w:val="20"/>
                <w:szCs w:val="20"/>
              </w:rPr>
              <w:t>0.008</w:t>
            </w:r>
          </w:p>
        </w:tc>
        <w:tc>
          <w:tcPr>
            <w:tcW w:w="487" w:type="pct"/>
            <w:tcBorders>
              <w:left w:val="nil"/>
              <w:right w:val="nil"/>
            </w:tcBorders>
            <w:shd w:val="clear" w:color="000000" w:fill="FFFFFF"/>
            <w:noWrap/>
            <w:hideMark/>
          </w:tcPr>
          <w:p w14:paraId="5351FFA6" w14:textId="3620CC02" w:rsidR="006473C2" w:rsidRPr="006473C2" w:rsidRDefault="006473C2" w:rsidP="006473C2">
            <w:pPr>
              <w:jc w:val="center"/>
              <w:rPr>
                <w:color w:val="000000"/>
                <w:sz w:val="20"/>
                <w:szCs w:val="20"/>
                <w:highlight w:val="yellow"/>
              </w:rPr>
            </w:pPr>
            <w:r w:rsidRPr="006473C2">
              <w:rPr>
                <w:sz w:val="20"/>
                <w:szCs w:val="20"/>
              </w:rPr>
              <w:t>0.006</w:t>
            </w:r>
          </w:p>
        </w:tc>
        <w:tc>
          <w:tcPr>
            <w:tcW w:w="486" w:type="pct"/>
            <w:tcBorders>
              <w:left w:val="nil"/>
              <w:right w:val="nil"/>
            </w:tcBorders>
            <w:shd w:val="clear" w:color="000000" w:fill="FFFFFF"/>
            <w:noWrap/>
            <w:hideMark/>
          </w:tcPr>
          <w:p w14:paraId="0BC9653D" w14:textId="4BC173AB" w:rsidR="006473C2" w:rsidRPr="006473C2" w:rsidRDefault="006473C2" w:rsidP="006473C2">
            <w:pPr>
              <w:jc w:val="center"/>
              <w:rPr>
                <w:color w:val="000000"/>
                <w:sz w:val="20"/>
                <w:szCs w:val="20"/>
                <w:highlight w:val="yellow"/>
              </w:rPr>
            </w:pPr>
            <w:r w:rsidRPr="006473C2">
              <w:rPr>
                <w:sz w:val="20"/>
                <w:szCs w:val="20"/>
              </w:rPr>
              <w:t>0.015</w:t>
            </w:r>
          </w:p>
        </w:tc>
        <w:tc>
          <w:tcPr>
            <w:tcW w:w="485" w:type="pct"/>
            <w:tcBorders>
              <w:left w:val="nil"/>
              <w:right w:val="nil"/>
            </w:tcBorders>
            <w:shd w:val="clear" w:color="000000" w:fill="FFFFFF"/>
            <w:noWrap/>
            <w:hideMark/>
          </w:tcPr>
          <w:p w14:paraId="483D9825" w14:textId="48398B8C" w:rsidR="006473C2" w:rsidRPr="006473C2" w:rsidRDefault="006473C2" w:rsidP="006473C2">
            <w:pPr>
              <w:jc w:val="center"/>
              <w:rPr>
                <w:color w:val="000000"/>
                <w:sz w:val="20"/>
                <w:szCs w:val="20"/>
                <w:highlight w:val="yellow"/>
              </w:rPr>
            </w:pPr>
            <w:r w:rsidRPr="006473C2">
              <w:rPr>
                <w:sz w:val="20"/>
                <w:szCs w:val="20"/>
              </w:rPr>
              <w:t>0.006</w:t>
            </w:r>
          </w:p>
        </w:tc>
        <w:tc>
          <w:tcPr>
            <w:tcW w:w="486" w:type="pct"/>
            <w:tcBorders>
              <w:left w:val="nil"/>
              <w:right w:val="nil"/>
            </w:tcBorders>
            <w:shd w:val="clear" w:color="000000" w:fill="FFFFFF"/>
            <w:noWrap/>
            <w:hideMark/>
          </w:tcPr>
          <w:p w14:paraId="4791CB39" w14:textId="623825E1" w:rsidR="006473C2" w:rsidRPr="006473C2" w:rsidRDefault="006473C2" w:rsidP="006473C2">
            <w:pPr>
              <w:jc w:val="center"/>
              <w:rPr>
                <w:color w:val="000000"/>
                <w:sz w:val="20"/>
                <w:szCs w:val="20"/>
                <w:highlight w:val="yellow"/>
              </w:rPr>
            </w:pPr>
            <w:r w:rsidRPr="006473C2">
              <w:rPr>
                <w:sz w:val="20"/>
                <w:szCs w:val="20"/>
              </w:rPr>
              <w:t>-0.092</w:t>
            </w:r>
          </w:p>
        </w:tc>
        <w:tc>
          <w:tcPr>
            <w:tcW w:w="485" w:type="pct"/>
            <w:tcBorders>
              <w:left w:val="nil"/>
              <w:right w:val="nil"/>
            </w:tcBorders>
            <w:shd w:val="clear" w:color="000000" w:fill="FFFFFF"/>
            <w:noWrap/>
            <w:hideMark/>
          </w:tcPr>
          <w:p w14:paraId="3F2E18C2" w14:textId="11DCCF39" w:rsidR="006473C2" w:rsidRPr="006473C2" w:rsidRDefault="006473C2" w:rsidP="006473C2">
            <w:pPr>
              <w:jc w:val="center"/>
              <w:rPr>
                <w:color w:val="000000"/>
                <w:sz w:val="20"/>
                <w:szCs w:val="20"/>
                <w:highlight w:val="yellow"/>
              </w:rPr>
            </w:pPr>
            <w:r w:rsidRPr="006473C2">
              <w:rPr>
                <w:sz w:val="20"/>
                <w:szCs w:val="20"/>
              </w:rPr>
              <w:t>-0.186</w:t>
            </w:r>
          </w:p>
        </w:tc>
        <w:tc>
          <w:tcPr>
            <w:tcW w:w="486" w:type="pct"/>
            <w:tcBorders>
              <w:left w:val="nil"/>
              <w:right w:val="nil"/>
            </w:tcBorders>
            <w:shd w:val="clear" w:color="000000" w:fill="FFFFFF"/>
            <w:noWrap/>
            <w:hideMark/>
          </w:tcPr>
          <w:p w14:paraId="66789627" w14:textId="1813A883" w:rsidR="006473C2" w:rsidRPr="006473C2" w:rsidRDefault="006473C2" w:rsidP="006473C2">
            <w:pPr>
              <w:jc w:val="center"/>
              <w:rPr>
                <w:color w:val="000000"/>
                <w:sz w:val="20"/>
                <w:szCs w:val="20"/>
                <w:highlight w:val="yellow"/>
              </w:rPr>
            </w:pPr>
            <w:r w:rsidRPr="006473C2">
              <w:rPr>
                <w:sz w:val="20"/>
                <w:szCs w:val="20"/>
              </w:rPr>
              <w:t>0.143</w:t>
            </w:r>
          </w:p>
        </w:tc>
        <w:tc>
          <w:tcPr>
            <w:tcW w:w="486" w:type="pct"/>
            <w:tcBorders>
              <w:left w:val="nil"/>
              <w:right w:val="nil"/>
            </w:tcBorders>
            <w:shd w:val="clear" w:color="000000" w:fill="FFFFFF"/>
            <w:noWrap/>
            <w:hideMark/>
          </w:tcPr>
          <w:p w14:paraId="3B25418A" w14:textId="0713ADA2" w:rsidR="006473C2" w:rsidRPr="006473C2" w:rsidRDefault="006473C2" w:rsidP="006473C2">
            <w:pPr>
              <w:jc w:val="center"/>
              <w:rPr>
                <w:color w:val="000000"/>
                <w:sz w:val="20"/>
                <w:szCs w:val="20"/>
                <w:highlight w:val="yellow"/>
              </w:rPr>
            </w:pPr>
            <w:r w:rsidRPr="006473C2">
              <w:rPr>
                <w:sz w:val="20"/>
                <w:szCs w:val="20"/>
              </w:rPr>
              <w:t>0.056</w:t>
            </w:r>
          </w:p>
        </w:tc>
      </w:tr>
      <w:tr w:rsidR="006473C2" w:rsidRPr="007B1210" w14:paraId="6E998A7B" w14:textId="77777777" w:rsidTr="00E7293F">
        <w:trPr>
          <w:trHeight w:val="282"/>
          <w:jc w:val="center"/>
        </w:trPr>
        <w:tc>
          <w:tcPr>
            <w:tcW w:w="1114" w:type="pct"/>
            <w:tcBorders>
              <w:top w:val="nil"/>
              <w:left w:val="nil"/>
              <w:right w:val="nil"/>
            </w:tcBorders>
            <w:shd w:val="clear" w:color="000000" w:fill="FFFFFF"/>
            <w:noWrap/>
            <w:vAlign w:val="center"/>
            <w:hideMark/>
          </w:tcPr>
          <w:p w14:paraId="625382DC" w14:textId="77777777" w:rsidR="006473C2" w:rsidRPr="0077323B" w:rsidRDefault="006473C2" w:rsidP="006473C2">
            <w:pPr>
              <w:rPr>
                <w:color w:val="000000"/>
                <w:sz w:val="18"/>
                <w:szCs w:val="18"/>
              </w:rPr>
            </w:pPr>
            <w:r w:rsidRPr="007B1210">
              <w:rPr>
                <w:color w:val="000000"/>
                <w:sz w:val="20"/>
                <w:szCs w:val="20"/>
              </w:rPr>
              <w:t> </w:t>
            </w:r>
          </w:p>
        </w:tc>
        <w:tc>
          <w:tcPr>
            <w:tcW w:w="485" w:type="pct"/>
            <w:tcBorders>
              <w:top w:val="nil"/>
              <w:left w:val="nil"/>
              <w:right w:val="nil"/>
            </w:tcBorders>
            <w:shd w:val="clear" w:color="000000" w:fill="FFFFFF"/>
            <w:noWrap/>
            <w:hideMark/>
          </w:tcPr>
          <w:p w14:paraId="38D00B16" w14:textId="1D0C6C79" w:rsidR="006473C2" w:rsidRPr="006473C2" w:rsidRDefault="006473C2" w:rsidP="006473C2">
            <w:pPr>
              <w:jc w:val="center"/>
              <w:rPr>
                <w:color w:val="000000"/>
                <w:sz w:val="20"/>
                <w:szCs w:val="20"/>
                <w:highlight w:val="yellow"/>
              </w:rPr>
            </w:pPr>
            <w:r w:rsidRPr="006473C2">
              <w:rPr>
                <w:sz w:val="20"/>
                <w:szCs w:val="20"/>
              </w:rPr>
              <w:t>(1.534)</w:t>
            </w:r>
          </w:p>
        </w:tc>
        <w:tc>
          <w:tcPr>
            <w:tcW w:w="487" w:type="pct"/>
            <w:tcBorders>
              <w:top w:val="nil"/>
              <w:left w:val="nil"/>
              <w:right w:val="nil"/>
            </w:tcBorders>
            <w:shd w:val="clear" w:color="000000" w:fill="FFFFFF"/>
            <w:noWrap/>
            <w:hideMark/>
          </w:tcPr>
          <w:p w14:paraId="20462AAE" w14:textId="1BA19080" w:rsidR="006473C2" w:rsidRPr="006473C2" w:rsidRDefault="006473C2" w:rsidP="006473C2">
            <w:pPr>
              <w:jc w:val="center"/>
              <w:rPr>
                <w:color w:val="000000"/>
                <w:sz w:val="20"/>
                <w:szCs w:val="20"/>
                <w:highlight w:val="yellow"/>
              </w:rPr>
            </w:pPr>
            <w:r w:rsidRPr="006473C2">
              <w:rPr>
                <w:sz w:val="20"/>
                <w:szCs w:val="20"/>
              </w:rPr>
              <w:t>(1.327)</w:t>
            </w:r>
          </w:p>
        </w:tc>
        <w:tc>
          <w:tcPr>
            <w:tcW w:w="486" w:type="pct"/>
            <w:tcBorders>
              <w:top w:val="nil"/>
              <w:left w:val="nil"/>
              <w:right w:val="nil"/>
            </w:tcBorders>
            <w:shd w:val="clear" w:color="000000" w:fill="FFFFFF"/>
            <w:noWrap/>
            <w:hideMark/>
          </w:tcPr>
          <w:p w14:paraId="3EE006F7" w14:textId="1E64D24F" w:rsidR="006473C2" w:rsidRPr="006473C2" w:rsidRDefault="006473C2" w:rsidP="006473C2">
            <w:pPr>
              <w:jc w:val="center"/>
              <w:rPr>
                <w:color w:val="000000"/>
                <w:sz w:val="20"/>
                <w:szCs w:val="20"/>
                <w:highlight w:val="yellow"/>
              </w:rPr>
            </w:pPr>
            <w:r w:rsidRPr="006473C2">
              <w:rPr>
                <w:sz w:val="20"/>
                <w:szCs w:val="20"/>
              </w:rPr>
              <w:t>(0.319)</w:t>
            </w:r>
          </w:p>
        </w:tc>
        <w:tc>
          <w:tcPr>
            <w:tcW w:w="485" w:type="pct"/>
            <w:tcBorders>
              <w:top w:val="nil"/>
              <w:left w:val="nil"/>
              <w:right w:val="nil"/>
            </w:tcBorders>
            <w:shd w:val="clear" w:color="000000" w:fill="FFFFFF"/>
            <w:noWrap/>
            <w:hideMark/>
          </w:tcPr>
          <w:p w14:paraId="3377FC96" w14:textId="15121CE7" w:rsidR="006473C2" w:rsidRPr="006473C2" w:rsidRDefault="006473C2" w:rsidP="006473C2">
            <w:pPr>
              <w:jc w:val="center"/>
              <w:rPr>
                <w:color w:val="000000"/>
                <w:sz w:val="20"/>
                <w:szCs w:val="20"/>
                <w:highlight w:val="yellow"/>
              </w:rPr>
            </w:pPr>
            <w:r w:rsidRPr="006473C2">
              <w:rPr>
                <w:sz w:val="20"/>
                <w:szCs w:val="20"/>
              </w:rPr>
              <w:t>(0.128)</w:t>
            </w:r>
          </w:p>
        </w:tc>
        <w:tc>
          <w:tcPr>
            <w:tcW w:w="486" w:type="pct"/>
            <w:tcBorders>
              <w:top w:val="nil"/>
              <w:left w:val="nil"/>
              <w:right w:val="nil"/>
            </w:tcBorders>
            <w:shd w:val="clear" w:color="000000" w:fill="FFFFFF"/>
            <w:noWrap/>
            <w:hideMark/>
          </w:tcPr>
          <w:p w14:paraId="348BB260" w14:textId="4F2C4DD1" w:rsidR="006473C2" w:rsidRPr="006473C2" w:rsidRDefault="006473C2" w:rsidP="006473C2">
            <w:pPr>
              <w:jc w:val="center"/>
              <w:rPr>
                <w:color w:val="000000"/>
                <w:sz w:val="20"/>
                <w:szCs w:val="20"/>
                <w:highlight w:val="yellow"/>
              </w:rPr>
            </w:pPr>
            <w:r w:rsidRPr="006473C2">
              <w:rPr>
                <w:sz w:val="20"/>
                <w:szCs w:val="20"/>
              </w:rPr>
              <w:t>(-0.335)</w:t>
            </w:r>
          </w:p>
        </w:tc>
        <w:tc>
          <w:tcPr>
            <w:tcW w:w="485" w:type="pct"/>
            <w:tcBorders>
              <w:top w:val="nil"/>
              <w:left w:val="nil"/>
              <w:right w:val="nil"/>
            </w:tcBorders>
            <w:shd w:val="clear" w:color="000000" w:fill="FFFFFF"/>
            <w:noWrap/>
            <w:hideMark/>
          </w:tcPr>
          <w:p w14:paraId="6E46DCE5" w14:textId="5975CDAB" w:rsidR="006473C2" w:rsidRPr="006473C2" w:rsidRDefault="006473C2" w:rsidP="006473C2">
            <w:pPr>
              <w:jc w:val="center"/>
              <w:rPr>
                <w:color w:val="000000"/>
                <w:sz w:val="20"/>
                <w:szCs w:val="20"/>
                <w:highlight w:val="yellow"/>
              </w:rPr>
            </w:pPr>
            <w:r w:rsidRPr="006473C2">
              <w:rPr>
                <w:sz w:val="20"/>
                <w:szCs w:val="20"/>
              </w:rPr>
              <w:t>(-0.714)</w:t>
            </w:r>
          </w:p>
        </w:tc>
        <w:tc>
          <w:tcPr>
            <w:tcW w:w="486" w:type="pct"/>
            <w:tcBorders>
              <w:top w:val="nil"/>
              <w:left w:val="nil"/>
              <w:right w:val="nil"/>
            </w:tcBorders>
            <w:shd w:val="clear" w:color="000000" w:fill="FFFFFF"/>
            <w:noWrap/>
            <w:hideMark/>
          </w:tcPr>
          <w:p w14:paraId="2F953D18" w14:textId="58AD8561" w:rsidR="006473C2" w:rsidRPr="006473C2" w:rsidRDefault="006473C2" w:rsidP="006473C2">
            <w:pPr>
              <w:jc w:val="center"/>
              <w:rPr>
                <w:color w:val="000000"/>
                <w:sz w:val="20"/>
                <w:szCs w:val="20"/>
                <w:highlight w:val="yellow"/>
              </w:rPr>
            </w:pPr>
            <w:r w:rsidRPr="006473C2">
              <w:rPr>
                <w:sz w:val="20"/>
                <w:szCs w:val="20"/>
              </w:rPr>
              <w:t>(0.470)</w:t>
            </w:r>
          </w:p>
        </w:tc>
        <w:tc>
          <w:tcPr>
            <w:tcW w:w="486" w:type="pct"/>
            <w:tcBorders>
              <w:top w:val="nil"/>
              <w:left w:val="nil"/>
              <w:right w:val="nil"/>
            </w:tcBorders>
            <w:shd w:val="clear" w:color="000000" w:fill="FFFFFF"/>
            <w:noWrap/>
            <w:hideMark/>
          </w:tcPr>
          <w:p w14:paraId="0B559DF6" w14:textId="7EEEC939" w:rsidR="006473C2" w:rsidRPr="006473C2" w:rsidRDefault="006473C2" w:rsidP="006473C2">
            <w:pPr>
              <w:jc w:val="center"/>
              <w:rPr>
                <w:color w:val="000000"/>
                <w:sz w:val="20"/>
                <w:szCs w:val="20"/>
                <w:highlight w:val="yellow"/>
              </w:rPr>
            </w:pPr>
            <w:r w:rsidRPr="006473C2">
              <w:rPr>
                <w:sz w:val="20"/>
                <w:szCs w:val="20"/>
              </w:rPr>
              <w:t>(0.189)</w:t>
            </w:r>
          </w:p>
        </w:tc>
      </w:tr>
      <w:tr w:rsidR="005C5851" w:rsidRPr="007B1210" w14:paraId="0FB5F508" w14:textId="77777777" w:rsidTr="00E7293F">
        <w:trPr>
          <w:trHeight w:val="282"/>
          <w:jc w:val="center"/>
        </w:trPr>
        <w:tc>
          <w:tcPr>
            <w:tcW w:w="1114" w:type="pct"/>
            <w:tcBorders>
              <w:left w:val="nil"/>
              <w:bottom w:val="nil"/>
              <w:right w:val="nil"/>
            </w:tcBorders>
            <w:shd w:val="clear" w:color="000000" w:fill="FFFFFF"/>
            <w:noWrap/>
            <w:vAlign w:val="center"/>
            <w:hideMark/>
          </w:tcPr>
          <w:p w14:paraId="13627FA8" w14:textId="77777777" w:rsidR="005C5851" w:rsidRPr="007B1210" w:rsidRDefault="005C5851">
            <w:pPr>
              <w:rPr>
                <w:color w:val="000000"/>
                <w:sz w:val="20"/>
                <w:szCs w:val="20"/>
              </w:rPr>
            </w:pPr>
            <w:r w:rsidRPr="007B1210">
              <w:rPr>
                <w:color w:val="000000"/>
                <w:sz w:val="20"/>
                <w:szCs w:val="20"/>
              </w:rPr>
              <w:t>Observations</w:t>
            </w:r>
          </w:p>
        </w:tc>
        <w:tc>
          <w:tcPr>
            <w:tcW w:w="485" w:type="pct"/>
            <w:tcBorders>
              <w:left w:val="nil"/>
              <w:bottom w:val="nil"/>
              <w:right w:val="nil"/>
            </w:tcBorders>
            <w:shd w:val="clear" w:color="000000" w:fill="FFFFFF"/>
            <w:noWrap/>
            <w:vAlign w:val="center"/>
            <w:hideMark/>
          </w:tcPr>
          <w:p w14:paraId="44C803F5" w14:textId="77777777" w:rsidR="005C5851" w:rsidRPr="007B1210" w:rsidRDefault="005C5851" w:rsidP="00BD3CA3">
            <w:pPr>
              <w:jc w:val="center"/>
              <w:rPr>
                <w:color w:val="000000"/>
                <w:sz w:val="20"/>
                <w:szCs w:val="20"/>
              </w:rPr>
            </w:pPr>
            <w:r w:rsidRPr="007B1210">
              <w:rPr>
                <w:color w:val="000000"/>
                <w:sz w:val="20"/>
                <w:szCs w:val="20"/>
              </w:rPr>
              <w:t>1,259</w:t>
            </w:r>
          </w:p>
        </w:tc>
        <w:tc>
          <w:tcPr>
            <w:tcW w:w="487" w:type="pct"/>
            <w:tcBorders>
              <w:left w:val="nil"/>
              <w:bottom w:val="nil"/>
              <w:right w:val="nil"/>
            </w:tcBorders>
            <w:shd w:val="clear" w:color="000000" w:fill="FFFFFF"/>
            <w:noWrap/>
            <w:vAlign w:val="center"/>
            <w:hideMark/>
          </w:tcPr>
          <w:p w14:paraId="484CA31F" w14:textId="77777777" w:rsidR="005C5851" w:rsidRPr="007B1210" w:rsidRDefault="005C5851" w:rsidP="00BD3CA3">
            <w:pPr>
              <w:jc w:val="center"/>
              <w:rPr>
                <w:color w:val="000000"/>
                <w:sz w:val="20"/>
                <w:szCs w:val="20"/>
              </w:rPr>
            </w:pPr>
            <w:r w:rsidRPr="007B1210">
              <w:rPr>
                <w:color w:val="000000"/>
                <w:sz w:val="20"/>
                <w:szCs w:val="20"/>
              </w:rPr>
              <w:t>1,259</w:t>
            </w:r>
          </w:p>
        </w:tc>
        <w:tc>
          <w:tcPr>
            <w:tcW w:w="486" w:type="pct"/>
            <w:tcBorders>
              <w:left w:val="nil"/>
              <w:bottom w:val="nil"/>
              <w:right w:val="nil"/>
            </w:tcBorders>
            <w:shd w:val="clear" w:color="000000" w:fill="FFFFFF"/>
            <w:noWrap/>
            <w:vAlign w:val="center"/>
            <w:hideMark/>
          </w:tcPr>
          <w:p w14:paraId="3F1AC34A" w14:textId="77777777" w:rsidR="005C5851" w:rsidRPr="007B1210" w:rsidRDefault="005C5851" w:rsidP="00BD3CA3">
            <w:pPr>
              <w:jc w:val="center"/>
              <w:rPr>
                <w:color w:val="000000"/>
                <w:sz w:val="20"/>
                <w:szCs w:val="20"/>
              </w:rPr>
            </w:pPr>
            <w:r w:rsidRPr="007B1210">
              <w:rPr>
                <w:color w:val="000000"/>
                <w:sz w:val="20"/>
                <w:szCs w:val="20"/>
              </w:rPr>
              <w:t>591</w:t>
            </w:r>
          </w:p>
        </w:tc>
        <w:tc>
          <w:tcPr>
            <w:tcW w:w="485" w:type="pct"/>
            <w:tcBorders>
              <w:left w:val="nil"/>
              <w:bottom w:val="nil"/>
              <w:right w:val="nil"/>
            </w:tcBorders>
            <w:shd w:val="clear" w:color="000000" w:fill="FFFFFF"/>
            <w:noWrap/>
            <w:vAlign w:val="center"/>
            <w:hideMark/>
          </w:tcPr>
          <w:p w14:paraId="00C2BE5C" w14:textId="77777777" w:rsidR="005C5851" w:rsidRPr="007B1210" w:rsidRDefault="005C5851" w:rsidP="00BD3CA3">
            <w:pPr>
              <w:jc w:val="center"/>
              <w:rPr>
                <w:color w:val="000000"/>
                <w:sz w:val="20"/>
                <w:szCs w:val="20"/>
              </w:rPr>
            </w:pPr>
            <w:r w:rsidRPr="007B1210">
              <w:rPr>
                <w:color w:val="000000"/>
                <w:sz w:val="20"/>
                <w:szCs w:val="20"/>
              </w:rPr>
              <w:t>502</w:t>
            </w:r>
          </w:p>
        </w:tc>
        <w:tc>
          <w:tcPr>
            <w:tcW w:w="486" w:type="pct"/>
            <w:tcBorders>
              <w:left w:val="nil"/>
              <w:bottom w:val="nil"/>
              <w:right w:val="nil"/>
            </w:tcBorders>
            <w:shd w:val="clear" w:color="000000" w:fill="FFFFFF"/>
            <w:noWrap/>
            <w:vAlign w:val="center"/>
            <w:hideMark/>
          </w:tcPr>
          <w:p w14:paraId="03DC3DCD" w14:textId="77777777" w:rsidR="005C5851" w:rsidRPr="007B1210" w:rsidRDefault="005C5851" w:rsidP="00BD3CA3">
            <w:pPr>
              <w:jc w:val="center"/>
              <w:rPr>
                <w:color w:val="000000"/>
                <w:sz w:val="20"/>
                <w:szCs w:val="20"/>
              </w:rPr>
            </w:pPr>
            <w:r w:rsidRPr="007B1210">
              <w:rPr>
                <w:color w:val="000000"/>
                <w:sz w:val="20"/>
                <w:szCs w:val="20"/>
              </w:rPr>
              <w:t>575</w:t>
            </w:r>
          </w:p>
        </w:tc>
        <w:tc>
          <w:tcPr>
            <w:tcW w:w="485" w:type="pct"/>
            <w:tcBorders>
              <w:left w:val="nil"/>
              <w:bottom w:val="nil"/>
              <w:right w:val="nil"/>
            </w:tcBorders>
            <w:shd w:val="clear" w:color="000000" w:fill="FFFFFF"/>
            <w:noWrap/>
            <w:vAlign w:val="center"/>
            <w:hideMark/>
          </w:tcPr>
          <w:p w14:paraId="333B8C55" w14:textId="77777777" w:rsidR="005C5851" w:rsidRPr="007B1210" w:rsidRDefault="005C5851" w:rsidP="00BD3CA3">
            <w:pPr>
              <w:jc w:val="center"/>
              <w:rPr>
                <w:color w:val="000000"/>
                <w:sz w:val="20"/>
                <w:szCs w:val="20"/>
              </w:rPr>
            </w:pPr>
            <w:r w:rsidRPr="007B1210">
              <w:rPr>
                <w:color w:val="000000"/>
                <w:sz w:val="20"/>
                <w:szCs w:val="20"/>
              </w:rPr>
              <w:t>575</w:t>
            </w:r>
          </w:p>
        </w:tc>
        <w:tc>
          <w:tcPr>
            <w:tcW w:w="486" w:type="pct"/>
            <w:tcBorders>
              <w:left w:val="nil"/>
              <w:bottom w:val="nil"/>
              <w:right w:val="nil"/>
            </w:tcBorders>
            <w:shd w:val="clear" w:color="000000" w:fill="FFFFFF"/>
            <w:noWrap/>
            <w:vAlign w:val="center"/>
            <w:hideMark/>
          </w:tcPr>
          <w:p w14:paraId="0E836ED3" w14:textId="77777777" w:rsidR="005C5851" w:rsidRPr="007B1210" w:rsidRDefault="005C5851" w:rsidP="00BD3CA3">
            <w:pPr>
              <w:jc w:val="center"/>
              <w:rPr>
                <w:color w:val="000000"/>
                <w:sz w:val="20"/>
                <w:szCs w:val="20"/>
              </w:rPr>
            </w:pPr>
            <w:r w:rsidRPr="007B1210">
              <w:rPr>
                <w:color w:val="000000"/>
                <w:sz w:val="20"/>
                <w:szCs w:val="20"/>
              </w:rPr>
              <w:t>575</w:t>
            </w:r>
          </w:p>
        </w:tc>
        <w:tc>
          <w:tcPr>
            <w:tcW w:w="486" w:type="pct"/>
            <w:tcBorders>
              <w:left w:val="nil"/>
              <w:bottom w:val="nil"/>
              <w:right w:val="nil"/>
            </w:tcBorders>
            <w:shd w:val="clear" w:color="000000" w:fill="FFFFFF"/>
            <w:noWrap/>
            <w:vAlign w:val="center"/>
            <w:hideMark/>
          </w:tcPr>
          <w:p w14:paraId="633F553D" w14:textId="77777777" w:rsidR="005C5851" w:rsidRPr="007B1210" w:rsidRDefault="005C5851" w:rsidP="00BD3CA3">
            <w:pPr>
              <w:jc w:val="center"/>
              <w:rPr>
                <w:color w:val="000000"/>
                <w:sz w:val="20"/>
                <w:szCs w:val="20"/>
              </w:rPr>
            </w:pPr>
            <w:r w:rsidRPr="007B1210">
              <w:rPr>
                <w:color w:val="000000"/>
                <w:sz w:val="20"/>
                <w:szCs w:val="20"/>
              </w:rPr>
              <w:t>575</w:t>
            </w:r>
          </w:p>
        </w:tc>
      </w:tr>
      <w:tr w:rsidR="005C5851" w:rsidRPr="007B1210" w14:paraId="1F3BB55E" w14:textId="77777777" w:rsidTr="0077323B">
        <w:trPr>
          <w:trHeight w:val="282"/>
          <w:jc w:val="center"/>
        </w:trPr>
        <w:tc>
          <w:tcPr>
            <w:tcW w:w="1114" w:type="pct"/>
            <w:tcBorders>
              <w:top w:val="nil"/>
              <w:left w:val="nil"/>
              <w:bottom w:val="nil"/>
              <w:right w:val="nil"/>
            </w:tcBorders>
            <w:shd w:val="clear" w:color="000000" w:fill="FFFFFF"/>
            <w:noWrap/>
            <w:vAlign w:val="center"/>
            <w:hideMark/>
          </w:tcPr>
          <w:p w14:paraId="5285EEA6" w14:textId="77777777" w:rsidR="005C5851" w:rsidRPr="007B1210" w:rsidRDefault="005C5851">
            <w:pPr>
              <w:rPr>
                <w:color w:val="000000"/>
                <w:sz w:val="20"/>
                <w:szCs w:val="20"/>
              </w:rPr>
            </w:pPr>
            <w:r w:rsidRPr="007B1210">
              <w:rPr>
                <w:color w:val="000000"/>
                <w:sz w:val="20"/>
                <w:szCs w:val="20"/>
              </w:rPr>
              <w:t>Control variables</w:t>
            </w:r>
          </w:p>
        </w:tc>
        <w:tc>
          <w:tcPr>
            <w:tcW w:w="485" w:type="pct"/>
            <w:tcBorders>
              <w:top w:val="nil"/>
              <w:left w:val="nil"/>
              <w:bottom w:val="nil"/>
              <w:right w:val="nil"/>
            </w:tcBorders>
            <w:shd w:val="clear" w:color="000000" w:fill="FFFFFF"/>
            <w:noWrap/>
            <w:vAlign w:val="center"/>
            <w:hideMark/>
          </w:tcPr>
          <w:p w14:paraId="77213FBA" w14:textId="77777777" w:rsidR="005C5851" w:rsidRPr="007B1210" w:rsidRDefault="005C5851" w:rsidP="00BD3CA3">
            <w:pPr>
              <w:jc w:val="center"/>
              <w:rPr>
                <w:color w:val="000000"/>
                <w:sz w:val="20"/>
                <w:szCs w:val="20"/>
              </w:rPr>
            </w:pPr>
            <w:r w:rsidRPr="007B1210">
              <w:rPr>
                <w:color w:val="000000"/>
                <w:sz w:val="20"/>
                <w:szCs w:val="20"/>
              </w:rPr>
              <w:t>YES</w:t>
            </w:r>
          </w:p>
        </w:tc>
        <w:tc>
          <w:tcPr>
            <w:tcW w:w="487" w:type="pct"/>
            <w:tcBorders>
              <w:top w:val="nil"/>
              <w:left w:val="nil"/>
              <w:bottom w:val="nil"/>
              <w:right w:val="nil"/>
            </w:tcBorders>
            <w:shd w:val="clear" w:color="000000" w:fill="FFFFFF"/>
            <w:noWrap/>
            <w:vAlign w:val="center"/>
            <w:hideMark/>
          </w:tcPr>
          <w:p w14:paraId="5196B236" w14:textId="77777777" w:rsidR="005C5851" w:rsidRPr="007B1210" w:rsidRDefault="005C5851" w:rsidP="00BD3CA3">
            <w:pPr>
              <w:jc w:val="center"/>
              <w:rPr>
                <w:color w:val="000000"/>
                <w:sz w:val="20"/>
                <w:szCs w:val="20"/>
              </w:rPr>
            </w:pPr>
            <w:r w:rsidRPr="007B1210">
              <w:rPr>
                <w:color w:val="000000"/>
                <w:sz w:val="20"/>
                <w:szCs w:val="20"/>
              </w:rPr>
              <w:t>YES</w:t>
            </w:r>
          </w:p>
        </w:tc>
        <w:tc>
          <w:tcPr>
            <w:tcW w:w="486" w:type="pct"/>
            <w:tcBorders>
              <w:top w:val="nil"/>
              <w:left w:val="nil"/>
              <w:bottom w:val="nil"/>
              <w:right w:val="nil"/>
            </w:tcBorders>
            <w:shd w:val="clear" w:color="000000" w:fill="FFFFFF"/>
            <w:noWrap/>
            <w:vAlign w:val="center"/>
            <w:hideMark/>
          </w:tcPr>
          <w:p w14:paraId="1D3FB456" w14:textId="77777777" w:rsidR="005C5851" w:rsidRPr="007B1210" w:rsidRDefault="005C5851" w:rsidP="00BD3CA3">
            <w:pPr>
              <w:jc w:val="center"/>
              <w:rPr>
                <w:color w:val="000000"/>
                <w:sz w:val="20"/>
                <w:szCs w:val="20"/>
              </w:rPr>
            </w:pPr>
            <w:r w:rsidRPr="007B1210">
              <w:rPr>
                <w:color w:val="000000"/>
                <w:sz w:val="20"/>
                <w:szCs w:val="20"/>
              </w:rPr>
              <w:t>YES</w:t>
            </w:r>
          </w:p>
        </w:tc>
        <w:tc>
          <w:tcPr>
            <w:tcW w:w="485" w:type="pct"/>
            <w:tcBorders>
              <w:top w:val="nil"/>
              <w:left w:val="nil"/>
              <w:bottom w:val="nil"/>
              <w:right w:val="nil"/>
            </w:tcBorders>
            <w:shd w:val="clear" w:color="000000" w:fill="FFFFFF"/>
            <w:noWrap/>
            <w:vAlign w:val="center"/>
            <w:hideMark/>
          </w:tcPr>
          <w:p w14:paraId="2FF5FE3E" w14:textId="77777777" w:rsidR="005C5851" w:rsidRPr="007B1210" w:rsidRDefault="005C5851" w:rsidP="00BD3CA3">
            <w:pPr>
              <w:jc w:val="center"/>
              <w:rPr>
                <w:color w:val="000000"/>
                <w:sz w:val="20"/>
                <w:szCs w:val="20"/>
              </w:rPr>
            </w:pPr>
            <w:r w:rsidRPr="007B1210">
              <w:rPr>
                <w:color w:val="000000"/>
                <w:sz w:val="20"/>
                <w:szCs w:val="20"/>
              </w:rPr>
              <w:t>YES</w:t>
            </w:r>
          </w:p>
        </w:tc>
        <w:tc>
          <w:tcPr>
            <w:tcW w:w="486" w:type="pct"/>
            <w:tcBorders>
              <w:top w:val="nil"/>
              <w:left w:val="nil"/>
              <w:bottom w:val="nil"/>
              <w:right w:val="nil"/>
            </w:tcBorders>
            <w:shd w:val="clear" w:color="000000" w:fill="FFFFFF"/>
            <w:noWrap/>
            <w:vAlign w:val="center"/>
            <w:hideMark/>
          </w:tcPr>
          <w:p w14:paraId="7E45B033" w14:textId="77777777" w:rsidR="005C5851" w:rsidRPr="007B1210" w:rsidRDefault="005C5851" w:rsidP="00BD3CA3">
            <w:pPr>
              <w:jc w:val="center"/>
              <w:rPr>
                <w:color w:val="000000"/>
                <w:sz w:val="20"/>
                <w:szCs w:val="20"/>
              </w:rPr>
            </w:pPr>
            <w:r w:rsidRPr="007B1210">
              <w:rPr>
                <w:color w:val="000000"/>
                <w:sz w:val="20"/>
                <w:szCs w:val="20"/>
              </w:rPr>
              <w:t>YES</w:t>
            </w:r>
          </w:p>
        </w:tc>
        <w:tc>
          <w:tcPr>
            <w:tcW w:w="485" w:type="pct"/>
            <w:tcBorders>
              <w:top w:val="nil"/>
              <w:left w:val="nil"/>
              <w:bottom w:val="nil"/>
              <w:right w:val="nil"/>
            </w:tcBorders>
            <w:shd w:val="clear" w:color="000000" w:fill="FFFFFF"/>
            <w:noWrap/>
            <w:vAlign w:val="center"/>
            <w:hideMark/>
          </w:tcPr>
          <w:p w14:paraId="52859AB9" w14:textId="77777777" w:rsidR="005C5851" w:rsidRPr="007B1210" w:rsidRDefault="005C5851" w:rsidP="00BD3CA3">
            <w:pPr>
              <w:jc w:val="center"/>
              <w:rPr>
                <w:color w:val="000000"/>
                <w:sz w:val="20"/>
                <w:szCs w:val="20"/>
              </w:rPr>
            </w:pPr>
            <w:r w:rsidRPr="007B1210">
              <w:rPr>
                <w:color w:val="000000"/>
                <w:sz w:val="20"/>
                <w:szCs w:val="20"/>
              </w:rPr>
              <w:t>YES</w:t>
            </w:r>
          </w:p>
        </w:tc>
        <w:tc>
          <w:tcPr>
            <w:tcW w:w="486" w:type="pct"/>
            <w:tcBorders>
              <w:top w:val="nil"/>
              <w:left w:val="nil"/>
              <w:bottom w:val="nil"/>
              <w:right w:val="nil"/>
            </w:tcBorders>
            <w:shd w:val="clear" w:color="000000" w:fill="FFFFFF"/>
            <w:noWrap/>
            <w:vAlign w:val="center"/>
            <w:hideMark/>
          </w:tcPr>
          <w:p w14:paraId="6A8D9155" w14:textId="77777777" w:rsidR="005C5851" w:rsidRPr="007B1210" w:rsidRDefault="005C5851" w:rsidP="00BD3CA3">
            <w:pPr>
              <w:jc w:val="center"/>
              <w:rPr>
                <w:color w:val="000000"/>
                <w:sz w:val="20"/>
                <w:szCs w:val="20"/>
              </w:rPr>
            </w:pPr>
            <w:r w:rsidRPr="007B1210">
              <w:rPr>
                <w:color w:val="000000"/>
                <w:sz w:val="20"/>
                <w:szCs w:val="20"/>
              </w:rPr>
              <w:t>YES</w:t>
            </w:r>
          </w:p>
        </w:tc>
        <w:tc>
          <w:tcPr>
            <w:tcW w:w="486" w:type="pct"/>
            <w:tcBorders>
              <w:top w:val="nil"/>
              <w:left w:val="nil"/>
              <w:bottom w:val="nil"/>
              <w:right w:val="nil"/>
            </w:tcBorders>
            <w:shd w:val="clear" w:color="000000" w:fill="FFFFFF"/>
            <w:noWrap/>
            <w:vAlign w:val="center"/>
            <w:hideMark/>
          </w:tcPr>
          <w:p w14:paraId="540D59D2" w14:textId="77777777" w:rsidR="005C5851" w:rsidRPr="007B1210" w:rsidRDefault="005C5851" w:rsidP="00BD3CA3">
            <w:pPr>
              <w:jc w:val="center"/>
              <w:rPr>
                <w:color w:val="000000"/>
                <w:sz w:val="20"/>
                <w:szCs w:val="20"/>
              </w:rPr>
            </w:pPr>
            <w:r w:rsidRPr="007B1210">
              <w:rPr>
                <w:color w:val="000000"/>
                <w:sz w:val="20"/>
                <w:szCs w:val="20"/>
              </w:rPr>
              <w:t>YES</w:t>
            </w:r>
          </w:p>
        </w:tc>
      </w:tr>
      <w:tr w:rsidR="005C5851" w:rsidRPr="007B1210" w14:paraId="7D733866" w14:textId="77777777" w:rsidTr="0077323B">
        <w:trPr>
          <w:trHeight w:val="282"/>
          <w:jc w:val="center"/>
        </w:trPr>
        <w:tc>
          <w:tcPr>
            <w:tcW w:w="1114" w:type="pct"/>
            <w:tcBorders>
              <w:top w:val="nil"/>
              <w:left w:val="nil"/>
              <w:bottom w:val="nil"/>
              <w:right w:val="nil"/>
            </w:tcBorders>
            <w:shd w:val="clear" w:color="000000" w:fill="FFFFFF"/>
            <w:noWrap/>
            <w:vAlign w:val="center"/>
            <w:hideMark/>
          </w:tcPr>
          <w:p w14:paraId="50A99616" w14:textId="77777777" w:rsidR="005C5851" w:rsidRPr="007B1210" w:rsidRDefault="005C5851">
            <w:pPr>
              <w:rPr>
                <w:color w:val="000000"/>
                <w:sz w:val="20"/>
                <w:szCs w:val="20"/>
              </w:rPr>
            </w:pPr>
            <w:r w:rsidRPr="007B1210">
              <w:rPr>
                <w:color w:val="000000"/>
                <w:sz w:val="20"/>
                <w:szCs w:val="20"/>
              </w:rPr>
              <w:t>Industry fixed effects</w:t>
            </w:r>
          </w:p>
        </w:tc>
        <w:tc>
          <w:tcPr>
            <w:tcW w:w="485" w:type="pct"/>
            <w:tcBorders>
              <w:top w:val="nil"/>
              <w:left w:val="nil"/>
              <w:bottom w:val="nil"/>
              <w:right w:val="nil"/>
            </w:tcBorders>
            <w:shd w:val="clear" w:color="000000" w:fill="FFFFFF"/>
            <w:noWrap/>
            <w:vAlign w:val="center"/>
            <w:hideMark/>
          </w:tcPr>
          <w:p w14:paraId="14EFBA03" w14:textId="77777777" w:rsidR="005C5851" w:rsidRPr="007B1210" w:rsidRDefault="005C5851" w:rsidP="00BD3CA3">
            <w:pPr>
              <w:jc w:val="center"/>
              <w:rPr>
                <w:color w:val="000000"/>
                <w:sz w:val="20"/>
                <w:szCs w:val="20"/>
              </w:rPr>
            </w:pPr>
            <w:r w:rsidRPr="007B1210">
              <w:rPr>
                <w:color w:val="000000"/>
                <w:sz w:val="20"/>
                <w:szCs w:val="20"/>
              </w:rPr>
              <w:t>YES</w:t>
            </w:r>
          </w:p>
        </w:tc>
        <w:tc>
          <w:tcPr>
            <w:tcW w:w="487" w:type="pct"/>
            <w:tcBorders>
              <w:top w:val="nil"/>
              <w:left w:val="nil"/>
              <w:bottom w:val="nil"/>
              <w:right w:val="nil"/>
            </w:tcBorders>
            <w:shd w:val="clear" w:color="000000" w:fill="FFFFFF"/>
            <w:noWrap/>
            <w:vAlign w:val="center"/>
            <w:hideMark/>
          </w:tcPr>
          <w:p w14:paraId="4BBFCDC5" w14:textId="77777777" w:rsidR="005C5851" w:rsidRPr="007B1210" w:rsidRDefault="005C5851" w:rsidP="00BD3CA3">
            <w:pPr>
              <w:jc w:val="center"/>
              <w:rPr>
                <w:color w:val="000000"/>
                <w:sz w:val="20"/>
                <w:szCs w:val="20"/>
              </w:rPr>
            </w:pPr>
            <w:r w:rsidRPr="007B1210">
              <w:rPr>
                <w:color w:val="000000"/>
                <w:sz w:val="20"/>
                <w:szCs w:val="20"/>
              </w:rPr>
              <w:t>YES</w:t>
            </w:r>
          </w:p>
        </w:tc>
        <w:tc>
          <w:tcPr>
            <w:tcW w:w="486" w:type="pct"/>
            <w:tcBorders>
              <w:top w:val="nil"/>
              <w:left w:val="nil"/>
              <w:bottom w:val="nil"/>
              <w:right w:val="nil"/>
            </w:tcBorders>
            <w:shd w:val="clear" w:color="000000" w:fill="FFFFFF"/>
            <w:noWrap/>
            <w:vAlign w:val="center"/>
            <w:hideMark/>
          </w:tcPr>
          <w:p w14:paraId="1845DFC0" w14:textId="77777777" w:rsidR="005C5851" w:rsidRPr="007B1210" w:rsidRDefault="005C5851" w:rsidP="00BD3CA3">
            <w:pPr>
              <w:jc w:val="center"/>
              <w:rPr>
                <w:color w:val="000000"/>
                <w:sz w:val="20"/>
                <w:szCs w:val="20"/>
              </w:rPr>
            </w:pPr>
            <w:r w:rsidRPr="007B1210">
              <w:rPr>
                <w:color w:val="000000"/>
                <w:sz w:val="20"/>
                <w:szCs w:val="20"/>
              </w:rPr>
              <w:t>YES</w:t>
            </w:r>
          </w:p>
        </w:tc>
        <w:tc>
          <w:tcPr>
            <w:tcW w:w="485" w:type="pct"/>
            <w:tcBorders>
              <w:top w:val="nil"/>
              <w:left w:val="nil"/>
              <w:bottom w:val="nil"/>
              <w:right w:val="nil"/>
            </w:tcBorders>
            <w:shd w:val="clear" w:color="000000" w:fill="FFFFFF"/>
            <w:noWrap/>
            <w:vAlign w:val="center"/>
            <w:hideMark/>
          </w:tcPr>
          <w:p w14:paraId="4BA592C7" w14:textId="77777777" w:rsidR="005C5851" w:rsidRPr="007B1210" w:rsidRDefault="005C5851" w:rsidP="00BD3CA3">
            <w:pPr>
              <w:jc w:val="center"/>
              <w:rPr>
                <w:color w:val="000000"/>
                <w:sz w:val="20"/>
                <w:szCs w:val="20"/>
              </w:rPr>
            </w:pPr>
            <w:r w:rsidRPr="007B1210">
              <w:rPr>
                <w:color w:val="000000"/>
                <w:sz w:val="20"/>
                <w:szCs w:val="20"/>
              </w:rPr>
              <w:t>YES</w:t>
            </w:r>
          </w:p>
        </w:tc>
        <w:tc>
          <w:tcPr>
            <w:tcW w:w="486" w:type="pct"/>
            <w:tcBorders>
              <w:top w:val="nil"/>
              <w:left w:val="nil"/>
              <w:bottom w:val="nil"/>
              <w:right w:val="nil"/>
            </w:tcBorders>
            <w:shd w:val="clear" w:color="000000" w:fill="FFFFFF"/>
            <w:noWrap/>
            <w:vAlign w:val="center"/>
            <w:hideMark/>
          </w:tcPr>
          <w:p w14:paraId="618A6980" w14:textId="77777777" w:rsidR="005C5851" w:rsidRPr="007B1210" w:rsidRDefault="005C5851" w:rsidP="00BD3CA3">
            <w:pPr>
              <w:jc w:val="center"/>
              <w:rPr>
                <w:color w:val="000000"/>
                <w:sz w:val="20"/>
                <w:szCs w:val="20"/>
              </w:rPr>
            </w:pPr>
            <w:r w:rsidRPr="007B1210">
              <w:rPr>
                <w:color w:val="000000"/>
                <w:sz w:val="20"/>
                <w:szCs w:val="20"/>
              </w:rPr>
              <w:t>YES</w:t>
            </w:r>
          </w:p>
        </w:tc>
        <w:tc>
          <w:tcPr>
            <w:tcW w:w="485" w:type="pct"/>
            <w:tcBorders>
              <w:top w:val="nil"/>
              <w:left w:val="nil"/>
              <w:bottom w:val="nil"/>
              <w:right w:val="nil"/>
            </w:tcBorders>
            <w:shd w:val="clear" w:color="000000" w:fill="FFFFFF"/>
            <w:noWrap/>
            <w:vAlign w:val="center"/>
            <w:hideMark/>
          </w:tcPr>
          <w:p w14:paraId="15FE45C5" w14:textId="77777777" w:rsidR="005C5851" w:rsidRPr="007B1210" w:rsidRDefault="005C5851" w:rsidP="00BD3CA3">
            <w:pPr>
              <w:jc w:val="center"/>
              <w:rPr>
                <w:color w:val="000000"/>
                <w:sz w:val="20"/>
                <w:szCs w:val="20"/>
              </w:rPr>
            </w:pPr>
            <w:r w:rsidRPr="007B1210">
              <w:rPr>
                <w:color w:val="000000"/>
                <w:sz w:val="20"/>
                <w:szCs w:val="20"/>
              </w:rPr>
              <w:t>YES</w:t>
            </w:r>
          </w:p>
        </w:tc>
        <w:tc>
          <w:tcPr>
            <w:tcW w:w="486" w:type="pct"/>
            <w:tcBorders>
              <w:top w:val="nil"/>
              <w:left w:val="nil"/>
              <w:bottom w:val="nil"/>
              <w:right w:val="nil"/>
            </w:tcBorders>
            <w:shd w:val="clear" w:color="000000" w:fill="FFFFFF"/>
            <w:noWrap/>
            <w:vAlign w:val="center"/>
            <w:hideMark/>
          </w:tcPr>
          <w:p w14:paraId="56C74A1E" w14:textId="77777777" w:rsidR="005C5851" w:rsidRPr="007B1210" w:rsidRDefault="005C5851" w:rsidP="00BD3CA3">
            <w:pPr>
              <w:jc w:val="center"/>
              <w:rPr>
                <w:color w:val="000000"/>
                <w:sz w:val="20"/>
                <w:szCs w:val="20"/>
              </w:rPr>
            </w:pPr>
            <w:r w:rsidRPr="007B1210">
              <w:rPr>
                <w:color w:val="000000"/>
                <w:sz w:val="20"/>
                <w:szCs w:val="20"/>
              </w:rPr>
              <w:t>YES</w:t>
            </w:r>
          </w:p>
        </w:tc>
        <w:tc>
          <w:tcPr>
            <w:tcW w:w="486" w:type="pct"/>
            <w:tcBorders>
              <w:top w:val="nil"/>
              <w:left w:val="nil"/>
              <w:bottom w:val="nil"/>
              <w:right w:val="nil"/>
            </w:tcBorders>
            <w:shd w:val="clear" w:color="000000" w:fill="FFFFFF"/>
            <w:noWrap/>
            <w:vAlign w:val="center"/>
            <w:hideMark/>
          </w:tcPr>
          <w:p w14:paraId="3673398A" w14:textId="77777777" w:rsidR="005C5851" w:rsidRPr="007B1210" w:rsidRDefault="005C5851" w:rsidP="00BD3CA3">
            <w:pPr>
              <w:jc w:val="center"/>
              <w:rPr>
                <w:color w:val="000000"/>
                <w:sz w:val="20"/>
                <w:szCs w:val="20"/>
              </w:rPr>
            </w:pPr>
            <w:r w:rsidRPr="007B1210">
              <w:rPr>
                <w:color w:val="000000"/>
                <w:sz w:val="20"/>
                <w:szCs w:val="20"/>
              </w:rPr>
              <w:t>YES</w:t>
            </w:r>
          </w:p>
        </w:tc>
      </w:tr>
      <w:tr w:rsidR="005C5851" w:rsidRPr="007B1210" w14:paraId="14207AC5" w14:textId="77777777" w:rsidTr="0077323B">
        <w:trPr>
          <w:trHeight w:val="282"/>
          <w:jc w:val="center"/>
        </w:trPr>
        <w:tc>
          <w:tcPr>
            <w:tcW w:w="1114" w:type="pct"/>
            <w:tcBorders>
              <w:top w:val="nil"/>
              <w:left w:val="nil"/>
              <w:bottom w:val="nil"/>
              <w:right w:val="nil"/>
            </w:tcBorders>
            <w:shd w:val="clear" w:color="000000" w:fill="FFFFFF"/>
            <w:noWrap/>
            <w:vAlign w:val="center"/>
            <w:hideMark/>
          </w:tcPr>
          <w:p w14:paraId="48479604" w14:textId="77777777" w:rsidR="005C5851" w:rsidRPr="007B1210" w:rsidRDefault="005C5851">
            <w:pPr>
              <w:rPr>
                <w:color w:val="000000"/>
                <w:sz w:val="20"/>
                <w:szCs w:val="20"/>
              </w:rPr>
            </w:pPr>
            <w:r w:rsidRPr="007B1210">
              <w:rPr>
                <w:color w:val="000000"/>
                <w:sz w:val="20"/>
                <w:szCs w:val="20"/>
              </w:rPr>
              <w:t>R-squared</w:t>
            </w:r>
          </w:p>
        </w:tc>
        <w:tc>
          <w:tcPr>
            <w:tcW w:w="485" w:type="pct"/>
            <w:tcBorders>
              <w:top w:val="nil"/>
              <w:left w:val="nil"/>
              <w:bottom w:val="nil"/>
              <w:right w:val="nil"/>
            </w:tcBorders>
            <w:shd w:val="clear" w:color="000000" w:fill="FFFFFF"/>
            <w:noWrap/>
            <w:vAlign w:val="center"/>
            <w:hideMark/>
          </w:tcPr>
          <w:p w14:paraId="7D53061E" w14:textId="77777777" w:rsidR="005C5851" w:rsidRPr="007B1210" w:rsidRDefault="005C5851" w:rsidP="00BD3CA3">
            <w:pPr>
              <w:jc w:val="center"/>
              <w:rPr>
                <w:color w:val="000000"/>
                <w:sz w:val="20"/>
                <w:szCs w:val="20"/>
              </w:rPr>
            </w:pPr>
            <w:r w:rsidRPr="007B1210">
              <w:rPr>
                <w:color w:val="000000"/>
                <w:sz w:val="20"/>
                <w:szCs w:val="20"/>
              </w:rPr>
              <w:t>13%</w:t>
            </w:r>
          </w:p>
        </w:tc>
        <w:tc>
          <w:tcPr>
            <w:tcW w:w="487" w:type="pct"/>
            <w:tcBorders>
              <w:top w:val="nil"/>
              <w:left w:val="nil"/>
              <w:bottom w:val="nil"/>
              <w:right w:val="nil"/>
            </w:tcBorders>
            <w:shd w:val="clear" w:color="000000" w:fill="FFFFFF"/>
            <w:noWrap/>
            <w:vAlign w:val="center"/>
            <w:hideMark/>
          </w:tcPr>
          <w:p w14:paraId="751EB7F6" w14:textId="77777777" w:rsidR="005C5851" w:rsidRPr="007B1210" w:rsidRDefault="005C5851" w:rsidP="00BD3CA3">
            <w:pPr>
              <w:jc w:val="center"/>
              <w:rPr>
                <w:color w:val="000000"/>
                <w:sz w:val="20"/>
                <w:szCs w:val="20"/>
              </w:rPr>
            </w:pPr>
            <w:r w:rsidRPr="007B1210">
              <w:rPr>
                <w:color w:val="000000"/>
                <w:sz w:val="20"/>
                <w:szCs w:val="20"/>
              </w:rPr>
              <w:t>13%</w:t>
            </w:r>
          </w:p>
        </w:tc>
        <w:tc>
          <w:tcPr>
            <w:tcW w:w="486" w:type="pct"/>
            <w:tcBorders>
              <w:top w:val="nil"/>
              <w:left w:val="nil"/>
              <w:bottom w:val="nil"/>
              <w:right w:val="nil"/>
            </w:tcBorders>
            <w:shd w:val="clear" w:color="000000" w:fill="FFFFFF"/>
            <w:noWrap/>
            <w:vAlign w:val="center"/>
            <w:hideMark/>
          </w:tcPr>
          <w:p w14:paraId="36845D5E" w14:textId="77777777" w:rsidR="005C5851" w:rsidRPr="007B1210" w:rsidRDefault="005C5851" w:rsidP="00BD3CA3">
            <w:pPr>
              <w:jc w:val="center"/>
              <w:rPr>
                <w:color w:val="000000"/>
                <w:sz w:val="20"/>
                <w:szCs w:val="20"/>
              </w:rPr>
            </w:pPr>
            <w:r w:rsidRPr="007B1210">
              <w:rPr>
                <w:color w:val="000000"/>
                <w:sz w:val="20"/>
                <w:szCs w:val="20"/>
              </w:rPr>
              <w:t>70%</w:t>
            </w:r>
          </w:p>
        </w:tc>
        <w:tc>
          <w:tcPr>
            <w:tcW w:w="485" w:type="pct"/>
            <w:tcBorders>
              <w:top w:val="nil"/>
              <w:left w:val="nil"/>
              <w:bottom w:val="nil"/>
              <w:right w:val="nil"/>
            </w:tcBorders>
            <w:shd w:val="clear" w:color="000000" w:fill="FFFFFF"/>
            <w:noWrap/>
            <w:vAlign w:val="center"/>
            <w:hideMark/>
          </w:tcPr>
          <w:p w14:paraId="0EFEA283" w14:textId="77777777" w:rsidR="005C5851" w:rsidRPr="007B1210" w:rsidRDefault="005C5851" w:rsidP="00BD3CA3">
            <w:pPr>
              <w:jc w:val="center"/>
              <w:rPr>
                <w:color w:val="000000"/>
                <w:sz w:val="20"/>
                <w:szCs w:val="20"/>
              </w:rPr>
            </w:pPr>
            <w:r w:rsidRPr="007B1210">
              <w:rPr>
                <w:color w:val="000000"/>
                <w:sz w:val="20"/>
                <w:szCs w:val="20"/>
              </w:rPr>
              <w:t>24%</w:t>
            </w:r>
          </w:p>
        </w:tc>
        <w:tc>
          <w:tcPr>
            <w:tcW w:w="486" w:type="pct"/>
            <w:tcBorders>
              <w:top w:val="nil"/>
              <w:left w:val="nil"/>
              <w:bottom w:val="nil"/>
              <w:right w:val="nil"/>
            </w:tcBorders>
            <w:shd w:val="clear" w:color="000000" w:fill="FFFFFF"/>
            <w:noWrap/>
            <w:vAlign w:val="center"/>
            <w:hideMark/>
          </w:tcPr>
          <w:p w14:paraId="65A57D51" w14:textId="5BC17038" w:rsidR="005C5851" w:rsidRPr="007B1210" w:rsidRDefault="005C5851" w:rsidP="00BD3CA3">
            <w:pPr>
              <w:jc w:val="center"/>
              <w:rPr>
                <w:color w:val="000000"/>
                <w:sz w:val="20"/>
                <w:szCs w:val="20"/>
              </w:rPr>
            </w:pPr>
          </w:p>
        </w:tc>
        <w:tc>
          <w:tcPr>
            <w:tcW w:w="485" w:type="pct"/>
            <w:tcBorders>
              <w:top w:val="nil"/>
              <w:left w:val="nil"/>
              <w:bottom w:val="nil"/>
              <w:right w:val="nil"/>
            </w:tcBorders>
            <w:shd w:val="clear" w:color="000000" w:fill="FFFFFF"/>
            <w:noWrap/>
            <w:vAlign w:val="center"/>
            <w:hideMark/>
          </w:tcPr>
          <w:p w14:paraId="18C583B7" w14:textId="26FB0364" w:rsidR="005C5851" w:rsidRPr="007B1210" w:rsidRDefault="005C5851" w:rsidP="00BD3CA3">
            <w:pPr>
              <w:jc w:val="center"/>
              <w:rPr>
                <w:color w:val="000000"/>
                <w:sz w:val="20"/>
                <w:szCs w:val="20"/>
              </w:rPr>
            </w:pPr>
          </w:p>
        </w:tc>
        <w:tc>
          <w:tcPr>
            <w:tcW w:w="486" w:type="pct"/>
            <w:tcBorders>
              <w:top w:val="nil"/>
              <w:left w:val="nil"/>
              <w:bottom w:val="nil"/>
              <w:right w:val="nil"/>
            </w:tcBorders>
            <w:shd w:val="clear" w:color="000000" w:fill="FFFFFF"/>
            <w:noWrap/>
            <w:vAlign w:val="center"/>
            <w:hideMark/>
          </w:tcPr>
          <w:p w14:paraId="6C5ABD8C" w14:textId="06BDCE27" w:rsidR="005C5851" w:rsidRPr="007B1210" w:rsidRDefault="005C5851" w:rsidP="00BD3CA3">
            <w:pPr>
              <w:jc w:val="center"/>
              <w:rPr>
                <w:color w:val="000000"/>
                <w:sz w:val="20"/>
                <w:szCs w:val="20"/>
              </w:rPr>
            </w:pPr>
          </w:p>
        </w:tc>
        <w:tc>
          <w:tcPr>
            <w:tcW w:w="486" w:type="pct"/>
            <w:tcBorders>
              <w:top w:val="nil"/>
              <w:left w:val="nil"/>
              <w:bottom w:val="nil"/>
              <w:right w:val="nil"/>
            </w:tcBorders>
            <w:shd w:val="clear" w:color="000000" w:fill="FFFFFF"/>
            <w:noWrap/>
            <w:vAlign w:val="center"/>
            <w:hideMark/>
          </w:tcPr>
          <w:p w14:paraId="70269B4B" w14:textId="3A9A51D6" w:rsidR="005C5851" w:rsidRPr="007B1210" w:rsidRDefault="005C5851" w:rsidP="00BD3CA3">
            <w:pPr>
              <w:jc w:val="center"/>
              <w:rPr>
                <w:color w:val="000000"/>
                <w:sz w:val="20"/>
                <w:szCs w:val="20"/>
              </w:rPr>
            </w:pPr>
          </w:p>
        </w:tc>
      </w:tr>
      <w:tr w:rsidR="005C5851" w:rsidRPr="007B1210" w14:paraId="7B73416C" w14:textId="77777777" w:rsidTr="0077323B">
        <w:trPr>
          <w:trHeight w:val="282"/>
          <w:jc w:val="center"/>
        </w:trPr>
        <w:tc>
          <w:tcPr>
            <w:tcW w:w="1114" w:type="pct"/>
            <w:tcBorders>
              <w:top w:val="nil"/>
              <w:left w:val="nil"/>
              <w:bottom w:val="single" w:sz="4" w:space="0" w:color="auto"/>
              <w:right w:val="nil"/>
            </w:tcBorders>
            <w:shd w:val="clear" w:color="000000" w:fill="FFFFFF"/>
            <w:noWrap/>
            <w:vAlign w:val="center"/>
            <w:hideMark/>
          </w:tcPr>
          <w:p w14:paraId="3D12880C" w14:textId="60CB4FFC" w:rsidR="005C5851" w:rsidRPr="007B1210" w:rsidRDefault="005C5851">
            <w:pPr>
              <w:rPr>
                <w:color w:val="000000"/>
                <w:sz w:val="20"/>
                <w:szCs w:val="20"/>
              </w:rPr>
            </w:pPr>
            <w:r w:rsidRPr="007B1210">
              <w:rPr>
                <w:color w:val="000000"/>
                <w:sz w:val="20"/>
                <w:szCs w:val="20"/>
              </w:rPr>
              <w:t>Adjusted/Pseudo R-squared</w:t>
            </w:r>
          </w:p>
        </w:tc>
        <w:tc>
          <w:tcPr>
            <w:tcW w:w="485" w:type="pct"/>
            <w:tcBorders>
              <w:top w:val="nil"/>
              <w:left w:val="nil"/>
              <w:bottom w:val="single" w:sz="4" w:space="0" w:color="auto"/>
              <w:right w:val="nil"/>
            </w:tcBorders>
            <w:shd w:val="clear" w:color="000000" w:fill="FFFFFF"/>
            <w:noWrap/>
            <w:vAlign w:val="center"/>
            <w:hideMark/>
          </w:tcPr>
          <w:p w14:paraId="0AF9FBD8" w14:textId="77777777" w:rsidR="005C5851" w:rsidRPr="007B1210" w:rsidRDefault="005C5851" w:rsidP="00BD3CA3">
            <w:pPr>
              <w:jc w:val="center"/>
              <w:rPr>
                <w:color w:val="000000"/>
                <w:sz w:val="20"/>
                <w:szCs w:val="20"/>
              </w:rPr>
            </w:pPr>
            <w:r w:rsidRPr="007B1210">
              <w:rPr>
                <w:color w:val="000000"/>
                <w:sz w:val="20"/>
                <w:szCs w:val="20"/>
              </w:rPr>
              <w:t>11%</w:t>
            </w:r>
          </w:p>
        </w:tc>
        <w:tc>
          <w:tcPr>
            <w:tcW w:w="487" w:type="pct"/>
            <w:tcBorders>
              <w:top w:val="nil"/>
              <w:left w:val="nil"/>
              <w:bottom w:val="single" w:sz="4" w:space="0" w:color="auto"/>
              <w:right w:val="nil"/>
            </w:tcBorders>
            <w:shd w:val="clear" w:color="000000" w:fill="FFFFFF"/>
            <w:noWrap/>
            <w:vAlign w:val="center"/>
            <w:hideMark/>
          </w:tcPr>
          <w:p w14:paraId="333F4BE3" w14:textId="77777777" w:rsidR="005C5851" w:rsidRPr="007B1210" w:rsidRDefault="005C5851" w:rsidP="00BD3CA3">
            <w:pPr>
              <w:jc w:val="center"/>
              <w:rPr>
                <w:color w:val="000000"/>
                <w:sz w:val="20"/>
                <w:szCs w:val="20"/>
              </w:rPr>
            </w:pPr>
            <w:r w:rsidRPr="007B1210">
              <w:rPr>
                <w:color w:val="000000"/>
                <w:sz w:val="20"/>
                <w:szCs w:val="20"/>
              </w:rPr>
              <w:t>11%</w:t>
            </w:r>
          </w:p>
        </w:tc>
        <w:tc>
          <w:tcPr>
            <w:tcW w:w="486" w:type="pct"/>
            <w:tcBorders>
              <w:top w:val="nil"/>
              <w:left w:val="nil"/>
              <w:bottom w:val="single" w:sz="4" w:space="0" w:color="auto"/>
              <w:right w:val="nil"/>
            </w:tcBorders>
            <w:shd w:val="clear" w:color="000000" w:fill="FFFFFF"/>
            <w:noWrap/>
            <w:vAlign w:val="center"/>
            <w:hideMark/>
          </w:tcPr>
          <w:p w14:paraId="1E4F02B5" w14:textId="77777777" w:rsidR="005C5851" w:rsidRPr="007B1210" w:rsidRDefault="005C5851" w:rsidP="00BD3CA3">
            <w:pPr>
              <w:jc w:val="center"/>
              <w:rPr>
                <w:color w:val="000000"/>
                <w:sz w:val="20"/>
                <w:szCs w:val="20"/>
              </w:rPr>
            </w:pPr>
            <w:r w:rsidRPr="007B1210">
              <w:rPr>
                <w:color w:val="000000"/>
                <w:sz w:val="20"/>
                <w:szCs w:val="20"/>
              </w:rPr>
              <w:t>68%</w:t>
            </w:r>
          </w:p>
        </w:tc>
        <w:tc>
          <w:tcPr>
            <w:tcW w:w="485" w:type="pct"/>
            <w:tcBorders>
              <w:top w:val="nil"/>
              <w:left w:val="nil"/>
              <w:bottom w:val="single" w:sz="4" w:space="0" w:color="auto"/>
              <w:right w:val="nil"/>
            </w:tcBorders>
            <w:shd w:val="clear" w:color="000000" w:fill="FFFFFF"/>
            <w:noWrap/>
            <w:vAlign w:val="center"/>
            <w:hideMark/>
          </w:tcPr>
          <w:p w14:paraId="582798EB" w14:textId="77777777" w:rsidR="005C5851" w:rsidRPr="007B1210" w:rsidRDefault="005C5851" w:rsidP="00BD3CA3">
            <w:pPr>
              <w:jc w:val="center"/>
              <w:rPr>
                <w:color w:val="000000"/>
                <w:sz w:val="20"/>
                <w:szCs w:val="20"/>
              </w:rPr>
            </w:pPr>
            <w:r w:rsidRPr="007B1210">
              <w:rPr>
                <w:color w:val="000000"/>
                <w:sz w:val="20"/>
                <w:szCs w:val="20"/>
              </w:rPr>
              <w:t>19%</w:t>
            </w:r>
          </w:p>
        </w:tc>
        <w:tc>
          <w:tcPr>
            <w:tcW w:w="486" w:type="pct"/>
            <w:tcBorders>
              <w:top w:val="nil"/>
              <w:left w:val="nil"/>
              <w:bottom w:val="single" w:sz="4" w:space="0" w:color="auto"/>
              <w:right w:val="nil"/>
            </w:tcBorders>
            <w:shd w:val="clear" w:color="000000" w:fill="FFFFFF"/>
            <w:noWrap/>
            <w:vAlign w:val="center"/>
            <w:hideMark/>
          </w:tcPr>
          <w:p w14:paraId="79148623" w14:textId="77777777" w:rsidR="005C5851" w:rsidRPr="007B1210" w:rsidRDefault="005C5851" w:rsidP="00BD3CA3">
            <w:pPr>
              <w:jc w:val="center"/>
              <w:rPr>
                <w:color w:val="000000"/>
                <w:sz w:val="20"/>
                <w:szCs w:val="20"/>
              </w:rPr>
            </w:pPr>
            <w:r w:rsidRPr="007B1210">
              <w:rPr>
                <w:color w:val="000000"/>
                <w:sz w:val="20"/>
                <w:szCs w:val="20"/>
              </w:rPr>
              <w:t>11%</w:t>
            </w:r>
          </w:p>
        </w:tc>
        <w:tc>
          <w:tcPr>
            <w:tcW w:w="485" w:type="pct"/>
            <w:tcBorders>
              <w:top w:val="nil"/>
              <w:left w:val="nil"/>
              <w:bottom w:val="single" w:sz="4" w:space="0" w:color="auto"/>
              <w:right w:val="nil"/>
            </w:tcBorders>
            <w:shd w:val="clear" w:color="000000" w:fill="FFFFFF"/>
            <w:noWrap/>
            <w:vAlign w:val="center"/>
            <w:hideMark/>
          </w:tcPr>
          <w:p w14:paraId="236AF563" w14:textId="77777777" w:rsidR="005C5851" w:rsidRPr="007B1210" w:rsidRDefault="005C5851" w:rsidP="00BD3CA3">
            <w:pPr>
              <w:jc w:val="center"/>
              <w:rPr>
                <w:color w:val="000000"/>
                <w:sz w:val="20"/>
                <w:szCs w:val="20"/>
              </w:rPr>
            </w:pPr>
            <w:r w:rsidRPr="007B1210">
              <w:rPr>
                <w:color w:val="000000"/>
                <w:sz w:val="20"/>
                <w:szCs w:val="20"/>
              </w:rPr>
              <w:t>12%</w:t>
            </w:r>
          </w:p>
        </w:tc>
        <w:tc>
          <w:tcPr>
            <w:tcW w:w="486" w:type="pct"/>
            <w:tcBorders>
              <w:top w:val="nil"/>
              <w:left w:val="nil"/>
              <w:bottom w:val="single" w:sz="4" w:space="0" w:color="auto"/>
              <w:right w:val="nil"/>
            </w:tcBorders>
            <w:shd w:val="clear" w:color="000000" w:fill="FFFFFF"/>
            <w:noWrap/>
            <w:vAlign w:val="center"/>
            <w:hideMark/>
          </w:tcPr>
          <w:p w14:paraId="5954AD81" w14:textId="77777777" w:rsidR="005C5851" w:rsidRPr="007B1210" w:rsidRDefault="005C5851" w:rsidP="00BD3CA3">
            <w:pPr>
              <w:jc w:val="center"/>
              <w:rPr>
                <w:color w:val="000000"/>
                <w:sz w:val="20"/>
                <w:szCs w:val="20"/>
              </w:rPr>
            </w:pPr>
            <w:r w:rsidRPr="007B1210">
              <w:rPr>
                <w:color w:val="000000"/>
                <w:sz w:val="20"/>
                <w:szCs w:val="20"/>
              </w:rPr>
              <w:t>12%</w:t>
            </w:r>
          </w:p>
        </w:tc>
        <w:tc>
          <w:tcPr>
            <w:tcW w:w="486" w:type="pct"/>
            <w:tcBorders>
              <w:top w:val="nil"/>
              <w:left w:val="nil"/>
              <w:bottom w:val="single" w:sz="4" w:space="0" w:color="auto"/>
              <w:right w:val="nil"/>
            </w:tcBorders>
            <w:shd w:val="clear" w:color="000000" w:fill="FFFFFF"/>
            <w:noWrap/>
            <w:vAlign w:val="center"/>
            <w:hideMark/>
          </w:tcPr>
          <w:p w14:paraId="20912633" w14:textId="77777777" w:rsidR="005C5851" w:rsidRPr="007B1210" w:rsidRDefault="005C5851" w:rsidP="00BD3CA3">
            <w:pPr>
              <w:jc w:val="center"/>
              <w:rPr>
                <w:color w:val="000000"/>
                <w:sz w:val="20"/>
                <w:szCs w:val="20"/>
              </w:rPr>
            </w:pPr>
            <w:r w:rsidRPr="007B1210">
              <w:rPr>
                <w:color w:val="000000"/>
                <w:sz w:val="20"/>
                <w:szCs w:val="20"/>
              </w:rPr>
              <w:t>12%</w:t>
            </w:r>
          </w:p>
        </w:tc>
      </w:tr>
    </w:tbl>
    <w:p w14:paraId="3B86399B" w14:textId="594B228D" w:rsidR="00BD3CA3" w:rsidRPr="007B1210" w:rsidRDefault="00413AC2" w:rsidP="00D415DC">
      <w:pPr>
        <w:ind w:left="567" w:right="633"/>
        <w:jc w:val="both"/>
        <w:rPr>
          <w:b/>
          <w:bCs/>
        </w:rPr>
      </w:pPr>
      <w:r>
        <w:rPr>
          <w:i/>
          <w:iCs/>
          <w:sz w:val="16"/>
          <w:szCs w:val="16"/>
        </w:rPr>
        <w:t>Sources</w:t>
      </w:r>
      <w:r w:rsidR="00BD3CA3" w:rsidRPr="007B1210">
        <w:rPr>
          <w:sz w:val="16"/>
          <w:szCs w:val="16"/>
        </w:rPr>
        <w:t>: See Appendix Table 1 for variable definitions</w:t>
      </w:r>
      <w:r>
        <w:rPr>
          <w:sz w:val="16"/>
          <w:szCs w:val="16"/>
        </w:rPr>
        <w:t xml:space="preserve"> and sources</w:t>
      </w:r>
      <w:r w:rsidR="00BD3CA3" w:rsidRPr="007B1210">
        <w:rPr>
          <w:sz w:val="16"/>
          <w:szCs w:val="16"/>
        </w:rPr>
        <w:t xml:space="preserve">. </w:t>
      </w:r>
      <w:r w:rsidR="00BD3CA3" w:rsidRPr="00413AC2">
        <w:rPr>
          <w:i/>
          <w:iCs/>
          <w:sz w:val="16"/>
          <w:szCs w:val="16"/>
        </w:rPr>
        <w:t>t-statistics</w:t>
      </w:r>
      <w:r w:rsidR="00BD3CA3" w:rsidRPr="007B1210">
        <w:rPr>
          <w:sz w:val="16"/>
          <w:szCs w:val="16"/>
        </w:rPr>
        <w:t xml:space="preserve"> calculated via robust standard errors are in parentheses. Significance is shown by *** p&lt;0.01, ** p&lt;0.05, * p&lt;0.1. Because Tobin’s Q is highly skewed, we follow the usual practice in the literature of capping it at 10.</w:t>
      </w:r>
    </w:p>
    <w:p w14:paraId="6933E698" w14:textId="77777777" w:rsidR="00001FDF" w:rsidRPr="007B1210" w:rsidRDefault="00001FDF" w:rsidP="008612E5">
      <w:pPr>
        <w:jc w:val="both"/>
        <w:rPr>
          <w:b/>
          <w:bCs/>
        </w:rPr>
        <w:sectPr w:rsidR="00001FDF" w:rsidRPr="007B1210" w:rsidSect="0004294E">
          <w:pgSz w:w="16838" w:h="11906" w:orient="landscape"/>
          <w:pgMar w:top="1440" w:right="1440" w:bottom="1440" w:left="1440" w:header="709" w:footer="709" w:gutter="0"/>
          <w:cols w:space="708"/>
          <w:docGrid w:linePitch="360"/>
        </w:sectPr>
      </w:pPr>
    </w:p>
    <w:p w14:paraId="27341610" w14:textId="4E58D958" w:rsidR="00413AC2" w:rsidRPr="00413AC2" w:rsidRDefault="00413AC2" w:rsidP="00413AC2">
      <w:pPr>
        <w:jc w:val="center"/>
        <w:rPr>
          <w:sz w:val="20"/>
          <w:szCs w:val="20"/>
        </w:rPr>
      </w:pPr>
      <w:r w:rsidRPr="00413AC2">
        <w:rPr>
          <w:sz w:val="20"/>
          <w:szCs w:val="20"/>
        </w:rPr>
        <w:lastRenderedPageBreak/>
        <w:t>APPENDIX TABLE 6</w:t>
      </w:r>
    </w:p>
    <w:p w14:paraId="76D0E4AB" w14:textId="04551024" w:rsidR="005C6562" w:rsidRPr="00413AC2" w:rsidRDefault="00413AC2" w:rsidP="00413AC2">
      <w:pPr>
        <w:jc w:val="center"/>
      </w:pPr>
      <w:r w:rsidRPr="00413AC2">
        <w:t>RELATIONSHIP BETWEEN OWNERSHIP AND PERFORMANCE FOR ONE-SHARE-ONE-VOTE COMPANIES</w:t>
      </w:r>
    </w:p>
    <w:tbl>
      <w:tblPr>
        <w:tblW w:w="9072" w:type="dxa"/>
        <w:tblLayout w:type="fixed"/>
        <w:tblLook w:val="04A0" w:firstRow="1" w:lastRow="0" w:firstColumn="1" w:lastColumn="0" w:noHBand="0" w:noVBand="1"/>
      </w:tblPr>
      <w:tblGrid>
        <w:gridCol w:w="2113"/>
        <w:gridCol w:w="1739"/>
        <w:gridCol w:w="1740"/>
        <w:gridCol w:w="1740"/>
        <w:gridCol w:w="1740"/>
      </w:tblGrid>
      <w:tr w:rsidR="00D415DC" w:rsidRPr="00D60D85" w14:paraId="27DE4AE5" w14:textId="77777777" w:rsidTr="00D415DC">
        <w:trPr>
          <w:trHeight w:val="580"/>
        </w:trPr>
        <w:tc>
          <w:tcPr>
            <w:tcW w:w="2113" w:type="dxa"/>
            <w:tcBorders>
              <w:top w:val="double" w:sz="4" w:space="0" w:color="auto"/>
              <w:left w:val="nil"/>
              <w:bottom w:val="nil"/>
              <w:right w:val="nil"/>
            </w:tcBorders>
            <w:shd w:val="clear" w:color="000000" w:fill="FFFFFF"/>
            <w:noWrap/>
            <w:vAlign w:val="center"/>
            <w:hideMark/>
          </w:tcPr>
          <w:p w14:paraId="4A85B90C" w14:textId="77777777" w:rsidR="00D415DC" w:rsidRPr="00D60D85" w:rsidRDefault="00D415DC" w:rsidP="003C2483">
            <w:pPr>
              <w:jc w:val="center"/>
              <w:rPr>
                <w:color w:val="000000"/>
                <w:sz w:val="18"/>
                <w:szCs w:val="18"/>
              </w:rPr>
            </w:pPr>
            <w:r w:rsidRPr="00D60D85">
              <w:rPr>
                <w:color w:val="000000"/>
                <w:sz w:val="18"/>
                <w:szCs w:val="18"/>
              </w:rPr>
              <w:t>Dependent variable</w:t>
            </w:r>
          </w:p>
        </w:tc>
        <w:tc>
          <w:tcPr>
            <w:tcW w:w="1739" w:type="dxa"/>
            <w:tcBorders>
              <w:top w:val="double" w:sz="4" w:space="0" w:color="auto"/>
              <w:left w:val="nil"/>
              <w:bottom w:val="nil"/>
              <w:right w:val="nil"/>
            </w:tcBorders>
            <w:shd w:val="clear" w:color="000000" w:fill="FFFFFF"/>
            <w:noWrap/>
            <w:vAlign w:val="center"/>
            <w:hideMark/>
          </w:tcPr>
          <w:p w14:paraId="0718EEAF" w14:textId="77777777" w:rsidR="00D415DC" w:rsidRPr="00D60D85" w:rsidRDefault="00D415DC" w:rsidP="003C2483">
            <w:pPr>
              <w:jc w:val="center"/>
              <w:rPr>
                <w:color w:val="000000"/>
                <w:sz w:val="18"/>
                <w:szCs w:val="18"/>
              </w:rPr>
            </w:pPr>
            <w:r w:rsidRPr="00D60D85">
              <w:rPr>
                <w:color w:val="000000"/>
                <w:sz w:val="18"/>
                <w:szCs w:val="18"/>
              </w:rPr>
              <w:t>Return on assets</w:t>
            </w:r>
          </w:p>
        </w:tc>
        <w:tc>
          <w:tcPr>
            <w:tcW w:w="1740" w:type="dxa"/>
            <w:tcBorders>
              <w:top w:val="double" w:sz="4" w:space="0" w:color="auto"/>
              <w:left w:val="nil"/>
              <w:bottom w:val="nil"/>
              <w:right w:val="nil"/>
            </w:tcBorders>
            <w:shd w:val="clear" w:color="000000" w:fill="FFFFFF"/>
            <w:noWrap/>
            <w:vAlign w:val="center"/>
            <w:hideMark/>
          </w:tcPr>
          <w:p w14:paraId="62896393" w14:textId="77777777" w:rsidR="00D415DC" w:rsidRPr="00D60D85" w:rsidRDefault="00D415DC" w:rsidP="003C2483">
            <w:pPr>
              <w:jc w:val="center"/>
              <w:rPr>
                <w:color w:val="000000"/>
                <w:sz w:val="18"/>
                <w:szCs w:val="18"/>
              </w:rPr>
            </w:pPr>
            <w:r w:rsidRPr="00D60D85">
              <w:rPr>
                <w:color w:val="000000"/>
                <w:sz w:val="18"/>
                <w:szCs w:val="18"/>
              </w:rPr>
              <w:t>Tobin's Q</w:t>
            </w:r>
          </w:p>
        </w:tc>
        <w:tc>
          <w:tcPr>
            <w:tcW w:w="1740" w:type="dxa"/>
            <w:tcBorders>
              <w:top w:val="double" w:sz="4" w:space="0" w:color="auto"/>
              <w:left w:val="nil"/>
              <w:bottom w:val="nil"/>
              <w:right w:val="nil"/>
            </w:tcBorders>
            <w:shd w:val="clear" w:color="000000" w:fill="FFFFFF"/>
            <w:noWrap/>
            <w:vAlign w:val="center"/>
            <w:hideMark/>
          </w:tcPr>
          <w:p w14:paraId="4BBDDA7D" w14:textId="78057AEE" w:rsidR="00D415DC" w:rsidRPr="00D60D85" w:rsidRDefault="00D415DC" w:rsidP="003C2483">
            <w:pPr>
              <w:jc w:val="center"/>
              <w:rPr>
                <w:color w:val="000000"/>
                <w:sz w:val="18"/>
                <w:szCs w:val="18"/>
              </w:rPr>
            </w:pPr>
            <w:r w:rsidRPr="00D60D85">
              <w:rPr>
                <w:color w:val="000000"/>
                <w:sz w:val="18"/>
                <w:szCs w:val="18"/>
              </w:rPr>
              <w:t>Dividend yield</w:t>
            </w:r>
          </w:p>
        </w:tc>
        <w:tc>
          <w:tcPr>
            <w:tcW w:w="1740" w:type="dxa"/>
            <w:tcBorders>
              <w:top w:val="double" w:sz="4" w:space="0" w:color="auto"/>
              <w:left w:val="nil"/>
              <w:bottom w:val="nil"/>
              <w:right w:val="nil"/>
            </w:tcBorders>
            <w:shd w:val="clear" w:color="000000" w:fill="FFFFFF"/>
            <w:noWrap/>
            <w:vAlign w:val="center"/>
            <w:hideMark/>
          </w:tcPr>
          <w:p w14:paraId="6F0B8445" w14:textId="77777777" w:rsidR="00D415DC" w:rsidRPr="00D60D85" w:rsidRDefault="00D415DC" w:rsidP="003C2483">
            <w:pPr>
              <w:jc w:val="center"/>
              <w:rPr>
                <w:color w:val="000000"/>
                <w:sz w:val="18"/>
                <w:szCs w:val="18"/>
              </w:rPr>
            </w:pPr>
            <w:r w:rsidRPr="00D60D85">
              <w:rPr>
                <w:color w:val="000000"/>
                <w:sz w:val="18"/>
                <w:szCs w:val="18"/>
              </w:rPr>
              <w:t>Time to failure ≥ 10 years (logit)</w:t>
            </w:r>
          </w:p>
        </w:tc>
      </w:tr>
      <w:tr w:rsidR="00E12CB8" w:rsidRPr="00D60D85" w14:paraId="5415CE8D" w14:textId="77777777" w:rsidTr="00E12CB8">
        <w:trPr>
          <w:trHeight w:val="229"/>
        </w:trPr>
        <w:tc>
          <w:tcPr>
            <w:tcW w:w="2113" w:type="dxa"/>
            <w:tcBorders>
              <w:top w:val="nil"/>
              <w:left w:val="nil"/>
              <w:right w:val="nil"/>
            </w:tcBorders>
            <w:shd w:val="clear" w:color="000000" w:fill="FFFFFF"/>
            <w:noWrap/>
            <w:vAlign w:val="bottom"/>
          </w:tcPr>
          <w:p w14:paraId="66D669D7" w14:textId="77777777" w:rsidR="00E12CB8" w:rsidRPr="00D60D85" w:rsidRDefault="00E12CB8" w:rsidP="003C2483">
            <w:pPr>
              <w:rPr>
                <w:color w:val="000000"/>
                <w:sz w:val="18"/>
                <w:szCs w:val="18"/>
              </w:rPr>
            </w:pPr>
          </w:p>
        </w:tc>
        <w:tc>
          <w:tcPr>
            <w:tcW w:w="1739" w:type="dxa"/>
            <w:tcBorders>
              <w:top w:val="nil"/>
              <w:left w:val="nil"/>
              <w:right w:val="nil"/>
            </w:tcBorders>
            <w:shd w:val="clear" w:color="000000" w:fill="FFFFFF"/>
            <w:noWrap/>
            <w:vAlign w:val="center"/>
          </w:tcPr>
          <w:p w14:paraId="4AA74DF2" w14:textId="5EE00ECA" w:rsidR="00E12CB8" w:rsidRPr="00D60D85" w:rsidRDefault="00E12CB8" w:rsidP="003C2483">
            <w:pPr>
              <w:jc w:val="center"/>
              <w:rPr>
                <w:color w:val="000000"/>
                <w:sz w:val="18"/>
                <w:szCs w:val="18"/>
              </w:rPr>
            </w:pPr>
            <w:r>
              <w:rPr>
                <w:color w:val="000000"/>
                <w:sz w:val="18"/>
                <w:szCs w:val="18"/>
              </w:rPr>
              <w:t>OLS</w:t>
            </w:r>
          </w:p>
        </w:tc>
        <w:tc>
          <w:tcPr>
            <w:tcW w:w="1740" w:type="dxa"/>
            <w:tcBorders>
              <w:top w:val="nil"/>
              <w:left w:val="nil"/>
              <w:right w:val="nil"/>
            </w:tcBorders>
            <w:shd w:val="clear" w:color="000000" w:fill="FFFFFF"/>
            <w:noWrap/>
            <w:vAlign w:val="center"/>
          </w:tcPr>
          <w:p w14:paraId="0F662BE3" w14:textId="6FC473B6" w:rsidR="00E12CB8" w:rsidRPr="00D60D85" w:rsidRDefault="00E12CB8" w:rsidP="003C2483">
            <w:pPr>
              <w:jc w:val="center"/>
              <w:rPr>
                <w:color w:val="000000"/>
                <w:sz w:val="18"/>
                <w:szCs w:val="18"/>
              </w:rPr>
            </w:pPr>
            <w:r>
              <w:rPr>
                <w:color w:val="000000"/>
                <w:sz w:val="18"/>
                <w:szCs w:val="18"/>
              </w:rPr>
              <w:t>OLS</w:t>
            </w:r>
          </w:p>
        </w:tc>
        <w:tc>
          <w:tcPr>
            <w:tcW w:w="1740" w:type="dxa"/>
            <w:tcBorders>
              <w:top w:val="nil"/>
              <w:left w:val="nil"/>
              <w:right w:val="nil"/>
            </w:tcBorders>
            <w:shd w:val="clear" w:color="000000" w:fill="FFFFFF"/>
            <w:noWrap/>
            <w:vAlign w:val="center"/>
          </w:tcPr>
          <w:p w14:paraId="5DAE5750" w14:textId="7CE3E778" w:rsidR="00E12CB8" w:rsidRPr="00D60D85" w:rsidRDefault="00E12CB8" w:rsidP="003C2483">
            <w:pPr>
              <w:jc w:val="center"/>
              <w:rPr>
                <w:color w:val="000000"/>
                <w:sz w:val="18"/>
                <w:szCs w:val="18"/>
              </w:rPr>
            </w:pPr>
            <w:r>
              <w:rPr>
                <w:color w:val="000000"/>
                <w:sz w:val="18"/>
                <w:szCs w:val="18"/>
              </w:rPr>
              <w:t>OLS</w:t>
            </w:r>
          </w:p>
        </w:tc>
        <w:tc>
          <w:tcPr>
            <w:tcW w:w="1740" w:type="dxa"/>
            <w:tcBorders>
              <w:top w:val="nil"/>
              <w:left w:val="nil"/>
              <w:right w:val="nil"/>
            </w:tcBorders>
            <w:shd w:val="clear" w:color="000000" w:fill="FFFFFF"/>
            <w:noWrap/>
            <w:vAlign w:val="center"/>
          </w:tcPr>
          <w:p w14:paraId="04588C94" w14:textId="1444B108" w:rsidR="00E12CB8" w:rsidRPr="00D60D85" w:rsidRDefault="00E12CB8" w:rsidP="003C2483">
            <w:pPr>
              <w:jc w:val="center"/>
              <w:rPr>
                <w:color w:val="000000"/>
                <w:sz w:val="18"/>
                <w:szCs w:val="18"/>
              </w:rPr>
            </w:pPr>
            <w:r>
              <w:rPr>
                <w:color w:val="000000"/>
                <w:sz w:val="18"/>
                <w:szCs w:val="18"/>
              </w:rPr>
              <w:t>Logit</w:t>
            </w:r>
          </w:p>
        </w:tc>
      </w:tr>
      <w:tr w:rsidR="00D415DC" w:rsidRPr="00D60D85" w14:paraId="66C1C4C2" w14:textId="77777777" w:rsidTr="00D415DC">
        <w:trPr>
          <w:trHeight w:val="229"/>
        </w:trPr>
        <w:tc>
          <w:tcPr>
            <w:tcW w:w="2113" w:type="dxa"/>
            <w:tcBorders>
              <w:top w:val="nil"/>
              <w:left w:val="nil"/>
              <w:bottom w:val="single" w:sz="4" w:space="0" w:color="auto"/>
              <w:right w:val="nil"/>
            </w:tcBorders>
            <w:shd w:val="clear" w:color="000000" w:fill="FFFFFF"/>
            <w:noWrap/>
            <w:vAlign w:val="bottom"/>
            <w:hideMark/>
          </w:tcPr>
          <w:p w14:paraId="15EC088A" w14:textId="77777777" w:rsidR="00D415DC" w:rsidRPr="00D60D85" w:rsidRDefault="00D415DC" w:rsidP="003C2483">
            <w:pPr>
              <w:rPr>
                <w:color w:val="000000"/>
                <w:sz w:val="18"/>
                <w:szCs w:val="18"/>
              </w:rPr>
            </w:pPr>
            <w:r w:rsidRPr="00D60D85">
              <w:rPr>
                <w:color w:val="000000"/>
                <w:sz w:val="18"/>
                <w:szCs w:val="18"/>
              </w:rPr>
              <w:t> </w:t>
            </w:r>
          </w:p>
        </w:tc>
        <w:tc>
          <w:tcPr>
            <w:tcW w:w="1739" w:type="dxa"/>
            <w:tcBorders>
              <w:top w:val="nil"/>
              <w:left w:val="nil"/>
              <w:bottom w:val="single" w:sz="4" w:space="0" w:color="auto"/>
              <w:right w:val="nil"/>
            </w:tcBorders>
            <w:shd w:val="clear" w:color="000000" w:fill="FFFFFF"/>
            <w:noWrap/>
            <w:vAlign w:val="center"/>
            <w:hideMark/>
          </w:tcPr>
          <w:p w14:paraId="1B104557" w14:textId="77777777" w:rsidR="00D415DC" w:rsidRPr="00D60D85" w:rsidRDefault="00D415DC" w:rsidP="003C2483">
            <w:pPr>
              <w:jc w:val="center"/>
              <w:rPr>
                <w:color w:val="000000"/>
                <w:sz w:val="18"/>
                <w:szCs w:val="18"/>
              </w:rPr>
            </w:pPr>
            <w:r w:rsidRPr="00D60D85">
              <w:rPr>
                <w:color w:val="000000"/>
                <w:sz w:val="18"/>
                <w:szCs w:val="18"/>
              </w:rPr>
              <w:t>(1)</w:t>
            </w:r>
          </w:p>
        </w:tc>
        <w:tc>
          <w:tcPr>
            <w:tcW w:w="1740" w:type="dxa"/>
            <w:tcBorders>
              <w:top w:val="nil"/>
              <w:left w:val="nil"/>
              <w:bottom w:val="single" w:sz="4" w:space="0" w:color="auto"/>
              <w:right w:val="nil"/>
            </w:tcBorders>
            <w:shd w:val="clear" w:color="000000" w:fill="FFFFFF"/>
            <w:noWrap/>
            <w:vAlign w:val="center"/>
            <w:hideMark/>
          </w:tcPr>
          <w:p w14:paraId="5A40DEB7" w14:textId="77777777" w:rsidR="00D415DC" w:rsidRPr="00D60D85" w:rsidRDefault="00D415DC" w:rsidP="003C2483">
            <w:pPr>
              <w:jc w:val="center"/>
              <w:rPr>
                <w:color w:val="000000"/>
                <w:sz w:val="18"/>
                <w:szCs w:val="18"/>
              </w:rPr>
            </w:pPr>
            <w:r w:rsidRPr="00D60D85">
              <w:rPr>
                <w:color w:val="000000"/>
                <w:sz w:val="18"/>
                <w:szCs w:val="18"/>
              </w:rPr>
              <w:t>(2)</w:t>
            </w:r>
          </w:p>
        </w:tc>
        <w:tc>
          <w:tcPr>
            <w:tcW w:w="1740" w:type="dxa"/>
            <w:tcBorders>
              <w:top w:val="nil"/>
              <w:left w:val="nil"/>
              <w:bottom w:val="single" w:sz="4" w:space="0" w:color="auto"/>
              <w:right w:val="nil"/>
            </w:tcBorders>
            <w:shd w:val="clear" w:color="000000" w:fill="FFFFFF"/>
            <w:noWrap/>
            <w:vAlign w:val="center"/>
            <w:hideMark/>
          </w:tcPr>
          <w:p w14:paraId="05ACF098" w14:textId="77777777" w:rsidR="00D415DC" w:rsidRPr="00D60D85" w:rsidRDefault="00D415DC" w:rsidP="003C2483">
            <w:pPr>
              <w:jc w:val="center"/>
              <w:rPr>
                <w:color w:val="000000"/>
                <w:sz w:val="18"/>
                <w:szCs w:val="18"/>
              </w:rPr>
            </w:pPr>
            <w:r w:rsidRPr="00D60D85">
              <w:rPr>
                <w:color w:val="000000"/>
                <w:sz w:val="18"/>
                <w:szCs w:val="18"/>
              </w:rPr>
              <w:t>(3)</w:t>
            </w:r>
          </w:p>
        </w:tc>
        <w:tc>
          <w:tcPr>
            <w:tcW w:w="1740" w:type="dxa"/>
            <w:tcBorders>
              <w:top w:val="nil"/>
              <w:left w:val="nil"/>
              <w:bottom w:val="single" w:sz="4" w:space="0" w:color="auto"/>
              <w:right w:val="nil"/>
            </w:tcBorders>
            <w:shd w:val="clear" w:color="000000" w:fill="FFFFFF"/>
            <w:noWrap/>
            <w:vAlign w:val="center"/>
            <w:hideMark/>
          </w:tcPr>
          <w:p w14:paraId="6DEE3706" w14:textId="77777777" w:rsidR="00D415DC" w:rsidRPr="00D60D85" w:rsidRDefault="00D415DC" w:rsidP="003C2483">
            <w:pPr>
              <w:jc w:val="center"/>
              <w:rPr>
                <w:color w:val="000000"/>
                <w:sz w:val="18"/>
                <w:szCs w:val="18"/>
              </w:rPr>
            </w:pPr>
            <w:r w:rsidRPr="00D60D85">
              <w:rPr>
                <w:color w:val="000000"/>
                <w:sz w:val="18"/>
                <w:szCs w:val="18"/>
              </w:rPr>
              <w:t>(4)</w:t>
            </w:r>
          </w:p>
        </w:tc>
      </w:tr>
      <w:tr w:rsidR="006473C2" w:rsidRPr="00D60D85" w14:paraId="79159FF9" w14:textId="77777777" w:rsidTr="00532457">
        <w:trPr>
          <w:trHeight w:val="229"/>
        </w:trPr>
        <w:tc>
          <w:tcPr>
            <w:tcW w:w="2113" w:type="dxa"/>
            <w:tcBorders>
              <w:top w:val="nil"/>
              <w:left w:val="nil"/>
              <w:right w:val="nil"/>
            </w:tcBorders>
            <w:shd w:val="clear" w:color="000000" w:fill="FFFFFF"/>
            <w:noWrap/>
            <w:vAlign w:val="center"/>
            <w:hideMark/>
          </w:tcPr>
          <w:p w14:paraId="32A62FC0" w14:textId="77777777" w:rsidR="006473C2" w:rsidRPr="00D60D85" w:rsidRDefault="006473C2" w:rsidP="006473C2">
            <w:pPr>
              <w:rPr>
                <w:color w:val="000000"/>
                <w:sz w:val="18"/>
                <w:szCs w:val="18"/>
              </w:rPr>
            </w:pPr>
            <w:r w:rsidRPr="00D60D85">
              <w:rPr>
                <w:color w:val="000000"/>
                <w:sz w:val="18"/>
                <w:szCs w:val="18"/>
              </w:rPr>
              <w:t>Director ownership</w:t>
            </w:r>
          </w:p>
        </w:tc>
        <w:tc>
          <w:tcPr>
            <w:tcW w:w="1739" w:type="dxa"/>
            <w:tcBorders>
              <w:top w:val="nil"/>
              <w:left w:val="nil"/>
              <w:right w:val="nil"/>
            </w:tcBorders>
            <w:shd w:val="clear" w:color="000000" w:fill="FFFFFF"/>
            <w:noWrap/>
            <w:hideMark/>
          </w:tcPr>
          <w:p w14:paraId="2C82BA75" w14:textId="20599382" w:rsidR="006473C2" w:rsidRPr="00E37B94" w:rsidRDefault="006473C2" w:rsidP="006473C2">
            <w:pPr>
              <w:jc w:val="center"/>
              <w:rPr>
                <w:color w:val="000000"/>
                <w:sz w:val="18"/>
                <w:szCs w:val="18"/>
              </w:rPr>
            </w:pPr>
            <w:r w:rsidRPr="00E37B94">
              <w:rPr>
                <w:sz w:val="18"/>
                <w:szCs w:val="18"/>
              </w:rPr>
              <w:t>0.015</w:t>
            </w:r>
          </w:p>
        </w:tc>
        <w:tc>
          <w:tcPr>
            <w:tcW w:w="1740" w:type="dxa"/>
            <w:tcBorders>
              <w:top w:val="nil"/>
              <w:left w:val="nil"/>
              <w:right w:val="nil"/>
            </w:tcBorders>
            <w:shd w:val="clear" w:color="000000" w:fill="FFFFFF"/>
            <w:noWrap/>
            <w:hideMark/>
          </w:tcPr>
          <w:p w14:paraId="2E37EEF3" w14:textId="74D7E5E9" w:rsidR="006473C2" w:rsidRPr="00E37B94" w:rsidRDefault="006473C2" w:rsidP="006473C2">
            <w:pPr>
              <w:jc w:val="center"/>
              <w:rPr>
                <w:color w:val="000000"/>
                <w:sz w:val="18"/>
                <w:szCs w:val="18"/>
              </w:rPr>
            </w:pPr>
            <w:r w:rsidRPr="00E37B94">
              <w:rPr>
                <w:sz w:val="18"/>
                <w:szCs w:val="18"/>
              </w:rPr>
              <w:t>-0.004</w:t>
            </w:r>
          </w:p>
        </w:tc>
        <w:tc>
          <w:tcPr>
            <w:tcW w:w="1740" w:type="dxa"/>
            <w:tcBorders>
              <w:top w:val="nil"/>
              <w:left w:val="nil"/>
              <w:right w:val="nil"/>
            </w:tcBorders>
            <w:shd w:val="clear" w:color="000000" w:fill="FFFFFF"/>
            <w:noWrap/>
            <w:hideMark/>
          </w:tcPr>
          <w:p w14:paraId="32D6AEF4" w14:textId="10DD33EF" w:rsidR="006473C2" w:rsidRPr="00E37B94" w:rsidRDefault="006473C2" w:rsidP="006473C2">
            <w:pPr>
              <w:jc w:val="center"/>
              <w:rPr>
                <w:color w:val="000000"/>
                <w:sz w:val="18"/>
                <w:szCs w:val="18"/>
              </w:rPr>
            </w:pPr>
            <w:r w:rsidRPr="00E37B94">
              <w:rPr>
                <w:sz w:val="18"/>
                <w:szCs w:val="18"/>
              </w:rPr>
              <w:t>-0.112</w:t>
            </w:r>
          </w:p>
        </w:tc>
        <w:tc>
          <w:tcPr>
            <w:tcW w:w="1740" w:type="dxa"/>
            <w:tcBorders>
              <w:top w:val="nil"/>
              <w:left w:val="nil"/>
              <w:right w:val="nil"/>
            </w:tcBorders>
            <w:shd w:val="clear" w:color="000000" w:fill="FFFFFF"/>
            <w:noWrap/>
            <w:hideMark/>
          </w:tcPr>
          <w:p w14:paraId="0B3B32B9" w14:textId="4BD1D60B" w:rsidR="006473C2" w:rsidRPr="00E37B94" w:rsidRDefault="006473C2" w:rsidP="006473C2">
            <w:pPr>
              <w:jc w:val="center"/>
              <w:rPr>
                <w:color w:val="000000"/>
                <w:sz w:val="18"/>
                <w:szCs w:val="18"/>
              </w:rPr>
            </w:pPr>
            <w:r w:rsidRPr="00E37B94">
              <w:rPr>
                <w:sz w:val="18"/>
                <w:szCs w:val="18"/>
              </w:rPr>
              <w:t>-0.075</w:t>
            </w:r>
          </w:p>
        </w:tc>
      </w:tr>
      <w:tr w:rsidR="006473C2" w:rsidRPr="00D60D85" w14:paraId="3D19D30A" w14:textId="77777777" w:rsidTr="00532457">
        <w:trPr>
          <w:trHeight w:val="229"/>
        </w:trPr>
        <w:tc>
          <w:tcPr>
            <w:tcW w:w="2113" w:type="dxa"/>
            <w:tcBorders>
              <w:top w:val="nil"/>
              <w:left w:val="nil"/>
              <w:right w:val="nil"/>
            </w:tcBorders>
            <w:shd w:val="clear" w:color="000000" w:fill="FFFFFF"/>
            <w:noWrap/>
            <w:vAlign w:val="bottom"/>
            <w:hideMark/>
          </w:tcPr>
          <w:p w14:paraId="4DA6F936"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right w:val="nil"/>
            </w:tcBorders>
            <w:shd w:val="clear" w:color="000000" w:fill="FFFFFF"/>
            <w:noWrap/>
            <w:hideMark/>
          </w:tcPr>
          <w:p w14:paraId="19B359DF" w14:textId="366B457D" w:rsidR="006473C2" w:rsidRPr="00E37B94" w:rsidRDefault="006473C2" w:rsidP="006473C2">
            <w:pPr>
              <w:jc w:val="center"/>
              <w:rPr>
                <w:color w:val="000000"/>
                <w:sz w:val="18"/>
                <w:szCs w:val="18"/>
              </w:rPr>
            </w:pPr>
            <w:r w:rsidRPr="00E37B94">
              <w:rPr>
                <w:sz w:val="18"/>
                <w:szCs w:val="18"/>
              </w:rPr>
              <w:t>(0.880)</w:t>
            </w:r>
          </w:p>
        </w:tc>
        <w:tc>
          <w:tcPr>
            <w:tcW w:w="1740" w:type="dxa"/>
            <w:tcBorders>
              <w:top w:val="nil"/>
              <w:left w:val="nil"/>
              <w:right w:val="nil"/>
            </w:tcBorders>
            <w:shd w:val="clear" w:color="000000" w:fill="FFFFFF"/>
            <w:noWrap/>
            <w:hideMark/>
          </w:tcPr>
          <w:p w14:paraId="108B7DE8" w14:textId="0ADAEDD1" w:rsidR="006473C2" w:rsidRPr="00E37B94" w:rsidRDefault="006473C2" w:rsidP="006473C2">
            <w:pPr>
              <w:jc w:val="center"/>
              <w:rPr>
                <w:color w:val="000000"/>
                <w:sz w:val="18"/>
                <w:szCs w:val="18"/>
              </w:rPr>
            </w:pPr>
            <w:r w:rsidRPr="00E37B94">
              <w:rPr>
                <w:sz w:val="18"/>
                <w:szCs w:val="18"/>
              </w:rPr>
              <w:t>(-0.020)</w:t>
            </w:r>
          </w:p>
        </w:tc>
        <w:tc>
          <w:tcPr>
            <w:tcW w:w="1740" w:type="dxa"/>
            <w:tcBorders>
              <w:top w:val="nil"/>
              <w:left w:val="nil"/>
              <w:right w:val="nil"/>
            </w:tcBorders>
            <w:shd w:val="clear" w:color="000000" w:fill="FFFFFF"/>
            <w:noWrap/>
            <w:hideMark/>
          </w:tcPr>
          <w:p w14:paraId="5269E21B" w14:textId="7CB806F5" w:rsidR="006473C2" w:rsidRPr="00E37B94" w:rsidRDefault="006473C2" w:rsidP="006473C2">
            <w:pPr>
              <w:jc w:val="center"/>
              <w:rPr>
                <w:color w:val="000000"/>
                <w:sz w:val="18"/>
                <w:szCs w:val="18"/>
              </w:rPr>
            </w:pPr>
            <w:r w:rsidRPr="00E37B94">
              <w:rPr>
                <w:sz w:val="18"/>
                <w:szCs w:val="18"/>
              </w:rPr>
              <w:t>(-0.682)</w:t>
            </w:r>
          </w:p>
        </w:tc>
        <w:tc>
          <w:tcPr>
            <w:tcW w:w="1740" w:type="dxa"/>
            <w:tcBorders>
              <w:top w:val="nil"/>
              <w:left w:val="nil"/>
              <w:right w:val="nil"/>
            </w:tcBorders>
            <w:shd w:val="clear" w:color="000000" w:fill="FFFFFF"/>
            <w:noWrap/>
            <w:hideMark/>
          </w:tcPr>
          <w:p w14:paraId="7196B139" w14:textId="1F899BF7" w:rsidR="006473C2" w:rsidRPr="00E37B94" w:rsidRDefault="006473C2" w:rsidP="006473C2">
            <w:pPr>
              <w:jc w:val="center"/>
              <w:rPr>
                <w:color w:val="000000"/>
                <w:sz w:val="18"/>
                <w:szCs w:val="18"/>
              </w:rPr>
            </w:pPr>
            <w:r w:rsidRPr="00E37B94">
              <w:rPr>
                <w:sz w:val="18"/>
                <w:szCs w:val="18"/>
              </w:rPr>
              <w:t>(-0.114)</w:t>
            </w:r>
          </w:p>
        </w:tc>
      </w:tr>
      <w:tr w:rsidR="006473C2" w:rsidRPr="00D60D85" w14:paraId="035E62FB" w14:textId="77777777" w:rsidTr="00532457">
        <w:trPr>
          <w:trHeight w:val="229"/>
        </w:trPr>
        <w:tc>
          <w:tcPr>
            <w:tcW w:w="2113" w:type="dxa"/>
            <w:tcBorders>
              <w:left w:val="nil"/>
              <w:bottom w:val="nil"/>
              <w:right w:val="nil"/>
            </w:tcBorders>
            <w:shd w:val="clear" w:color="000000" w:fill="FFFFFF"/>
            <w:noWrap/>
            <w:vAlign w:val="center"/>
            <w:hideMark/>
          </w:tcPr>
          <w:p w14:paraId="22C1FFE0" w14:textId="77777777" w:rsidR="006473C2" w:rsidRPr="00D60D85" w:rsidRDefault="006473C2" w:rsidP="006473C2">
            <w:pPr>
              <w:rPr>
                <w:color w:val="000000"/>
                <w:sz w:val="18"/>
                <w:szCs w:val="18"/>
              </w:rPr>
            </w:pPr>
            <w:r w:rsidRPr="00D60D85">
              <w:rPr>
                <w:color w:val="000000"/>
                <w:sz w:val="18"/>
                <w:szCs w:val="18"/>
              </w:rPr>
              <w:t>Return on assets</w:t>
            </w:r>
          </w:p>
        </w:tc>
        <w:tc>
          <w:tcPr>
            <w:tcW w:w="1739" w:type="dxa"/>
            <w:tcBorders>
              <w:left w:val="nil"/>
              <w:bottom w:val="nil"/>
              <w:right w:val="nil"/>
            </w:tcBorders>
            <w:shd w:val="clear" w:color="000000" w:fill="FFFFFF"/>
            <w:noWrap/>
            <w:hideMark/>
          </w:tcPr>
          <w:p w14:paraId="0781F4AB" w14:textId="6F05DCF8" w:rsidR="006473C2" w:rsidRPr="00E37B94" w:rsidRDefault="006473C2" w:rsidP="006473C2">
            <w:pPr>
              <w:jc w:val="center"/>
              <w:rPr>
                <w:color w:val="000000"/>
                <w:sz w:val="18"/>
                <w:szCs w:val="18"/>
              </w:rPr>
            </w:pPr>
          </w:p>
        </w:tc>
        <w:tc>
          <w:tcPr>
            <w:tcW w:w="1740" w:type="dxa"/>
            <w:tcBorders>
              <w:left w:val="nil"/>
              <w:bottom w:val="nil"/>
              <w:right w:val="nil"/>
            </w:tcBorders>
            <w:shd w:val="clear" w:color="000000" w:fill="FFFFFF"/>
            <w:noWrap/>
            <w:hideMark/>
          </w:tcPr>
          <w:p w14:paraId="1F93F1C1" w14:textId="61FAD50C" w:rsidR="006473C2" w:rsidRPr="00E37B94" w:rsidRDefault="006473C2" w:rsidP="006473C2">
            <w:pPr>
              <w:jc w:val="center"/>
              <w:rPr>
                <w:color w:val="000000"/>
                <w:sz w:val="18"/>
                <w:szCs w:val="18"/>
              </w:rPr>
            </w:pPr>
            <w:r w:rsidRPr="00E37B94">
              <w:rPr>
                <w:sz w:val="18"/>
                <w:szCs w:val="18"/>
              </w:rPr>
              <w:t>4.553***</w:t>
            </w:r>
          </w:p>
        </w:tc>
        <w:tc>
          <w:tcPr>
            <w:tcW w:w="1740" w:type="dxa"/>
            <w:tcBorders>
              <w:left w:val="nil"/>
              <w:bottom w:val="nil"/>
              <w:right w:val="nil"/>
            </w:tcBorders>
            <w:shd w:val="clear" w:color="000000" w:fill="FFFFFF"/>
            <w:noWrap/>
            <w:hideMark/>
          </w:tcPr>
          <w:p w14:paraId="09AE4458" w14:textId="25B2B064" w:rsidR="006473C2" w:rsidRPr="00E37B94" w:rsidRDefault="006473C2" w:rsidP="006473C2">
            <w:pPr>
              <w:jc w:val="center"/>
              <w:rPr>
                <w:color w:val="000000"/>
                <w:sz w:val="18"/>
                <w:szCs w:val="18"/>
              </w:rPr>
            </w:pPr>
            <w:r w:rsidRPr="00E37B94">
              <w:rPr>
                <w:sz w:val="18"/>
                <w:szCs w:val="18"/>
              </w:rPr>
              <w:t>0.596**</w:t>
            </w:r>
          </w:p>
        </w:tc>
        <w:tc>
          <w:tcPr>
            <w:tcW w:w="1740" w:type="dxa"/>
            <w:tcBorders>
              <w:left w:val="nil"/>
              <w:bottom w:val="nil"/>
              <w:right w:val="nil"/>
            </w:tcBorders>
            <w:shd w:val="clear" w:color="000000" w:fill="FFFFFF"/>
            <w:noWrap/>
            <w:hideMark/>
          </w:tcPr>
          <w:p w14:paraId="4B5B29C6" w14:textId="6592F1F4" w:rsidR="006473C2" w:rsidRPr="00E37B94" w:rsidRDefault="006473C2" w:rsidP="006473C2">
            <w:pPr>
              <w:jc w:val="center"/>
              <w:rPr>
                <w:color w:val="000000"/>
                <w:sz w:val="18"/>
                <w:szCs w:val="18"/>
              </w:rPr>
            </w:pPr>
            <w:r w:rsidRPr="00E37B94">
              <w:rPr>
                <w:sz w:val="18"/>
                <w:szCs w:val="18"/>
              </w:rPr>
              <w:t>-2.160</w:t>
            </w:r>
          </w:p>
        </w:tc>
      </w:tr>
      <w:tr w:rsidR="006473C2" w:rsidRPr="00D60D85" w14:paraId="34C37AA4" w14:textId="77777777" w:rsidTr="00532457">
        <w:trPr>
          <w:trHeight w:val="229"/>
        </w:trPr>
        <w:tc>
          <w:tcPr>
            <w:tcW w:w="2113" w:type="dxa"/>
            <w:tcBorders>
              <w:top w:val="nil"/>
              <w:left w:val="nil"/>
              <w:bottom w:val="nil"/>
              <w:right w:val="nil"/>
            </w:tcBorders>
            <w:shd w:val="clear" w:color="000000" w:fill="FFFFFF"/>
            <w:noWrap/>
            <w:vAlign w:val="center"/>
            <w:hideMark/>
          </w:tcPr>
          <w:p w14:paraId="5707E6B0"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6529CDEB" w14:textId="79442746" w:rsidR="006473C2" w:rsidRPr="00E37B94" w:rsidRDefault="006473C2" w:rsidP="006473C2">
            <w:pPr>
              <w:jc w:val="center"/>
              <w:rPr>
                <w:color w:val="000000"/>
                <w:sz w:val="18"/>
                <w:szCs w:val="18"/>
              </w:rPr>
            </w:pPr>
          </w:p>
        </w:tc>
        <w:tc>
          <w:tcPr>
            <w:tcW w:w="1740" w:type="dxa"/>
            <w:tcBorders>
              <w:top w:val="nil"/>
              <w:left w:val="nil"/>
              <w:bottom w:val="nil"/>
              <w:right w:val="nil"/>
            </w:tcBorders>
            <w:shd w:val="clear" w:color="000000" w:fill="FFFFFF"/>
            <w:noWrap/>
            <w:hideMark/>
          </w:tcPr>
          <w:p w14:paraId="0FCDA45D" w14:textId="61200D0E" w:rsidR="006473C2" w:rsidRPr="00E37B94" w:rsidRDefault="006473C2" w:rsidP="006473C2">
            <w:pPr>
              <w:jc w:val="center"/>
              <w:rPr>
                <w:color w:val="000000"/>
                <w:sz w:val="18"/>
                <w:szCs w:val="18"/>
              </w:rPr>
            </w:pPr>
            <w:r w:rsidRPr="00E37B94">
              <w:rPr>
                <w:sz w:val="18"/>
                <w:szCs w:val="18"/>
              </w:rPr>
              <w:t>(9.064)</w:t>
            </w:r>
          </w:p>
        </w:tc>
        <w:tc>
          <w:tcPr>
            <w:tcW w:w="1740" w:type="dxa"/>
            <w:tcBorders>
              <w:top w:val="nil"/>
              <w:left w:val="nil"/>
              <w:bottom w:val="nil"/>
              <w:right w:val="nil"/>
            </w:tcBorders>
            <w:shd w:val="clear" w:color="000000" w:fill="FFFFFF"/>
            <w:noWrap/>
            <w:hideMark/>
          </w:tcPr>
          <w:p w14:paraId="5F273E27" w14:textId="495B5198" w:rsidR="006473C2" w:rsidRPr="00E37B94" w:rsidRDefault="006473C2" w:rsidP="006473C2">
            <w:pPr>
              <w:jc w:val="center"/>
              <w:rPr>
                <w:color w:val="000000"/>
                <w:sz w:val="18"/>
                <w:szCs w:val="18"/>
              </w:rPr>
            </w:pPr>
            <w:r w:rsidRPr="00E37B94">
              <w:rPr>
                <w:sz w:val="18"/>
                <w:szCs w:val="18"/>
              </w:rPr>
              <w:t>(2.414)</w:t>
            </w:r>
          </w:p>
        </w:tc>
        <w:tc>
          <w:tcPr>
            <w:tcW w:w="1740" w:type="dxa"/>
            <w:tcBorders>
              <w:top w:val="nil"/>
              <w:left w:val="nil"/>
              <w:bottom w:val="nil"/>
              <w:right w:val="nil"/>
            </w:tcBorders>
            <w:shd w:val="clear" w:color="000000" w:fill="FFFFFF"/>
            <w:noWrap/>
            <w:hideMark/>
          </w:tcPr>
          <w:p w14:paraId="2AB6756C" w14:textId="3212F662" w:rsidR="006473C2" w:rsidRPr="00E37B94" w:rsidRDefault="006473C2" w:rsidP="006473C2">
            <w:pPr>
              <w:jc w:val="center"/>
              <w:rPr>
                <w:color w:val="000000"/>
                <w:sz w:val="18"/>
                <w:szCs w:val="18"/>
              </w:rPr>
            </w:pPr>
            <w:r w:rsidRPr="00E37B94">
              <w:rPr>
                <w:sz w:val="18"/>
                <w:szCs w:val="18"/>
              </w:rPr>
              <w:t>(-1.623)</w:t>
            </w:r>
          </w:p>
        </w:tc>
      </w:tr>
      <w:tr w:rsidR="006473C2" w:rsidRPr="00D60D85" w14:paraId="337937CE" w14:textId="77777777" w:rsidTr="00532457">
        <w:trPr>
          <w:trHeight w:val="229"/>
        </w:trPr>
        <w:tc>
          <w:tcPr>
            <w:tcW w:w="2113" w:type="dxa"/>
            <w:tcBorders>
              <w:top w:val="nil"/>
              <w:left w:val="nil"/>
              <w:bottom w:val="nil"/>
              <w:right w:val="nil"/>
            </w:tcBorders>
            <w:shd w:val="clear" w:color="000000" w:fill="FFFFFF"/>
            <w:noWrap/>
            <w:vAlign w:val="center"/>
            <w:hideMark/>
          </w:tcPr>
          <w:p w14:paraId="4A44A737" w14:textId="77777777" w:rsidR="006473C2" w:rsidRPr="00D60D85" w:rsidRDefault="006473C2" w:rsidP="006473C2">
            <w:pPr>
              <w:rPr>
                <w:color w:val="000000"/>
                <w:sz w:val="18"/>
                <w:szCs w:val="18"/>
              </w:rPr>
            </w:pPr>
            <w:r w:rsidRPr="00D60D85">
              <w:rPr>
                <w:color w:val="000000"/>
                <w:sz w:val="18"/>
                <w:szCs w:val="18"/>
              </w:rPr>
              <w:t>Family firm</w:t>
            </w:r>
          </w:p>
        </w:tc>
        <w:tc>
          <w:tcPr>
            <w:tcW w:w="1739" w:type="dxa"/>
            <w:tcBorders>
              <w:top w:val="nil"/>
              <w:left w:val="nil"/>
              <w:bottom w:val="nil"/>
              <w:right w:val="nil"/>
            </w:tcBorders>
            <w:shd w:val="clear" w:color="000000" w:fill="FFFFFF"/>
            <w:noWrap/>
            <w:hideMark/>
          </w:tcPr>
          <w:p w14:paraId="46CFC751" w14:textId="630741F7" w:rsidR="006473C2" w:rsidRPr="00E37B94" w:rsidRDefault="006473C2" w:rsidP="006473C2">
            <w:pPr>
              <w:jc w:val="center"/>
              <w:rPr>
                <w:color w:val="000000"/>
                <w:sz w:val="18"/>
                <w:szCs w:val="18"/>
              </w:rPr>
            </w:pPr>
            <w:r w:rsidRPr="00E37B94">
              <w:rPr>
                <w:sz w:val="18"/>
                <w:szCs w:val="18"/>
              </w:rPr>
              <w:t>0.012**</w:t>
            </w:r>
          </w:p>
        </w:tc>
        <w:tc>
          <w:tcPr>
            <w:tcW w:w="1740" w:type="dxa"/>
            <w:tcBorders>
              <w:top w:val="nil"/>
              <w:left w:val="nil"/>
              <w:bottom w:val="nil"/>
              <w:right w:val="nil"/>
            </w:tcBorders>
            <w:shd w:val="clear" w:color="000000" w:fill="FFFFFF"/>
            <w:noWrap/>
            <w:hideMark/>
          </w:tcPr>
          <w:p w14:paraId="2C1E3C34" w14:textId="006925F0" w:rsidR="006473C2" w:rsidRPr="00E37B94" w:rsidRDefault="006473C2" w:rsidP="006473C2">
            <w:pPr>
              <w:jc w:val="center"/>
              <w:rPr>
                <w:color w:val="000000"/>
                <w:sz w:val="18"/>
                <w:szCs w:val="18"/>
              </w:rPr>
            </w:pPr>
            <w:r w:rsidRPr="00E37B94">
              <w:rPr>
                <w:sz w:val="18"/>
                <w:szCs w:val="18"/>
              </w:rPr>
              <w:t>0.015</w:t>
            </w:r>
          </w:p>
        </w:tc>
        <w:tc>
          <w:tcPr>
            <w:tcW w:w="1740" w:type="dxa"/>
            <w:tcBorders>
              <w:top w:val="nil"/>
              <w:left w:val="nil"/>
              <w:bottom w:val="nil"/>
              <w:right w:val="nil"/>
            </w:tcBorders>
            <w:shd w:val="clear" w:color="000000" w:fill="FFFFFF"/>
            <w:noWrap/>
            <w:hideMark/>
          </w:tcPr>
          <w:p w14:paraId="1EF85F33" w14:textId="3F9C40B6" w:rsidR="006473C2" w:rsidRPr="00E37B94" w:rsidRDefault="006473C2" w:rsidP="006473C2">
            <w:pPr>
              <w:jc w:val="center"/>
              <w:rPr>
                <w:color w:val="000000"/>
                <w:sz w:val="18"/>
                <w:szCs w:val="18"/>
              </w:rPr>
            </w:pPr>
            <w:r w:rsidRPr="00E37B94">
              <w:rPr>
                <w:sz w:val="18"/>
                <w:szCs w:val="18"/>
              </w:rPr>
              <w:t>0.016</w:t>
            </w:r>
          </w:p>
        </w:tc>
        <w:tc>
          <w:tcPr>
            <w:tcW w:w="1740" w:type="dxa"/>
            <w:tcBorders>
              <w:top w:val="nil"/>
              <w:left w:val="nil"/>
              <w:bottom w:val="nil"/>
              <w:right w:val="nil"/>
            </w:tcBorders>
            <w:shd w:val="clear" w:color="000000" w:fill="FFFFFF"/>
            <w:noWrap/>
            <w:hideMark/>
          </w:tcPr>
          <w:p w14:paraId="08475449" w14:textId="7B38C111" w:rsidR="006473C2" w:rsidRPr="00E37B94" w:rsidRDefault="006473C2" w:rsidP="006473C2">
            <w:pPr>
              <w:jc w:val="center"/>
              <w:rPr>
                <w:color w:val="000000"/>
                <w:sz w:val="18"/>
                <w:szCs w:val="18"/>
              </w:rPr>
            </w:pPr>
            <w:r w:rsidRPr="00E37B94">
              <w:rPr>
                <w:sz w:val="18"/>
                <w:szCs w:val="18"/>
              </w:rPr>
              <w:t>-0.013</w:t>
            </w:r>
          </w:p>
        </w:tc>
      </w:tr>
      <w:tr w:rsidR="006473C2" w:rsidRPr="00D60D85" w14:paraId="2AA3AD1A" w14:textId="77777777" w:rsidTr="00532457">
        <w:trPr>
          <w:trHeight w:val="229"/>
        </w:trPr>
        <w:tc>
          <w:tcPr>
            <w:tcW w:w="2113" w:type="dxa"/>
            <w:tcBorders>
              <w:top w:val="nil"/>
              <w:left w:val="nil"/>
              <w:bottom w:val="nil"/>
              <w:right w:val="nil"/>
            </w:tcBorders>
            <w:shd w:val="clear" w:color="000000" w:fill="FFFFFF"/>
            <w:noWrap/>
            <w:vAlign w:val="center"/>
            <w:hideMark/>
          </w:tcPr>
          <w:p w14:paraId="4C5EB805" w14:textId="77777777" w:rsidR="006473C2" w:rsidRPr="00D60D85" w:rsidRDefault="006473C2" w:rsidP="006473C2">
            <w:pPr>
              <w:rPr>
                <w:i/>
                <w:iCs/>
                <w:color w:val="000000"/>
                <w:sz w:val="18"/>
                <w:szCs w:val="18"/>
              </w:rPr>
            </w:pPr>
            <w:r w:rsidRPr="00D60D85">
              <w:rPr>
                <w:i/>
                <w:iCs/>
                <w:color w:val="000000"/>
                <w:sz w:val="18"/>
                <w:szCs w:val="18"/>
              </w:rPr>
              <w:t> </w:t>
            </w:r>
          </w:p>
        </w:tc>
        <w:tc>
          <w:tcPr>
            <w:tcW w:w="1739" w:type="dxa"/>
            <w:tcBorders>
              <w:top w:val="nil"/>
              <w:left w:val="nil"/>
              <w:bottom w:val="nil"/>
              <w:right w:val="nil"/>
            </w:tcBorders>
            <w:shd w:val="clear" w:color="000000" w:fill="FFFFFF"/>
            <w:noWrap/>
            <w:hideMark/>
          </w:tcPr>
          <w:p w14:paraId="68C67E04" w14:textId="649E3416" w:rsidR="006473C2" w:rsidRPr="00E37B94" w:rsidRDefault="006473C2" w:rsidP="006473C2">
            <w:pPr>
              <w:jc w:val="center"/>
              <w:rPr>
                <w:color w:val="000000"/>
                <w:sz w:val="18"/>
                <w:szCs w:val="18"/>
              </w:rPr>
            </w:pPr>
            <w:r w:rsidRPr="00E37B94">
              <w:rPr>
                <w:sz w:val="18"/>
                <w:szCs w:val="18"/>
              </w:rPr>
              <w:t>(2.504)</w:t>
            </w:r>
          </w:p>
        </w:tc>
        <w:tc>
          <w:tcPr>
            <w:tcW w:w="1740" w:type="dxa"/>
            <w:tcBorders>
              <w:top w:val="nil"/>
              <w:left w:val="nil"/>
              <w:bottom w:val="nil"/>
              <w:right w:val="nil"/>
            </w:tcBorders>
            <w:shd w:val="clear" w:color="000000" w:fill="FFFFFF"/>
            <w:noWrap/>
            <w:hideMark/>
          </w:tcPr>
          <w:p w14:paraId="21DD565E" w14:textId="6FC98F0A" w:rsidR="006473C2" w:rsidRPr="00E37B94" w:rsidRDefault="006473C2" w:rsidP="006473C2">
            <w:pPr>
              <w:jc w:val="center"/>
              <w:rPr>
                <w:color w:val="000000"/>
                <w:sz w:val="18"/>
                <w:szCs w:val="18"/>
              </w:rPr>
            </w:pPr>
            <w:r w:rsidRPr="00E37B94">
              <w:rPr>
                <w:sz w:val="18"/>
                <w:szCs w:val="18"/>
              </w:rPr>
              <w:t>(0.330)</w:t>
            </w:r>
          </w:p>
        </w:tc>
        <w:tc>
          <w:tcPr>
            <w:tcW w:w="1740" w:type="dxa"/>
            <w:tcBorders>
              <w:top w:val="nil"/>
              <w:left w:val="nil"/>
              <w:bottom w:val="nil"/>
              <w:right w:val="nil"/>
            </w:tcBorders>
            <w:shd w:val="clear" w:color="000000" w:fill="FFFFFF"/>
            <w:noWrap/>
            <w:hideMark/>
          </w:tcPr>
          <w:p w14:paraId="434711BD" w14:textId="5681E291" w:rsidR="006473C2" w:rsidRPr="00E37B94" w:rsidRDefault="006473C2" w:rsidP="006473C2">
            <w:pPr>
              <w:jc w:val="center"/>
              <w:rPr>
                <w:color w:val="000000"/>
                <w:sz w:val="18"/>
                <w:szCs w:val="18"/>
              </w:rPr>
            </w:pPr>
            <w:r w:rsidRPr="00E37B94">
              <w:rPr>
                <w:sz w:val="18"/>
                <w:szCs w:val="18"/>
              </w:rPr>
              <w:t>(0.328)</w:t>
            </w:r>
          </w:p>
        </w:tc>
        <w:tc>
          <w:tcPr>
            <w:tcW w:w="1740" w:type="dxa"/>
            <w:tcBorders>
              <w:top w:val="nil"/>
              <w:left w:val="nil"/>
              <w:bottom w:val="nil"/>
              <w:right w:val="nil"/>
            </w:tcBorders>
            <w:shd w:val="clear" w:color="000000" w:fill="FFFFFF"/>
            <w:noWrap/>
            <w:hideMark/>
          </w:tcPr>
          <w:p w14:paraId="10BC80BE" w14:textId="0748E672" w:rsidR="006473C2" w:rsidRPr="00E37B94" w:rsidRDefault="006473C2" w:rsidP="006473C2">
            <w:pPr>
              <w:jc w:val="center"/>
              <w:rPr>
                <w:color w:val="000000"/>
                <w:sz w:val="18"/>
                <w:szCs w:val="18"/>
              </w:rPr>
            </w:pPr>
            <w:r w:rsidRPr="00E37B94">
              <w:rPr>
                <w:sz w:val="18"/>
                <w:szCs w:val="18"/>
              </w:rPr>
              <w:t>(-0.047)</w:t>
            </w:r>
          </w:p>
        </w:tc>
      </w:tr>
      <w:tr w:rsidR="006473C2" w:rsidRPr="00D60D85" w14:paraId="74163B4A" w14:textId="77777777" w:rsidTr="00532457">
        <w:trPr>
          <w:trHeight w:val="229"/>
        </w:trPr>
        <w:tc>
          <w:tcPr>
            <w:tcW w:w="2113" w:type="dxa"/>
            <w:tcBorders>
              <w:top w:val="nil"/>
              <w:left w:val="nil"/>
              <w:bottom w:val="nil"/>
              <w:right w:val="nil"/>
            </w:tcBorders>
            <w:shd w:val="clear" w:color="000000" w:fill="FFFFFF"/>
            <w:noWrap/>
            <w:vAlign w:val="center"/>
            <w:hideMark/>
          </w:tcPr>
          <w:p w14:paraId="64347B23" w14:textId="77777777" w:rsidR="006473C2" w:rsidRPr="00D60D85" w:rsidRDefault="006473C2" w:rsidP="006473C2">
            <w:pPr>
              <w:rPr>
                <w:color w:val="000000"/>
                <w:sz w:val="18"/>
                <w:szCs w:val="18"/>
              </w:rPr>
            </w:pPr>
            <w:r w:rsidRPr="00D60D85">
              <w:rPr>
                <w:color w:val="000000"/>
                <w:sz w:val="18"/>
                <w:szCs w:val="18"/>
              </w:rPr>
              <w:t>Number of shareholders</w:t>
            </w:r>
          </w:p>
        </w:tc>
        <w:tc>
          <w:tcPr>
            <w:tcW w:w="1739" w:type="dxa"/>
            <w:tcBorders>
              <w:top w:val="nil"/>
              <w:left w:val="nil"/>
              <w:bottom w:val="nil"/>
              <w:right w:val="nil"/>
            </w:tcBorders>
            <w:shd w:val="clear" w:color="000000" w:fill="FFFFFF"/>
            <w:noWrap/>
            <w:hideMark/>
          </w:tcPr>
          <w:p w14:paraId="4C64CC80" w14:textId="06CF0294" w:rsidR="006473C2" w:rsidRPr="00E37B94" w:rsidRDefault="006473C2" w:rsidP="006473C2">
            <w:pPr>
              <w:jc w:val="center"/>
              <w:rPr>
                <w:color w:val="000000"/>
                <w:sz w:val="18"/>
                <w:szCs w:val="18"/>
              </w:rPr>
            </w:pPr>
            <w:r w:rsidRPr="00E37B94">
              <w:rPr>
                <w:sz w:val="18"/>
                <w:szCs w:val="18"/>
              </w:rPr>
              <w:t>0.010***</w:t>
            </w:r>
          </w:p>
        </w:tc>
        <w:tc>
          <w:tcPr>
            <w:tcW w:w="1740" w:type="dxa"/>
            <w:tcBorders>
              <w:top w:val="nil"/>
              <w:left w:val="nil"/>
              <w:bottom w:val="nil"/>
              <w:right w:val="nil"/>
            </w:tcBorders>
            <w:shd w:val="clear" w:color="000000" w:fill="FFFFFF"/>
            <w:noWrap/>
            <w:hideMark/>
          </w:tcPr>
          <w:p w14:paraId="52061BB9" w14:textId="4FD40390" w:rsidR="006473C2" w:rsidRPr="00E37B94" w:rsidRDefault="006473C2" w:rsidP="006473C2">
            <w:pPr>
              <w:jc w:val="center"/>
              <w:rPr>
                <w:color w:val="000000"/>
                <w:sz w:val="18"/>
                <w:szCs w:val="18"/>
              </w:rPr>
            </w:pPr>
            <w:r w:rsidRPr="00E37B94">
              <w:rPr>
                <w:sz w:val="18"/>
                <w:szCs w:val="18"/>
              </w:rPr>
              <w:t>0.153***</w:t>
            </w:r>
          </w:p>
        </w:tc>
        <w:tc>
          <w:tcPr>
            <w:tcW w:w="1740" w:type="dxa"/>
            <w:tcBorders>
              <w:top w:val="nil"/>
              <w:left w:val="nil"/>
              <w:bottom w:val="nil"/>
              <w:right w:val="nil"/>
            </w:tcBorders>
            <w:shd w:val="clear" w:color="000000" w:fill="FFFFFF"/>
            <w:noWrap/>
            <w:hideMark/>
          </w:tcPr>
          <w:p w14:paraId="4F625E26" w14:textId="07532FC7" w:rsidR="006473C2" w:rsidRPr="00E37B94" w:rsidRDefault="006473C2" w:rsidP="006473C2">
            <w:pPr>
              <w:jc w:val="center"/>
              <w:rPr>
                <w:color w:val="000000"/>
                <w:sz w:val="18"/>
                <w:szCs w:val="18"/>
              </w:rPr>
            </w:pPr>
            <w:r w:rsidRPr="00E37B94">
              <w:rPr>
                <w:sz w:val="18"/>
                <w:szCs w:val="18"/>
              </w:rPr>
              <w:t>-0.044</w:t>
            </w:r>
          </w:p>
        </w:tc>
        <w:tc>
          <w:tcPr>
            <w:tcW w:w="1740" w:type="dxa"/>
            <w:tcBorders>
              <w:top w:val="nil"/>
              <w:left w:val="nil"/>
              <w:bottom w:val="nil"/>
              <w:right w:val="nil"/>
            </w:tcBorders>
            <w:shd w:val="clear" w:color="000000" w:fill="FFFFFF"/>
            <w:noWrap/>
            <w:hideMark/>
          </w:tcPr>
          <w:p w14:paraId="491CE1FB" w14:textId="059CA0E3" w:rsidR="006473C2" w:rsidRPr="00E37B94" w:rsidRDefault="006473C2" w:rsidP="006473C2">
            <w:pPr>
              <w:jc w:val="center"/>
              <w:rPr>
                <w:color w:val="000000"/>
                <w:sz w:val="18"/>
                <w:szCs w:val="18"/>
              </w:rPr>
            </w:pPr>
            <w:r w:rsidRPr="00E37B94">
              <w:rPr>
                <w:sz w:val="18"/>
                <w:szCs w:val="18"/>
              </w:rPr>
              <w:t>-0.038</w:t>
            </w:r>
          </w:p>
        </w:tc>
      </w:tr>
      <w:tr w:rsidR="006473C2" w:rsidRPr="00D60D85" w14:paraId="6C27146B" w14:textId="77777777" w:rsidTr="00532457">
        <w:trPr>
          <w:trHeight w:val="229"/>
        </w:trPr>
        <w:tc>
          <w:tcPr>
            <w:tcW w:w="2113" w:type="dxa"/>
            <w:tcBorders>
              <w:top w:val="nil"/>
              <w:left w:val="nil"/>
              <w:bottom w:val="nil"/>
              <w:right w:val="nil"/>
            </w:tcBorders>
            <w:shd w:val="clear" w:color="000000" w:fill="FFFFFF"/>
            <w:noWrap/>
            <w:vAlign w:val="center"/>
            <w:hideMark/>
          </w:tcPr>
          <w:p w14:paraId="13ED6F4F"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16D3F30F" w14:textId="54CBE5F4" w:rsidR="006473C2" w:rsidRPr="00E37B94" w:rsidRDefault="006473C2" w:rsidP="006473C2">
            <w:pPr>
              <w:jc w:val="center"/>
              <w:rPr>
                <w:color w:val="000000"/>
                <w:sz w:val="18"/>
                <w:szCs w:val="18"/>
              </w:rPr>
            </w:pPr>
            <w:r w:rsidRPr="00E37B94">
              <w:rPr>
                <w:sz w:val="18"/>
                <w:szCs w:val="18"/>
              </w:rPr>
              <w:t>(3.339)</w:t>
            </w:r>
          </w:p>
        </w:tc>
        <w:tc>
          <w:tcPr>
            <w:tcW w:w="1740" w:type="dxa"/>
            <w:tcBorders>
              <w:top w:val="nil"/>
              <w:left w:val="nil"/>
              <w:bottom w:val="nil"/>
              <w:right w:val="nil"/>
            </w:tcBorders>
            <w:shd w:val="clear" w:color="000000" w:fill="FFFFFF"/>
            <w:noWrap/>
            <w:hideMark/>
          </w:tcPr>
          <w:p w14:paraId="5C203341" w14:textId="4B831200" w:rsidR="006473C2" w:rsidRPr="00E37B94" w:rsidRDefault="006473C2" w:rsidP="006473C2">
            <w:pPr>
              <w:jc w:val="center"/>
              <w:rPr>
                <w:color w:val="000000"/>
                <w:sz w:val="18"/>
                <w:szCs w:val="18"/>
              </w:rPr>
            </w:pPr>
            <w:r w:rsidRPr="00E37B94">
              <w:rPr>
                <w:sz w:val="18"/>
                <w:szCs w:val="18"/>
              </w:rPr>
              <w:t>(5.404)</w:t>
            </w:r>
          </w:p>
        </w:tc>
        <w:tc>
          <w:tcPr>
            <w:tcW w:w="1740" w:type="dxa"/>
            <w:tcBorders>
              <w:top w:val="nil"/>
              <w:left w:val="nil"/>
              <w:bottom w:val="nil"/>
              <w:right w:val="nil"/>
            </w:tcBorders>
            <w:shd w:val="clear" w:color="000000" w:fill="FFFFFF"/>
            <w:noWrap/>
            <w:hideMark/>
          </w:tcPr>
          <w:p w14:paraId="5A5B3647" w14:textId="50F97B08" w:rsidR="006473C2" w:rsidRPr="00E37B94" w:rsidRDefault="006473C2" w:rsidP="006473C2">
            <w:pPr>
              <w:jc w:val="center"/>
              <w:rPr>
                <w:color w:val="000000"/>
                <w:sz w:val="18"/>
                <w:szCs w:val="18"/>
              </w:rPr>
            </w:pPr>
            <w:r w:rsidRPr="00E37B94">
              <w:rPr>
                <w:sz w:val="18"/>
                <w:szCs w:val="18"/>
              </w:rPr>
              <w:t>(-1.547)</w:t>
            </w:r>
          </w:p>
        </w:tc>
        <w:tc>
          <w:tcPr>
            <w:tcW w:w="1740" w:type="dxa"/>
            <w:tcBorders>
              <w:top w:val="nil"/>
              <w:left w:val="nil"/>
              <w:bottom w:val="nil"/>
              <w:right w:val="nil"/>
            </w:tcBorders>
            <w:shd w:val="clear" w:color="000000" w:fill="FFFFFF"/>
            <w:noWrap/>
            <w:hideMark/>
          </w:tcPr>
          <w:p w14:paraId="04DEA330" w14:textId="0C916D83" w:rsidR="006473C2" w:rsidRPr="00E37B94" w:rsidRDefault="006473C2" w:rsidP="006473C2">
            <w:pPr>
              <w:jc w:val="center"/>
              <w:rPr>
                <w:color w:val="000000"/>
                <w:sz w:val="18"/>
                <w:szCs w:val="18"/>
              </w:rPr>
            </w:pPr>
            <w:r w:rsidRPr="00E37B94">
              <w:rPr>
                <w:sz w:val="18"/>
                <w:szCs w:val="18"/>
              </w:rPr>
              <w:t>(-0.360)</w:t>
            </w:r>
          </w:p>
        </w:tc>
      </w:tr>
      <w:tr w:rsidR="006473C2" w:rsidRPr="00D60D85" w14:paraId="7F084781" w14:textId="77777777" w:rsidTr="00532457">
        <w:trPr>
          <w:trHeight w:val="229"/>
        </w:trPr>
        <w:tc>
          <w:tcPr>
            <w:tcW w:w="2113" w:type="dxa"/>
            <w:tcBorders>
              <w:top w:val="nil"/>
              <w:left w:val="nil"/>
              <w:bottom w:val="nil"/>
              <w:right w:val="nil"/>
            </w:tcBorders>
            <w:shd w:val="clear" w:color="000000" w:fill="FFFFFF"/>
            <w:noWrap/>
            <w:vAlign w:val="center"/>
            <w:hideMark/>
          </w:tcPr>
          <w:p w14:paraId="32473E9D" w14:textId="77777777" w:rsidR="006473C2" w:rsidRPr="00D60D85" w:rsidRDefault="006473C2" w:rsidP="006473C2">
            <w:pPr>
              <w:rPr>
                <w:color w:val="000000"/>
                <w:sz w:val="18"/>
                <w:szCs w:val="18"/>
              </w:rPr>
            </w:pPr>
            <w:r w:rsidRPr="00D60D85">
              <w:rPr>
                <w:color w:val="000000"/>
                <w:sz w:val="18"/>
                <w:szCs w:val="18"/>
              </w:rPr>
              <w:t>Board size</w:t>
            </w:r>
          </w:p>
        </w:tc>
        <w:tc>
          <w:tcPr>
            <w:tcW w:w="1739" w:type="dxa"/>
            <w:tcBorders>
              <w:top w:val="nil"/>
              <w:left w:val="nil"/>
              <w:bottom w:val="nil"/>
              <w:right w:val="nil"/>
            </w:tcBorders>
            <w:shd w:val="clear" w:color="000000" w:fill="FFFFFF"/>
            <w:noWrap/>
            <w:hideMark/>
          </w:tcPr>
          <w:p w14:paraId="7239DCAE" w14:textId="51FF893E" w:rsidR="006473C2" w:rsidRPr="00E37B94" w:rsidRDefault="006473C2" w:rsidP="006473C2">
            <w:pPr>
              <w:jc w:val="center"/>
              <w:rPr>
                <w:color w:val="000000"/>
                <w:sz w:val="18"/>
                <w:szCs w:val="18"/>
              </w:rPr>
            </w:pPr>
            <w:r w:rsidRPr="00E37B94">
              <w:rPr>
                <w:sz w:val="18"/>
                <w:szCs w:val="18"/>
              </w:rPr>
              <w:t>0.027**</w:t>
            </w:r>
          </w:p>
        </w:tc>
        <w:tc>
          <w:tcPr>
            <w:tcW w:w="1740" w:type="dxa"/>
            <w:tcBorders>
              <w:top w:val="nil"/>
              <w:left w:val="nil"/>
              <w:bottom w:val="nil"/>
              <w:right w:val="nil"/>
            </w:tcBorders>
            <w:shd w:val="clear" w:color="000000" w:fill="FFFFFF"/>
            <w:noWrap/>
            <w:hideMark/>
          </w:tcPr>
          <w:p w14:paraId="30D402A3" w14:textId="7D4DDA8E" w:rsidR="006473C2" w:rsidRPr="00E37B94" w:rsidRDefault="006473C2" w:rsidP="006473C2">
            <w:pPr>
              <w:jc w:val="center"/>
              <w:rPr>
                <w:color w:val="000000"/>
                <w:sz w:val="18"/>
                <w:szCs w:val="18"/>
              </w:rPr>
            </w:pPr>
            <w:r w:rsidRPr="00E37B94">
              <w:rPr>
                <w:sz w:val="18"/>
                <w:szCs w:val="18"/>
              </w:rPr>
              <w:t>0.187**</w:t>
            </w:r>
          </w:p>
        </w:tc>
        <w:tc>
          <w:tcPr>
            <w:tcW w:w="1740" w:type="dxa"/>
            <w:tcBorders>
              <w:top w:val="nil"/>
              <w:left w:val="nil"/>
              <w:bottom w:val="nil"/>
              <w:right w:val="nil"/>
            </w:tcBorders>
            <w:shd w:val="clear" w:color="000000" w:fill="FFFFFF"/>
            <w:noWrap/>
            <w:hideMark/>
          </w:tcPr>
          <w:p w14:paraId="5075F1C5" w14:textId="0FD64526" w:rsidR="006473C2" w:rsidRPr="00E37B94" w:rsidRDefault="006473C2" w:rsidP="006473C2">
            <w:pPr>
              <w:jc w:val="center"/>
              <w:rPr>
                <w:color w:val="000000"/>
                <w:sz w:val="18"/>
                <w:szCs w:val="18"/>
              </w:rPr>
            </w:pPr>
            <w:r w:rsidRPr="00E37B94">
              <w:rPr>
                <w:sz w:val="18"/>
                <w:szCs w:val="18"/>
              </w:rPr>
              <w:t>-0.120</w:t>
            </w:r>
          </w:p>
        </w:tc>
        <w:tc>
          <w:tcPr>
            <w:tcW w:w="1740" w:type="dxa"/>
            <w:tcBorders>
              <w:top w:val="nil"/>
              <w:left w:val="nil"/>
              <w:bottom w:val="nil"/>
              <w:right w:val="nil"/>
            </w:tcBorders>
            <w:shd w:val="clear" w:color="000000" w:fill="FFFFFF"/>
            <w:noWrap/>
            <w:hideMark/>
          </w:tcPr>
          <w:p w14:paraId="5098552C" w14:textId="4910C163" w:rsidR="006473C2" w:rsidRPr="00E37B94" w:rsidRDefault="006473C2" w:rsidP="006473C2">
            <w:pPr>
              <w:jc w:val="center"/>
              <w:rPr>
                <w:color w:val="000000"/>
                <w:sz w:val="18"/>
                <w:szCs w:val="18"/>
              </w:rPr>
            </w:pPr>
            <w:r w:rsidRPr="00E37B94">
              <w:rPr>
                <w:sz w:val="18"/>
                <w:szCs w:val="18"/>
              </w:rPr>
              <w:t>0.060</w:t>
            </w:r>
          </w:p>
        </w:tc>
      </w:tr>
      <w:tr w:rsidR="006473C2" w:rsidRPr="00D60D85" w14:paraId="1476309B" w14:textId="77777777" w:rsidTr="00532457">
        <w:trPr>
          <w:trHeight w:val="229"/>
        </w:trPr>
        <w:tc>
          <w:tcPr>
            <w:tcW w:w="2113" w:type="dxa"/>
            <w:tcBorders>
              <w:top w:val="nil"/>
              <w:left w:val="nil"/>
              <w:bottom w:val="nil"/>
              <w:right w:val="nil"/>
            </w:tcBorders>
            <w:shd w:val="clear" w:color="000000" w:fill="FFFFFF"/>
            <w:noWrap/>
            <w:vAlign w:val="center"/>
            <w:hideMark/>
          </w:tcPr>
          <w:p w14:paraId="7BAC2DD9"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1767E621" w14:textId="4A0A0154" w:rsidR="006473C2" w:rsidRPr="00E37B94" w:rsidRDefault="006473C2" w:rsidP="006473C2">
            <w:pPr>
              <w:jc w:val="center"/>
              <w:rPr>
                <w:color w:val="000000"/>
                <w:sz w:val="18"/>
                <w:szCs w:val="18"/>
              </w:rPr>
            </w:pPr>
            <w:r w:rsidRPr="00E37B94">
              <w:rPr>
                <w:sz w:val="18"/>
                <w:szCs w:val="18"/>
              </w:rPr>
              <w:t>(2.304)</w:t>
            </w:r>
          </w:p>
        </w:tc>
        <w:tc>
          <w:tcPr>
            <w:tcW w:w="1740" w:type="dxa"/>
            <w:tcBorders>
              <w:top w:val="nil"/>
              <w:left w:val="nil"/>
              <w:bottom w:val="nil"/>
              <w:right w:val="nil"/>
            </w:tcBorders>
            <w:shd w:val="clear" w:color="000000" w:fill="FFFFFF"/>
            <w:noWrap/>
            <w:hideMark/>
          </w:tcPr>
          <w:p w14:paraId="07F4430E" w14:textId="7F30BAFA" w:rsidR="006473C2" w:rsidRPr="00E37B94" w:rsidRDefault="006473C2" w:rsidP="006473C2">
            <w:pPr>
              <w:jc w:val="center"/>
              <w:rPr>
                <w:color w:val="000000"/>
                <w:sz w:val="18"/>
                <w:szCs w:val="18"/>
              </w:rPr>
            </w:pPr>
            <w:r w:rsidRPr="00E37B94">
              <w:rPr>
                <w:sz w:val="18"/>
                <w:szCs w:val="18"/>
              </w:rPr>
              <w:t>(2.143)</w:t>
            </w:r>
          </w:p>
        </w:tc>
        <w:tc>
          <w:tcPr>
            <w:tcW w:w="1740" w:type="dxa"/>
            <w:tcBorders>
              <w:top w:val="nil"/>
              <w:left w:val="nil"/>
              <w:bottom w:val="nil"/>
              <w:right w:val="nil"/>
            </w:tcBorders>
            <w:shd w:val="clear" w:color="000000" w:fill="FFFFFF"/>
            <w:noWrap/>
            <w:hideMark/>
          </w:tcPr>
          <w:p w14:paraId="40BD1301" w14:textId="1342A3BA" w:rsidR="006473C2" w:rsidRPr="00E37B94" w:rsidRDefault="006473C2" w:rsidP="006473C2">
            <w:pPr>
              <w:jc w:val="center"/>
              <w:rPr>
                <w:color w:val="000000"/>
                <w:sz w:val="18"/>
                <w:szCs w:val="18"/>
              </w:rPr>
            </w:pPr>
            <w:r w:rsidRPr="00E37B94">
              <w:rPr>
                <w:sz w:val="18"/>
                <w:szCs w:val="18"/>
              </w:rPr>
              <w:t>(-1.535)</w:t>
            </w:r>
          </w:p>
        </w:tc>
        <w:tc>
          <w:tcPr>
            <w:tcW w:w="1740" w:type="dxa"/>
            <w:tcBorders>
              <w:top w:val="nil"/>
              <w:left w:val="nil"/>
              <w:bottom w:val="nil"/>
              <w:right w:val="nil"/>
            </w:tcBorders>
            <w:shd w:val="clear" w:color="000000" w:fill="FFFFFF"/>
            <w:noWrap/>
            <w:hideMark/>
          </w:tcPr>
          <w:p w14:paraId="733D5F19" w14:textId="6F8E85C7" w:rsidR="006473C2" w:rsidRPr="00E37B94" w:rsidRDefault="006473C2" w:rsidP="006473C2">
            <w:pPr>
              <w:jc w:val="center"/>
              <w:rPr>
                <w:color w:val="000000"/>
                <w:sz w:val="18"/>
                <w:szCs w:val="18"/>
              </w:rPr>
            </w:pPr>
            <w:r w:rsidRPr="00E37B94">
              <w:rPr>
                <w:sz w:val="18"/>
                <w:szCs w:val="18"/>
              </w:rPr>
              <w:t>(0.136)</w:t>
            </w:r>
          </w:p>
        </w:tc>
      </w:tr>
      <w:tr w:rsidR="006473C2" w:rsidRPr="00D60D85" w14:paraId="2785CAE7" w14:textId="77777777" w:rsidTr="00532457">
        <w:trPr>
          <w:trHeight w:val="229"/>
        </w:trPr>
        <w:tc>
          <w:tcPr>
            <w:tcW w:w="2113" w:type="dxa"/>
            <w:tcBorders>
              <w:top w:val="nil"/>
              <w:left w:val="nil"/>
              <w:bottom w:val="nil"/>
              <w:right w:val="nil"/>
            </w:tcBorders>
            <w:shd w:val="clear" w:color="000000" w:fill="FFFFFF"/>
            <w:noWrap/>
            <w:vAlign w:val="center"/>
            <w:hideMark/>
          </w:tcPr>
          <w:p w14:paraId="15335ACA" w14:textId="77777777" w:rsidR="006473C2" w:rsidRPr="00D60D85" w:rsidRDefault="006473C2" w:rsidP="006473C2">
            <w:pPr>
              <w:rPr>
                <w:color w:val="000000"/>
                <w:sz w:val="18"/>
                <w:szCs w:val="18"/>
              </w:rPr>
            </w:pPr>
            <w:r w:rsidRPr="00D60D85">
              <w:rPr>
                <w:color w:val="000000"/>
                <w:sz w:val="18"/>
                <w:szCs w:val="18"/>
              </w:rPr>
              <w:t>MPs on board</w:t>
            </w:r>
          </w:p>
        </w:tc>
        <w:tc>
          <w:tcPr>
            <w:tcW w:w="1739" w:type="dxa"/>
            <w:tcBorders>
              <w:top w:val="nil"/>
              <w:left w:val="nil"/>
              <w:bottom w:val="nil"/>
              <w:right w:val="nil"/>
            </w:tcBorders>
            <w:shd w:val="clear" w:color="000000" w:fill="FFFFFF"/>
            <w:noWrap/>
            <w:hideMark/>
          </w:tcPr>
          <w:p w14:paraId="6E2EBEDD" w14:textId="5A4006F1" w:rsidR="006473C2" w:rsidRPr="00E37B94" w:rsidRDefault="006473C2" w:rsidP="006473C2">
            <w:pPr>
              <w:jc w:val="center"/>
              <w:rPr>
                <w:color w:val="000000"/>
                <w:sz w:val="18"/>
                <w:szCs w:val="18"/>
              </w:rPr>
            </w:pPr>
            <w:r w:rsidRPr="00E37B94">
              <w:rPr>
                <w:sz w:val="18"/>
                <w:szCs w:val="18"/>
              </w:rPr>
              <w:t>0.022</w:t>
            </w:r>
          </w:p>
        </w:tc>
        <w:tc>
          <w:tcPr>
            <w:tcW w:w="1740" w:type="dxa"/>
            <w:tcBorders>
              <w:top w:val="nil"/>
              <w:left w:val="nil"/>
              <w:bottom w:val="nil"/>
              <w:right w:val="nil"/>
            </w:tcBorders>
            <w:shd w:val="clear" w:color="000000" w:fill="FFFFFF"/>
            <w:noWrap/>
            <w:hideMark/>
          </w:tcPr>
          <w:p w14:paraId="125D0911" w14:textId="5BAC9A37" w:rsidR="006473C2" w:rsidRPr="00E37B94" w:rsidRDefault="006473C2" w:rsidP="006473C2">
            <w:pPr>
              <w:jc w:val="center"/>
              <w:rPr>
                <w:color w:val="000000"/>
                <w:sz w:val="18"/>
                <w:szCs w:val="18"/>
              </w:rPr>
            </w:pPr>
            <w:r w:rsidRPr="00E37B94">
              <w:rPr>
                <w:sz w:val="18"/>
                <w:szCs w:val="18"/>
              </w:rPr>
              <w:t>-0.036</w:t>
            </w:r>
          </w:p>
        </w:tc>
        <w:tc>
          <w:tcPr>
            <w:tcW w:w="1740" w:type="dxa"/>
            <w:tcBorders>
              <w:top w:val="nil"/>
              <w:left w:val="nil"/>
              <w:bottom w:val="nil"/>
              <w:right w:val="nil"/>
            </w:tcBorders>
            <w:shd w:val="clear" w:color="000000" w:fill="FFFFFF"/>
            <w:noWrap/>
            <w:hideMark/>
          </w:tcPr>
          <w:p w14:paraId="1631907E" w14:textId="618AAE0E" w:rsidR="006473C2" w:rsidRPr="00E37B94" w:rsidRDefault="006473C2" w:rsidP="006473C2">
            <w:pPr>
              <w:jc w:val="center"/>
              <w:rPr>
                <w:color w:val="000000"/>
                <w:sz w:val="18"/>
                <w:szCs w:val="18"/>
              </w:rPr>
            </w:pPr>
            <w:r w:rsidRPr="00E37B94">
              <w:rPr>
                <w:sz w:val="18"/>
                <w:szCs w:val="18"/>
              </w:rPr>
              <w:t>0.069</w:t>
            </w:r>
          </w:p>
        </w:tc>
        <w:tc>
          <w:tcPr>
            <w:tcW w:w="1740" w:type="dxa"/>
            <w:tcBorders>
              <w:top w:val="nil"/>
              <w:left w:val="nil"/>
              <w:bottom w:val="nil"/>
              <w:right w:val="nil"/>
            </w:tcBorders>
            <w:shd w:val="clear" w:color="000000" w:fill="FFFFFF"/>
            <w:noWrap/>
            <w:hideMark/>
          </w:tcPr>
          <w:p w14:paraId="1CB359B9" w14:textId="733EAE1E" w:rsidR="006473C2" w:rsidRPr="00E37B94" w:rsidRDefault="006473C2" w:rsidP="006473C2">
            <w:pPr>
              <w:jc w:val="center"/>
              <w:rPr>
                <w:color w:val="000000"/>
                <w:sz w:val="18"/>
                <w:szCs w:val="18"/>
              </w:rPr>
            </w:pPr>
            <w:r w:rsidRPr="00E37B94">
              <w:rPr>
                <w:sz w:val="18"/>
                <w:szCs w:val="18"/>
              </w:rPr>
              <w:t>-0.998*</w:t>
            </w:r>
          </w:p>
        </w:tc>
      </w:tr>
      <w:tr w:rsidR="006473C2" w:rsidRPr="00D60D85" w14:paraId="4DB6274D" w14:textId="77777777" w:rsidTr="00532457">
        <w:trPr>
          <w:trHeight w:val="229"/>
        </w:trPr>
        <w:tc>
          <w:tcPr>
            <w:tcW w:w="2113" w:type="dxa"/>
            <w:tcBorders>
              <w:top w:val="nil"/>
              <w:left w:val="nil"/>
              <w:bottom w:val="nil"/>
              <w:right w:val="nil"/>
            </w:tcBorders>
            <w:shd w:val="clear" w:color="000000" w:fill="FFFFFF"/>
            <w:noWrap/>
            <w:vAlign w:val="center"/>
            <w:hideMark/>
          </w:tcPr>
          <w:p w14:paraId="52C5B857"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063DB2D5" w14:textId="1DE418EB" w:rsidR="006473C2" w:rsidRPr="00E37B94" w:rsidRDefault="006473C2" w:rsidP="006473C2">
            <w:pPr>
              <w:jc w:val="center"/>
              <w:rPr>
                <w:color w:val="000000"/>
                <w:sz w:val="18"/>
                <w:szCs w:val="18"/>
              </w:rPr>
            </w:pPr>
            <w:r w:rsidRPr="00E37B94">
              <w:rPr>
                <w:sz w:val="18"/>
                <w:szCs w:val="18"/>
              </w:rPr>
              <w:t>(0.757)</w:t>
            </w:r>
          </w:p>
        </w:tc>
        <w:tc>
          <w:tcPr>
            <w:tcW w:w="1740" w:type="dxa"/>
            <w:tcBorders>
              <w:top w:val="nil"/>
              <w:left w:val="nil"/>
              <w:bottom w:val="nil"/>
              <w:right w:val="nil"/>
            </w:tcBorders>
            <w:shd w:val="clear" w:color="000000" w:fill="FFFFFF"/>
            <w:noWrap/>
            <w:hideMark/>
          </w:tcPr>
          <w:p w14:paraId="080244F6" w14:textId="5D7C57E0" w:rsidR="006473C2" w:rsidRPr="00E37B94" w:rsidRDefault="006473C2" w:rsidP="006473C2">
            <w:pPr>
              <w:jc w:val="center"/>
              <w:rPr>
                <w:color w:val="000000"/>
                <w:sz w:val="18"/>
                <w:szCs w:val="18"/>
              </w:rPr>
            </w:pPr>
            <w:r w:rsidRPr="00E37B94">
              <w:rPr>
                <w:sz w:val="18"/>
                <w:szCs w:val="18"/>
              </w:rPr>
              <w:t>(-0.454)</w:t>
            </w:r>
          </w:p>
        </w:tc>
        <w:tc>
          <w:tcPr>
            <w:tcW w:w="1740" w:type="dxa"/>
            <w:tcBorders>
              <w:top w:val="nil"/>
              <w:left w:val="nil"/>
              <w:bottom w:val="nil"/>
              <w:right w:val="nil"/>
            </w:tcBorders>
            <w:shd w:val="clear" w:color="000000" w:fill="FFFFFF"/>
            <w:noWrap/>
            <w:hideMark/>
          </w:tcPr>
          <w:p w14:paraId="5A1C51F4" w14:textId="7B531647" w:rsidR="006473C2" w:rsidRPr="00E37B94" w:rsidRDefault="006473C2" w:rsidP="006473C2">
            <w:pPr>
              <w:jc w:val="center"/>
              <w:rPr>
                <w:color w:val="000000"/>
                <w:sz w:val="18"/>
                <w:szCs w:val="18"/>
              </w:rPr>
            </w:pPr>
            <w:r w:rsidRPr="00E37B94">
              <w:rPr>
                <w:sz w:val="18"/>
                <w:szCs w:val="18"/>
              </w:rPr>
              <w:t>(0.932)</w:t>
            </w:r>
          </w:p>
        </w:tc>
        <w:tc>
          <w:tcPr>
            <w:tcW w:w="1740" w:type="dxa"/>
            <w:tcBorders>
              <w:top w:val="nil"/>
              <w:left w:val="nil"/>
              <w:bottom w:val="nil"/>
              <w:right w:val="nil"/>
            </w:tcBorders>
            <w:shd w:val="clear" w:color="000000" w:fill="FFFFFF"/>
            <w:noWrap/>
            <w:hideMark/>
          </w:tcPr>
          <w:p w14:paraId="6C247555" w14:textId="09AF2E63" w:rsidR="006473C2" w:rsidRPr="00E37B94" w:rsidRDefault="006473C2" w:rsidP="006473C2">
            <w:pPr>
              <w:jc w:val="center"/>
              <w:rPr>
                <w:color w:val="000000"/>
                <w:sz w:val="18"/>
                <w:szCs w:val="18"/>
              </w:rPr>
            </w:pPr>
            <w:r w:rsidRPr="00E37B94">
              <w:rPr>
                <w:sz w:val="18"/>
                <w:szCs w:val="18"/>
              </w:rPr>
              <w:t>(-1.809)</w:t>
            </w:r>
          </w:p>
        </w:tc>
      </w:tr>
      <w:tr w:rsidR="006473C2" w:rsidRPr="00D60D85" w14:paraId="370327A9" w14:textId="77777777" w:rsidTr="00532457">
        <w:trPr>
          <w:trHeight w:val="229"/>
        </w:trPr>
        <w:tc>
          <w:tcPr>
            <w:tcW w:w="2113" w:type="dxa"/>
            <w:tcBorders>
              <w:top w:val="nil"/>
              <w:left w:val="nil"/>
              <w:bottom w:val="nil"/>
              <w:right w:val="nil"/>
            </w:tcBorders>
            <w:shd w:val="clear" w:color="000000" w:fill="FFFFFF"/>
            <w:noWrap/>
            <w:vAlign w:val="center"/>
            <w:hideMark/>
          </w:tcPr>
          <w:p w14:paraId="600EA4B0" w14:textId="77777777" w:rsidR="006473C2" w:rsidRPr="00D60D85" w:rsidRDefault="006473C2" w:rsidP="006473C2">
            <w:pPr>
              <w:rPr>
                <w:color w:val="000000"/>
                <w:sz w:val="18"/>
                <w:szCs w:val="18"/>
              </w:rPr>
            </w:pPr>
            <w:r w:rsidRPr="00D60D85">
              <w:rPr>
                <w:color w:val="000000"/>
                <w:sz w:val="18"/>
                <w:szCs w:val="18"/>
              </w:rPr>
              <w:t>Peers on board</w:t>
            </w:r>
          </w:p>
        </w:tc>
        <w:tc>
          <w:tcPr>
            <w:tcW w:w="1739" w:type="dxa"/>
            <w:tcBorders>
              <w:top w:val="nil"/>
              <w:left w:val="nil"/>
              <w:bottom w:val="nil"/>
              <w:right w:val="nil"/>
            </w:tcBorders>
            <w:shd w:val="clear" w:color="000000" w:fill="FFFFFF"/>
            <w:noWrap/>
            <w:hideMark/>
          </w:tcPr>
          <w:p w14:paraId="2CD0ED79" w14:textId="4A99D35F" w:rsidR="006473C2" w:rsidRPr="00E37B94" w:rsidRDefault="006473C2" w:rsidP="006473C2">
            <w:pPr>
              <w:jc w:val="center"/>
              <w:rPr>
                <w:color w:val="000000"/>
                <w:sz w:val="18"/>
                <w:szCs w:val="18"/>
              </w:rPr>
            </w:pPr>
            <w:r w:rsidRPr="00E37B94">
              <w:rPr>
                <w:sz w:val="18"/>
                <w:szCs w:val="18"/>
              </w:rPr>
              <w:t>0.056*</w:t>
            </w:r>
          </w:p>
        </w:tc>
        <w:tc>
          <w:tcPr>
            <w:tcW w:w="1740" w:type="dxa"/>
            <w:tcBorders>
              <w:top w:val="nil"/>
              <w:left w:val="nil"/>
              <w:bottom w:val="nil"/>
              <w:right w:val="nil"/>
            </w:tcBorders>
            <w:shd w:val="clear" w:color="000000" w:fill="FFFFFF"/>
            <w:noWrap/>
            <w:hideMark/>
          </w:tcPr>
          <w:p w14:paraId="66330642" w14:textId="09AED847" w:rsidR="006473C2" w:rsidRPr="00E37B94" w:rsidRDefault="006473C2" w:rsidP="006473C2">
            <w:pPr>
              <w:jc w:val="center"/>
              <w:rPr>
                <w:color w:val="000000"/>
                <w:sz w:val="18"/>
                <w:szCs w:val="18"/>
              </w:rPr>
            </w:pPr>
            <w:r w:rsidRPr="00E37B94">
              <w:rPr>
                <w:sz w:val="18"/>
                <w:szCs w:val="18"/>
              </w:rPr>
              <w:t>0.095</w:t>
            </w:r>
          </w:p>
        </w:tc>
        <w:tc>
          <w:tcPr>
            <w:tcW w:w="1740" w:type="dxa"/>
            <w:tcBorders>
              <w:top w:val="nil"/>
              <w:left w:val="nil"/>
              <w:bottom w:val="nil"/>
              <w:right w:val="nil"/>
            </w:tcBorders>
            <w:shd w:val="clear" w:color="000000" w:fill="FFFFFF"/>
            <w:noWrap/>
            <w:hideMark/>
          </w:tcPr>
          <w:p w14:paraId="4E8400DF" w14:textId="3FBD0CF0" w:rsidR="006473C2" w:rsidRPr="00E37B94" w:rsidRDefault="006473C2" w:rsidP="006473C2">
            <w:pPr>
              <w:jc w:val="center"/>
              <w:rPr>
                <w:color w:val="000000"/>
                <w:sz w:val="18"/>
                <w:szCs w:val="18"/>
              </w:rPr>
            </w:pPr>
            <w:r w:rsidRPr="00E37B94">
              <w:rPr>
                <w:sz w:val="18"/>
                <w:szCs w:val="18"/>
              </w:rPr>
              <w:t>0.101</w:t>
            </w:r>
          </w:p>
        </w:tc>
        <w:tc>
          <w:tcPr>
            <w:tcW w:w="1740" w:type="dxa"/>
            <w:tcBorders>
              <w:top w:val="nil"/>
              <w:left w:val="nil"/>
              <w:bottom w:val="nil"/>
              <w:right w:val="nil"/>
            </w:tcBorders>
            <w:shd w:val="clear" w:color="000000" w:fill="FFFFFF"/>
            <w:noWrap/>
            <w:hideMark/>
          </w:tcPr>
          <w:p w14:paraId="71BB3C3F" w14:textId="4DAF84FB" w:rsidR="006473C2" w:rsidRPr="00E37B94" w:rsidRDefault="006473C2" w:rsidP="006473C2">
            <w:pPr>
              <w:jc w:val="center"/>
              <w:rPr>
                <w:color w:val="000000"/>
                <w:sz w:val="18"/>
                <w:szCs w:val="18"/>
              </w:rPr>
            </w:pPr>
            <w:r w:rsidRPr="00E37B94">
              <w:rPr>
                <w:sz w:val="18"/>
                <w:szCs w:val="18"/>
              </w:rPr>
              <w:t>0.025</w:t>
            </w:r>
          </w:p>
        </w:tc>
      </w:tr>
      <w:tr w:rsidR="006473C2" w:rsidRPr="00D60D85" w14:paraId="371FD971" w14:textId="77777777" w:rsidTr="00532457">
        <w:trPr>
          <w:trHeight w:val="229"/>
        </w:trPr>
        <w:tc>
          <w:tcPr>
            <w:tcW w:w="2113" w:type="dxa"/>
            <w:tcBorders>
              <w:top w:val="nil"/>
              <w:left w:val="nil"/>
              <w:bottom w:val="nil"/>
              <w:right w:val="nil"/>
            </w:tcBorders>
            <w:shd w:val="clear" w:color="000000" w:fill="FFFFFF"/>
            <w:noWrap/>
            <w:vAlign w:val="center"/>
            <w:hideMark/>
          </w:tcPr>
          <w:p w14:paraId="0F155218"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3FFB1213" w14:textId="0866C155" w:rsidR="006473C2" w:rsidRPr="00E37B94" w:rsidRDefault="006473C2" w:rsidP="006473C2">
            <w:pPr>
              <w:jc w:val="center"/>
              <w:rPr>
                <w:color w:val="000000"/>
                <w:sz w:val="18"/>
                <w:szCs w:val="18"/>
              </w:rPr>
            </w:pPr>
            <w:r w:rsidRPr="00E37B94">
              <w:rPr>
                <w:sz w:val="18"/>
                <w:szCs w:val="18"/>
              </w:rPr>
              <w:t>(1.660)</w:t>
            </w:r>
          </w:p>
        </w:tc>
        <w:tc>
          <w:tcPr>
            <w:tcW w:w="1740" w:type="dxa"/>
            <w:tcBorders>
              <w:top w:val="nil"/>
              <w:left w:val="nil"/>
              <w:bottom w:val="nil"/>
              <w:right w:val="nil"/>
            </w:tcBorders>
            <w:shd w:val="clear" w:color="000000" w:fill="FFFFFF"/>
            <w:noWrap/>
            <w:hideMark/>
          </w:tcPr>
          <w:p w14:paraId="1DF134F4" w14:textId="2C59A24B" w:rsidR="006473C2" w:rsidRPr="00E37B94" w:rsidRDefault="006473C2" w:rsidP="006473C2">
            <w:pPr>
              <w:jc w:val="center"/>
              <w:rPr>
                <w:color w:val="000000"/>
                <w:sz w:val="18"/>
                <w:szCs w:val="18"/>
              </w:rPr>
            </w:pPr>
            <w:r w:rsidRPr="00E37B94">
              <w:rPr>
                <w:sz w:val="18"/>
                <w:szCs w:val="18"/>
              </w:rPr>
              <w:t>(0.857)</w:t>
            </w:r>
          </w:p>
        </w:tc>
        <w:tc>
          <w:tcPr>
            <w:tcW w:w="1740" w:type="dxa"/>
            <w:tcBorders>
              <w:top w:val="nil"/>
              <w:left w:val="nil"/>
              <w:bottom w:val="nil"/>
              <w:right w:val="nil"/>
            </w:tcBorders>
            <w:shd w:val="clear" w:color="000000" w:fill="FFFFFF"/>
            <w:noWrap/>
            <w:hideMark/>
          </w:tcPr>
          <w:p w14:paraId="49892425" w14:textId="63994623" w:rsidR="006473C2" w:rsidRPr="00E37B94" w:rsidRDefault="006473C2" w:rsidP="006473C2">
            <w:pPr>
              <w:jc w:val="center"/>
              <w:rPr>
                <w:color w:val="000000"/>
                <w:sz w:val="18"/>
                <w:szCs w:val="18"/>
              </w:rPr>
            </w:pPr>
            <w:r w:rsidRPr="00E37B94">
              <w:rPr>
                <w:sz w:val="18"/>
                <w:szCs w:val="18"/>
              </w:rPr>
              <w:t>(1.323)</w:t>
            </w:r>
          </w:p>
        </w:tc>
        <w:tc>
          <w:tcPr>
            <w:tcW w:w="1740" w:type="dxa"/>
            <w:tcBorders>
              <w:top w:val="nil"/>
              <w:left w:val="nil"/>
              <w:bottom w:val="nil"/>
              <w:right w:val="nil"/>
            </w:tcBorders>
            <w:shd w:val="clear" w:color="000000" w:fill="FFFFFF"/>
            <w:noWrap/>
            <w:hideMark/>
          </w:tcPr>
          <w:p w14:paraId="04F1463A" w14:textId="379B1821" w:rsidR="006473C2" w:rsidRPr="00E37B94" w:rsidRDefault="006473C2" w:rsidP="006473C2">
            <w:pPr>
              <w:jc w:val="center"/>
              <w:rPr>
                <w:color w:val="000000"/>
                <w:sz w:val="18"/>
                <w:szCs w:val="18"/>
              </w:rPr>
            </w:pPr>
            <w:r w:rsidRPr="00E37B94">
              <w:rPr>
                <w:sz w:val="18"/>
                <w:szCs w:val="18"/>
              </w:rPr>
              <w:t>(0.052)</w:t>
            </w:r>
          </w:p>
        </w:tc>
      </w:tr>
      <w:tr w:rsidR="006473C2" w:rsidRPr="00D60D85" w14:paraId="5D27CBE4" w14:textId="77777777" w:rsidTr="00532457">
        <w:trPr>
          <w:trHeight w:val="229"/>
        </w:trPr>
        <w:tc>
          <w:tcPr>
            <w:tcW w:w="2113" w:type="dxa"/>
            <w:tcBorders>
              <w:top w:val="nil"/>
              <w:left w:val="nil"/>
              <w:bottom w:val="nil"/>
              <w:right w:val="nil"/>
            </w:tcBorders>
            <w:shd w:val="clear" w:color="000000" w:fill="FFFFFF"/>
            <w:noWrap/>
            <w:vAlign w:val="center"/>
            <w:hideMark/>
          </w:tcPr>
          <w:p w14:paraId="5BE58AA2" w14:textId="77777777" w:rsidR="006473C2" w:rsidRPr="00D60D85" w:rsidRDefault="006473C2" w:rsidP="006473C2">
            <w:pPr>
              <w:rPr>
                <w:color w:val="000000"/>
                <w:sz w:val="18"/>
                <w:szCs w:val="18"/>
              </w:rPr>
            </w:pPr>
            <w:r w:rsidRPr="00D60D85">
              <w:rPr>
                <w:color w:val="000000"/>
                <w:sz w:val="18"/>
                <w:szCs w:val="18"/>
              </w:rPr>
              <w:t>Preference share voting</w:t>
            </w:r>
          </w:p>
        </w:tc>
        <w:tc>
          <w:tcPr>
            <w:tcW w:w="1739" w:type="dxa"/>
            <w:tcBorders>
              <w:top w:val="nil"/>
              <w:left w:val="nil"/>
              <w:bottom w:val="nil"/>
              <w:right w:val="nil"/>
            </w:tcBorders>
            <w:shd w:val="clear" w:color="000000" w:fill="FFFFFF"/>
            <w:noWrap/>
            <w:hideMark/>
          </w:tcPr>
          <w:p w14:paraId="100446BD" w14:textId="22ED7419" w:rsidR="006473C2" w:rsidRPr="00E37B94" w:rsidRDefault="006473C2" w:rsidP="006473C2">
            <w:pPr>
              <w:jc w:val="center"/>
              <w:rPr>
                <w:color w:val="000000"/>
                <w:sz w:val="18"/>
                <w:szCs w:val="18"/>
              </w:rPr>
            </w:pPr>
            <w:r w:rsidRPr="00E37B94">
              <w:rPr>
                <w:sz w:val="18"/>
                <w:szCs w:val="18"/>
              </w:rPr>
              <w:t>-0.001</w:t>
            </w:r>
          </w:p>
        </w:tc>
        <w:tc>
          <w:tcPr>
            <w:tcW w:w="1740" w:type="dxa"/>
            <w:tcBorders>
              <w:top w:val="nil"/>
              <w:left w:val="nil"/>
              <w:bottom w:val="nil"/>
              <w:right w:val="nil"/>
            </w:tcBorders>
            <w:shd w:val="clear" w:color="000000" w:fill="FFFFFF"/>
            <w:noWrap/>
            <w:hideMark/>
          </w:tcPr>
          <w:p w14:paraId="0F1A8AFE" w14:textId="2D3D6285" w:rsidR="006473C2" w:rsidRPr="00E37B94" w:rsidRDefault="006473C2" w:rsidP="006473C2">
            <w:pPr>
              <w:jc w:val="center"/>
              <w:rPr>
                <w:color w:val="000000"/>
                <w:sz w:val="18"/>
                <w:szCs w:val="18"/>
              </w:rPr>
            </w:pPr>
            <w:r w:rsidRPr="00E37B94">
              <w:rPr>
                <w:sz w:val="18"/>
                <w:szCs w:val="18"/>
              </w:rPr>
              <w:t>0.050</w:t>
            </w:r>
          </w:p>
        </w:tc>
        <w:tc>
          <w:tcPr>
            <w:tcW w:w="1740" w:type="dxa"/>
            <w:tcBorders>
              <w:top w:val="nil"/>
              <w:left w:val="nil"/>
              <w:bottom w:val="nil"/>
              <w:right w:val="nil"/>
            </w:tcBorders>
            <w:shd w:val="clear" w:color="000000" w:fill="FFFFFF"/>
            <w:noWrap/>
            <w:hideMark/>
          </w:tcPr>
          <w:p w14:paraId="0852ECF2" w14:textId="479F110F" w:rsidR="006473C2" w:rsidRPr="00E37B94" w:rsidRDefault="006473C2" w:rsidP="006473C2">
            <w:pPr>
              <w:jc w:val="center"/>
              <w:rPr>
                <w:color w:val="000000"/>
                <w:sz w:val="18"/>
                <w:szCs w:val="18"/>
              </w:rPr>
            </w:pPr>
            <w:r w:rsidRPr="00E37B94">
              <w:rPr>
                <w:sz w:val="18"/>
                <w:szCs w:val="18"/>
              </w:rPr>
              <w:t>0.068*</w:t>
            </w:r>
          </w:p>
        </w:tc>
        <w:tc>
          <w:tcPr>
            <w:tcW w:w="1740" w:type="dxa"/>
            <w:tcBorders>
              <w:top w:val="nil"/>
              <w:left w:val="nil"/>
              <w:bottom w:val="nil"/>
              <w:right w:val="nil"/>
            </w:tcBorders>
            <w:shd w:val="clear" w:color="000000" w:fill="FFFFFF"/>
            <w:noWrap/>
            <w:hideMark/>
          </w:tcPr>
          <w:p w14:paraId="17316621" w14:textId="05E6CBA3" w:rsidR="006473C2" w:rsidRPr="00E37B94" w:rsidRDefault="006473C2" w:rsidP="006473C2">
            <w:pPr>
              <w:jc w:val="center"/>
              <w:rPr>
                <w:color w:val="000000"/>
                <w:sz w:val="18"/>
                <w:szCs w:val="18"/>
              </w:rPr>
            </w:pPr>
            <w:r w:rsidRPr="00E37B94">
              <w:rPr>
                <w:sz w:val="18"/>
                <w:szCs w:val="18"/>
              </w:rPr>
              <w:t>-0.013</w:t>
            </w:r>
          </w:p>
        </w:tc>
      </w:tr>
      <w:tr w:rsidR="006473C2" w:rsidRPr="00D60D85" w14:paraId="25A27482" w14:textId="77777777" w:rsidTr="00532457">
        <w:trPr>
          <w:trHeight w:val="229"/>
        </w:trPr>
        <w:tc>
          <w:tcPr>
            <w:tcW w:w="2113" w:type="dxa"/>
            <w:tcBorders>
              <w:top w:val="nil"/>
              <w:left w:val="nil"/>
              <w:bottom w:val="nil"/>
              <w:right w:val="nil"/>
            </w:tcBorders>
            <w:shd w:val="clear" w:color="000000" w:fill="FFFFFF"/>
            <w:noWrap/>
            <w:vAlign w:val="center"/>
            <w:hideMark/>
          </w:tcPr>
          <w:p w14:paraId="5AC5C3BE"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6FF328A9" w14:textId="785559FE" w:rsidR="006473C2" w:rsidRPr="00E37B94" w:rsidRDefault="006473C2" w:rsidP="006473C2">
            <w:pPr>
              <w:jc w:val="center"/>
              <w:rPr>
                <w:color w:val="000000"/>
                <w:sz w:val="18"/>
                <w:szCs w:val="18"/>
              </w:rPr>
            </w:pPr>
            <w:r w:rsidRPr="00E37B94">
              <w:rPr>
                <w:sz w:val="18"/>
                <w:szCs w:val="18"/>
              </w:rPr>
              <w:t>(-0.094)</w:t>
            </w:r>
          </w:p>
        </w:tc>
        <w:tc>
          <w:tcPr>
            <w:tcW w:w="1740" w:type="dxa"/>
            <w:tcBorders>
              <w:top w:val="nil"/>
              <w:left w:val="nil"/>
              <w:bottom w:val="nil"/>
              <w:right w:val="nil"/>
            </w:tcBorders>
            <w:shd w:val="clear" w:color="000000" w:fill="FFFFFF"/>
            <w:noWrap/>
            <w:hideMark/>
          </w:tcPr>
          <w:p w14:paraId="5E6BD706" w14:textId="7370DCD6" w:rsidR="006473C2" w:rsidRPr="00E37B94" w:rsidRDefault="006473C2" w:rsidP="006473C2">
            <w:pPr>
              <w:jc w:val="center"/>
              <w:rPr>
                <w:color w:val="000000"/>
                <w:sz w:val="18"/>
                <w:szCs w:val="18"/>
              </w:rPr>
            </w:pPr>
            <w:r w:rsidRPr="00E37B94">
              <w:rPr>
                <w:sz w:val="18"/>
                <w:szCs w:val="18"/>
              </w:rPr>
              <w:t>(1.222)</w:t>
            </w:r>
          </w:p>
        </w:tc>
        <w:tc>
          <w:tcPr>
            <w:tcW w:w="1740" w:type="dxa"/>
            <w:tcBorders>
              <w:top w:val="nil"/>
              <w:left w:val="nil"/>
              <w:bottom w:val="nil"/>
              <w:right w:val="nil"/>
            </w:tcBorders>
            <w:shd w:val="clear" w:color="000000" w:fill="FFFFFF"/>
            <w:noWrap/>
            <w:hideMark/>
          </w:tcPr>
          <w:p w14:paraId="6A24F64A" w14:textId="461BF348" w:rsidR="006473C2" w:rsidRPr="00E37B94" w:rsidRDefault="006473C2" w:rsidP="006473C2">
            <w:pPr>
              <w:jc w:val="center"/>
              <w:rPr>
                <w:color w:val="000000"/>
                <w:sz w:val="18"/>
                <w:szCs w:val="18"/>
              </w:rPr>
            </w:pPr>
            <w:r w:rsidRPr="00E37B94">
              <w:rPr>
                <w:sz w:val="18"/>
                <w:szCs w:val="18"/>
              </w:rPr>
              <w:t>(1.693)</w:t>
            </w:r>
          </w:p>
        </w:tc>
        <w:tc>
          <w:tcPr>
            <w:tcW w:w="1740" w:type="dxa"/>
            <w:tcBorders>
              <w:top w:val="nil"/>
              <w:left w:val="nil"/>
              <w:bottom w:val="nil"/>
              <w:right w:val="nil"/>
            </w:tcBorders>
            <w:shd w:val="clear" w:color="000000" w:fill="FFFFFF"/>
            <w:noWrap/>
            <w:hideMark/>
          </w:tcPr>
          <w:p w14:paraId="3050C501" w14:textId="6EB33D0F" w:rsidR="006473C2" w:rsidRPr="00E37B94" w:rsidRDefault="006473C2" w:rsidP="006473C2">
            <w:pPr>
              <w:jc w:val="center"/>
              <w:rPr>
                <w:color w:val="000000"/>
                <w:sz w:val="18"/>
                <w:szCs w:val="18"/>
              </w:rPr>
            </w:pPr>
            <w:r w:rsidRPr="00E37B94">
              <w:rPr>
                <w:sz w:val="18"/>
                <w:szCs w:val="18"/>
              </w:rPr>
              <w:t>(-0.056)</w:t>
            </w:r>
          </w:p>
        </w:tc>
      </w:tr>
      <w:tr w:rsidR="006473C2" w:rsidRPr="00D60D85" w14:paraId="3CA44CFE" w14:textId="77777777" w:rsidTr="00532457">
        <w:trPr>
          <w:trHeight w:val="229"/>
        </w:trPr>
        <w:tc>
          <w:tcPr>
            <w:tcW w:w="2113" w:type="dxa"/>
            <w:tcBorders>
              <w:top w:val="nil"/>
              <w:left w:val="nil"/>
              <w:bottom w:val="nil"/>
              <w:right w:val="nil"/>
            </w:tcBorders>
            <w:shd w:val="clear" w:color="000000" w:fill="FFFFFF"/>
            <w:noWrap/>
            <w:vAlign w:val="center"/>
            <w:hideMark/>
          </w:tcPr>
          <w:p w14:paraId="645C5B18" w14:textId="77777777" w:rsidR="006473C2" w:rsidRPr="00D60D85" w:rsidRDefault="006473C2" w:rsidP="006473C2">
            <w:pPr>
              <w:rPr>
                <w:color w:val="000000"/>
                <w:sz w:val="18"/>
                <w:szCs w:val="18"/>
              </w:rPr>
            </w:pPr>
            <w:r w:rsidRPr="00D60D85">
              <w:rPr>
                <w:color w:val="000000"/>
                <w:sz w:val="18"/>
                <w:szCs w:val="18"/>
              </w:rPr>
              <w:t>Size</w:t>
            </w:r>
          </w:p>
        </w:tc>
        <w:tc>
          <w:tcPr>
            <w:tcW w:w="1739" w:type="dxa"/>
            <w:tcBorders>
              <w:top w:val="nil"/>
              <w:left w:val="nil"/>
              <w:bottom w:val="nil"/>
              <w:right w:val="nil"/>
            </w:tcBorders>
            <w:shd w:val="clear" w:color="000000" w:fill="FFFFFF"/>
            <w:noWrap/>
            <w:hideMark/>
          </w:tcPr>
          <w:p w14:paraId="461F8694" w14:textId="724C9D2D" w:rsidR="006473C2" w:rsidRPr="00E37B94" w:rsidRDefault="006473C2" w:rsidP="006473C2">
            <w:pPr>
              <w:jc w:val="center"/>
              <w:rPr>
                <w:color w:val="000000"/>
                <w:sz w:val="18"/>
                <w:szCs w:val="18"/>
              </w:rPr>
            </w:pPr>
            <w:r w:rsidRPr="00E37B94">
              <w:rPr>
                <w:sz w:val="18"/>
                <w:szCs w:val="18"/>
              </w:rPr>
              <w:t>-0.021***</w:t>
            </w:r>
          </w:p>
        </w:tc>
        <w:tc>
          <w:tcPr>
            <w:tcW w:w="1740" w:type="dxa"/>
            <w:tcBorders>
              <w:top w:val="nil"/>
              <w:left w:val="nil"/>
              <w:bottom w:val="nil"/>
              <w:right w:val="nil"/>
            </w:tcBorders>
            <w:shd w:val="clear" w:color="000000" w:fill="FFFFFF"/>
            <w:noWrap/>
            <w:hideMark/>
          </w:tcPr>
          <w:p w14:paraId="427AB3F5" w14:textId="5041C197" w:rsidR="006473C2" w:rsidRPr="00E37B94" w:rsidRDefault="006473C2" w:rsidP="006473C2">
            <w:pPr>
              <w:jc w:val="center"/>
              <w:rPr>
                <w:color w:val="000000"/>
                <w:sz w:val="18"/>
                <w:szCs w:val="18"/>
              </w:rPr>
            </w:pPr>
            <w:r w:rsidRPr="00E37B94">
              <w:rPr>
                <w:sz w:val="18"/>
                <w:szCs w:val="18"/>
              </w:rPr>
              <w:t>-0.215***</w:t>
            </w:r>
          </w:p>
        </w:tc>
        <w:tc>
          <w:tcPr>
            <w:tcW w:w="1740" w:type="dxa"/>
            <w:tcBorders>
              <w:top w:val="nil"/>
              <w:left w:val="nil"/>
              <w:bottom w:val="nil"/>
              <w:right w:val="nil"/>
            </w:tcBorders>
            <w:shd w:val="clear" w:color="000000" w:fill="FFFFFF"/>
            <w:noWrap/>
            <w:hideMark/>
          </w:tcPr>
          <w:p w14:paraId="78568FD3" w14:textId="4A49FBF4" w:rsidR="006473C2" w:rsidRPr="00E37B94" w:rsidRDefault="006473C2" w:rsidP="006473C2">
            <w:pPr>
              <w:jc w:val="center"/>
              <w:rPr>
                <w:color w:val="000000"/>
                <w:sz w:val="18"/>
                <w:szCs w:val="18"/>
              </w:rPr>
            </w:pPr>
            <w:r w:rsidRPr="00E37B94">
              <w:rPr>
                <w:sz w:val="18"/>
                <w:szCs w:val="18"/>
              </w:rPr>
              <w:t>-0.033</w:t>
            </w:r>
          </w:p>
        </w:tc>
        <w:tc>
          <w:tcPr>
            <w:tcW w:w="1740" w:type="dxa"/>
            <w:tcBorders>
              <w:top w:val="nil"/>
              <w:left w:val="nil"/>
              <w:bottom w:val="nil"/>
              <w:right w:val="nil"/>
            </w:tcBorders>
            <w:shd w:val="clear" w:color="000000" w:fill="FFFFFF"/>
            <w:noWrap/>
            <w:hideMark/>
          </w:tcPr>
          <w:p w14:paraId="2AA5FB3E" w14:textId="09B52F8A" w:rsidR="006473C2" w:rsidRPr="00E37B94" w:rsidRDefault="006473C2" w:rsidP="006473C2">
            <w:pPr>
              <w:jc w:val="center"/>
              <w:rPr>
                <w:color w:val="000000"/>
                <w:sz w:val="18"/>
                <w:szCs w:val="18"/>
              </w:rPr>
            </w:pPr>
            <w:r w:rsidRPr="00E37B94">
              <w:rPr>
                <w:sz w:val="18"/>
                <w:szCs w:val="18"/>
              </w:rPr>
              <w:t>-0.066</w:t>
            </w:r>
          </w:p>
        </w:tc>
      </w:tr>
      <w:tr w:rsidR="006473C2" w:rsidRPr="00D60D85" w14:paraId="30704C92" w14:textId="77777777" w:rsidTr="00532457">
        <w:trPr>
          <w:trHeight w:val="229"/>
        </w:trPr>
        <w:tc>
          <w:tcPr>
            <w:tcW w:w="2113" w:type="dxa"/>
            <w:tcBorders>
              <w:top w:val="nil"/>
              <w:left w:val="nil"/>
              <w:bottom w:val="nil"/>
              <w:right w:val="nil"/>
            </w:tcBorders>
            <w:shd w:val="clear" w:color="000000" w:fill="FFFFFF"/>
            <w:noWrap/>
            <w:vAlign w:val="center"/>
            <w:hideMark/>
          </w:tcPr>
          <w:p w14:paraId="062A9374"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2A678130" w14:textId="5F826C20" w:rsidR="006473C2" w:rsidRPr="00E37B94" w:rsidRDefault="006473C2" w:rsidP="006473C2">
            <w:pPr>
              <w:jc w:val="center"/>
              <w:rPr>
                <w:color w:val="000000"/>
                <w:sz w:val="18"/>
                <w:szCs w:val="18"/>
              </w:rPr>
            </w:pPr>
            <w:r w:rsidRPr="00E37B94">
              <w:rPr>
                <w:sz w:val="18"/>
                <w:szCs w:val="18"/>
              </w:rPr>
              <w:t>(-4.364)</w:t>
            </w:r>
          </w:p>
        </w:tc>
        <w:tc>
          <w:tcPr>
            <w:tcW w:w="1740" w:type="dxa"/>
            <w:tcBorders>
              <w:top w:val="nil"/>
              <w:left w:val="nil"/>
              <w:bottom w:val="nil"/>
              <w:right w:val="nil"/>
            </w:tcBorders>
            <w:shd w:val="clear" w:color="000000" w:fill="FFFFFF"/>
            <w:noWrap/>
            <w:hideMark/>
          </w:tcPr>
          <w:p w14:paraId="5FD3E32E" w14:textId="6D0B22AA" w:rsidR="006473C2" w:rsidRPr="00E37B94" w:rsidRDefault="006473C2" w:rsidP="006473C2">
            <w:pPr>
              <w:jc w:val="center"/>
              <w:rPr>
                <w:color w:val="000000"/>
                <w:sz w:val="18"/>
                <w:szCs w:val="18"/>
              </w:rPr>
            </w:pPr>
            <w:r w:rsidRPr="00E37B94">
              <w:rPr>
                <w:sz w:val="18"/>
                <w:szCs w:val="18"/>
              </w:rPr>
              <w:t>(-7.086)</w:t>
            </w:r>
          </w:p>
        </w:tc>
        <w:tc>
          <w:tcPr>
            <w:tcW w:w="1740" w:type="dxa"/>
            <w:tcBorders>
              <w:top w:val="nil"/>
              <w:left w:val="nil"/>
              <w:bottom w:val="nil"/>
              <w:right w:val="nil"/>
            </w:tcBorders>
            <w:shd w:val="clear" w:color="000000" w:fill="FFFFFF"/>
            <w:noWrap/>
            <w:hideMark/>
          </w:tcPr>
          <w:p w14:paraId="5EBF4642" w14:textId="5E6A1F2F" w:rsidR="006473C2" w:rsidRPr="00E37B94" w:rsidRDefault="006473C2" w:rsidP="006473C2">
            <w:pPr>
              <w:jc w:val="center"/>
              <w:rPr>
                <w:color w:val="000000"/>
                <w:sz w:val="18"/>
                <w:szCs w:val="18"/>
              </w:rPr>
            </w:pPr>
            <w:r w:rsidRPr="00E37B94">
              <w:rPr>
                <w:sz w:val="18"/>
                <w:szCs w:val="18"/>
              </w:rPr>
              <w:t>(-1.228)</w:t>
            </w:r>
          </w:p>
        </w:tc>
        <w:tc>
          <w:tcPr>
            <w:tcW w:w="1740" w:type="dxa"/>
            <w:tcBorders>
              <w:top w:val="nil"/>
              <w:left w:val="nil"/>
              <w:bottom w:val="nil"/>
              <w:right w:val="nil"/>
            </w:tcBorders>
            <w:shd w:val="clear" w:color="000000" w:fill="FFFFFF"/>
            <w:noWrap/>
            <w:hideMark/>
          </w:tcPr>
          <w:p w14:paraId="2907EF33" w14:textId="02CA12EA" w:rsidR="006473C2" w:rsidRPr="00E37B94" w:rsidRDefault="006473C2" w:rsidP="006473C2">
            <w:pPr>
              <w:jc w:val="center"/>
              <w:rPr>
                <w:color w:val="000000"/>
                <w:sz w:val="18"/>
                <w:szCs w:val="18"/>
              </w:rPr>
            </w:pPr>
            <w:r w:rsidRPr="00E37B94">
              <w:rPr>
                <w:sz w:val="18"/>
                <w:szCs w:val="18"/>
              </w:rPr>
              <w:t>(-0.486)</w:t>
            </w:r>
          </w:p>
        </w:tc>
      </w:tr>
      <w:tr w:rsidR="006473C2" w:rsidRPr="00D60D85" w14:paraId="7557A109" w14:textId="77777777" w:rsidTr="00532457">
        <w:trPr>
          <w:trHeight w:val="229"/>
        </w:trPr>
        <w:tc>
          <w:tcPr>
            <w:tcW w:w="2113" w:type="dxa"/>
            <w:tcBorders>
              <w:top w:val="nil"/>
              <w:left w:val="nil"/>
              <w:bottom w:val="nil"/>
              <w:right w:val="nil"/>
            </w:tcBorders>
            <w:shd w:val="clear" w:color="000000" w:fill="FFFFFF"/>
            <w:noWrap/>
            <w:vAlign w:val="center"/>
            <w:hideMark/>
          </w:tcPr>
          <w:p w14:paraId="5F365D18" w14:textId="77777777" w:rsidR="006473C2" w:rsidRPr="00D60D85" w:rsidRDefault="006473C2" w:rsidP="006473C2">
            <w:pPr>
              <w:rPr>
                <w:color w:val="000000"/>
                <w:sz w:val="18"/>
                <w:szCs w:val="18"/>
              </w:rPr>
            </w:pPr>
            <w:r w:rsidRPr="00D60D85">
              <w:rPr>
                <w:color w:val="000000"/>
                <w:sz w:val="18"/>
                <w:szCs w:val="18"/>
              </w:rPr>
              <w:t>Age</w:t>
            </w:r>
          </w:p>
        </w:tc>
        <w:tc>
          <w:tcPr>
            <w:tcW w:w="1739" w:type="dxa"/>
            <w:tcBorders>
              <w:top w:val="nil"/>
              <w:left w:val="nil"/>
              <w:bottom w:val="nil"/>
              <w:right w:val="nil"/>
            </w:tcBorders>
            <w:shd w:val="clear" w:color="000000" w:fill="FFFFFF"/>
            <w:noWrap/>
            <w:hideMark/>
          </w:tcPr>
          <w:p w14:paraId="439E5CAD" w14:textId="5F16AD25" w:rsidR="006473C2" w:rsidRPr="00E37B94" w:rsidRDefault="006473C2" w:rsidP="006473C2">
            <w:pPr>
              <w:jc w:val="center"/>
              <w:rPr>
                <w:color w:val="000000"/>
                <w:sz w:val="18"/>
                <w:szCs w:val="18"/>
              </w:rPr>
            </w:pPr>
            <w:r w:rsidRPr="00E37B94">
              <w:rPr>
                <w:sz w:val="18"/>
                <w:szCs w:val="18"/>
              </w:rPr>
              <w:t>-0.009**</w:t>
            </w:r>
          </w:p>
        </w:tc>
        <w:tc>
          <w:tcPr>
            <w:tcW w:w="1740" w:type="dxa"/>
            <w:tcBorders>
              <w:top w:val="nil"/>
              <w:left w:val="nil"/>
              <w:bottom w:val="nil"/>
              <w:right w:val="nil"/>
            </w:tcBorders>
            <w:shd w:val="clear" w:color="000000" w:fill="FFFFFF"/>
            <w:noWrap/>
            <w:hideMark/>
          </w:tcPr>
          <w:p w14:paraId="2D563576" w14:textId="269E5292" w:rsidR="006473C2" w:rsidRPr="00E37B94" w:rsidRDefault="006473C2" w:rsidP="006473C2">
            <w:pPr>
              <w:jc w:val="center"/>
              <w:rPr>
                <w:color w:val="000000"/>
                <w:sz w:val="18"/>
                <w:szCs w:val="18"/>
              </w:rPr>
            </w:pPr>
            <w:r w:rsidRPr="00E37B94">
              <w:rPr>
                <w:sz w:val="18"/>
                <w:szCs w:val="18"/>
              </w:rPr>
              <w:t>-0.018</w:t>
            </w:r>
          </w:p>
        </w:tc>
        <w:tc>
          <w:tcPr>
            <w:tcW w:w="1740" w:type="dxa"/>
            <w:tcBorders>
              <w:top w:val="nil"/>
              <w:left w:val="nil"/>
              <w:bottom w:val="nil"/>
              <w:right w:val="nil"/>
            </w:tcBorders>
            <w:shd w:val="clear" w:color="000000" w:fill="FFFFFF"/>
            <w:noWrap/>
            <w:hideMark/>
          </w:tcPr>
          <w:p w14:paraId="5F4DB6D3" w14:textId="7D4CAAEE" w:rsidR="006473C2" w:rsidRPr="00E37B94" w:rsidRDefault="006473C2" w:rsidP="006473C2">
            <w:pPr>
              <w:jc w:val="center"/>
              <w:rPr>
                <w:color w:val="000000"/>
                <w:sz w:val="18"/>
                <w:szCs w:val="18"/>
              </w:rPr>
            </w:pPr>
            <w:r w:rsidRPr="00E37B94">
              <w:rPr>
                <w:sz w:val="18"/>
                <w:szCs w:val="18"/>
              </w:rPr>
              <w:t>0.050</w:t>
            </w:r>
          </w:p>
        </w:tc>
        <w:tc>
          <w:tcPr>
            <w:tcW w:w="1740" w:type="dxa"/>
            <w:tcBorders>
              <w:top w:val="nil"/>
              <w:left w:val="nil"/>
              <w:bottom w:val="nil"/>
              <w:right w:val="nil"/>
            </w:tcBorders>
            <w:shd w:val="clear" w:color="000000" w:fill="FFFFFF"/>
            <w:noWrap/>
            <w:hideMark/>
          </w:tcPr>
          <w:p w14:paraId="118D508B" w14:textId="049E54B3" w:rsidR="006473C2" w:rsidRPr="00E37B94" w:rsidRDefault="006473C2" w:rsidP="006473C2">
            <w:pPr>
              <w:jc w:val="center"/>
              <w:rPr>
                <w:color w:val="000000"/>
                <w:sz w:val="18"/>
                <w:szCs w:val="18"/>
              </w:rPr>
            </w:pPr>
            <w:r w:rsidRPr="00E37B94">
              <w:rPr>
                <w:sz w:val="18"/>
                <w:szCs w:val="18"/>
              </w:rPr>
              <w:t>0.048</w:t>
            </w:r>
          </w:p>
        </w:tc>
      </w:tr>
      <w:tr w:rsidR="006473C2" w:rsidRPr="00D60D85" w14:paraId="52FD059D" w14:textId="77777777" w:rsidTr="00532457">
        <w:trPr>
          <w:trHeight w:val="229"/>
        </w:trPr>
        <w:tc>
          <w:tcPr>
            <w:tcW w:w="2113" w:type="dxa"/>
            <w:tcBorders>
              <w:top w:val="nil"/>
              <w:left w:val="nil"/>
              <w:bottom w:val="nil"/>
              <w:right w:val="nil"/>
            </w:tcBorders>
            <w:shd w:val="clear" w:color="000000" w:fill="FFFFFF"/>
            <w:noWrap/>
            <w:vAlign w:val="center"/>
            <w:hideMark/>
          </w:tcPr>
          <w:p w14:paraId="3DC9CD7B"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01DCC13A" w14:textId="076EABA1" w:rsidR="006473C2" w:rsidRPr="00E37B94" w:rsidRDefault="006473C2" w:rsidP="006473C2">
            <w:pPr>
              <w:jc w:val="center"/>
              <w:rPr>
                <w:color w:val="000000"/>
                <w:sz w:val="18"/>
                <w:szCs w:val="18"/>
              </w:rPr>
            </w:pPr>
            <w:r w:rsidRPr="00E37B94">
              <w:rPr>
                <w:sz w:val="18"/>
                <w:szCs w:val="18"/>
              </w:rPr>
              <w:t>(-1.992)</w:t>
            </w:r>
          </w:p>
        </w:tc>
        <w:tc>
          <w:tcPr>
            <w:tcW w:w="1740" w:type="dxa"/>
            <w:tcBorders>
              <w:top w:val="nil"/>
              <w:left w:val="nil"/>
              <w:bottom w:val="nil"/>
              <w:right w:val="nil"/>
            </w:tcBorders>
            <w:shd w:val="clear" w:color="000000" w:fill="FFFFFF"/>
            <w:noWrap/>
            <w:hideMark/>
          </w:tcPr>
          <w:p w14:paraId="0CED83DF" w14:textId="0F1E92DC" w:rsidR="006473C2" w:rsidRPr="00E37B94" w:rsidRDefault="006473C2" w:rsidP="006473C2">
            <w:pPr>
              <w:jc w:val="center"/>
              <w:rPr>
                <w:color w:val="000000"/>
                <w:sz w:val="18"/>
                <w:szCs w:val="18"/>
              </w:rPr>
            </w:pPr>
            <w:r w:rsidRPr="00E37B94">
              <w:rPr>
                <w:sz w:val="18"/>
                <w:szCs w:val="18"/>
              </w:rPr>
              <w:t>(-0.495)</w:t>
            </w:r>
          </w:p>
        </w:tc>
        <w:tc>
          <w:tcPr>
            <w:tcW w:w="1740" w:type="dxa"/>
            <w:tcBorders>
              <w:top w:val="nil"/>
              <w:left w:val="nil"/>
              <w:bottom w:val="nil"/>
              <w:right w:val="nil"/>
            </w:tcBorders>
            <w:shd w:val="clear" w:color="000000" w:fill="FFFFFF"/>
            <w:noWrap/>
            <w:hideMark/>
          </w:tcPr>
          <w:p w14:paraId="0EE8C587" w14:textId="24245618" w:rsidR="006473C2" w:rsidRPr="00E37B94" w:rsidRDefault="006473C2" w:rsidP="006473C2">
            <w:pPr>
              <w:jc w:val="center"/>
              <w:rPr>
                <w:color w:val="000000"/>
                <w:sz w:val="18"/>
                <w:szCs w:val="18"/>
              </w:rPr>
            </w:pPr>
            <w:r w:rsidRPr="00E37B94">
              <w:rPr>
                <w:sz w:val="18"/>
                <w:szCs w:val="18"/>
              </w:rPr>
              <w:t>(1.431)</w:t>
            </w:r>
          </w:p>
        </w:tc>
        <w:tc>
          <w:tcPr>
            <w:tcW w:w="1740" w:type="dxa"/>
            <w:tcBorders>
              <w:top w:val="nil"/>
              <w:left w:val="nil"/>
              <w:bottom w:val="nil"/>
              <w:right w:val="nil"/>
            </w:tcBorders>
            <w:shd w:val="clear" w:color="000000" w:fill="FFFFFF"/>
            <w:noWrap/>
            <w:hideMark/>
          </w:tcPr>
          <w:p w14:paraId="6419F5F1" w14:textId="3D7DA199" w:rsidR="006473C2" w:rsidRPr="00E37B94" w:rsidRDefault="006473C2" w:rsidP="006473C2">
            <w:pPr>
              <w:jc w:val="center"/>
              <w:rPr>
                <w:color w:val="000000"/>
                <w:sz w:val="18"/>
                <w:szCs w:val="18"/>
              </w:rPr>
            </w:pPr>
            <w:r w:rsidRPr="00E37B94">
              <w:rPr>
                <w:sz w:val="18"/>
                <w:szCs w:val="18"/>
              </w:rPr>
              <w:t>(0.293)</w:t>
            </w:r>
          </w:p>
        </w:tc>
      </w:tr>
      <w:tr w:rsidR="006473C2" w:rsidRPr="00D60D85" w14:paraId="321BC276" w14:textId="77777777" w:rsidTr="00532457">
        <w:trPr>
          <w:trHeight w:val="229"/>
        </w:trPr>
        <w:tc>
          <w:tcPr>
            <w:tcW w:w="2113" w:type="dxa"/>
            <w:tcBorders>
              <w:top w:val="nil"/>
              <w:left w:val="nil"/>
              <w:bottom w:val="nil"/>
              <w:right w:val="nil"/>
            </w:tcBorders>
            <w:shd w:val="clear" w:color="000000" w:fill="FFFFFF"/>
            <w:noWrap/>
            <w:vAlign w:val="center"/>
            <w:hideMark/>
          </w:tcPr>
          <w:p w14:paraId="4FCD3F23" w14:textId="77777777" w:rsidR="006473C2" w:rsidRPr="00D60D85" w:rsidRDefault="006473C2" w:rsidP="006473C2">
            <w:pPr>
              <w:rPr>
                <w:color w:val="000000"/>
                <w:sz w:val="18"/>
                <w:szCs w:val="18"/>
              </w:rPr>
            </w:pPr>
            <w:r w:rsidRPr="00D60D85">
              <w:rPr>
                <w:color w:val="000000"/>
                <w:sz w:val="18"/>
                <w:szCs w:val="18"/>
              </w:rPr>
              <w:t>Leverage</w:t>
            </w:r>
          </w:p>
        </w:tc>
        <w:tc>
          <w:tcPr>
            <w:tcW w:w="1739" w:type="dxa"/>
            <w:tcBorders>
              <w:top w:val="nil"/>
              <w:left w:val="nil"/>
              <w:bottom w:val="nil"/>
              <w:right w:val="nil"/>
            </w:tcBorders>
            <w:shd w:val="clear" w:color="000000" w:fill="FFFFFF"/>
            <w:noWrap/>
            <w:hideMark/>
          </w:tcPr>
          <w:p w14:paraId="0FFBF929" w14:textId="6CB0DA35" w:rsidR="006473C2" w:rsidRPr="00E37B94" w:rsidRDefault="006473C2" w:rsidP="006473C2">
            <w:pPr>
              <w:jc w:val="center"/>
              <w:rPr>
                <w:color w:val="000000"/>
                <w:sz w:val="18"/>
                <w:szCs w:val="18"/>
              </w:rPr>
            </w:pPr>
            <w:r w:rsidRPr="00E37B94">
              <w:rPr>
                <w:sz w:val="18"/>
                <w:szCs w:val="18"/>
              </w:rPr>
              <w:t>-0.009</w:t>
            </w:r>
          </w:p>
        </w:tc>
        <w:tc>
          <w:tcPr>
            <w:tcW w:w="1740" w:type="dxa"/>
            <w:tcBorders>
              <w:top w:val="nil"/>
              <w:left w:val="nil"/>
              <w:bottom w:val="nil"/>
              <w:right w:val="nil"/>
            </w:tcBorders>
            <w:shd w:val="clear" w:color="000000" w:fill="FFFFFF"/>
            <w:noWrap/>
            <w:hideMark/>
          </w:tcPr>
          <w:p w14:paraId="50924C65" w14:textId="17CF1966" w:rsidR="006473C2" w:rsidRPr="00E37B94" w:rsidRDefault="006473C2" w:rsidP="006473C2">
            <w:pPr>
              <w:jc w:val="center"/>
              <w:rPr>
                <w:color w:val="000000"/>
                <w:sz w:val="18"/>
                <w:szCs w:val="18"/>
              </w:rPr>
            </w:pPr>
            <w:r w:rsidRPr="00E37B94">
              <w:rPr>
                <w:sz w:val="18"/>
                <w:szCs w:val="18"/>
              </w:rPr>
              <w:t>0.815***</w:t>
            </w:r>
          </w:p>
        </w:tc>
        <w:tc>
          <w:tcPr>
            <w:tcW w:w="1740" w:type="dxa"/>
            <w:tcBorders>
              <w:top w:val="nil"/>
              <w:left w:val="nil"/>
              <w:bottom w:val="nil"/>
              <w:right w:val="nil"/>
            </w:tcBorders>
            <w:shd w:val="clear" w:color="000000" w:fill="FFFFFF"/>
            <w:noWrap/>
            <w:hideMark/>
          </w:tcPr>
          <w:p w14:paraId="1789A8DE" w14:textId="5C0AE5D3" w:rsidR="006473C2" w:rsidRPr="00E37B94" w:rsidRDefault="006473C2" w:rsidP="006473C2">
            <w:pPr>
              <w:jc w:val="center"/>
              <w:rPr>
                <w:color w:val="000000"/>
                <w:sz w:val="18"/>
                <w:szCs w:val="18"/>
              </w:rPr>
            </w:pPr>
            <w:r w:rsidRPr="00E37B94">
              <w:rPr>
                <w:sz w:val="18"/>
                <w:szCs w:val="18"/>
              </w:rPr>
              <w:t>-0.046</w:t>
            </w:r>
          </w:p>
        </w:tc>
        <w:tc>
          <w:tcPr>
            <w:tcW w:w="1740" w:type="dxa"/>
            <w:tcBorders>
              <w:top w:val="nil"/>
              <w:left w:val="nil"/>
              <w:bottom w:val="nil"/>
              <w:right w:val="nil"/>
            </w:tcBorders>
            <w:shd w:val="clear" w:color="000000" w:fill="FFFFFF"/>
            <w:noWrap/>
            <w:hideMark/>
          </w:tcPr>
          <w:p w14:paraId="43E7E3D2" w14:textId="3FC44C4A" w:rsidR="006473C2" w:rsidRPr="00E37B94" w:rsidRDefault="006473C2" w:rsidP="006473C2">
            <w:pPr>
              <w:jc w:val="center"/>
              <w:rPr>
                <w:color w:val="000000"/>
                <w:sz w:val="18"/>
                <w:szCs w:val="18"/>
              </w:rPr>
            </w:pPr>
            <w:r w:rsidRPr="00E37B94">
              <w:rPr>
                <w:sz w:val="18"/>
                <w:szCs w:val="18"/>
              </w:rPr>
              <w:t>-0.924</w:t>
            </w:r>
          </w:p>
        </w:tc>
      </w:tr>
      <w:tr w:rsidR="006473C2" w:rsidRPr="00D60D85" w14:paraId="4A55BDF5" w14:textId="77777777" w:rsidTr="00532457">
        <w:trPr>
          <w:trHeight w:val="229"/>
        </w:trPr>
        <w:tc>
          <w:tcPr>
            <w:tcW w:w="2113" w:type="dxa"/>
            <w:tcBorders>
              <w:top w:val="nil"/>
              <w:left w:val="nil"/>
              <w:bottom w:val="nil"/>
              <w:right w:val="nil"/>
            </w:tcBorders>
            <w:shd w:val="clear" w:color="000000" w:fill="FFFFFF"/>
            <w:noWrap/>
            <w:vAlign w:val="center"/>
            <w:hideMark/>
          </w:tcPr>
          <w:p w14:paraId="6DFFF42B"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0F470485" w14:textId="31156E1F" w:rsidR="006473C2" w:rsidRPr="00E37B94" w:rsidRDefault="006473C2" w:rsidP="006473C2">
            <w:pPr>
              <w:jc w:val="center"/>
              <w:rPr>
                <w:color w:val="000000"/>
                <w:sz w:val="18"/>
                <w:szCs w:val="18"/>
              </w:rPr>
            </w:pPr>
            <w:r w:rsidRPr="00E37B94">
              <w:rPr>
                <w:sz w:val="18"/>
                <w:szCs w:val="18"/>
              </w:rPr>
              <w:t>(-0.577)</w:t>
            </w:r>
          </w:p>
        </w:tc>
        <w:tc>
          <w:tcPr>
            <w:tcW w:w="1740" w:type="dxa"/>
            <w:tcBorders>
              <w:top w:val="nil"/>
              <w:left w:val="nil"/>
              <w:bottom w:val="nil"/>
              <w:right w:val="nil"/>
            </w:tcBorders>
            <w:shd w:val="clear" w:color="000000" w:fill="FFFFFF"/>
            <w:noWrap/>
            <w:hideMark/>
          </w:tcPr>
          <w:p w14:paraId="32850F33" w14:textId="7754F7DB" w:rsidR="006473C2" w:rsidRPr="00E37B94" w:rsidRDefault="006473C2" w:rsidP="006473C2">
            <w:pPr>
              <w:jc w:val="center"/>
              <w:rPr>
                <w:color w:val="000000"/>
                <w:sz w:val="18"/>
                <w:szCs w:val="18"/>
              </w:rPr>
            </w:pPr>
            <w:r w:rsidRPr="00E37B94">
              <w:rPr>
                <w:sz w:val="18"/>
                <w:szCs w:val="18"/>
              </w:rPr>
              <w:t>(8.793)</w:t>
            </w:r>
          </w:p>
        </w:tc>
        <w:tc>
          <w:tcPr>
            <w:tcW w:w="1740" w:type="dxa"/>
            <w:tcBorders>
              <w:top w:val="nil"/>
              <w:left w:val="nil"/>
              <w:bottom w:val="nil"/>
              <w:right w:val="nil"/>
            </w:tcBorders>
            <w:shd w:val="clear" w:color="000000" w:fill="FFFFFF"/>
            <w:noWrap/>
            <w:hideMark/>
          </w:tcPr>
          <w:p w14:paraId="35A4E9CD" w14:textId="7B987596" w:rsidR="006473C2" w:rsidRPr="00E37B94" w:rsidRDefault="006473C2" w:rsidP="006473C2">
            <w:pPr>
              <w:jc w:val="center"/>
              <w:rPr>
                <w:color w:val="000000"/>
                <w:sz w:val="18"/>
                <w:szCs w:val="18"/>
              </w:rPr>
            </w:pPr>
            <w:r w:rsidRPr="00E37B94">
              <w:rPr>
                <w:sz w:val="18"/>
                <w:szCs w:val="18"/>
              </w:rPr>
              <w:t>(-0.344)</w:t>
            </w:r>
          </w:p>
        </w:tc>
        <w:tc>
          <w:tcPr>
            <w:tcW w:w="1740" w:type="dxa"/>
            <w:tcBorders>
              <w:top w:val="nil"/>
              <w:left w:val="nil"/>
              <w:bottom w:val="nil"/>
              <w:right w:val="nil"/>
            </w:tcBorders>
            <w:shd w:val="clear" w:color="000000" w:fill="FFFFFF"/>
            <w:noWrap/>
            <w:hideMark/>
          </w:tcPr>
          <w:p w14:paraId="23E2AEB9" w14:textId="1D1C65EE" w:rsidR="006473C2" w:rsidRPr="00E37B94" w:rsidRDefault="006473C2" w:rsidP="006473C2">
            <w:pPr>
              <w:jc w:val="center"/>
              <w:rPr>
                <w:color w:val="000000"/>
                <w:sz w:val="18"/>
                <w:szCs w:val="18"/>
              </w:rPr>
            </w:pPr>
            <w:r w:rsidRPr="00E37B94">
              <w:rPr>
                <w:sz w:val="18"/>
                <w:szCs w:val="18"/>
              </w:rPr>
              <w:t>(-1.614)</w:t>
            </w:r>
          </w:p>
        </w:tc>
      </w:tr>
      <w:tr w:rsidR="006473C2" w:rsidRPr="00D60D85" w14:paraId="78F466C5" w14:textId="77777777" w:rsidTr="00532457">
        <w:trPr>
          <w:trHeight w:val="229"/>
        </w:trPr>
        <w:tc>
          <w:tcPr>
            <w:tcW w:w="2113" w:type="dxa"/>
            <w:tcBorders>
              <w:top w:val="nil"/>
              <w:left w:val="nil"/>
              <w:bottom w:val="nil"/>
              <w:right w:val="nil"/>
            </w:tcBorders>
            <w:shd w:val="clear" w:color="000000" w:fill="FFFFFF"/>
            <w:noWrap/>
            <w:vAlign w:val="center"/>
            <w:hideMark/>
          </w:tcPr>
          <w:p w14:paraId="5665362C" w14:textId="77777777" w:rsidR="006473C2" w:rsidRPr="00D60D85" w:rsidRDefault="006473C2" w:rsidP="006473C2">
            <w:pPr>
              <w:rPr>
                <w:color w:val="000000"/>
                <w:sz w:val="18"/>
                <w:szCs w:val="18"/>
              </w:rPr>
            </w:pPr>
            <w:r w:rsidRPr="00D60D85">
              <w:rPr>
                <w:color w:val="000000"/>
                <w:sz w:val="18"/>
                <w:szCs w:val="18"/>
              </w:rPr>
              <w:t xml:space="preserve">Foreign </w:t>
            </w:r>
          </w:p>
        </w:tc>
        <w:tc>
          <w:tcPr>
            <w:tcW w:w="1739" w:type="dxa"/>
            <w:tcBorders>
              <w:top w:val="nil"/>
              <w:left w:val="nil"/>
              <w:bottom w:val="nil"/>
              <w:right w:val="nil"/>
            </w:tcBorders>
            <w:shd w:val="clear" w:color="000000" w:fill="FFFFFF"/>
            <w:noWrap/>
            <w:hideMark/>
          </w:tcPr>
          <w:p w14:paraId="03DC0B7B" w14:textId="5A2FD389" w:rsidR="006473C2" w:rsidRPr="00E37B94" w:rsidRDefault="006473C2" w:rsidP="006473C2">
            <w:pPr>
              <w:jc w:val="center"/>
              <w:rPr>
                <w:color w:val="000000"/>
                <w:sz w:val="18"/>
                <w:szCs w:val="18"/>
              </w:rPr>
            </w:pPr>
            <w:r w:rsidRPr="00E37B94">
              <w:rPr>
                <w:sz w:val="18"/>
                <w:szCs w:val="18"/>
              </w:rPr>
              <w:t>0.019***</w:t>
            </w:r>
          </w:p>
        </w:tc>
        <w:tc>
          <w:tcPr>
            <w:tcW w:w="1740" w:type="dxa"/>
            <w:tcBorders>
              <w:top w:val="nil"/>
              <w:left w:val="nil"/>
              <w:bottom w:val="nil"/>
              <w:right w:val="nil"/>
            </w:tcBorders>
            <w:shd w:val="clear" w:color="000000" w:fill="FFFFFF"/>
            <w:noWrap/>
            <w:hideMark/>
          </w:tcPr>
          <w:p w14:paraId="2BB12AD4" w14:textId="7600FA36" w:rsidR="006473C2" w:rsidRPr="00E37B94" w:rsidRDefault="006473C2" w:rsidP="006473C2">
            <w:pPr>
              <w:jc w:val="center"/>
              <w:rPr>
                <w:color w:val="000000"/>
                <w:sz w:val="18"/>
                <w:szCs w:val="18"/>
              </w:rPr>
            </w:pPr>
            <w:r w:rsidRPr="00E37B94">
              <w:rPr>
                <w:sz w:val="18"/>
                <w:szCs w:val="18"/>
              </w:rPr>
              <w:t>0.026</w:t>
            </w:r>
          </w:p>
        </w:tc>
        <w:tc>
          <w:tcPr>
            <w:tcW w:w="1740" w:type="dxa"/>
            <w:tcBorders>
              <w:top w:val="nil"/>
              <w:left w:val="nil"/>
              <w:bottom w:val="nil"/>
              <w:right w:val="nil"/>
            </w:tcBorders>
            <w:shd w:val="clear" w:color="000000" w:fill="FFFFFF"/>
            <w:noWrap/>
            <w:hideMark/>
          </w:tcPr>
          <w:p w14:paraId="46C4C2E2" w14:textId="77E976CB" w:rsidR="006473C2" w:rsidRPr="00E37B94" w:rsidRDefault="006473C2" w:rsidP="006473C2">
            <w:pPr>
              <w:jc w:val="center"/>
              <w:rPr>
                <w:color w:val="000000"/>
                <w:sz w:val="18"/>
                <w:szCs w:val="18"/>
              </w:rPr>
            </w:pPr>
            <w:r w:rsidRPr="00E37B94">
              <w:rPr>
                <w:sz w:val="18"/>
                <w:szCs w:val="18"/>
              </w:rPr>
              <w:t>-0.088</w:t>
            </w:r>
          </w:p>
        </w:tc>
        <w:tc>
          <w:tcPr>
            <w:tcW w:w="1740" w:type="dxa"/>
            <w:tcBorders>
              <w:top w:val="nil"/>
              <w:left w:val="nil"/>
              <w:bottom w:val="nil"/>
              <w:right w:val="nil"/>
            </w:tcBorders>
            <w:shd w:val="clear" w:color="000000" w:fill="FFFFFF"/>
            <w:noWrap/>
            <w:hideMark/>
          </w:tcPr>
          <w:p w14:paraId="7CCA538E" w14:textId="760E7A93" w:rsidR="006473C2" w:rsidRPr="00E37B94" w:rsidRDefault="006473C2" w:rsidP="006473C2">
            <w:pPr>
              <w:jc w:val="center"/>
              <w:rPr>
                <w:color w:val="000000"/>
                <w:sz w:val="18"/>
                <w:szCs w:val="18"/>
              </w:rPr>
            </w:pPr>
            <w:r w:rsidRPr="00E37B94">
              <w:rPr>
                <w:sz w:val="18"/>
                <w:szCs w:val="18"/>
              </w:rPr>
              <w:t>-0.511*</w:t>
            </w:r>
          </w:p>
        </w:tc>
      </w:tr>
      <w:tr w:rsidR="006473C2" w:rsidRPr="00D60D85" w14:paraId="5C06961C" w14:textId="77777777" w:rsidTr="00532457">
        <w:trPr>
          <w:trHeight w:val="229"/>
        </w:trPr>
        <w:tc>
          <w:tcPr>
            <w:tcW w:w="2113" w:type="dxa"/>
            <w:tcBorders>
              <w:top w:val="nil"/>
              <w:left w:val="nil"/>
              <w:bottom w:val="nil"/>
              <w:right w:val="nil"/>
            </w:tcBorders>
            <w:shd w:val="clear" w:color="000000" w:fill="FFFFFF"/>
            <w:noWrap/>
            <w:vAlign w:val="center"/>
            <w:hideMark/>
          </w:tcPr>
          <w:p w14:paraId="53177AE4"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46D26940" w14:textId="0E8BA156" w:rsidR="006473C2" w:rsidRPr="00E37B94" w:rsidRDefault="006473C2" w:rsidP="006473C2">
            <w:pPr>
              <w:jc w:val="center"/>
              <w:rPr>
                <w:color w:val="000000"/>
                <w:sz w:val="18"/>
                <w:szCs w:val="18"/>
              </w:rPr>
            </w:pPr>
            <w:r w:rsidRPr="00E37B94">
              <w:rPr>
                <w:sz w:val="18"/>
                <w:szCs w:val="18"/>
              </w:rPr>
              <w:t>(4.507)</w:t>
            </w:r>
          </w:p>
        </w:tc>
        <w:tc>
          <w:tcPr>
            <w:tcW w:w="1740" w:type="dxa"/>
            <w:tcBorders>
              <w:top w:val="nil"/>
              <w:left w:val="nil"/>
              <w:bottom w:val="nil"/>
              <w:right w:val="nil"/>
            </w:tcBorders>
            <w:shd w:val="clear" w:color="000000" w:fill="FFFFFF"/>
            <w:noWrap/>
            <w:hideMark/>
          </w:tcPr>
          <w:p w14:paraId="111C8FB9" w14:textId="60C8E4EB" w:rsidR="006473C2" w:rsidRPr="00E37B94" w:rsidRDefault="006473C2" w:rsidP="006473C2">
            <w:pPr>
              <w:jc w:val="center"/>
              <w:rPr>
                <w:color w:val="000000"/>
                <w:sz w:val="18"/>
                <w:szCs w:val="18"/>
              </w:rPr>
            </w:pPr>
            <w:r w:rsidRPr="00E37B94">
              <w:rPr>
                <w:sz w:val="18"/>
                <w:szCs w:val="18"/>
              </w:rPr>
              <w:t>(0.491)</w:t>
            </w:r>
          </w:p>
        </w:tc>
        <w:tc>
          <w:tcPr>
            <w:tcW w:w="1740" w:type="dxa"/>
            <w:tcBorders>
              <w:top w:val="nil"/>
              <w:left w:val="nil"/>
              <w:bottom w:val="nil"/>
              <w:right w:val="nil"/>
            </w:tcBorders>
            <w:shd w:val="clear" w:color="000000" w:fill="FFFFFF"/>
            <w:noWrap/>
            <w:hideMark/>
          </w:tcPr>
          <w:p w14:paraId="0FC26D06" w14:textId="0B0E588A" w:rsidR="006473C2" w:rsidRPr="00E37B94" w:rsidRDefault="006473C2" w:rsidP="006473C2">
            <w:pPr>
              <w:jc w:val="center"/>
              <w:rPr>
                <w:color w:val="000000"/>
                <w:sz w:val="18"/>
                <w:szCs w:val="18"/>
              </w:rPr>
            </w:pPr>
            <w:r w:rsidRPr="00E37B94">
              <w:rPr>
                <w:sz w:val="18"/>
                <w:szCs w:val="18"/>
              </w:rPr>
              <w:t>(-1.555)</w:t>
            </w:r>
          </w:p>
        </w:tc>
        <w:tc>
          <w:tcPr>
            <w:tcW w:w="1740" w:type="dxa"/>
            <w:tcBorders>
              <w:top w:val="nil"/>
              <w:left w:val="nil"/>
              <w:bottom w:val="nil"/>
              <w:right w:val="nil"/>
            </w:tcBorders>
            <w:shd w:val="clear" w:color="000000" w:fill="FFFFFF"/>
            <w:noWrap/>
            <w:hideMark/>
          </w:tcPr>
          <w:p w14:paraId="319C80D1" w14:textId="579DAA93" w:rsidR="006473C2" w:rsidRPr="00E37B94" w:rsidRDefault="006473C2" w:rsidP="006473C2">
            <w:pPr>
              <w:jc w:val="center"/>
              <w:rPr>
                <w:color w:val="000000"/>
                <w:sz w:val="18"/>
                <w:szCs w:val="18"/>
              </w:rPr>
            </w:pPr>
            <w:r w:rsidRPr="00E37B94">
              <w:rPr>
                <w:sz w:val="18"/>
                <w:szCs w:val="18"/>
              </w:rPr>
              <w:t>(-1.817)</w:t>
            </w:r>
          </w:p>
        </w:tc>
      </w:tr>
      <w:tr w:rsidR="006473C2" w:rsidRPr="00D60D85" w14:paraId="66E0D2FA" w14:textId="77777777" w:rsidTr="00532457">
        <w:trPr>
          <w:trHeight w:val="229"/>
        </w:trPr>
        <w:tc>
          <w:tcPr>
            <w:tcW w:w="2113" w:type="dxa"/>
            <w:tcBorders>
              <w:top w:val="nil"/>
              <w:left w:val="nil"/>
              <w:bottom w:val="nil"/>
              <w:right w:val="nil"/>
            </w:tcBorders>
            <w:shd w:val="clear" w:color="000000" w:fill="FFFFFF"/>
            <w:noWrap/>
            <w:vAlign w:val="center"/>
            <w:hideMark/>
          </w:tcPr>
          <w:p w14:paraId="03B99541" w14:textId="77777777" w:rsidR="006473C2" w:rsidRPr="00D60D85" w:rsidRDefault="006473C2" w:rsidP="006473C2">
            <w:pPr>
              <w:rPr>
                <w:color w:val="000000"/>
                <w:sz w:val="18"/>
                <w:szCs w:val="18"/>
              </w:rPr>
            </w:pPr>
            <w:r w:rsidRPr="00D60D85">
              <w:rPr>
                <w:color w:val="000000"/>
                <w:sz w:val="18"/>
                <w:szCs w:val="18"/>
              </w:rPr>
              <w:t>Official list</w:t>
            </w:r>
          </w:p>
        </w:tc>
        <w:tc>
          <w:tcPr>
            <w:tcW w:w="1739" w:type="dxa"/>
            <w:tcBorders>
              <w:top w:val="nil"/>
              <w:left w:val="nil"/>
              <w:bottom w:val="nil"/>
              <w:right w:val="nil"/>
            </w:tcBorders>
            <w:shd w:val="clear" w:color="000000" w:fill="FFFFFF"/>
            <w:noWrap/>
            <w:hideMark/>
          </w:tcPr>
          <w:p w14:paraId="019F935E" w14:textId="2F540694" w:rsidR="006473C2" w:rsidRPr="00E37B94" w:rsidRDefault="006473C2" w:rsidP="006473C2">
            <w:pPr>
              <w:jc w:val="center"/>
              <w:rPr>
                <w:color w:val="000000"/>
                <w:sz w:val="18"/>
                <w:szCs w:val="18"/>
              </w:rPr>
            </w:pPr>
            <w:r w:rsidRPr="00E37B94">
              <w:rPr>
                <w:sz w:val="18"/>
                <w:szCs w:val="18"/>
              </w:rPr>
              <w:t>-0.003</w:t>
            </w:r>
          </w:p>
        </w:tc>
        <w:tc>
          <w:tcPr>
            <w:tcW w:w="1740" w:type="dxa"/>
            <w:tcBorders>
              <w:top w:val="nil"/>
              <w:left w:val="nil"/>
              <w:bottom w:val="nil"/>
              <w:right w:val="nil"/>
            </w:tcBorders>
            <w:shd w:val="clear" w:color="000000" w:fill="FFFFFF"/>
            <w:noWrap/>
            <w:hideMark/>
          </w:tcPr>
          <w:p w14:paraId="61E52BD4" w14:textId="54E3F1C4" w:rsidR="006473C2" w:rsidRPr="00E37B94" w:rsidRDefault="006473C2" w:rsidP="006473C2">
            <w:pPr>
              <w:jc w:val="center"/>
              <w:rPr>
                <w:color w:val="000000"/>
                <w:sz w:val="18"/>
                <w:szCs w:val="18"/>
              </w:rPr>
            </w:pPr>
            <w:r w:rsidRPr="00E37B94">
              <w:rPr>
                <w:sz w:val="18"/>
                <w:szCs w:val="18"/>
              </w:rPr>
              <w:t>-0.072</w:t>
            </w:r>
          </w:p>
        </w:tc>
        <w:tc>
          <w:tcPr>
            <w:tcW w:w="1740" w:type="dxa"/>
            <w:tcBorders>
              <w:top w:val="nil"/>
              <w:left w:val="nil"/>
              <w:bottom w:val="nil"/>
              <w:right w:val="nil"/>
            </w:tcBorders>
            <w:shd w:val="clear" w:color="000000" w:fill="FFFFFF"/>
            <w:noWrap/>
            <w:hideMark/>
          </w:tcPr>
          <w:p w14:paraId="2FCF4414" w14:textId="7C89C81F" w:rsidR="006473C2" w:rsidRPr="00E37B94" w:rsidRDefault="006473C2" w:rsidP="006473C2">
            <w:pPr>
              <w:jc w:val="center"/>
              <w:rPr>
                <w:color w:val="000000"/>
                <w:sz w:val="18"/>
                <w:szCs w:val="18"/>
              </w:rPr>
            </w:pPr>
            <w:r w:rsidRPr="00E37B94">
              <w:rPr>
                <w:sz w:val="18"/>
                <w:szCs w:val="18"/>
              </w:rPr>
              <w:t>0.084</w:t>
            </w:r>
          </w:p>
        </w:tc>
        <w:tc>
          <w:tcPr>
            <w:tcW w:w="1740" w:type="dxa"/>
            <w:tcBorders>
              <w:top w:val="nil"/>
              <w:left w:val="nil"/>
              <w:bottom w:val="nil"/>
              <w:right w:val="nil"/>
            </w:tcBorders>
            <w:shd w:val="clear" w:color="000000" w:fill="FFFFFF"/>
            <w:noWrap/>
            <w:hideMark/>
          </w:tcPr>
          <w:p w14:paraId="1027EDF7" w14:textId="4806BE1D" w:rsidR="006473C2" w:rsidRPr="00E37B94" w:rsidRDefault="006473C2" w:rsidP="006473C2">
            <w:pPr>
              <w:jc w:val="center"/>
              <w:rPr>
                <w:color w:val="000000"/>
                <w:sz w:val="18"/>
                <w:szCs w:val="18"/>
              </w:rPr>
            </w:pPr>
            <w:r w:rsidRPr="00E37B94">
              <w:rPr>
                <w:sz w:val="18"/>
                <w:szCs w:val="18"/>
              </w:rPr>
              <w:t>-0.096</w:t>
            </w:r>
          </w:p>
        </w:tc>
      </w:tr>
      <w:tr w:rsidR="006473C2" w:rsidRPr="00D60D85" w14:paraId="1B659AE9" w14:textId="77777777" w:rsidTr="00532457">
        <w:trPr>
          <w:trHeight w:val="229"/>
        </w:trPr>
        <w:tc>
          <w:tcPr>
            <w:tcW w:w="2113" w:type="dxa"/>
            <w:tcBorders>
              <w:top w:val="nil"/>
              <w:left w:val="nil"/>
              <w:bottom w:val="nil"/>
              <w:right w:val="nil"/>
            </w:tcBorders>
            <w:shd w:val="clear" w:color="000000" w:fill="FFFFFF"/>
            <w:noWrap/>
            <w:vAlign w:val="center"/>
            <w:hideMark/>
          </w:tcPr>
          <w:p w14:paraId="5A0AAE24"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bottom w:val="nil"/>
              <w:right w:val="nil"/>
            </w:tcBorders>
            <w:shd w:val="clear" w:color="000000" w:fill="FFFFFF"/>
            <w:noWrap/>
            <w:hideMark/>
          </w:tcPr>
          <w:p w14:paraId="66C77571" w14:textId="45D93DBF" w:rsidR="006473C2" w:rsidRPr="00E37B94" w:rsidRDefault="006473C2" w:rsidP="006473C2">
            <w:pPr>
              <w:jc w:val="center"/>
              <w:rPr>
                <w:color w:val="000000"/>
                <w:sz w:val="18"/>
                <w:szCs w:val="18"/>
              </w:rPr>
            </w:pPr>
            <w:r w:rsidRPr="00E37B94">
              <w:rPr>
                <w:sz w:val="18"/>
                <w:szCs w:val="18"/>
              </w:rPr>
              <w:t>(-0.292)</w:t>
            </w:r>
          </w:p>
        </w:tc>
        <w:tc>
          <w:tcPr>
            <w:tcW w:w="1740" w:type="dxa"/>
            <w:tcBorders>
              <w:top w:val="nil"/>
              <w:left w:val="nil"/>
              <w:bottom w:val="nil"/>
              <w:right w:val="nil"/>
            </w:tcBorders>
            <w:shd w:val="clear" w:color="000000" w:fill="FFFFFF"/>
            <w:noWrap/>
            <w:hideMark/>
          </w:tcPr>
          <w:p w14:paraId="0CF14C24" w14:textId="5F4BAA81" w:rsidR="006473C2" w:rsidRPr="00E37B94" w:rsidRDefault="006473C2" w:rsidP="006473C2">
            <w:pPr>
              <w:jc w:val="center"/>
              <w:rPr>
                <w:color w:val="000000"/>
                <w:sz w:val="18"/>
                <w:szCs w:val="18"/>
              </w:rPr>
            </w:pPr>
            <w:r w:rsidRPr="00E37B94">
              <w:rPr>
                <w:sz w:val="18"/>
                <w:szCs w:val="18"/>
              </w:rPr>
              <w:t>(-1.205)</w:t>
            </w:r>
          </w:p>
        </w:tc>
        <w:tc>
          <w:tcPr>
            <w:tcW w:w="1740" w:type="dxa"/>
            <w:tcBorders>
              <w:top w:val="nil"/>
              <w:left w:val="nil"/>
              <w:bottom w:val="nil"/>
              <w:right w:val="nil"/>
            </w:tcBorders>
            <w:shd w:val="clear" w:color="000000" w:fill="FFFFFF"/>
            <w:noWrap/>
            <w:hideMark/>
          </w:tcPr>
          <w:p w14:paraId="2002BD9F" w14:textId="466DE353" w:rsidR="006473C2" w:rsidRPr="00E37B94" w:rsidRDefault="006473C2" w:rsidP="006473C2">
            <w:pPr>
              <w:jc w:val="center"/>
              <w:rPr>
                <w:color w:val="000000"/>
                <w:sz w:val="18"/>
                <w:szCs w:val="18"/>
              </w:rPr>
            </w:pPr>
            <w:r w:rsidRPr="00E37B94">
              <w:rPr>
                <w:sz w:val="18"/>
                <w:szCs w:val="18"/>
              </w:rPr>
              <w:t>(1.324)</w:t>
            </w:r>
          </w:p>
        </w:tc>
        <w:tc>
          <w:tcPr>
            <w:tcW w:w="1740" w:type="dxa"/>
            <w:tcBorders>
              <w:top w:val="nil"/>
              <w:left w:val="nil"/>
              <w:bottom w:val="nil"/>
              <w:right w:val="nil"/>
            </w:tcBorders>
            <w:shd w:val="clear" w:color="000000" w:fill="FFFFFF"/>
            <w:noWrap/>
            <w:hideMark/>
          </w:tcPr>
          <w:p w14:paraId="127B3324" w14:textId="7C507660" w:rsidR="006473C2" w:rsidRPr="00E37B94" w:rsidRDefault="006473C2" w:rsidP="006473C2">
            <w:pPr>
              <w:jc w:val="center"/>
              <w:rPr>
                <w:color w:val="000000"/>
                <w:sz w:val="18"/>
                <w:szCs w:val="18"/>
              </w:rPr>
            </w:pPr>
            <w:r w:rsidRPr="00E37B94">
              <w:rPr>
                <w:sz w:val="18"/>
                <w:szCs w:val="18"/>
              </w:rPr>
              <w:t>(-0.346)</w:t>
            </w:r>
          </w:p>
        </w:tc>
      </w:tr>
      <w:tr w:rsidR="006473C2" w:rsidRPr="00D60D85" w14:paraId="534FD53A" w14:textId="77777777" w:rsidTr="00E37B94">
        <w:trPr>
          <w:trHeight w:val="229"/>
        </w:trPr>
        <w:tc>
          <w:tcPr>
            <w:tcW w:w="2113" w:type="dxa"/>
            <w:tcBorders>
              <w:top w:val="nil"/>
              <w:left w:val="nil"/>
              <w:right w:val="nil"/>
            </w:tcBorders>
            <w:shd w:val="clear" w:color="000000" w:fill="FFFFFF"/>
            <w:noWrap/>
            <w:vAlign w:val="center"/>
            <w:hideMark/>
          </w:tcPr>
          <w:p w14:paraId="23F4A447" w14:textId="77777777" w:rsidR="006473C2" w:rsidRPr="00D60D85" w:rsidRDefault="006473C2" w:rsidP="006473C2">
            <w:pPr>
              <w:rPr>
                <w:color w:val="000000"/>
                <w:sz w:val="18"/>
                <w:szCs w:val="18"/>
              </w:rPr>
            </w:pPr>
            <w:r w:rsidRPr="00D60D85">
              <w:rPr>
                <w:color w:val="000000"/>
                <w:sz w:val="18"/>
                <w:szCs w:val="18"/>
              </w:rPr>
              <w:t>London</w:t>
            </w:r>
          </w:p>
        </w:tc>
        <w:tc>
          <w:tcPr>
            <w:tcW w:w="1739" w:type="dxa"/>
            <w:tcBorders>
              <w:top w:val="nil"/>
              <w:left w:val="nil"/>
              <w:right w:val="nil"/>
            </w:tcBorders>
            <w:shd w:val="clear" w:color="000000" w:fill="FFFFFF"/>
            <w:noWrap/>
            <w:hideMark/>
          </w:tcPr>
          <w:p w14:paraId="7B4F0424" w14:textId="10C5FC24" w:rsidR="006473C2" w:rsidRPr="00E37B94" w:rsidRDefault="006473C2" w:rsidP="006473C2">
            <w:pPr>
              <w:jc w:val="center"/>
              <w:rPr>
                <w:color w:val="000000"/>
                <w:sz w:val="18"/>
                <w:szCs w:val="18"/>
              </w:rPr>
            </w:pPr>
            <w:r w:rsidRPr="00E37B94">
              <w:rPr>
                <w:sz w:val="18"/>
                <w:szCs w:val="18"/>
              </w:rPr>
              <w:t>0.007</w:t>
            </w:r>
          </w:p>
        </w:tc>
        <w:tc>
          <w:tcPr>
            <w:tcW w:w="1740" w:type="dxa"/>
            <w:tcBorders>
              <w:top w:val="nil"/>
              <w:left w:val="nil"/>
              <w:right w:val="nil"/>
            </w:tcBorders>
            <w:shd w:val="clear" w:color="000000" w:fill="FFFFFF"/>
            <w:noWrap/>
            <w:hideMark/>
          </w:tcPr>
          <w:p w14:paraId="215EDCCE" w14:textId="7C6FF9FC" w:rsidR="006473C2" w:rsidRPr="00E37B94" w:rsidRDefault="006473C2" w:rsidP="006473C2">
            <w:pPr>
              <w:jc w:val="center"/>
              <w:rPr>
                <w:color w:val="000000"/>
                <w:sz w:val="18"/>
                <w:szCs w:val="18"/>
              </w:rPr>
            </w:pPr>
            <w:r w:rsidRPr="00E37B94">
              <w:rPr>
                <w:sz w:val="18"/>
                <w:szCs w:val="18"/>
              </w:rPr>
              <w:t>0.030</w:t>
            </w:r>
          </w:p>
        </w:tc>
        <w:tc>
          <w:tcPr>
            <w:tcW w:w="1740" w:type="dxa"/>
            <w:tcBorders>
              <w:top w:val="nil"/>
              <w:left w:val="nil"/>
              <w:right w:val="nil"/>
            </w:tcBorders>
            <w:shd w:val="clear" w:color="000000" w:fill="FFFFFF"/>
            <w:noWrap/>
            <w:hideMark/>
          </w:tcPr>
          <w:p w14:paraId="4F498AE6" w14:textId="2B3210BD" w:rsidR="006473C2" w:rsidRPr="00E37B94" w:rsidRDefault="006473C2" w:rsidP="006473C2">
            <w:pPr>
              <w:jc w:val="center"/>
              <w:rPr>
                <w:color w:val="000000"/>
                <w:sz w:val="18"/>
                <w:szCs w:val="18"/>
              </w:rPr>
            </w:pPr>
            <w:r w:rsidRPr="00E37B94">
              <w:rPr>
                <w:sz w:val="18"/>
                <w:szCs w:val="18"/>
              </w:rPr>
              <w:t>0.004</w:t>
            </w:r>
          </w:p>
        </w:tc>
        <w:tc>
          <w:tcPr>
            <w:tcW w:w="1740" w:type="dxa"/>
            <w:tcBorders>
              <w:top w:val="nil"/>
              <w:left w:val="nil"/>
              <w:right w:val="nil"/>
            </w:tcBorders>
            <w:shd w:val="clear" w:color="000000" w:fill="FFFFFF"/>
            <w:noWrap/>
            <w:hideMark/>
          </w:tcPr>
          <w:p w14:paraId="04AF4752" w14:textId="61D3392D" w:rsidR="006473C2" w:rsidRPr="00E37B94" w:rsidRDefault="006473C2" w:rsidP="006473C2">
            <w:pPr>
              <w:jc w:val="center"/>
              <w:rPr>
                <w:color w:val="000000"/>
                <w:sz w:val="18"/>
                <w:szCs w:val="18"/>
              </w:rPr>
            </w:pPr>
            <w:r w:rsidRPr="00E37B94">
              <w:rPr>
                <w:sz w:val="18"/>
                <w:szCs w:val="18"/>
              </w:rPr>
              <w:t>-0.147</w:t>
            </w:r>
          </w:p>
        </w:tc>
      </w:tr>
      <w:tr w:rsidR="006473C2" w:rsidRPr="00D60D85" w14:paraId="0DE072AF" w14:textId="77777777" w:rsidTr="00E37B94">
        <w:trPr>
          <w:trHeight w:val="229"/>
        </w:trPr>
        <w:tc>
          <w:tcPr>
            <w:tcW w:w="2113" w:type="dxa"/>
            <w:tcBorders>
              <w:top w:val="nil"/>
              <w:left w:val="nil"/>
              <w:right w:val="nil"/>
            </w:tcBorders>
            <w:shd w:val="clear" w:color="000000" w:fill="FFFFFF"/>
            <w:noWrap/>
            <w:vAlign w:val="center"/>
            <w:hideMark/>
          </w:tcPr>
          <w:p w14:paraId="38B3F401" w14:textId="77777777" w:rsidR="006473C2" w:rsidRPr="00D60D85" w:rsidRDefault="006473C2" w:rsidP="006473C2">
            <w:pPr>
              <w:rPr>
                <w:color w:val="000000"/>
                <w:sz w:val="18"/>
                <w:szCs w:val="18"/>
              </w:rPr>
            </w:pPr>
            <w:r w:rsidRPr="00D60D85">
              <w:rPr>
                <w:color w:val="000000"/>
                <w:sz w:val="18"/>
                <w:szCs w:val="18"/>
              </w:rPr>
              <w:t> </w:t>
            </w:r>
          </w:p>
        </w:tc>
        <w:tc>
          <w:tcPr>
            <w:tcW w:w="1739" w:type="dxa"/>
            <w:tcBorders>
              <w:top w:val="nil"/>
              <w:left w:val="nil"/>
              <w:right w:val="nil"/>
            </w:tcBorders>
            <w:shd w:val="clear" w:color="000000" w:fill="FFFFFF"/>
            <w:noWrap/>
            <w:hideMark/>
          </w:tcPr>
          <w:p w14:paraId="6AA48D59" w14:textId="22D1238A" w:rsidR="006473C2" w:rsidRPr="00E37B94" w:rsidRDefault="006473C2" w:rsidP="006473C2">
            <w:pPr>
              <w:jc w:val="center"/>
              <w:rPr>
                <w:color w:val="000000"/>
                <w:sz w:val="18"/>
                <w:szCs w:val="18"/>
              </w:rPr>
            </w:pPr>
            <w:r w:rsidRPr="00E37B94">
              <w:rPr>
                <w:sz w:val="18"/>
                <w:szCs w:val="18"/>
              </w:rPr>
              <w:t>(1.074)</w:t>
            </w:r>
          </w:p>
        </w:tc>
        <w:tc>
          <w:tcPr>
            <w:tcW w:w="1740" w:type="dxa"/>
            <w:tcBorders>
              <w:top w:val="nil"/>
              <w:left w:val="nil"/>
              <w:right w:val="nil"/>
            </w:tcBorders>
            <w:shd w:val="clear" w:color="000000" w:fill="FFFFFF"/>
            <w:noWrap/>
            <w:hideMark/>
          </w:tcPr>
          <w:p w14:paraId="45CF7802" w14:textId="4808C410" w:rsidR="006473C2" w:rsidRPr="00E37B94" w:rsidRDefault="006473C2" w:rsidP="006473C2">
            <w:pPr>
              <w:jc w:val="center"/>
              <w:rPr>
                <w:color w:val="000000"/>
                <w:sz w:val="18"/>
                <w:szCs w:val="18"/>
              </w:rPr>
            </w:pPr>
            <w:r w:rsidRPr="00E37B94">
              <w:rPr>
                <w:sz w:val="18"/>
                <w:szCs w:val="18"/>
              </w:rPr>
              <w:t>(0.549)</w:t>
            </w:r>
          </w:p>
        </w:tc>
        <w:tc>
          <w:tcPr>
            <w:tcW w:w="1740" w:type="dxa"/>
            <w:tcBorders>
              <w:top w:val="nil"/>
              <w:left w:val="nil"/>
              <w:right w:val="nil"/>
            </w:tcBorders>
            <w:shd w:val="clear" w:color="000000" w:fill="FFFFFF"/>
            <w:noWrap/>
            <w:hideMark/>
          </w:tcPr>
          <w:p w14:paraId="433BB50D" w14:textId="77B952AA" w:rsidR="006473C2" w:rsidRPr="00E37B94" w:rsidRDefault="006473C2" w:rsidP="006473C2">
            <w:pPr>
              <w:jc w:val="center"/>
              <w:rPr>
                <w:color w:val="000000"/>
                <w:sz w:val="18"/>
                <w:szCs w:val="18"/>
              </w:rPr>
            </w:pPr>
            <w:r w:rsidRPr="00E37B94">
              <w:rPr>
                <w:sz w:val="18"/>
                <w:szCs w:val="18"/>
              </w:rPr>
              <w:t>(0.073)</w:t>
            </w:r>
          </w:p>
        </w:tc>
        <w:tc>
          <w:tcPr>
            <w:tcW w:w="1740" w:type="dxa"/>
            <w:tcBorders>
              <w:top w:val="nil"/>
              <w:left w:val="nil"/>
              <w:right w:val="nil"/>
            </w:tcBorders>
            <w:shd w:val="clear" w:color="000000" w:fill="FFFFFF"/>
            <w:noWrap/>
            <w:hideMark/>
          </w:tcPr>
          <w:p w14:paraId="09AEB19C" w14:textId="2B13A9CF" w:rsidR="006473C2" w:rsidRPr="00E37B94" w:rsidRDefault="006473C2" w:rsidP="006473C2">
            <w:pPr>
              <w:jc w:val="center"/>
              <w:rPr>
                <w:color w:val="000000"/>
                <w:sz w:val="18"/>
                <w:szCs w:val="18"/>
              </w:rPr>
            </w:pPr>
            <w:r w:rsidRPr="00E37B94">
              <w:rPr>
                <w:sz w:val="18"/>
                <w:szCs w:val="18"/>
              </w:rPr>
              <w:t>(-0.580)</w:t>
            </w:r>
          </w:p>
        </w:tc>
      </w:tr>
      <w:tr w:rsidR="00D415DC" w:rsidRPr="00D60D85" w14:paraId="0747C6E7" w14:textId="77777777" w:rsidTr="00E37B94">
        <w:trPr>
          <w:trHeight w:val="229"/>
        </w:trPr>
        <w:tc>
          <w:tcPr>
            <w:tcW w:w="2113" w:type="dxa"/>
            <w:tcBorders>
              <w:left w:val="nil"/>
              <w:bottom w:val="nil"/>
              <w:right w:val="nil"/>
            </w:tcBorders>
            <w:shd w:val="clear" w:color="000000" w:fill="FFFFFF"/>
            <w:noWrap/>
            <w:vAlign w:val="center"/>
            <w:hideMark/>
          </w:tcPr>
          <w:p w14:paraId="769C6236" w14:textId="77777777" w:rsidR="00D415DC" w:rsidRPr="00D60D85" w:rsidRDefault="00D415DC" w:rsidP="003C2483">
            <w:pPr>
              <w:rPr>
                <w:color w:val="000000"/>
                <w:sz w:val="18"/>
                <w:szCs w:val="18"/>
              </w:rPr>
            </w:pPr>
            <w:r w:rsidRPr="00D60D85">
              <w:rPr>
                <w:color w:val="000000"/>
                <w:sz w:val="18"/>
                <w:szCs w:val="18"/>
              </w:rPr>
              <w:t>Observations</w:t>
            </w:r>
          </w:p>
        </w:tc>
        <w:tc>
          <w:tcPr>
            <w:tcW w:w="1739" w:type="dxa"/>
            <w:tcBorders>
              <w:left w:val="nil"/>
              <w:bottom w:val="nil"/>
              <w:right w:val="nil"/>
            </w:tcBorders>
            <w:shd w:val="clear" w:color="000000" w:fill="FFFFFF"/>
            <w:noWrap/>
            <w:vAlign w:val="center"/>
            <w:hideMark/>
          </w:tcPr>
          <w:p w14:paraId="6870AC1F" w14:textId="77777777" w:rsidR="00D415DC" w:rsidRPr="00D60D85" w:rsidRDefault="00D415DC" w:rsidP="003C2483">
            <w:pPr>
              <w:jc w:val="center"/>
              <w:rPr>
                <w:color w:val="000000"/>
                <w:sz w:val="18"/>
                <w:szCs w:val="18"/>
              </w:rPr>
            </w:pPr>
            <w:r w:rsidRPr="00D60D85">
              <w:rPr>
                <w:color w:val="000000"/>
                <w:sz w:val="18"/>
                <w:szCs w:val="18"/>
              </w:rPr>
              <w:t>975</w:t>
            </w:r>
          </w:p>
        </w:tc>
        <w:tc>
          <w:tcPr>
            <w:tcW w:w="1740" w:type="dxa"/>
            <w:tcBorders>
              <w:left w:val="nil"/>
              <w:bottom w:val="nil"/>
              <w:right w:val="nil"/>
            </w:tcBorders>
            <w:shd w:val="clear" w:color="000000" w:fill="FFFFFF"/>
            <w:noWrap/>
            <w:vAlign w:val="center"/>
            <w:hideMark/>
          </w:tcPr>
          <w:p w14:paraId="458820DD" w14:textId="77777777" w:rsidR="00D415DC" w:rsidRPr="00D60D85" w:rsidRDefault="00D415DC" w:rsidP="003C2483">
            <w:pPr>
              <w:jc w:val="center"/>
              <w:rPr>
                <w:color w:val="000000"/>
                <w:sz w:val="18"/>
                <w:szCs w:val="18"/>
              </w:rPr>
            </w:pPr>
            <w:r w:rsidRPr="00D60D85">
              <w:rPr>
                <w:color w:val="000000"/>
                <w:sz w:val="18"/>
                <w:szCs w:val="18"/>
              </w:rPr>
              <w:t>419</w:t>
            </w:r>
          </w:p>
        </w:tc>
        <w:tc>
          <w:tcPr>
            <w:tcW w:w="1740" w:type="dxa"/>
            <w:tcBorders>
              <w:left w:val="nil"/>
              <w:bottom w:val="nil"/>
              <w:right w:val="nil"/>
            </w:tcBorders>
            <w:shd w:val="clear" w:color="000000" w:fill="FFFFFF"/>
            <w:noWrap/>
            <w:vAlign w:val="center"/>
            <w:hideMark/>
          </w:tcPr>
          <w:p w14:paraId="1261A4F1" w14:textId="77777777" w:rsidR="00D415DC" w:rsidRPr="00D60D85" w:rsidRDefault="00D415DC" w:rsidP="003C2483">
            <w:pPr>
              <w:jc w:val="center"/>
              <w:rPr>
                <w:color w:val="000000"/>
                <w:sz w:val="18"/>
                <w:szCs w:val="18"/>
              </w:rPr>
            </w:pPr>
            <w:r w:rsidRPr="00D60D85">
              <w:rPr>
                <w:color w:val="000000"/>
                <w:sz w:val="18"/>
                <w:szCs w:val="18"/>
              </w:rPr>
              <w:t>349</w:t>
            </w:r>
          </w:p>
        </w:tc>
        <w:tc>
          <w:tcPr>
            <w:tcW w:w="1740" w:type="dxa"/>
            <w:tcBorders>
              <w:left w:val="nil"/>
              <w:bottom w:val="nil"/>
              <w:right w:val="nil"/>
            </w:tcBorders>
            <w:shd w:val="clear" w:color="000000" w:fill="FFFFFF"/>
            <w:noWrap/>
            <w:vAlign w:val="center"/>
            <w:hideMark/>
          </w:tcPr>
          <w:p w14:paraId="1AAD594E" w14:textId="77777777" w:rsidR="00D415DC" w:rsidRPr="00D60D85" w:rsidRDefault="00D415DC" w:rsidP="003C2483">
            <w:pPr>
              <w:jc w:val="center"/>
              <w:rPr>
                <w:color w:val="000000"/>
                <w:sz w:val="18"/>
                <w:szCs w:val="18"/>
              </w:rPr>
            </w:pPr>
            <w:r w:rsidRPr="00D60D85">
              <w:rPr>
                <w:color w:val="000000"/>
                <w:sz w:val="18"/>
                <w:szCs w:val="18"/>
              </w:rPr>
              <w:t>450</w:t>
            </w:r>
          </w:p>
        </w:tc>
      </w:tr>
      <w:tr w:rsidR="00D415DC" w:rsidRPr="00D60D85" w14:paraId="6FCFFC4E" w14:textId="77777777" w:rsidTr="00D415DC">
        <w:trPr>
          <w:trHeight w:val="229"/>
        </w:trPr>
        <w:tc>
          <w:tcPr>
            <w:tcW w:w="2113" w:type="dxa"/>
            <w:tcBorders>
              <w:top w:val="nil"/>
              <w:left w:val="nil"/>
              <w:bottom w:val="nil"/>
              <w:right w:val="nil"/>
            </w:tcBorders>
            <w:shd w:val="clear" w:color="000000" w:fill="FFFFFF"/>
            <w:noWrap/>
            <w:vAlign w:val="center"/>
            <w:hideMark/>
          </w:tcPr>
          <w:p w14:paraId="67A63CEB" w14:textId="77777777" w:rsidR="00D415DC" w:rsidRPr="00D60D85" w:rsidRDefault="00D415DC" w:rsidP="003C2483">
            <w:pPr>
              <w:rPr>
                <w:color w:val="000000"/>
                <w:sz w:val="18"/>
                <w:szCs w:val="18"/>
              </w:rPr>
            </w:pPr>
            <w:r w:rsidRPr="00D60D85">
              <w:rPr>
                <w:color w:val="000000"/>
                <w:sz w:val="18"/>
                <w:szCs w:val="18"/>
              </w:rPr>
              <w:t>Industry fixed effects</w:t>
            </w:r>
          </w:p>
        </w:tc>
        <w:tc>
          <w:tcPr>
            <w:tcW w:w="1739" w:type="dxa"/>
            <w:tcBorders>
              <w:top w:val="nil"/>
              <w:left w:val="nil"/>
              <w:bottom w:val="nil"/>
              <w:right w:val="nil"/>
            </w:tcBorders>
            <w:shd w:val="clear" w:color="000000" w:fill="FFFFFF"/>
            <w:noWrap/>
            <w:vAlign w:val="center"/>
            <w:hideMark/>
          </w:tcPr>
          <w:p w14:paraId="6F7BFBA1" w14:textId="77777777" w:rsidR="00D415DC" w:rsidRPr="00D60D85" w:rsidRDefault="00D415DC" w:rsidP="003C2483">
            <w:pPr>
              <w:jc w:val="center"/>
              <w:rPr>
                <w:color w:val="000000"/>
                <w:sz w:val="18"/>
                <w:szCs w:val="18"/>
              </w:rPr>
            </w:pPr>
            <w:r w:rsidRPr="00D60D85">
              <w:rPr>
                <w:color w:val="000000"/>
                <w:sz w:val="18"/>
                <w:szCs w:val="18"/>
              </w:rPr>
              <w:t>YES</w:t>
            </w:r>
          </w:p>
        </w:tc>
        <w:tc>
          <w:tcPr>
            <w:tcW w:w="1740" w:type="dxa"/>
            <w:tcBorders>
              <w:top w:val="nil"/>
              <w:left w:val="nil"/>
              <w:bottom w:val="nil"/>
              <w:right w:val="nil"/>
            </w:tcBorders>
            <w:shd w:val="clear" w:color="000000" w:fill="FFFFFF"/>
            <w:noWrap/>
            <w:vAlign w:val="center"/>
            <w:hideMark/>
          </w:tcPr>
          <w:p w14:paraId="02713DC9" w14:textId="77777777" w:rsidR="00D415DC" w:rsidRPr="00D60D85" w:rsidRDefault="00D415DC" w:rsidP="003C2483">
            <w:pPr>
              <w:jc w:val="center"/>
              <w:rPr>
                <w:color w:val="000000"/>
                <w:sz w:val="18"/>
                <w:szCs w:val="18"/>
              </w:rPr>
            </w:pPr>
            <w:r w:rsidRPr="00D60D85">
              <w:rPr>
                <w:color w:val="000000"/>
                <w:sz w:val="18"/>
                <w:szCs w:val="18"/>
              </w:rPr>
              <w:t>YES</w:t>
            </w:r>
          </w:p>
        </w:tc>
        <w:tc>
          <w:tcPr>
            <w:tcW w:w="1740" w:type="dxa"/>
            <w:tcBorders>
              <w:top w:val="nil"/>
              <w:left w:val="nil"/>
              <w:bottom w:val="nil"/>
              <w:right w:val="nil"/>
            </w:tcBorders>
            <w:shd w:val="clear" w:color="000000" w:fill="FFFFFF"/>
            <w:noWrap/>
            <w:vAlign w:val="center"/>
            <w:hideMark/>
          </w:tcPr>
          <w:p w14:paraId="4D5C09E2" w14:textId="77777777" w:rsidR="00D415DC" w:rsidRPr="00D60D85" w:rsidRDefault="00D415DC" w:rsidP="003C2483">
            <w:pPr>
              <w:jc w:val="center"/>
              <w:rPr>
                <w:color w:val="000000"/>
                <w:sz w:val="18"/>
                <w:szCs w:val="18"/>
              </w:rPr>
            </w:pPr>
            <w:r w:rsidRPr="00D60D85">
              <w:rPr>
                <w:color w:val="000000"/>
                <w:sz w:val="18"/>
                <w:szCs w:val="18"/>
              </w:rPr>
              <w:t>YES</w:t>
            </w:r>
          </w:p>
        </w:tc>
        <w:tc>
          <w:tcPr>
            <w:tcW w:w="1740" w:type="dxa"/>
            <w:tcBorders>
              <w:top w:val="nil"/>
              <w:left w:val="nil"/>
              <w:bottom w:val="nil"/>
              <w:right w:val="nil"/>
            </w:tcBorders>
            <w:shd w:val="clear" w:color="000000" w:fill="FFFFFF"/>
            <w:noWrap/>
            <w:vAlign w:val="center"/>
            <w:hideMark/>
          </w:tcPr>
          <w:p w14:paraId="4F4A4899" w14:textId="77777777" w:rsidR="00D415DC" w:rsidRPr="00D60D85" w:rsidRDefault="00D415DC" w:rsidP="003C2483">
            <w:pPr>
              <w:jc w:val="center"/>
              <w:rPr>
                <w:color w:val="000000"/>
                <w:sz w:val="18"/>
                <w:szCs w:val="18"/>
              </w:rPr>
            </w:pPr>
            <w:r w:rsidRPr="00D60D85">
              <w:rPr>
                <w:color w:val="000000"/>
                <w:sz w:val="18"/>
                <w:szCs w:val="18"/>
              </w:rPr>
              <w:t>YES</w:t>
            </w:r>
          </w:p>
        </w:tc>
      </w:tr>
      <w:tr w:rsidR="00D415DC" w:rsidRPr="00D60D85" w14:paraId="38CE7A42" w14:textId="77777777" w:rsidTr="00D415DC">
        <w:trPr>
          <w:trHeight w:val="229"/>
        </w:trPr>
        <w:tc>
          <w:tcPr>
            <w:tcW w:w="2113" w:type="dxa"/>
            <w:tcBorders>
              <w:top w:val="nil"/>
              <w:left w:val="nil"/>
              <w:bottom w:val="nil"/>
              <w:right w:val="nil"/>
            </w:tcBorders>
            <w:shd w:val="clear" w:color="000000" w:fill="FFFFFF"/>
            <w:noWrap/>
            <w:vAlign w:val="center"/>
            <w:hideMark/>
          </w:tcPr>
          <w:p w14:paraId="190F3DAA" w14:textId="77777777" w:rsidR="00D415DC" w:rsidRPr="00D60D85" w:rsidRDefault="00D415DC" w:rsidP="003C2483">
            <w:pPr>
              <w:rPr>
                <w:color w:val="000000"/>
                <w:sz w:val="18"/>
                <w:szCs w:val="18"/>
              </w:rPr>
            </w:pPr>
            <w:r w:rsidRPr="00D60D85">
              <w:rPr>
                <w:color w:val="000000"/>
                <w:sz w:val="18"/>
                <w:szCs w:val="18"/>
              </w:rPr>
              <w:t>R-squared</w:t>
            </w:r>
          </w:p>
        </w:tc>
        <w:tc>
          <w:tcPr>
            <w:tcW w:w="1739" w:type="dxa"/>
            <w:tcBorders>
              <w:top w:val="nil"/>
              <w:left w:val="nil"/>
              <w:bottom w:val="nil"/>
              <w:right w:val="nil"/>
            </w:tcBorders>
            <w:shd w:val="clear" w:color="000000" w:fill="FFFFFF"/>
            <w:noWrap/>
            <w:vAlign w:val="center"/>
            <w:hideMark/>
          </w:tcPr>
          <w:p w14:paraId="78BD6A03" w14:textId="77777777" w:rsidR="00D415DC" w:rsidRPr="00D60D85" w:rsidRDefault="00D415DC" w:rsidP="003C2483">
            <w:pPr>
              <w:jc w:val="center"/>
              <w:rPr>
                <w:color w:val="000000"/>
                <w:sz w:val="18"/>
                <w:szCs w:val="18"/>
              </w:rPr>
            </w:pPr>
            <w:r w:rsidRPr="00D60D85">
              <w:rPr>
                <w:color w:val="000000"/>
                <w:sz w:val="18"/>
                <w:szCs w:val="18"/>
              </w:rPr>
              <w:t>13%</w:t>
            </w:r>
          </w:p>
        </w:tc>
        <w:tc>
          <w:tcPr>
            <w:tcW w:w="1740" w:type="dxa"/>
            <w:tcBorders>
              <w:top w:val="nil"/>
              <w:left w:val="nil"/>
              <w:bottom w:val="nil"/>
              <w:right w:val="nil"/>
            </w:tcBorders>
            <w:shd w:val="clear" w:color="000000" w:fill="FFFFFF"/>
            <w:noWrap/>
            <w:vAlign w:val="center"/>
            <w:hideMark/>
          </w:tcPr>
          <w:p w14:paraId="1598EB54" w14:textId="77777777" w:rsidR="00D415DC" w:rsidRPr="00D60D85" w:rsidRDefault="00D415DC" w:rsidP="003C2483">
            <w:pPr>
              <w:jc w:val="center"/>
              <w:rPr>
                <w:color w:val="000000"/>
                <w:sz w:val="18"/>
                <w:szCs w:val="18"/>
              </w:rPr>
            </w:pPr>
            <w:r w:rsidRPr="00D60D85">
              <w:rPr>
                <w:color w:val="000000"/>
                <w:sz w:val="18"/>
                <w:szCs w:val="18"/>
              </w:rPr>
              <w:t>72%</w:t>
            </w:r>
          </w:p>
        </w:tc>
        <w:tc>
          <w:tcPr>
            <w:tcW w:w="1740" w:type="dxa"/>
            <w:tcBorders>
              <w:top w:val="nil"/>
              <w:left w:val="nil"/>
              <w:bottom w:val="nil"/>
              <w:right w:val="nil"/>
            </w:tcBorders>
            <w:shd w:val="clear" w:color="000000" w:fill="FFFFFF"/>
            <w:noWrap/>
            <w:vAlign w:val="center"/>
            <w:hideMark/>
          </w:tcPr>
          <w:p w14:paraId="2688C145" w14:textId="77777777" w:rsidR="00D415DC" w:rsidRPr="00D60D85" w:rsidRDefault="00D415DC" w:rsidP="003C2483">
            <w:pPr>
              <w:jc w:val="center"/>
              <w:rPr>
                <w:color w:val="000000"/>
                <w:sz w:val="18"/>
                <w:szCs w:val="18"/>
              </w:rPr>
            </w:pPr>
            <w:r w:rsidRPr="00D60D85">
              <w:rPr>
                <w:color w:val="000000"/>
                <w:sz w:val="18"/>
                <w:szCs w:val="18"/>
              </w:rPr>
              <w:t>22%</w:t>
            </w:r>
          </w:p>
        </w:tc>
        <w:tc>
          <w:tcPr>
            <w:tcW w:w="1740" w:type="dxa"/>
            <w:tcBorders>
              <w:top w:val="nil"/>
              <w:left w:val="nil"/>
              <w:bottom w:val="nil"/>
              <w:right w:val="nil"/>
            </w:tcBorders>
            <w:shd w:val="clear" w:color="000000" w:fill="FFFFFF"/>
            <w:noWrap/>
            <w:vAlign w:val="center"/>
            <w:hideMark/>
          </w:tcPr>
          <w:p w14:paraId="1884C6E2" w14:textId="47256FE7" w:rsidR="00D415DC" w:rsidRPr="00D60D85" w:rsidRDefault="00D415DC" w:rsidP="003C2483">
            <w:pPr>
              <w:jc w:val="center"/>
              <w:rPr>
                <w:color w:val="000000"/>
                <w:sz w:val="18"/>
                <w:szCs w:val="18"/>
              </w:rPr>
            </w:pPr>
            <w:r w:rsidRPr="00D60D85">
              <w:rPr>
                <w:color w:val="000000"/>
                <w:sz w:val="18"/>
                <w:szCs w:val="18"/>
              </w:rPr>
              <w:t> </w:t>
            </w:r>
            <w:r w:rsidR="00D60D85" w:rsidRPr="00D60D85">
              <w:rPr>
                <w:color w:val="000000"/>
                <w:sz w:val="18"/>
                <w:szCs w:val="18"/>
              </w:rPr>
              <w:t>-</w:t>
            </w:r>
          </w:p>
        </w:tc>
      </w:tr>
      <w:tr w:rsidR="00D415DC" w:rsidRPr="00D60D85" w14:paraId="68E65B01" w14:textId="77777777" w:rsidTr="00E37B94">
        <w:trPr>
          <w:trHeight w:val="229"/>
        </w:trPr>
        <w:tc>
          <w:tcPr>
            <w:tcW w:w="2113" w:type="dxa"/>
            <w:tcBorders>
              <w:top w:val="nil"/>
              <w:left w:val="nil"/>
              <w:bottom w:val="single" w:sz="4" w:space="0" w:color="auto"/>
              <w:right w:val="nil"/>
            </w:tcBorders>
            <w:shd w:val="clear" w:color="000000" w:fill="FFFFFF"/>
            <w:noWrap/>
            <w:vAlign w:val="center"/>
            <w:hideMark/>
          </w:tcPr>
          <w:p w14:paraId="64350B9E" w14:textId="77777777" w:rsidR="00D415DC" w:rsidRPr="00D60D85" w:rsidRDefault="00D415DC" w:rsidP="003C2483">
            <w:pPr>
              <w:rPr>
                <w:color w:val="000000"/>
                <w:sz w:val="18"/>
                <w:szCs w:val="18"/>
              </w:rPr>
            </w:pPr>
            <w:r w:rsidRPr="00D60D85">
              <w:rPr>
                <w:color w:val="000000"/>
                <w:sz w:val="18"/>
                <w:szCs w:val="18"/>
              </w:rPr>
              <w:t>Adjusted R-squared/Pseudo R</w:t>
            </w:r>
          </w:p>
        </w:tc>
        <w:tc>
          <w:tcPr>
            <w:tcW w:w="1739" w:type="dxa"/>
            <w:tcBorders>
              <w:top w:val="nil"/>
              <w:left w:val="nil"/>
              <w:bottom w:val="single" w:sz="4" w:space="0" w:color="auto"/>
              <w:right w:val="nil"/>
            </w:tcBorders>
            <w:shd w:val="clear" w:color="000000" w:fill="FFFFFF"/>
            <w:noWrap/>
            <w:vAlign w:val="center"/>
            <w:hideMark/>
          </w:tcPr>
          <w:p w14:paraId="620B9DD7" w14:textId="77777777" w:rsidR="00D415DC" w:rsidRPr="00D60D85" w:rsidRDefault="00D415DC" w:rsidP="003C2483">
            <w:pPr>
              <w:jc w:val="center"/>
              <w:rPr>
                <w:color w:val="000000"/>
                <w:sz w:val="18"/>
                <w:szCs w:val="18"/>
              </w:rPr>
            </w:pPr>
            <w:r w:rsidRPr="00D60D85">
              <w:rPr>
                <w:color w:val="000000"/>
                <w:sz w:val="18"/>
                <w:szCs w:val="18"/>
              </w:rPr>
              <w:t>11%</w:t>
            </w:r>
          </w:p>
        </w:tc>
        <w:tc>
          <w:tcPr>
            <w:tcW w:w="1740" w:type="dxa"/>
            <w:tcBorders>
              <w:top w:val="nil"/>
              <w:left w:val="nil"/>
              <w:bottom w:val="single" w:sz="4" w:space="0" w:color="auto"/>
              <w:right w:val="nil"/>
            </w:tcBorders>
            <w:shd w:val="clear" w:color="000000" w:fill="FFFFFF"/>
            <w:noWrap/>
            <w:vAlign w:val="center"/>
            <w:hideMark/>
          </w:tcPr>
          <w:p w14:paraId="72B31B17" w14:textId="77777777" w:rsidR="00D415DC" w:rsidRPr="00D60D85" w:rsidRDefault="00D415DC" w:rsidP="003C2483">
            <w:pPr>
              <w:jc w:val="center"/>
              <w:rPr>
                <w:color w:val="000000"/>
                <w:sz w:val="18"/>
                <w:szCs w:val="18"/>
              </w:rPr>
            </w:pPr>
            <w:r w:rsidRPr="00D60D85">
              <w:rPr>
                <w:color w:val="000000"/>
                <w:sz w:val="18"/>
                <w:szCs w:val="18"/>
              </w:rPr>
              <w:t>69%</w:t>
            </w:r>
          </w:p>
        </w:tc>
        <w:tc>
          <w:tcPr>
            <w:tcW w:w="1740" w:type="dxa"/>
            <w:tcBorders>
              <w:top w:val="nil"/>
              <w:left w:val="nil"/>
              <w:bottom w:val="single" w:sz="4" w:space="0" w:color="auto"/>
              <w:right w:val="nil"/>
            </w:tcBorders>
            <w:shd w:val="clear" w:color="000000" w:fill="FFFFFF"/>
            <w:noWrap/>
            <w:vAlign w:val="center"/>
            <w:hideMark/>
          </w:tcPr>
          <w:p w14:paraId="5C234753" w14:textId="77777777" w:rsidR="00D415DC" w:rsidRPr="00D60D85" w:rsidRDefault="00D415DC" w:rsidP="003C2483">
            <w:pPr>
              <w:jc w:val="center"/>
              <w:rPr>
                <w:color w:val="000000"/>
                <w:sz w:val="18"/>
                <w:szCs w:val="18"/>
              </w:rPr>
            </w:pPr>
            <w:r w:rsidRPr="00D60D85">
              <w:rPr>
                <w:color w:val="000000"/>
                <w:sz w:val="18"/>
                <w:szCs w:val="18"/>
              </w:rPr>
              <w:t>15%</w:t>
            </w:r>
          </w:p>
        </w:tc>
        <w:tc>
          <w:tcPr>
            <w:tcW w:w="1740" w:type="dxa"/>
            <w:tcBorders>
              <w:top w:val="nil"/>
              <w:left w:val="nil"/>
              <w:bottom w:val="single" w:sz="4" w:space="0" w:color="auto"/>
              <w:right w:val="nil"/>
            </w:tcBorders>
            <w:shd w:val="clear" w:color="auto" w:fill="auto"/>
            <w:noWrap/>
            <w:vAlign w:val="center"/>
            <w:hideMark/>
          </w:tcPr>
          <w:p w14:paraId="14C872BC" w14:textId="764FEBC4" w:rsidR="00D415DC" w:rsidRPr="00D60D85" w:rsidRDefault="00D415DC" w:rsidP="006473C2">
            <w:pPr>
              <w:jc w:val="center"/>
              <w:rPr>
                <w:color w:val="000000"/>
                <w:sz w:val="18"/>
                <w:szCs w:val="18"/>
              </w:rPr>
            </w:pPr>
            <w:r w:rsidRPr="00E37B94">
              <w:rPr>
                <w:color w:val="000000"/>
                <w:sz w:val="18"/>
                <w:szCs w:val="18"/>
              </w:rPr>
              <w:t>1</w:t>
            </w:r>
            <w:r w:rsidR="006473C2" w:rsidRPr="00E37B94">
              <w:rPr>
                <w:color w:val="000000"/>
                <w:sz w:val="18"/>
                <w:szCs w:val="18"/>
              </w:rPr>
              <w:t>0</w:t>
            </w:r>
            <w:r w:rsidRPr="00E37B94">
              <w:rPr>
                <w:color w:val="000000"/>
                <w:sz w:val="18"/>
                <w:szCs w:val="18"/>
              </w:rPr>
              <w:t>%</w:t>
            </w:r>
          </w:p>
        </w:tc>
      </w:tr>
      <w:tr w:rsidR="00D60D85" w:rsidRPr="00D60D85" w14:paraId="0FF9E8A6" w14:textId="77777777" w:rsidTr="00D60D85">
        <w:trPr>
          <w:trHeight w:val="229"/>
        </w:trPr>
        <w:tc>
          <w:tcPr>
            <w:tcW w:w="2113" w:type="dxa"/>
            <w:tcBorders>
              <w:top w:val="single" w:sz="4" w:space="0" w:color="auto"/>
              <w:left w:val="nil"/>
              <w:bottom w:val="single" w:sz="4" w:space="0" w:color="auto"/>
              <w:right w:val="nil"/>
            </w:tcBorders>
            <w:shd w:val="clear" w:color="000000" w:fill="FFFFFF"/>
            <w:noWrap/>
            <w:vAlign w:val="bottom"/>
          </w:tcPr>
          <w:p w14:paraId="55810778" w14:textId="7B841457" w:rsidR="00D60D85" w:rsidRPr="00D60D85" w:rsidRDefault="00D60D85" w:rsidP="003C2483">
            <w:pPr>
              <w:rPr>
                <w:color w:val="000000"/>
                <w:sz w:val="18"/>
                <w:szCs w:val="18"/>
              </w:rPr>
            </w:pPr>
            <w:r w:rsidRPr="00D60D85">
              <w:rPr>
                <w:color w:val="000000"/>
                <w:sz w:val="18"/>
                <w:szCs w:val="18"/>
              </w:rPr>
              <w:t>Variance decomposition</w:t>
            </w:r>
          </w:p>
        </w:tc>
        <w:tc>
          <w:tcPr>
            <w:tcW w:w="1739" w:type="dxa"/>
            <w:tcBorders>
              <w:top w:val="single" w:sz="4" w:space="0" w:color="auto"/>
              <w:left w:val="nil"/>
              <w:bottom w:val="single" w:sz="4" w:space="0" w:color="auto"/>
              <w:right w:val="nil"/>
            </w:tcBorders>
            <w:shd w:val="clear" w:color="000000" w:fill="FFFFFF"/>
            <w:noWrap/>
            <w:vAlign w:val="bottom"/>
          </w:tcPr>
          <w:p w14:paraId="52087D21" w14:textId="77777777" w:rsidR="00D60D85" w:rsidRPr="00D60D85" w:rsidRDefault="00D60D85" w:rsidP="003C2483">
            <w:pPr>
              <w:jc w:val="center"/>
              <w:rPr>
                <w:color w:val="000000"/>
                <w:sz w:val="18"/>
                <w:szCs w:val="18"/>
              </w:rPr>
            </w:pPr>
          </w:p>
        </w:tc>
        <w:tc>
          <w:tcPr>
            <w:tcW w:w="1740" w:type="dxa"/>
            <w:tcBorders>
              <w:top w:val="single" w:sz="4" w:space="0" w:color="auto"/>
              <w:left w:val="nil"/>
              <w:bottom w:val="single" w:sz="4" w:space="0" w:color="auto"/>
              <w:right w:val="nil"/>
            </w:tcBorders>
            <w:shd w:val="clear" w:color="000000" w:fill="FFFFFF"/>
            <w:noWrap/>
            <w:vAlign w:val="bottom"/>
          </w:tcPr>
          <w:p w14:paraId="2AB54277" w14:textId="77777777" w:rsidR="00D60D85" w:rsidRPr="00D60D85" w:rsidRDefault="00D60D85" w:rsidP="003C2483">
            <w:pPr>
              <w:jc w:val="center"/>
              <w:rPr>
                <w:color w:val="000000"/>
                <w:sz w:val="18"/>
                <w:szCs w:val="18"/>
              </w:rPr>
            </w:pPr>
          </w:p>
        </w:tc>
        <w:tc>
          <w:tcPr>
            <w:tcW w:w="1740" w:type="dxa"/>
            <w:tcBorders>
              <w:top w:val="single" w:sz="4" w:space="0" w:color="auto"/>
              <w:left w:val="nil"/>
              <w:bottom w:val="single" w:sz="4" w:space="0" w:color="auto"/>
              <w:right w:val="nil"/>
            </w:tcBorders>
            <w:shd w:val="clear" w:color="000000" w:fill="FFFFFF"/>
            <w:noWrap/>
            <w:vAlign w:val="bottom"/>
          </w:tcPr>
          <w:p w14:paraId="06C3A327" w14:textId="77777777" w:rsidR="00D60D85" w:rsidRPr="00D60D85" w:rsidRDefault="00D60D85" w:rsidP="003C2483">
            <w:pPr>
              <w:jc w:val="center"/>
              <w:rPr>
                <w:color w:val="000000"/>
                <w:sz w:val="18"/>
                <w:szCs w:val="18"/>
              </w:rPr>
            </w:pPr>
          </w:p>
        </w:tc>
        <w:tc>
          <w:tcPr>
            <w:tcW w:w="1740" w:type="dxa"/>
            <w:tcBorders>
              <w:top w:val="single" w:sz="4" w:space="0" w:color="auto"/>
              <w:left w:val="nil"/>
              <w:bottom w:val="single" w:sz="4" w:space="0" w:color="auto"/>
              <w:right w:val="nil"/>
            </w:tcBorders>
            <w:shd w:val="clear" w:color="000000" w:fill="FFFFFF"/>
            <w:noWrap/>
            <w:vAlign w:val="bottom"/>
          </w:tcPr>
          <w:p w14:paraId="1A56D36E" w14:textId="77777777" w:rsidR="00D60D85" w:rsidRPr="00D60D85" w:rsidRDefault="00D60D85" w:rsidP="003C2483">
            <w:pPr>
              <w:jc w:val="center"/>
              <w:rPr>
                <w:color w:val="000000"/>
                <w:sz w:val="18"/>
                <w:szCs w:val="18"/>
              </w:rPr>
            </w:pPr>
          </w:p>
        </w:tc>
      </w:tr>
      <w:tr w:rsidR="006473C2" w:rsidRPr="00D60D85" w14:paraId="1020D6D3" w14:textId="77777777" w:rsidTr="006473C2">
        <w:trPr>
          <w:trHeight w:val="229"/>
        </w:trPr>
        <w:tc>
          <w:tcPr>
            <w:tcW w:w="2113" w:type="dxa"/>
            <w:tcBorders>
              <w:top w:val="single" w:sz="4" w:space="0" w:color="auto"/>
              <w:left w:val="nil"/>
              <w:bottom w:val="nil"/>
              <w:right w:val="nil"/>
            </w:tcBorders>
            <w:shd w:val="clear" w:color="000000" w:fill="FFFFFF"/>
            <w:noWrap/>
            <w:vAlign w:val="bottom"/>
            <w:hideMark/>
          </w:tcPr>
          <w:p w14:paraId="0EADB0F7" w14:textId="77777777" w:rsidR="006473C2" w:rsidRPr="00D60D85" w:rsidRDefault="006473C2" w:rsidP="006473C2">
            <w:pPr>
              <w:rPr>
                <w:color w:val="000000"/>
                <w:sz w:val="18"/>
                <w:szCs w:val="18"/>
              </w:rPr>
            </w:pPr>
            <w:r w:rsidRPr="00D60D85">
              <w:rPr>
                <w:color w:val="000000"/>
                <w:sz w:val="18"/>
                <w:szCs w:val="18"/>
              </w:rPr>
              <w:t>Ownership</w:t>
            </w:r>
          </w:p>
        </w:tc>
        <w:tc>
          <w:tcPr>
            <w:tcW w:w="1739" w:type="dxa"/>
            <w:tcBorders>
              <w:top w:val="single" w:sz="4" w:space="0" w:color="auto"/>
              <w:left w:val="nil"/>
              <w:bottom w:val="nil"/>
              <w:right w:val="nil"/>
            </w:tcBorders>
            <w:shd w:val="clear" w:color="000000" w:fill="FFFFFF"/>
            <w:noWrap/>
            <w:hideMark/>
          </w:tcPr>
          <w:p w14:paraId="386AAF73" w14:textId="55F1E951" w:rsidR="006473C2" w:rsidRPr="00E37B94" w:rsidRDefault="006473C2" w:rsidP="006473C2">
            <w:pPr>
              <w:jc w:val="center"/>
              <w:rPr>
                <w:color w:val="000000"/>
                <w:sz w:val="18"/>
                <w:szCs w:val="18"/>
              </w:rPr>
            </w:pPr>
            <w:r w:rsidRPr="00E37B94">
              <w:rPr>
                <w:sz w:val="18"/>
                <w:szCs w:val="18"/>
              </w:rPr>
              <w:t>0.34%</w:t>
            </w:r>
          </w:p>
        </w:tc>
        <w:tc>
          <w:tcPr>
            <w:tcW w:w="1740" w:type="dxa"/>
            <w:tcBorders>
              <w:top w:val="single" w:sz="4" w:space="0" w:color="auto"/>
              <w:left w:val="nil"/>
              <w:bottom w:val="nil"/>
              <w:right w:val="nil"/>
            </w:tcBorders>
            <w:shd w:val="clear" w:color="000000" w:fill="FFFFFF"/>
            <w:noWrap/>
            <w:hideMark/>
          </w:tcPr>
          <w:p w14:paraId="6FD99FB3" w14:textId="12E7854D" w:rsidR="006473C2" w:rsidRPr="00E37B94" w:rsidRDefault="006473C2" w:rsidP="006473C2">
            <w:pPr>
              <w:jc w:val="center"/>
              <w:rPr>
                <w:color w:val="000000"/>
                <w:sz w:val="18"/>
                <w:szCs w:val="18"/>
              </w:rPr>
            </w:pPr>
            <w:r w:rsidRPr="00E37B94">
              <w:rPr>
                <w:sz w:val="18"/>
                <w:szCs w:val="18"/>
              </w:rPr>
              <w:t>0.39%</w:t>
            </w:r>
          </w:p>
        </w:tc>
        <w:tc>
          <w:tcPr>
            <w:tcW w:w="1740" w:type="dxa"/>
            <w:tcBorders>
              <w:top w:val="single" w:sz="4" w:space="0" w:color="auto"/>
              <w:left w:val="nil"/>
              <w:bottom w:val="nil"/>
              <w:right w:val="nil"/>
            </w:tcBorders>
            <w:shd w:val="clear" w:color="000000" w:fill="FFFFFF"/>
            <w:noWrap/>
            <w:hideMark/>
          </w:tcPr>
          <w:p w14:paraId="0AD07677" w14:textId="0E3FE8F1" w:rsidR="006473C2" w:rsidRPr="00E37B94" w:rsidRDefault="006473C2" w:rsidP="006473C2">
            <w:pPr>
              <w:jc w:val="center"/>
              <w:rPr>
                <w:color w:val="000000"/>
                <w:sz w:val="18"/>
                <w:szCs w:val="18"/>
              </w:rPr>
            </w:pPr>
            <w:r w:rsidRPr="00E37B94">
              <w:rPr>
                <w:sz w:val="18"/>
                <w:szCs w:val="18"/>
              </w:rPr>
              <w:t>0.37%</w:t>
            </w:r>
          </w:p>
        </w:tc>
        <w:tc>
          <w:tcPr>
            <w:tcW w:w="1740" w:type="dxa"/>
            <w:tcBorders>
              <w:top w:val="single" w:sz="4" w:space="0" w:color="auto"/>
              <w:left w:val="nil"/>
              <w:bottom w:val="nil"/>
              <w:right w:val="nil"/>
            </w:tcBorders>
            <w:shd w:val="clear" w:color="000000" w:fill="FFFFFF"/>
            <w:noWrap/>
            <w:hideMark/>
          </w:tcPr>
          <w:p w14:paraId="6AEC8E6D" w14:textId="3114156A" w:rsidR="006473C2" w:rsidRPr="00E37B94" w:rsidRDefault="006473C2" w:rsidP="006473C2">
            <w:pPr>
              <w:jc w:val="center"/>
              <w:rPr>
                <w:color w:val="000000"/>
                <w:sz w:val="18"/>
                <w:szCs w:val="18"/>
              </w:rPr>
            </w:pPr>
            <w:r w:rsidRPr="00E37B94">
              <w:rPr>
                <w:sz w:val="18"/>
                <w:szCs w:val="18"/>
              </w:rPr>
              <w:t>0.76%</w:t>
            </w:r>
          </w:p>
        </w:tc>
      </w:tr>
      <w:tr w:rsidR="006473C2" w:rsidRPr="00D60D85" w14:paraId="72D765E8" w14:textId="77777777" w:rsidTr="006473C2">
        <w:trPr>
          <w:trHeight w:val="229"/>
        </w:trPr>
        <w:tc>
          <w:tcPr>
            <w:tcW w:w="2113" w:type="dxa"/>
            <w:tcBorders>
              <w:top w:val="nil"/>
              <w:left w:val="nil"/>
              <w:bottom w:val="nil"/>
              <w:right w:val="nil"/>
            </w:tcBorders>
            <w:shd w:val="clear" w:color="000000" w:fill="FFFFFF"/>
            <w:noWrap/>
            <w:vAlign w:val="bottom"/>
            <w:hideMark/>
          </w:tcPr>
          <w:p w14:paraId="56DE0D6E" w14:textId="77777777" w:rsidR="006473C2" w:rsidRPr="00D60D85" w:rsidRDefault="006473C2" w:rsidP="006473C2">
            <w:pPr>
              <w:rPr>
                <w:color w:val="000000"/>
                <w:sz w:val="18"/>
                <w:szCs w:val="18"/>
              </w:rPr>
            </w:pPr>
            <w:r w:rsidRPr="00D60D85">
              <w:rPr>
                <w:color w:val="000000"/>
                <w:sz w:val="18"/>
                <w:szCs w:val="18"/>
              </w:rPr>
              <w:t>Controls</w:t>
            </w:r>
          </w:p>
        </w:tc>
        <w:tc>
          <w:tcPr>
            <w:tcW w:w="1739" w:type="dxa"/>
            <w:tcBorders>
              <w:top w:val="nil"/>
              <w:left w:val="nil"/>
              <w:bottom w:val="nil"/>
              <w:right w:val="nil"/>
            </w:tcBorders>
            <w:shd w:val="clear" w:color="000000" w:fill="FFFFFF"/>
            <w:noWrap/>
            <w:hideMark/>
          </w:tcPr>
          <w:p w14:paraId="1FB61851" w14:textId="3EA6DD4A" w:rsidR="006473C2" w:rsidRPr="00E37B94" w:rsidRDefault="006473C2" w:rsidP="006473C2">
            <w:pPr>
              <w:jc w:val="center"/>
              <w:rPr>
                <w:color w:val="000000"/>
                <w:sz w:val="18"/>
                <w:szCs w:val="18"/>
              </w:rPr>
            </w:pPr>
            <w:r w:rsidRPr="00E37B94">
              <w:rPr>
                <w:sz w:val="18"/>
                <w:szCs w:val="18"/>
              </w:rPr>
              <w:t>58.47%</w:t>
            </w:r>
          </w:p>
        </w:tc>
        <w:tc>
          <w:tcPr>
            <w:tcW w:w="1740" w:type="dxa"/>
            <w:tcBorders>
              <w:top w:val="nil"/>
              <w:left w:val="nil"/>
              <w:bottom w:val="nil"/>
              <w:right w:val="nil"/>
            </w:tcBorders>
            <w:shd w:val="clear" w:color="000000" w:fill="FFFFFF"/>
            <w:noWrap/>
            <w:hideMark/>
          </w:tcPr>
          <w:p w14:paraId="27CFAFB9" w14:textId="46C3D313" w:rsidR="006473C2" w:rsidRPr="00E37B94" w:rsidRDefault="006473C2" w:rsidP="006473C2">
            <w:pPr>
              <w:jc w:val="center"/>
              <w:rPr>
                <w:color w:val="000000"/>
                <w:sz w:val="18"/>
                <w:szCs w:val="18"/>
              </w:rPr>
            </w:pPr>
            <w:r w:rsidRPr="00E37B94">
              <w:rPr>
                <w:sz w:val="18"/>
                <w:szCs w:val="18"/>
              </w:rPr>
              <w:t>66.22%</w:t>
            </w:r>
          </w:p>
        </w:tc>
        <w:tc>
          <w:tcPr>
            <w:tcW w:w="1740" w:type="dxa"/>
            <w:tcBorders>
              <w:top w:val="nil"/>
              <w:left w:val="nil"/>
              <w:bottom w:val="nil"/>
              <w:right w:val="nil"/>
            </w:tcBorders>
            <w:shd w:val="clear" w:color="000000" w:fill="FFFFFF"/>
            <w:noWrap/>
            <w:hideMark/>
          </w:tcPr>
          <w:p w14:paraId="65950CF1" w14:textId="55D8E849" w:rsidR="006473C2" w:rsidRPr="00E37B94" w:rsidRDefault="006473C2" w:rsidP="006473C2">
            <w:pPr>
              <w:jc w:val="center"/>
              <w:rPr>
                <w:color w:val="000000"/>
                <w:sz w:val="18"/>
                <w:szCs w:val="18"/>
              </w:rPr>
            </w:pPr>
            <w:r w:rsidRPr="00E37B94">
              <w:rPr>
                <w:sz w:val="18"/>
                <w:szCs w:val="18"/>
              </w:rPr>
              <w:t>43.51%</w:t>
            </w:r>
          </w:p>
        </w:tc>
        <w:tc>
          <w:tcPr>
            <w:tcW w:w="1740" w:type="dxa"/>
            <w:tcBorders>
              <w:top w:val="nil"/>
              <w:left w:val="nil"/>
              <w:bottom w:val="nil"/>
              <w:right w:val="nil"/>
            </w:tcBorders>
            <w:shd w:val="clear" w:color="000000" w:fill="FFFFFF"/>
            <w:noWrap/>
            <w:hideMark/>
          </w:tcPr>
          <w:p w14:paraId="05D5B6ED" w14:textId="20732104" w:rsidR="006473C2" w:rsidRPr="00E37B94" w:rsidRDefault="006473C2" w:rsidP="006473C2">
            <w:pPr>
              <w:jc w:val="center"/>
              <w:rPr>
                <w:color w:val="000000"/>
                <w:sz w:val="18"/>
                <w:szCs w:val="18"/>
              </w:rPr>
            </w:pPr>
            <w:r w:rsidRPr="00E37B94">
              <w:rPr>
                <w:sz w:val="18"/>
                <w:szCs w:val="18"/>
              </w:rPr>
              <w:t>29.17%</w:t>
            </w:r>
          </w:p>
        </w:tc>
      </w:tr>
      <w:tr w:rsidR="006473C2" w:rsidRPr="00D60D85" w14:paraId="78DBD0C6" w14:textId="77777777" w:rsidTr="006473C2">
        <w:trPr>
          <w:trHeight w:val="229"/>
        </w:trPr>
        <w:tc>
          <w:tcPr>
            <w:tcW w:w="2113" w:type="dxa"/>
            <w:tcBorders>
              <w:top w:val="nil"/>
              <w:left w:val="nil"/>
              <w:bottom w:val="single" w:sz="4" w:space="0" w:color="auto"/>
              <w:right w:val="nil"/>
            </w:tcBorders>
            <w:shd w:val="clear" w:color="000000" w:fill="FFFFFF"/>
            <w:noWrap/>
            <w:vAlign w:val="bottom"/>
            <w:hideMark/>
          </w:tcPr>
          <w:p w14:paraId="4C6D5DE1" w14:textId="77777777" w:rsidR="006473C2" w:rsidRPr="00D60D85" w:rsidRDefault="006473C2" w:rsidP="006473C2">
            <w:pPr>
              <w:rPr>
                <w:color w:val="000000"/>
                <w:sz w:val="18"/>
                <w:szCs w:val="18"/>
              </w:rPr>
            </w:pPr>
            <w:r w:rsidRPr="00D60D85">
              <w:rPr>
                <w:color w:val="000000"/>
                <w:sz w:val="18"/>
                <w:szCs w:val="18"/>
              </w:rPr>
              <w:t>Industry FE</w:t>
            </w:r>
          </w:p>
        </w:tc>
        <w:tc>
          <w:tcPr>
            <w:tcW w:w="1739" w:type="dxa"/>
            <w:tcBorders>
              <w:top w:val="nil"/>
              <w:left w:val="nil"/>
              <w:bottom w:val="single" w:sz="4" w:space="0" w:color="auto"/>
              <w:right w:val="nil"/>
            </w:tcBorders>
            <w:shd w:val="clear" w:color="000000" w:fill="FFFFFF"/>
            <w:noWrap/>
            <w:hideMark/>
          </w:tcPr>
          <w:p w14:paraId="1AB77075" w14:textId="012BBFD8" w:rsidR="006473C2" w:rsidRPr="00E37B94" w:rsidRDefault="006473C2" w:rsidP="006473C2">
            <w:pPr>
              <w:jc w:val="center"/>
              <w:rPr>
                <w:color w:val="000000"/>
                <w:sz w:val="18"/>
                <w:szCs w:val="18"/>
              </w:rPr>
            </w:pPr>
            <w:r w:rsidRPr="00E37B94">
              <w:rPr>
                <w:sz w:val="18"/>
                <w:szCs w:val="18"/>
              </w:rPr>
              <w:t>41.19%</w:t>
            </w:r>
          </w:p>
        </w:tc>
        <w:tc>
          <w:tcPr>
            <w:tcW w:w="1740" w:type="dxa"/>
            <w:tcBorders>
              <w:top w:val="nil"/>
              <w:left w:val="nil"/>
              <w:bottom w:val="single" w:sz="4" w:space="0" w:color="auto"/>
              <w:right w:val="nil"/>
            </w:tcBorders>
            <w:shd w:val="clear" w:color="000000" w:fill="FFFFFF"/>
            <w:noWrap/>
            <w:hideMark/>
          </w:tcPr>
          <w:p w14:paraId="0A620BAE" w14:textId="62F3BF47" w:rsidR="006473C2" w:rsidRPr="00E37B94" w:rsidRDefault="006473C2" w:rsidP="006473C2">
            <w:pPr>
              <w:jc w:val="center"/>
              <w:rPr>
                <w:color w:val="000000"/>
                <w:sz w:val="18"/>
                <w:szCs w:val="18"/>
              </w:rPr>
            </w:pPr>
            <w:r w:rsidRPr="00E37B94">
              <w:rPr>
                <w:sz w:val="18"/>
                <w:szCs w:val="18"/>
              </w:rPr>
              <w:t>33.40%</w:t>
            </w:r>
          </w:p>
        </w:tc>
        <w:tc>
          <w:tcPr>
            <w:tcW w:w="1740" w:type="dxa"/>
            <w:tcBorders>
              <w:top w:val="nil"/>
              <w:left w:val="nil"/>
              <w:bottom w:val="single" w:sz="4" w:space="0" w:color="auto"/>
              <w:right w:val="nil"/>
            </w:tcBorders>
            <w:shd w:val="clear" w:color="000000" w:fill="FFFFFF"/>
            <w:noWrap/>
            <w:hideMark/>
          </w:tcPr>
          <w:p w14:paraId="6E66B726" w14:textId="15B4D996" w:rsidR="006473C2" w:rsidRPr="00E37B94" w:rsidRDefault="006473C2" w:rsidP="006473C2">
            <w:pPr>
              <w:jc w:val="center"/>
              <w:rPr>
                <w:color w:val="000000"/>
                <w:sz w:val="18"/>
                <w:szCs w:val="18"/>
              </w:rPr>
            </w:pPr>
            <w:r w:rsidRPr="00E37B94">
              <w:rPr>
                <w:sz w:val="18"/>
                <w:szCs w:val="18"/>
              </w:rPr>
              <w:t>56.12%</w:t>
            </w:r>
          </w:p>
        </w:tc>
        <w:tc>
          <w:tcPr>
            <w:tcW w:w="1740" w:type="dxa"/>
            <w:tcBorders>
              <w:top w:val="nil"/>
              <w:left w:val="nil"/>
              <w:bottom w:val="single" w:sz="4" w:space="0" w:color="auto"/>
              <w:right w:val="nil"/>
            </w:tcBorders>
            <w:shd w:val="clear" w:color="000000" w:fill="FFFFFF"/>
            <w:noWrap/>
            <w:hideMark/>
          </w:tcPr>
          <w:p w14:paraId="416C7546" w14:textId="2A24C45D" w:rsidR="006473C2" w:rsidRPr="00E37B94" w:rsidRDefault="006473C2" w:rsidP="006473C2">
            <w:pPr>
              <w:jc w:val="center"/>
              <w:rPr>
                <w:color w:val="000000"/>
                <w:sz w:val="18"/>
                <w:szCs w:val="18"/>
              </w:rPr>
            </w:pPr>
            <w:r w:rsidRPr="00E37B94">
              <w:rPr>
                <w:sz w:val="18"/>
                <w:szCs w:val="18"/>
              </w:rPr>
              <w:t>70.08%</w:t>
            </w:r>
          </w:p>
        </w:tc>
      </w:tr>
    </w:tbl>
    <w:p w14:paraId="1335995B" w14:textId="73FA8E84" w:rsidR="005C6562" w:rsidRPr="007B1210" w:rsidRDefault="00413AC2" w:rsidP="003C2483">
      <w:pPr>
        <w:spacing w:after="160" w:line="259" w:lineRule="auto"/>
        <w:jc w:val="both"/>
        <w:rPr>
          <w:b/>
          <w:bCs/>
        </w:rPr>
      </w:pPr>
      <w:r>
        <w:rPr>
          <w:i/>
          <w:iCs/>
          <w:sz w:val="16"/>
          <w:szCs w:val="16"/>
        </w:rPr>
        <w:t>Sources</w:t>
      </w:r>
      <w:r w:rsidR="003C2483" w:rsidRPr="007B1210">
        <w:rPr>
          <w:sz w:val="16"/>
          <w:szCs w:val="16"/>
        </w:rPr>
        <w:t>: See Appendix Table 1 for</w:t>
      </w:r>
      <w:r>
        <w:rPr>
          <w:sz w:val="16"/>
          <w:szCs w:val="16"/>
        </w:rPr>
        <w:t xml:space="preserve"> sources and</w:t>
      </w:r>
      <w:r w:rsidR="003C2483" w:rsidRPr="007B1210">
        <w:rPr>
          <w:sz w:val="16"/>
          <w:szCs w:val="16"/>
        </w:rPr>
        <w:t xml:space="preserve"> variable definitions. </w:t>
      </w:r>
      <w:r w:rsidR="003C2483" w:rsidRPr="00413AC2">
        <w:rPr>
          <w:i/>
          <w:iCs/>
          <w:sz w:val="16"/>
          <w:szCs w:val="16"/>
        </w:rPr>
        <w:t>t-statistics</w:t>
      </w:r>
      <w:r w:rsidR="003C2483" w:rsidRPr="007B1210">
        <w:rPr>
          <w:sz w:val="16"/>
          <w:szCs w:val="16"/>
        </w:rPr>
        <w:t xml:space="preserve"> calculated via robust standard errors are in parentheses. Significance is shown by *** p&lt;0.01, ** p&lt;0.05, * p&lt;0.1. Because Tobin’s Q is highly skewed, we follow the usual practice in the literature of capping it at 10. Specification 4 shows the result of a binominal choice model (as in Table 4).</w:t>
      </w:r>
      <w:r w:rsidR="00DD4F9C">
        <w:rPr>
          <w:sz w:val="16"/>
          <w:szCs w:val="16"/>
        </w:rPr>
        <w:t xml:space="preserve"> </w:t>
      </w:r>
      <w:r w:rsidR="00DD4F9C" w:rsidRPr="00E37B94">
        <w:rPr>
          <w:sz w:val="16"/>
          <w:szCs w:val="16"/>
        </w:rPr>
        <w:t>The logit regression reports odds-ratios.</w:t>
      </w:r>
      <w:r w:rsidR="005C6562" w:rsidRPr="007B1210">
        <w:rPr>
          <w:b/>
          <w:bCs/>
        </w:rPr>
        <w:br w:type="page"/>
      </w:r>
    </w:p>
    <w:p w14:paraId="1A0B29F4" w14:textId="024251D4" w:rsidR="00262EDF" w:rsidRPr="00262EDF" w:rsidRDefault="00262EDF" w:rsidP="00262EDF">
      <w:pPr>
        <w:jc w:val="center"/>
        <w:rPr>
          <w:sz w:val="20"/>
          <w:szCs w:val="20"/>
        </w:rPr>
      </w:pPr>
      <w:r w:rsidRPr="00262EDF">
        <w:rPr>
          <w:sz w:val="20"/>
          <w:szCs w:val="20"/>
        </w:rPr>
        <w:lastRenderedPageBreak/>
        <w:t>APPENDIX TABLE 7</w:t>
      </w:r>
    </w:p>
    <w:p w14:paraId="5DB9B2E0" w14:textId="5EA625CF" w:rsidR="00BC11FA" w:rsidRPr="00262EDF" w:rsidRDefault="00262EDF" w:rsidP="00262EDF">
      <w:pPr>
        <w:jc w:val="center"/>
      </w:pPr>
      <w:r w:rsidRPr="00262EDF">
        <w:t>EXAMINING HETEROGENEITY IN THE RELATIONSHIP BETWEEN OWNERSHIP AND PERFORMANCE</w:t>
      </w:r>
    </w:p>
    <w:tbl>
      <w:tblPr>
        <w:tblW w:w="5000" w:type="pct"/>
        <w:tblLayout w:type="fixed"/>
        <w:tblLook w:val="04A0" w:firstRow="1" w:lastRow="0" w:firstColumn="1" w:lastColumn="0" w:noHBand="0" w:noVBand="1"/>
      </w:tblPr>
      <w:tblGrid>
        <w:gridCol w:w="2414"/>
        <w:gridCol w:w="1323"/>
        <w:gridCol w:w="1323"/>
        <w:gridCol w:w="1323"/>
        <w:gridCol w:w="1323"/>
        <w:gridCol w:w="1320"/>
      </w:tblGrid>
      <w:tr w:rsidR="00D60D85" w:rsidRPr="007B1210" w14:paraId="66873C22" w14:textId="77777777" w:rsidTr="001935B7">
        <w:trPr>
          <w:trHeight w:val="288"/>
        </w:trPr>
        <w:tc>
          <w:tcPr>
            <w:tcW w:w="1337" w:type="pct"/>
            <w:tcBorders>
              <w:top w:val="double" w:sz="4" w:space="0" w:color="auto"/>
              <w:left w:val="nil"/>
              <w:bottom w:val="nil"/>
              <w:right w:val="nil"/>
            </w:tcBorders>
            <w:shd w:val="clear" w:color="000000" w:fill="FFFFFF"/>
            <w:noWrap/>
            <w:vAlign w:val="center"/>
            <w:hideMark/>
          </w:tcPr>
          <w:p w14:paraId="470E0BD2" w14:textId="7013997D" w:rsidR="00D60D85" w:rsidRPr="007B1210" w:rsidRDefault="00D60D85">
            <w:pPr>
              <w:rPr>
                <w:i/>
                <w:iCs/>
                <w:color w:val="000000"/>
                <w:sz w:val="16"/>
                <w:szCs w:val="16"/>
              </w:rPr>
            </w:pPr>
          </w:p>
        </w:tc>
        <w:tc>
          <w:tcPr>
            <w:tcW w:w="733" w:type="pct"/>
            <w:tcBorders>
              <w:top w:val="double" w:sz="4" w:space="0" w:color="auto"/>
              <w:left w:val="nil"/>
              <w:right w:val="nil"/>
            </w:tcBorders>
            <w:shd w:val="clear" w:color="000000" w:fill="FFFFFF"/>
            <w:noWrap/>
            <w:hideMark/>
          </w:tcPr>
          <w:p w14:paraId="00E841B2" w14:textId="77777777" w:rsidR="00D60D85" w:rsidRPr="007B1210" w:rsidRDefault="00D60D85" w:rsidP="00BC11FA">
            <w:pPr>
              <w:jc w:val="center"/>
              <w:rPr>
                <w:color w:val="000000"/>
                <w:sz w:val="16"/>
                <w:szCs w:val="16"/>
              </w:rPr>
            </w:pPr>
            <w:r w:rsidRPr="007B1210">
              <w:rPr>
                <w:color w:val="000000"/>
                <w:sz w:val="16"/>
                <w:szCs w:val="16"/>
              </w:rPr>
              <w:t>Return on assets</w:t>
            </w:r>
          </w:p>
        </w:tc>
        <w:tc>
          <w:tcPr>
            <w:tcW w:w="733" w:type="pct"/>
            <w:tcBorders>
              <w:top w:val="double" w:sz="4" w:space="0" w:color="auto"/>
              <w:left w:val="nil"/>
              <w:right w:val="nil"/>
            </w:tcBorders>
            <w:shd w:val="clear" w:color="000000" w:fill="FFFFFF"/>
            <w:noWrap/>
            <w:hideMark/>
          </w:tcPr>
          <w:p w14:paraId="692D0B4D" w14:textId="77777777" w:rsidR="00D60D85" w:rsidRPr="007B1210" w:rsidRDefault="00D60D85" w:rsidP="00BC11FA">
            <w:pPr>
              <w:jc w:val="center"/>
              <w:rPr>
                <w:color w:val="000000"/>
                <w:sz w:val="16"/>
                <w:szCs w:val="16"/>
              </w:rPr>
            </w:pPr>
            <w:r w:rsidRPr="007B1210">
              <w:rPr>
                <w:color w:val="000000"/>
                <w:sz w:val="16"/>
                <w:szCs w:val="16"/>
              </w:rPr>
              <w:t>Tobin’s Q</w:t>
            </w:r>
          </w:p>
        </w:tc>
        <w:tc>
          <w:tcPr>
            <w:tcW w:w="733" w:type="pct"/>
            <w:tcBorders>
              <w:top w:val="double" w:sz="4" w:space="0" w:color="auto"/>
              <w:left w:val="nil"/>
              <w:right w:val="nil"/>
            </w:tcBorders>
            <w:shd w:val="clear" w:color="000000" w:fill="FFFFFF"/>
            <w:noWrap/>
            <w:hideMark/>
          </w:tcPr>
          <w:p w14:paraId="00176750" w14:textId="63A0D20D" w:rsidR="00D60D85" w:rsidRPr="007B1210" w:rsidRDefault="00D60D85" w:rsidP="00BC11FA">
            <w:pPr>
              <w:jc w:val="center"/>
              <w:rPr>
                <w:color w:val="000000"/>
                <w:sz w:val="16"/>
                <w:szCs w:val="16"/>
              </w:rPr>
            </w:pPr>
            <w:r w:rsidRPr="007B1210">
              <w:rPr>
                <w:color w:val="000000"/>
                <w:sz w:val="16"/>
                <w:szCs w:val="16"/>
              </w:rPr>
              <w:t>Dividend yield</w:t>
            </w:r>
          </w:p>
        </w:tc>
        <w:tc>
          <w:tcPr>
            <w:tcW w:w="733" w:type="pct"/>
            <w:tcBorders>
              <w:top w:val="double" w:sz="4" w:space="0" w:color="auto"/>
              <w:left w:val="nil"/>
              <w:right w:val="nil"/>
            </w:tcBorders>
            <w:shd w:val="clear" w:color="000000" w:fill="FFFFFF"/>
            <w:noWrap/>
            <w:hideMark/>
          </w:tcPr>
          <w:p w14:paraId="4F8D4FD7" w14:textId="77777777" w:rsidR="00D60D85" w:rsidRPr="007B1210" w:rsidRDefault="00D60D85" w:rsidP="00BC11FA">
            <w:pPr>
              <w:jc w:val="center"/>
              <w:rPr>
                <w:color w:val="000000"/>
                <w:sz w:val="16"/>
                <w:szCs w:val="16"/>
              </w:rPr>
            </w:pPr>
            <w:r w:rsidRPr="007B1210">
              <w:rPr>
                <w:color w:val="000000"/>
                <w:sz w:val="16"/>
                <w:szCs w:val="16"/>
              </w:rPr>
              <w:t>Time to failure ≥ 10 years</w:t>
            </w:r>
          </w:p>
        </w:tc>
        <w:tc>
          <w:tcPr>
            <w:tcW w:w="731" w:type="pct"/>
            <w:tcBorders>
              <w:top w:val="double" w:sz="4" w:space="0" w:color="auto"/>
              <w:left w:val="nil"/>
              <w:right w:val="nil"/>
            </w:tcBorders>
            <w:shd w:val="clear" w:color="000000" w:fill="FFFFFF"/>
            <w:noWrap/>
            <w:hideMark/>
          </w:tcPr>
          <w:p w14:paraId="7B3CCCBC" w14:textId="77777777" w:rsidR="00D60D85" w:rsidRPr="007B1210" w:rsidRDefault="00D60D85" w:rsidP="00BC11FA">
            <w:pPr>
              <w:jc w:val="center"/>
              <w:rPr>
                <w:color w:val="000000"/>
                <w:sz w:val="16"/>
                <w:szCs w:val="16"/>
              </w:rPr>
            </w:pPr>
            <w:r w:rsidRPr="007B1210">
              <w:rPr>
                <w:color w:val="000000"/>
                <w:sz w:val="16"/>
                <w:szCs w:val="16"/>
              </w:rPr>
              <w:t>Time to failure ≥ 30 years</w:t>
            </w:r>
          </w:p>
        </w:tc>
      </w:tr>
      <w:tr w:rsidR="001935B7" w:rsidRPr="007B1210" w14:paraId="343CFAF7" w14:textId="77777777" w:rsidTr="001935B7">
        <w:trPr>
          <w:trHeight w:val="288"/>
        </w:trPr>
        <w:tc>
          <w:tcPr>
            <w:tcW w:w="1337" w:type="pct"/>
            <w:tcBorders>
              <w:left w:val="nil"/>
              <w:right w:val="nil"/>
            </w:tcBorders>
            <w:shd w:val="clear" w:color="000000" w:fill="FFFFFF"/>
            <w:noWrap/>
            <w:vAlign w:val="bottom"/>
          </w:tcPr>
          <w:p w14:paraId="2BC568A6" w14:textId="77777777" w:rsidR="001935B7" w:rsidRPr="007B1210" w:rsidRDefault="001935B7" w:rsidP="001935B7">
            <w:pPr>
              <w:rPr>
                <w:color w:val="000000"/>
                <w:sz w:val="16"/>
                <w:szCs w:val="16"/>
              </w:rPr>
            </w:pPr>
          </w:p>
        </w:tc>
        <w:tc>
          <w:tcPr>
            <w:tcW w:w="733" w:type="pct"/>
            <w:tcBorders>
              <w:left w:val="nil"/>
              <w:right w:val="nil"/>
            </w:tcBorders>
            <w:shd w:val="clear" w:color="000000" w:fill="FFFFFF"/>
            <w:noWrap/>
            <w:vAlign w:val="center"/>
          </w:tcPr>
          <w:p w14:paraId="4F4C70C2" w14:textId="6F3EE070" w:rsidR="001935B7" w:rsidRPr="007B1210" w:rsidRDefault="001935B7" w:rsidP="001935B7">
            <w:pPr>
              <w:jc w:val="center"/>
              <w:rPr>
                <w:color w:val="000000"/>
                <w:sz w:val="16"/>
                <w:szCs w:val="16"/>
              </w:rPr>
            </w:pPr>
            <w:r>
              <w:rPr>
                <w:color w:val="000000"/>
                <w:sz w:val="16"/>
                <w:szCs w:val="16"/>
              </w:rPr>
              <w:t>OLS</w:t>
            </w:r>
          </w:p>
        </w:tc>
        <w:tc>
          <w:tcPr>
            <w:tcW w:w="733" w:type="pct"/>
            <w:tcBorders>
              <w:left w:val="nil"/>
              <w:right w:val="nil"/>
            </w:tcBorders>
            <w:shd w:val="clear" w:color="000000" w:fill="FFFFFF"/>
            <w:noWrap/>
            <w:vAlign w:val="center"/>
          </w:tcPr>
          <w:p w14:paraId="428EB51E" w14:textId="5A352E22" w:rsidR="001935B7" w:rsidRPr="007B1210" w:rsidRDefault="001935B7" w:rsidP="001935B7">
            <w:pPr>
              <w:jc w:val="center"/>
              <w:rPr>
                <w:color w:val="000000"/>
                <w:sz w:val="16"/>
                <w:szCs w:val="16"/>
              </w:rPr>
            </w:pPr>
            <w:r>
              <w:rPr>
                <w:color w:val="000000"/>
                <w:sz w:val="16"/>
                <w:szCs w:val="16"/>
              </w:rPr>
              <w:t>OLS</w:t>
            </w:r>
          </w:p>
        </w:tc>
        <w:tc>
          <w:tcPr>
            <w:tcW w:w="733" w:type="pct"/>
            <w:tcBorders>
              <w:left w:val="nil"/>
              <w:right w:val="nil"/>
            </w:tcBorders>
            <w:shd w:val="clear" w:color="000000" w:fill="FFFFFF"/>
            <w:noWrap/>
            <w:vAlign w:val="center"/>
          </w:tcPr>
          <w:p w14:paraId="77C7164A" w14:textId="4537BB86" w:rsidR="001935B7" w:rsidRPr="007B1210" w:rsidRDefault="001935B7" w:rsidP="001935B7">
            <w:pPr>
              <w:jc w:val="center"/>
              <w:rPr>
                <w:color w:val="000000"/>
                <w:sz w:val="16"/>
                <w:szCs w:val="16"/>
              </w:rPr>
            </w:pPr>
            <w:r>
              <w:rPr>
                <w:color w:val="000000"/>
                <w:sz w:val="16"/>
                <w:szCs w:val="16"/>
              </w:rPr>
              <w:t>OLS</w:t>
            </w:r>
          </w:p>
        </w:tc>
        <w:tc>
          <w:tcPr>
            <w:tcW w:w="733" w:type="pct"/>
            <w:tcBorders>
              <w:left w:val="nil"/>
              <w:right w:val="nil"/>
            </w:tcBorders>
            <w:shd w:val="clear" w:color="000000" w:fill="FFFFFF"/>
            <w:noWrap/>
            <w:vAlign w:val="center"/>
          </w:tcPr>
          <w:p w14:paraId="2BAEFF48" w14:textId="0621D01C" w:rsidR="001935B7" w:rsidRPr="007B1210" w:rsidRDefault="001935B7" w:rsidP="001935B7">
            <w:pPr>
              <w:jc w:val="center"/>
              <w:rPr>
                <w:color w:val="000000"/>
                <w:sz w:val="16"/>
                <w:szCs w:val="16"/>
              </w:rPr>
            </w:pPr>
            <w:r>
              <w:rPr>
                <w:color w:val="000000"/>
                <w:sz w:val="16"/>
                <w:szCs w:val="16"/>
              </w:rPr>
              <w:t>Logit</w:t>
            </w:r>
          </w:p>
        </w:tc>
        <w:tc>
          <w:tcPr>
            <w:tcW w:w="731" w:type="pct"/>
            <w:tcBorders>
              <w:left w:val="nil"/>
              <w:right w:val="nil"/>
            </w:tcBorders>
            <w:shd w:val="clear" w:color="000000" w:fill="FFFFFF"/>
            <w:noWrap/>
            <w:vAlign w:val="center"/>
          </w:tcPr>
          <w:p w14:paraId="7384444C" w14:textId="5A398023" w:rsidR="001935B7" w:rsidRPr="007B1210" w:rsidRDefault="001935B7" w:rsidP="001935B7">
            <w:pPr>
              <w:jc w:val="center"/>
              <w:rPr>
                <w:color w:val="000000"/>
                <w:sz w:val="16"/>
                <w:szCs w:val="16"/>
              </w:rPr>
            </w:pPr>
            <w:r>
              <w:rPr>
                <w:color w:val="000000"/>
                <w:sz w:val="16"/>
                <w:szCs w:val="16"/>
              </w:rPr>
              <w:t>Logit</w:t>
            </w:r>
          </w:p>
        </w:tc>
      </w:tr>
      <w:tr w:rsidR="001935B7" w:rsidRPr="007B1210" w14:paraId="35D71FF1" w14:textId="77777777" w:rsidTr="001935B7">
        <w:trPr>
          <w:trHeight w:val="288"/>
        </w:trPr>
        <w:tc>
          <w:tcPr>
            <w:tcW w:w="1337" w:type="pct"/>
            <w:tcBorders>
              <w:left w:val="nil"/>
              <w:right w:val="nil"/>
            </w:tcBorders>
            <w:shd w:val="clear" w:color="000000" w:fill="FFFFFF"/>
            <w:noWrap/>
            <w:vAlign w:val="bottom"/>
            <w:hideMark/>
          </w:tcPr>
          <w:p w14:paraId="6D1ADDA8" w14:textId="77777777" w:rsidR="001935B7" w:rsidRPr="007B1210" w:rsidRDefault="001935B7" w:rsidP="001935B7">
            <w:pPr>
              <w:rPr>
                <w:color w:val="000000"/>
                <w:sz w:val="16"/>
                <w:szCs w:val="16"/>
              </w:rPr>
            </w:pPr>
            <w:r w:rsidRPr="007B1210">
              <w:rPr>
                <w:color w:val="000000"/>
                <w:sz w:val="16"/>
                <w:szCs w:val="16"/>
              </w:rPr>
              <w:t> </w:t>
            </w:r>
          </w:p>
        </w:tc>
        <w:tc>
          <w:tcPr>
            <w:tcW w:w="733" w:type="pct"/>
            <w:tcBorders>
              <w:left w:val="nil"/>
              <w:right w:val="nil"/>
            </w:tcBorders>
            <w:shd w:val="clear" w:color="000000" w:fill="FFFFFF"/>
            <w:noWrap/>
            <w:vAlign w:val="center"/>
            <w:hideMark/>
          </w:tcPr>
          <w:p w14:paraId="3AB67928" w14:textId="77777777" w:rsidR="001935B7" w:rsidRPr="007B1210" w:rsidRDefault="001935B7" w:rsidP="001935B7">
            <w:pPr>
              <w:jc w:val="center"/>
              <w:rPr>
                <w:color w:val="000000"/>
                <w:sz w:val="16"/>
                <w:szCs w:val="16"/>
              </w:rPr>
            </w:pPr>
            <w:r w:rsidRPr="007B1210">
              <w:rPr>
                <w:color w:val="000000"/>
                <w:sz w:val="16"/>
                <w:szCs w:val="16"/>
              </w:rPr>
              <w:t>(1)</w:t>
            </w:r>
          </w:p>
        </w:tc>
        <w:tc>
          <w:tcPr>
            <w:tcW w:w="733" w:type="pct"/>
            <w:tcBorders>
              <w:left w:val="nil"/>
              <w:right w:val="nil"/>
            </w:tcBorders>
            <w:shd w:val="clear" w:color="000000" w:fill="FFFFFF"/>
            <w:noWrap/>
            <w:vAlign w:val="center"/>
            <w:hideMark/>
          </w:tcPr>
          <w:p w14:paraId="0552C894" w14:textId="77777777" w:rsidR="001935B7" w:rsidRPr="007B1210" w:rsidRDefault="001935B7" w:rsidP="001935B7">
            <w:pPr>
              <w:jc w:val="center"/>
              <w:rPr>
                <w:color w:val="000000"/>
                <w:sz w:val="16"/>
                <w:szCs w:val="16"/>
              </w:rPr>
            </w:pPr>
            <w:r w:rsidRPr="007B1210">
              <w:rPr>
                <w:color w:val="000000"/>
                <w:sz w:val="16"/>
                <w:szCs w:val="16"/>
              </w:rPr>
              <w:t>(2)</w:t>
            </w:r>
          </w:p>
        </w:tc>
        <w:tc>
          <w:tcPr>
            <w:tcW w:w="733" w:type="pct"/>
            <w:tcBorders>
              <w:left w:val="nil"/>
              <w:right w:val="nil"/>
            </w:tcBorders>
            <w:shd w:val="clear" w:color="000000" w:fill="FFFFFF"/>
            <w:noWrap/>
            <w:vAlign w:val="center"/>
            <w:hideMark/>
          </w:tcPr>
          <w:p w14:paraId="53E58F76" w14:textId="77777777" w:rsidR="001935B7" w:rsidRPr="007B1210" w:rsidRDefault="001935B7" w:rsidP="001935B7">
            <w:pPr>
              <w:jc w:val="center"/>
              <w:rPr>
                <w:color w:val="000000"/>
                <w:sz w:val="16"/>
                <w:szCs w:val="16"/>
              </w:rPr>
            </w:pPr>
            <w:r w:rsidRPr="007B1210">
              <w:rPr>
                <w:color w:val="000000"/>
                <w:sz w:val="16"/>
                <w:szCs w:val="16"/>
              </w:rPr>
              <w:t>(3)</w:t>
            </w:r>
          </w:p>
        </w:tc>
        <w:tc>
          <w:tcPr>
            <w:tcW w:w="733" w:type="pct"/>
            <w:tcBorders>
              <w:left w:val="nil"/>
              <w:right w:val="nil"/>
            </w:tcBorders>
            <w:shd w:val="clear" w:color="000000" w:fill="FFFFFF"/>
            <w:noWrap/>
            <w:vAlign w:val="center"/>
            <w:hideMark/>
          </w:tcPr>
          <w:p w14:paraId="0776697B" w14:textId="3A3FB587" w:rsidR="001935B7" w:rsidRPr="007B1210" w:rsidRDefault="001935B7" w:rsidP="001935B7">
            <w:pPr>
              <w:jc w:val="center"/>
              <w:rPr>
                <w:color w:val="000000"/>
                <w:sz w:val="16"/>
                <w:szCs w:val="16"/>
              </w:rPr>
            </w:pPr>
            <w:r w:rsidRPr="007B1210">
              <w:rPr>
                <w:color w:val="000000"/>
                <w:sz w:val="16"/>
                <w:szCs w:val="16"/>
              </w:rPr>
              <w:t>(</w:t>
            </w:r>
            <w:r>
              <w:rPr>
                <w:color w:val="000000"/>
                <w:sz w:val="16"/>
                <w:szCs w:val="16"/>
              </w:rPr>
              <w:t>4</w:t>
            </w:r>
            <w:r w:rsidRPr="007B1210">
              <w:rPr>
                <w:color w:val="000000"/>
                <w:sz w:val="16"/>
                <w:szCs w:val="16"/>
              </w:rPr>
              <w:t>)</w:t>
            </w:r>
          </w:p>
        </w:tc>
        <w:tc>
          <w:tcPr>
            <w:tcW w:w="731" w:type="pct"/>
            <w:tcBorders>
              <w:left w:val="nil"/>
              <w:right w:val="nil"/>
            </w:tcBorders>
            <w:shd w:val="clear" w:color="000000" w:fill="FFFFFF"/>
            <w:noWrap/>
            <w:vAlign w:val="center"/>
            <w:hideMark/>
          </w:tcPr>
          <w:p w14:paraId="64B95AA4" w14:textId="77777777" w:rsidR="001935B7" w:rsidRPr="007B1210" w:rsidRDefault="001935B7" w:rsidP="001935B7">
            <w:pPr>
              <w:jc w:val="center"/>
              <w:rPr>
                <w:color w:val="000000"/>
                <w:sz w:val="16"/>
                <w:szCs w:val="16"/>
              </w:rPr>
            </w:pPr>
            <w:r w:rsidRPr="007B1210">
              <w:rPr>
                <w:color w:val="000000"/>
                <w:sz w:val="16"/>
                <w:szCs w:val="16"/>
              </w:rPr>
              <w:t>(5)</w:t>
            </w:r>
          </w:p>
        </w:tc>
      </w:tr>
      <w:tr w:rsidR="001935B7" w:rsidRPr="007B1210" w14:paraId="0EDDE472" w14:textId="77777777" w:rsidTr="001935B7">
        <w:trPr>
          <w:trHeight w:val="288"/>
        </w:trPr>
        <w:tc>
          <w:tcPr>
            <w:tcW w:w="1337" w:type="pct"/>
            <w:tcBorders>
              <w:top w:val="single" w:sz="4" w:space="0" w:color="auto"/>
              <w:left w:val="nil"/>
              <w:bottom w:val="nil"/>
              <w:right w:val="nil"/>
            </w:tcBorders>
            <w:shd w:val="clear" w:color="000000" w:fill="FFFFFF"/>
            <w:noWrap/>
            <w:vAlign w:val="center"/>
          </w:tcPr>
          <w:p w14:paraId="385F1760" w14:textId="200875DB" w:rsidR="001935B7" w:rsidRPr="007B1210" w:rsidRDefault="001935B7" w:rsidP="001935B7">
            <w:pPr>
              <w:rPr>
                <w:color w:val="000000"/>
                <w:sz w:val="16"/>
                <w:szCs w:val="16"/>
              </w:rPr>
            </w:pPr>
            <w:r>
              <w:rPr>
                <w:color w:val="000000"/>
                <w:sz w:val="16"/>
                <w:szCs w:val="16"/>
              </w:rPr>
              <w:t>Panel A: Young vs old firms</w:t>
            </w:r>
          </w:p>
        </w:tc>
        <w:tc>
          <w:tcPr>
            <w:tcW w:w="733" w:type="pct"/>
            <w:tcBorders>
              <w:top w:val="single" w:sz="4" w:space="0" w:color="auto"/>
              <w:left w:val="nil"/>
              <w:bottom w:val="nil"/>
              <w:right w:val="nil"/>
            </w:tcBorders>
            <w:shd w:val="clear" w:color="000000" w:fill="FFFFFF"/>
            <w:noWrap/>
            <w:vAlign w:val="bottom"/>
          </w:tcPr>
          <w:p w14:paraId="33109EE9" w14:textId="77777777" w:rsidR="001935B7" w:rsidRPr="007B1210" w:rsidRDefault="001935B7" w:rsidP="001935B7">
            <w:pPr>
              <w:jc w:val="center"/>
              <w:rPr>
                <w:color w:val="000000"/>
                <w:sz w:val="16"/>
                <w:szCs w:val="16"/>
              </w:rPr>
            </w:pPr>
          </w:p>
        </w:tc>
        <w:tc>
          <w:tcPr>
            <w:tcW w:w="733" w:type="pct"/>
            <w:tcBorders>
              <w:top w:val="single" w:sz="4" w:space="0" w:color="auto"/>
              <w:left w:val="nil"/>
              <w:bottom w:val="nil"/>
              <w:right w:val="nil"/>
            </w:tcBorders>
            <w:shd w:val="clear" w:color="000000" w:fill="FFFFFF"/>
            <w:noWrap/>
            <w:vAlign w:val="bottom"/>
          </w:tcPr>
          <w:p w14:paraId="1FAD0CBD" w14:textId="77777777" w:rsidR="001935B7" w:rsidRPr="007B1210" w:rsidRDefault="001935B7" w:rsidP="001935B7">
            <w:pPr>
              <w:jc w:val="center"/>
              <w:rPr>
                <w:color w:val="000000"/>
                <w:sz w:val="16"/>
                <w:szCs w:val="16"/>
              </w:rPr>
            </w:pPr>
          </w:p>
        </w:tc>
        <w:tc>
          <w:tcPr>
            <w:tcW w:w="733" w:type="pct"/>
            <w:tcBorders>
              <w:top w:val="single" w:sz="4" w:space="0" w:color="auto"/>
              <w:left w:val="nil"/>
              <w:bottom w:val="nil"/>
              <w:right w:val="nil"/>
            </w:tcBorders>
            <w:shd w:val="clear" w:color="000000" w:fill="FFFFFF"/>
            <w:noWrap/>
            <w:vAlign w:val="bottom"/>
          </w:tcPr>
          <w:p w14:paraId="4CCE7C10" w14:textId="77777777" w:rsidR="001935B7" w:rsidRPr="007B1210" w:rsidRDefault="001935B7" w:rsidP="001935B7">
            <w:pPr>
              <w:jc w:val="center"/>
              <w:rPr>
                <w:color w:val="000000"/>
                <w:sz w:val="16"/>
                <w:szCs w:val="16"/>
              </w:rPr>
            </w:pPr>
          </w:p>
        </w:tc>
        <w:tc>
          <w:tcPr>
            <w:tcW w:w="733" w:type="pct"/>
            <w:tcBorders>
              <w:top w:val="single" w:sz="4" w:space="0" w:color="auto"/>
              <w:left w:val="nil"/>
              <w:bottom w:val="nil"/>
              <w:right w:val="nil"/>
            </w:tcBorders>
            <w:shd w:val="clear" w:color="000000" w:fill="FFFFFF"/>
            <w:noWrap/>
            <w:vAlign w:val="bottom"/>
          </w:tcPr>
          <w:p w14:paraId="287A3DA4" w14:textId="77777777" w:rsidR="001935B7" w:rsidRPr="007B1210" w:rsidRDefault="001935B7" w:rsidP="001935B7">
            <w:pPr>
              <w:jc w:val="center"/>
              <w:rPr>
                <w:color w:val="000000"/>
                <w:sz w:val="16"/>
                <w:szCs w:val="16"/>
              </w:rPr>
            </w:pPr>
          </w:p>
        </w:tc>
        <w:tc>
          <w:tcPr>
            <w:tcW w:w="731" w:type="pct"/>
            <w:tcBorders>
              <w:top w:val="single" w:sz="4" w:space="0" w:color="auto"/>
              <w:left w:val="nil"/>
              <w:bottom w:val="nil"/>
              <w:right w:val="nil"/>
            </w:tcBorders>
            <w:shd w:val="clear" w:color="000000" w:fill="FFFFFF"/>
            <w:noWrap/>
            <w:vAlign w:val="bottom"/>
          </w:tcPr>
          <w:p w14:paraId="749B8F85" w14:textId="77777777" w:rsidR="001935B7" w:rsidRPr="007B1210" w:rsidRDefault="001935B7" w:rsidP="001935B7">
            <w:pPr>
              <w:jc w:val="center"/>
              <w:rPr>
                <w:color w:val="000000"/>
                <w:sz w:val="16"/>
                <w:szCs w:val="16"/>
              </w:rPr>
            </w:pPr>
          </w:p>
        </w:tc>
      </w:tr>
      <w:tr w:rsidR="006473C2" w:rsidRPr="007B1210" w14:paraId="50C8A8C4" w14:textId="77777777" w:rsidTr="00532457">
        <w:trPr>
          <w:trHeight w:val="288"/>
        </w:trPr>
        <w:tc>
          <w:tcPr>
            <w:tcW w:w="1337" w:type="pct"/>
            <w:tcBorders>
              <w:top w:val="single" w:sz="4" w:space="0" w:color="auto"/>
              <w:left w:val="nil"/>
              <w:bottom w:val="nil"/>
              <w:right w:val="nil"/>
            </w:tcBorders>
            <w:shd w:val="clear" w:color="000000" w:fill="FFFFFF"/>
            <w:noWrap/>
            <w:vAlign w:val="center"/>
            <w:hideMark/>
          </w:tcPr>
          <w:p w14:paraId="18F13CA4" w14:textId="77777777" w:rsidR="006473C2" w:rsidRPr="007B1210" w:rsidRDefault="006473C2" w:rsidP="006473C2">
            <w:pPr>
              <w:rPr>
                <w:color w:val="000000"/>
                <w:sz w:val="16"/>
                <w:szCs w:val="16"/>
              </w:rPr>
            </w:pPr>
            <w:r w:rsidRPr="007B1210">
              <w:rPr>
                <w:color w:val="000000"/>
                <w:sz w:val="16"/>
                <w:szCs w:val="16"/>
              </w:rPr>
              <w:t>Director ownership</w:t>
            </w:r>
          </w:p>
        </w:tc>
        <w:tc>
          <w:tcPr>
            <w:tcW w:w="733" w:type="pct"/>
            <w:tcBorders>
              <w:top w:val="single" w:sz="4" w:space="0" w:color="auto"/>
              <w:left w:val="nil"/>
              <w:bottom w:val="nil"/>
              <w:right w:val="nil"/>
            </w:tcBorders>
            <w:shd w:val="clear" w:color="000000" w:fill="FFFFFF"/>
            <w:noWrap/>
            <w:hideMark/>
          </w:tcPr>
          <w:p w14:paraId="79B01C1E" w14:textId="4FC4D79A" w:rsidR="006473C2" w:rsidRPr="00E37B94" w:rsidRDefault="006473C2" w:rsidP="006473C2">
            <w:pPr>
              <w:jc w:val="center"/>
              <w:rPr>
                <w:color w:val="000000"/>
                <w:sz w:val="16"/>
                <w:szCs w:val="16"/>
              </w:rPr>
            </w:pPr>
            <w:r w:rsidRPr="00E37B94">
              <w:rPr>
                <w:sz w:val="16"/>
                <w:szCs w:val="16"/>
              </w:rPr>
              <w:t>0.026</w:t>
            </w:r>
          </w:p>
        </w:tc>
        <w:tc>
          <w:tcPr>
            <w:tcW w:w="733" w:type="pct"/>
            <w:tcBorders>
              <w:top w:val="single" w:sz="4" w:space="0" w:color="auto"/>
              <w:left w:val="nil"/>
              <w:bottom w:val="nil"/>
              <w:right w:val="nil"/>
            </w:tcBorders>
            <w:shd w:val="clear" w:color="000000" w:fill="FFFFFF"/>
            <w:noWrap/>
            <w:hideMark/>
          </w:tcPr>
          <w:p w14:paraId="7433A21B" w14:textId="2D0C31E5" w:rsidR="006473C2" w:rsidRPr="00E37B94" w:rsidRDefault="006473C2" w:rsidP="006473C2">
            <w:pPr>
              <w:jc w:val="center"/>
              <w:rPr>
                <w:color w:val="000000"/>
                <w:sz w:val="16"/>
                <w:szCs w:val="16"/>
              </w:rPr>
            </w:pPr>
            <w:r w:rsidRPr="00E37B94">
              <w:rPr>
                <w:sz w:val="16"/>
                <w:szCs w:val="16"/>
              </w:rPr>
              <w:t>0.396</w:t>
            </w:r>
          </w:p>
        </w:tc>
        <w:tc>
          <w:tcPr>
            <w:tcW w:w="733" w:type="pct"/>
            <w:tcBorders>
              <w:top w:val="single" w:sz="4" w:space="0" w:color="auto"/>
              <w:left w:val="nil"/>
              <w:bottom w:val="nil"/>
              <w:right w:val="nil"/>
            </w:tcBorders>
            <w:shd w:val="clear" w:color="000000" w:fill="FFFFFF"/>
            <w:noWrap/>
            <w:hideMark/>
          </w:tcPr>
          <w:p w14:paraId="7BDEE5B5" w14:textId="67F36C5B" w:rsidR="006473C2" w:rsidRPr="00E37B94" w:rsidRDefault="006473C2" w:rsidP="006473C2">
            <w:pPr>
              <w:jc w:val="center"/>
              <w:rPr>
                <w:color w:val="000000"/>
                <w:sz w:val="16"/>
                <w:szCs w:val="16"/>
              </w:rPr>
            </w:pPr>
            <w:r w:rsidRPr="00E37B94">
              <w:rPr>
                <w:sz w:val="16"/>
                <w:szCs w:val="16"/>
              </w:rPr>
              <w:t>-0.225</w:t>
            </w:r>
          </w:p>
        </w:tc>
        <w:tc>
          <w:tcPr>
            <w:tcW w:w="733" w:type="pct"/>
            <w:tcBorders>
              <w:top w:val="single" w:sz="4" w:space="0" w:color="auto"/>
              <w:left w:val="nil"/>
              <w:bottom w:val="nil"/>
              <w:right w:val="nil"/>
            </w:tcBorders>
            <w:shd w:val="clear" w:color="000000" w:fill="FFFFFF"/>
            <w:noWrap/>
            <w:hideMark/>
          </w:tcPr>
          <w:p w14:paraId="19CD949D" w14:textId="4B9C1B05" w:rsidR="006473C2" w:rsidRPr="00E37B94" w:rsidRDefault="006473C2" w:rsidP="006473C2">
            <w:pPr>
              <w:jc w:val="center"/>
              <w:rPr>
                <w:color w:val="000000"/>
                <w:sz w:val="16"/>
                <w:szCs w:val="16"/>
              </w:rPr>
            </w:pPr>
            <w:r w:rsidRPr="00E37B94">
              <w:rPr>
                <w:sz w:val="16"/>
                <w:szCs w:val="16"/>
              </w:rPr>
              <w:t>0.327</w:t>
            </w:r>
          </w:p>
        </w:tc>
        <w:tc>
          <w:tcPr>
            <w:tcW w:w="731" w:type="pct"/>
            <w:tcBorders>
              <w:top w:val="single" w:sz="4" w:space="0" w:color="auto"/>
              <w:left w:val="nil"/>
              <w:bottom w:val="nil"/>
              <w:right w:val="nil"/>
            </w:tcBorders>
            <w:shd w:val="clear" w:color="000000" w:fill="FFFFFF"/>
            <w:noWrap/>
            <w:hideMark/>
          </w:tcPr>
          <w:p w14:paraId="7ECB1A9B" w14:textId="35559D4A" w:rsidR="006473C2" w:rsidRPr="00E37B94" w:rsidRDefault="006473C2" w:rsidP="006473C2">
            <w:pPr>
              <w:jc w:val="center"/>
              <w:rPr>
                <w:color w:val="000000"/>
                <w:sz w:val="16"/>
                <w:szCs w:val="16"/>
              </w:rPr>
            </w:pPr>
            <w:r w:rsidRPr="00E37B94">
              <w:rPr>
                <w:sz w:val="16"/>
                <w:szCs w:val="16"/>
              </w:rPr>
              <w:t>0.735</w:t>
            </w:r>
          </w:p>
        </w:tc>
      </w:tr>
      <w:tr w:rsidR="006473C2" w:rsidRPr="007B1210" w14:paraId="6D4395D7" w14:textId="77777777" w:rsidTr="00532457">
        <w:trPr>
          <w:trHeight w:val="288"/>
        </w:trPr>
        <w:tc>
          <w:tcPr>
            <w:tcW w:w="1337" w:type="pct"/>
            <w:tcBorders>
              <w:top w:val="nil"/>
              <w:left w:val="nil"/>
              <w:bottom w:val="nil"/>
              <w:right w:val="nil"/>
            </w:tcBorders>
            <w:shd w:val="clear" w:color="000000" w:fill="FFFFFF"/>
            <w:noWrap/>
            <w:vAlign w:val="center"/>
            <w:hideMark/>
          </w:tcPr>
          <w:p w14:paraId="3CFF35CE" w14:textId="77777777" w:rsidR="006473C2" w:rsidRPr="007B1210" w:rsidRDefault="006473C2" w:rsidP="006473C2">
            <w:pPr>
              <w:rPr>
                <w:color w:val="000000"/>
                <w:sz w:val="16"/>
                <w:szCs w:val="16"/>
              </w:rPr>
            </w:pPr>
            <w:r w:rsidRPr="007B1210">
              <w:rPr>
                <w:color w:val="000000"/>
                <w:sz w:val="16"/>
                <w:szCs w:val="16"/>
              </w:rPr>
              <w:t> </w:t>
            </w:r>
          </w:p>
        </w:tc>
        <w:tc>
          <w:tcPr>
            <w:tcW w:w="733" w:type="pct"/>
            <w:tcBorders>
              <w:top w:val="nil"/>
              <w:left w:val="nil"/>
              <w:bottom w:val="nil"/>
              <w:right w:val="nil"/>
            </w:tcBorders>
            <w:shd w:val="clear" w:color="000000" w:fill="FFFFFF"/>
            <w:noWrap/>
            <w:hideMark/>
          </w:tcPr>
          <w:p w14:paraId="25BFE812" w14:textId="38B5DEB7" w:rsidR="006473C2" w:rsidRPr="00E37B94" w:rsidRDefault="006473C2" w:rsidP="006473C2">
            <w:pPr>
              <w:jc w:val="center"/>
              <w:rPr>
                <w:color w:val="000000"/>
                <w:sz w:val="16"/>
                <w:szCs w:val="16"/>
              </w:rPr>
            </w:pPr>
            <w:r w:rsidRPr="00E37B94">
              <w:rPr>
                <w:sz w:val="16"/>
                <w:szCs w:val="16"/>
              </w:rPr>
              <w:t>(1.426)</w:t>
            </w:r>
          </w:p>
        </w:tc>
        <w:tc>
          <w:tcPr>
            <w:tcW w:w="733" w:type="pct"/>
            <w:tcBorders>
              <w:top w:val="nil"/>
              <w:left w:val="nil"/>
              <w:bottom w:val="nil"/>
              <w:right w:val="nil"/>
            </w:tcBorders>
            <w:shd w:val="clear" w:color="000000" w:fill="FFFFFF"/>
            <w:noWrap/>
            <w:hideMark/>
          </w:tcPr>
          <w:p w14:paraId="4E36B1E9" w14:textId="60EF7609" w:rsidR="006473C2" w:rsidRPr="00E37B94" w:rsidRDefault="006473C2" w:rsidP="006473C2">
            <w:pPr>
              <w:jc w:val="center"/>
              <w:rPr>
                <w:color w:val="000000"/>
                <w:sz w:val="16"/>
                <w:szCs w:val="16"/>
              </w:rPr>
            </w:pPr>
            <w:r w:rsidRPr="00E37B94">
              <w:rPr>
                <w:sz w:val="16"/>
                <w:szCs w:val="16"/>
              </w:rPr>
              <w:t>(1.091)</w:t>
            </w:r>
          </w:p>
        </w:tc>
        <w:tc>
          <w:tcPr>
            <w:tcW w:w="733" w:type="pct"/>
            <w:tcBorders>
              <w:top w:val="nil"/>
              <w:left w:val="nil"/>
              <w:bottom w:val="nil"/>
              <w:right w:val="nil"/>
            </w:tcBorders>
            <w:shd w:val="clear" w:color="000000" w:fill="FFFFFF"/>
            <w:noWrap/>
            <w:hideMark/>
          </w:tcPr>
          <w:p w14:paraId="23541A67" w14:textId="7F905B6E" w:rsidR="006473C2" w:rsidRPr="00E37B94" w:rsidRDefault="006473C2" w:rsidP="006473C2">
            <w:pPr>
              <w:jc w:val="center"/>
              <w:rPr>
                <w:color w:val="000000"/>
                <w:sz w:val="16"/>
                <w:szCs w:val="16"/>
              </w:rPr>
            </w:pPr>
            <w:r w:rsidRPr="00E37B94">
              <w:rPr>
                <w:sz w:val="16"/>
                <w:szCs w:val="16"/>
              </w:rPr>
              <w:t>(-0.785)</w:t>
            </w:r>
          </w:p>
        </w:tc>
        <w:tc>
          <w:tcPr>
            <w:tcW w:w="733" w:type="pct"/>
            <w:tcBorders>
              <w:top w:val="nil"/>
              <w:left w:val="nil"/>
              <w:bottom w:val="nil"/>
              <w:right w:val="nil"/>
            </w:tcBorders>
            <w:shd w:val="clear" w:color="000000" w:fill="FFFFFF"/>
            <w:noWrap/>
            <w:hideMark/>
          </w:tcPr>
          <w:p w14:paraId="5DFE0C38" w14:textId="738CD509" w:rsidR="006473C2" w:rsidRPr="00E37B94" w:rsidRDefault="006473C2" w:rsidP="006473C2">
            <w:pPr>
              <w:jc w:val="center"/>
              <w:rPr>
                <w:color w:val="000000"/>
                <w:sz w:val="16"/>
                <w:szCs w:val="16"/>
              </w:rPr>
            </w:pPr>
            <w:r w:rsidRPr="00E37B94">
              <w:rPr>
                <w:sz w:val="16"/>
                <w:szCs w:val="16"/>
              </w:rPr>
              <w:t>(0.453)</w:t>
            </w:r>
          </w:p>
        </w:tc>
        <w:tc>
          <w:tcPr>
            <w:tcW w:w="731" w:type="pct"/>
            <w:tcBorders>
              <w:top w:val="nil"/>
              <w:left w:val="nil"/>
              <w:bottom w:val="nil"/>
              <w:right w:val="nil"/>
            </w:tcBorders>
            <w:shd w:val="clear" w:color="000000" w:fill="FFFFFF"/>
            <w:noWrap/>
            <w:hideMark/>
          </w:tcPr>
          <w:p w14:paraId="7627BB26" w14:textId="2EDB2038" w:rsidR="006473C2" w:rsidRPr="00E37B94" w:rsidRDefault="006473C2" w:rsidP="006473C2">
            <w:pPr>
              <w:jc w:val="center"/>
              <w:rPr>
                <w:color w:val="000000"/>
                <w:sz w:val="16"/>
                <w:szCs w:val="16"/>
              </w:rPr>
            </w:pPr>
            <w:r w:rsidRPr="00E37B94">
              <w:rPr>
                <w:sz w:val="16"/>
                <w:szCs w:val="16"/>
              </w:rPr>
              <w:t>(0.883)</w:t>
            </w:r>
          </w:p>
        </w:tc>
      </w:tr>
      <w:tr w:rsidR="006473C2" w:rsidRPr="007B1210" w14:paraId="504110F5" w14:textId="77777777" w:rsidTr="00532457">
        <w:trPr>
          <w:trHeight w:val="288"/>
        </w:trPr>
        <w:tc>
          <w:tcPr>
            <w:tcW w:w="1337" w:type="pct"/>
            <w:tcBorders>
              <w:top w:val="nil"/>
              <w:left w:val="nil"/>
              <w:bottom w:val="nil"/>
              <w:right w:val="nil"/>
            </w:tcBorders>
            <w:shd w:val="clear" w:color="000000" w:fill="FFFFFF"/>
            <w:noWrap/>
            <w:vAlign w:val="center"/>
            <w:hideMark/>
          </w:tcPr>
          <w:p w14:paraId="54D84ED1" w14:textId="77777777" w:rsidR="006473C2" w:rsidRPr="007B1210" w:rsidRDefault="006473C2" w:rsidP="006473C2">
            <w:pPr>
              <w:rPr>
                <w:color w:val="000000"/>
                <w:sz w:val="16"/>
                <w:szCs w:val="16"/>
              </w:rPr>
            </w:pPr>
            <w:r w:rsidRPr="007B1210">
              <w:rPr>
                <w:color w:val="000000"/>
                <w:sz w:val="16"/>
                <w:szCs w:val="16"/>
              </w:rPr>
              <w:t>Director ownership x Old firm</w:t>
            </w:r>
          </w:p>
        </w:tc>
        <w:tc>
          <w:tcPr>
            <w:tcW w:w="733" w:type="pct"/>
            <w:tcBorders>
              <w:top w:val="nil"/>
              <w:left w:val="nil"/>
              <w:bottom w:val="nil"/>
              <w:right w:val="nil"/>
            </w:tcBorders>
            <w:shd w:val="clear" w:color="000000" w:fill="FFFFFF"/>
            <w:noWrap/>
            <w:hideMark/>
          </w:tcPr>
          <w:p w14:paraId="09548F8E" w14:textId="08249457" w:rsidR="006473C2" w:rsidRPr="00E37B94" w:rsidRDefault="006473C2" w:rsidP="006473C2">
            <w:pPr>
              <w:jc w:val="center"/>
              <w:rPr>
                <w:color w:val="000000"/>
                <w:sz w:val="16"/>
                <w:szCs w:val="16"/>
              </w:rPr>
            </w:pPr>
            <w:r w:rsidRPr="00E37B94">
              <w:rPr>
                <w:sz w:val="16"/>
                <w:szCs w:val="16"/>
              </w:rPr>
              <w:t>0.008</w:t>
            </w:r>
          </w:p>
        </w:tc>
        <w:tc>
          <w:tcPr>
            <w:tcW w:w="733" w:type="pct"/>
            <w:tcBorders>
              <w:top w:val="nil"/>
              <w:left w:val="nil"/>
              <w:bottom w:val="nil"/>
              <w:right w:val="nil"/>
            </w:tcBorders>
            <w:shd w:val="clear" w:color="000000" w:fill="FFFFFF"/>
            <w:noWrap/>
            <w:hideMark/>
          </w:tcPr>
          <w:p w14:paraId="0C13F615" w14:textId="1523AEF2" w:rsidR="006473C2" w:rsidRPr="00E37B94" w:rsidRDefault="006473C2" w:rsidP="006473C2">
            <w:pPr>
              <w:jc w:val="center"/>
              <w:rPr>
                <w:color w:val="000000"/>
                <w:sz w:val="16"/>
                <w:szCs w:val="16"/>
              </w:rPr>
            </w:pPr>
            <w:r w:rsidRPr="00E37B94">
              <w:rPr>
                <w:sz w:val="16"/>
                <w:szCs w:val="16"/>
              </w:rPr>
              <w:t>-0.420</w:t>
            </w:r>
          </w:p>
        </w:tc>
        <w:tc>
          <w:tcPr>
            <w:tcW w:w="733" w:type="pct"/>
            <w:tcBorders>
              <w:top w:val="nil"/>
              <w:left w:val="nil"/>
              <w:bottom w:val="nil"/>
              <w:right w:val="nil"/>
            </w:tcBorders>
            <w:shd w:val="clear" w:color="000000" w:fill="FFFFFF"/>
            <w:noWrap/>
            <w:hideMark/>
          </w:tcPr>
          <w:p w14:paraId="74D43FA5" w14:textId="03B59F3F" w:rsidR="006473C2" w:rsidRPr="00E37B94" w:rsidRDefault="006473C2" w:rsidP="006473C2">
            <w:pPr>
              <w:jc w:val="center"/>
              <w:rPr>
                <w:color w:val="000000"/>
                <w:sz w:val="16"/>
                <w:szCs w:val="16"/>
              </w:rPr>
            </w:pPr>
            <w:r w:rsidRPr="00E37B94">
              <w:rPr>
                <w:sz w:val="16"/>
                <w:szCs w:val="16"/>
              </w:rPr>
              <w:t>0.234</w:t>
            </w:r>
          </w:p>
        </w:tc>
        <w:tc>
          <w:tcPr>
            <w:tcW w:w="733" w:type="pct"/>
            <w:tcBorders>
              <w:top w:val="nil"/>
              <w:left w:val="nil"/>
              <w:bottom w:val="nil"/>
              <w:right w:val="nil"/>
            </w:tcBorders>
            <w:shd w:val="clear" w:color="000000" w:fill="FFFFFF"/>
            <w:noWrap/>
            <w:hideMark/>
          </w:tcPr>
          <w:p w14:paraId="7CA2E79B" w14:textId="59DA0AB8" w:rsidR="006473C2" w:rsidRPr="00E37B94" w:rsidRDefault="006473C2" w:rsidP="006473C2">
            <w:pPr>
              <w:jc w:val="center"/>
              <w:rPr>
                <w:color w:val="000000"/>
                <w:sz w:val="16"/>
                <w:szCs w:val="16"/>
              </w:rPr>
            </w:pPr>
            <w:r w:rsidRPr="00E37B94">
              <w:rPr>
                <w:sz w:val="16"/>
                <w:szCs w:val="16"/>
              </w:rPr>
              <w:t>-0.016</w:t>
            </w:r>
          </w:p>
        </w:tc>
        <w:tc>
          <w:tcPr>
            <w:tcW w:w="731" w:type="pct"/>
            <w:tcBorders>
              <w:top w:val="nil"/>
              <w:left w:val="nil"/>
              <w:bottom w:val="nil"/>
              <w:right w:val="nil"/>
            </w:tcBorders>
            <w:shd w:val="clear" w:color="000000" w:fill="FFFFFF"/>
            <w:noWrap/>
            <w:hideMark/>
          </w:tcPr>
          <w:p w14:paraId="109C1E3F" w14:textId="752A18F7" w:rsidR="006473C2" w:rsidRPr="00E37B94" w:rsidRDefault="006473C2" w:rsidP="006473C2">
            <w:pPr>
              <w:jc w:val="center"/>
              <w:rPr>
                <w:color w:val="000000"/>
                <w:sz w:val="16"/>
                <w:szCs w:val="16"/>
              </w:rPr>
            </w:pPr>
            <w:r w:rsidRPr="00E37B94">
              <w:rPr>
                <w:sz w:val="16"/>
                <w:szCs w:val="16"/>
              </w:rPr>
              <w:t>-0.278</w:t>
            </w:r>
          </w:p>
        </w:tc>
      </w:tr>
      <w:tr w:rsidR="006473C2" w:rsidRPr="007B1210" w14:paraId="4D5B0207" w14:textId="77777777" w:rsidTr="00532457">
        <w:trPr>
          <w:trHeight w:val="288"/>
        </w:trPr>
        <w:tc>
          <w:tcPr>
            <w:tcW w:w="1337" w:type="pct"/>
            <w:tcBorders>
              <w:top w:val="nil"/>
              <w:left w:val="nil"/>
              <w:bottom w:val="nil"/>
              <w:right w:val="nil"/>
            </w:tcBorders>
            <w:shd w:val="clear" w:color="000000" w:fill="FFFFFF"/>
            <w:noWrap/>
            <w:vAlign w:val="center"/>
            <w:hideMark/>
          </w:tcPr>
          <w:p w14:paraId="6B345813" w14:textId="77777777" w:rsidR="006473C2" w:rsidRPr="007B1210" w:rsidRDefault="006473C2" w:rsidP="006473C2">
            <w:pPr>
              <w:rPr>
                <w:color w:val="000000"/>
                <w:sz w:val="16"/>
                <w:szCs w:val="16"/>
              </w:rPr>
            </w:pPr>
            <w:r w:rsidRPr="007B1210">
              <w:rPr>
                <w:color w:val="000000"/>
                <w:sz w:val="16"/>
                <w:szCs w:val="16"/>
              </w:rPr>
              <w:t> </w:t>
            </w:r>
          </w:p>
        </w:tc>
        <w:tc>
          <w:tcPr>
            <w:tcW w:w="733" w:type="pct"/>
            <w:tcBorders>
              <w:top w:val="nil"/>
              <w:left w:val="nil"/>
              <w:bottom w:val="nil"/>
              <w:right w:val="nil"/>
            </w:tcBorders>
            <w:shd w:val="clear" w:color="000000" w:fill="FFFFFF"/>
            <w:noWrap/>
            <w:hideMark/>
          </w:tcPr>
          <w:p w14:paraId="5223BF45" w14:textId="63394A11" w:rsidR="006473C2" w:rsidRPr="00E37B94" w:rsidRDefault="006473C2" w:rsidP="006473C2">
            <w:pPr>
              <w:jc w:val="center"/>
              <w:rPr>
                <w:color w:val="000000"/>
                <w:sz w:val="16"/>
                <w:szCs w:val="16"/>
              </w:rPr>
            </w:pPr>
            <w:r w:rsidRPr="00E37B94">
              <w:rPr>
                <w:sz w:val="16"/>
                <w:szCs w:val="16"/>
              </w:rPr>
              <w:t>(0.362)</w:t>
            </w:r>
          </w:p>
        </w:tc>
        <w:tc>
          <w:tcPr>
            <w:tcW w:w="733" w:type="pct"/>
            <w:tcBorders>
              <w:top w:val="nil"/>
              <w:left w:val="nil"/>
              <w:bottom w:val="nil"/>
              <w:right w:val="nil"/>
            </w:tcBorders>
            <w:shd w:val="clear" w:color="000000" w:fill="FFFFFF"/>
            <w:noWrap/>
            <w:hideMark/>
          </w:tcPr>
          <w:p w14:paraId="406DA956" w14:textId="27D014CB" w:rsidR="006473C2" w:rsidRPr="00E37B94" w:rsidRDefault="006473C2" w:rsidP="006473C2">
            <w:pPr>
              <w:jc w:val="center"/>
              <w:rPr>
                <w:color w:val="000000"/>
                <w:sz w:val="16"/>
                <w:szCs w:val="16"/>
              </w:rPr>
            </w:pPr>
            <w:r w:rsidRPr="00E37B94">
              <w:rPr>
                <w:sz w:val="16"/>
                <w:szCs w:val="16"/>
              </w:rPr>
              <w:t>(-1.036)</w:t>
            </w:r>
          </w:p>
        </w:tc>
        <w:tc>
          <w:tcPr>
            <w:tcW w:w="733" w:type="pct"/>
            <w:tcBorders>
              <w:top w:val="nil"/>
              <w:left w:val="nil"/>
              <w:bottom w:val="nil"/>
              <w:right w:val="nil"/>
            </w:tcBorders>
            <w:shd w:val="clear" w:color="000000" w:fill="FFFFFF"/>
            <w:noWrap/>
            <w:hideMark/>
          </w:tcPr>
          <w:p w14:paraId="4A0617F7" w14:textId="2EB3C56A" w:rsidR="006473C2" w:rsidRPr="00E37B94" w:rsidRDefault="006473C2" w:rsidP="006473C2">
            <w:pPr>
              <w:jc w:val="center"/>
              <w:rPr>
                <w:color w:val="000000"/>
                <w:sz w:val="16"/>
                <w:szCs w:val="16"/>
              </w:rPr>
            </w:pPr>
            <w:r w:rsidRPr="00E37B94">
              <w:rPr>
                <w:sz w:val="16"/>
                <w:szCs w:val="16"/>
              </w:rPr>
              <w:t>(0.769)</w:t>
            </w:r>
          </w:p>
        </w:tc>
        <w:tc>
          <w:tcPr>
            <w:tcW w:w="733" w:type="pct"/>
            <w:tcBorders>
              <w:top w:val="nil"/>
              <w:left w:val="nil"/>
              <w:bottom w:val="nil"/>
              <w:right w:val="nil"/>
            </w:tcBorders>
            <w:shd w:val="clear" w:color="000000" w:fill="FFFFFF"/>
            <w:noWrap/>
            <w:hideMark/>
          </w:tcPr>
          <w:p w14:paraId="2B57F920" w14:textId="1388495B" w:rsidR="006473C2" w:rsidRPr="00E37B94" w:rsidRDefault="006473C2" w:rsidP="006473C2">
            <w:pPr>
              <w:jc w:val="center"/>
              <w:rPr>
                <w:color w:val="000000"/>
                <w:sz w:val="16"/>
                <w:szCs w:val="16"/>
              </w:rPr>
            </w:pPr>
            <w:r w:rsidRPr="00E37B94">
              <w:rPr>
                <w:sz w:val="16"/>
                <w:szCs w:val="16"/>
              </w:rPr>
              <w:t>(-0.015)</w:t>
            </w:r>
          </w:p>
        </w:tc>
        <w:tc>
          <w:tcPr>
            <w:tcW w:w="731" w:type="pct"/>
            <w:tcBorders>
              <w:top w:val="nil"/>
              <w:left w:val="nil"/>
              <w:bottom w:val="nil"/>
              <w:right w:val="nil"/>
            </w:tcBorders>
            <w:shd w:val="clear" w:color="000000" w:fill="FFFFFF"/>
            <w:noWrap/>
            <w:hideMark/>
          </w:tcPr>
          <w:p w14:paraId="68FD02A2" w14:textId="4A428713" w:rsidR="006473C2" w:rsidRPr="00E37B94" w:rsidRDefault="006473C2" w:rsidP="006473C2">
            <w:pPr>
              <w:jc w:val="center"/>
              <w:rPr>
                <w:color w:val="000000"/>
                <w:sz w:val="16"/>
                <w:szCs w:val="16"/>
              </w:rPr>
            </w:pPr>
            <w:r w:rsidRPr="00E37B94">
              <w:rPr>
                <w:sz w:val="16"/>
                <w:szCs w:val="16"/>
              </w:rPr>
              <w:t>(-0.230)</w:t>
            </w:r>
          </w:p>
        </w:tc>
      </w:tr>
      <w:tr w:rsidR="006473C2" w:rsidRPr="007B1210" w14:paraId="3060C0F9" w14:textId="77777777" w:rsidTr="00E37B94">
        <w:trPr>
          <w:trHeight w:val="288"/>
        </w:trPr>
        <w:tc>
          <w:tcPr>
            <w:tcW w:w="1337" w:type="pct"/>
            <w:tcBorders>
              <w:top w:val="nil"/>
              <w:left w:val="nil"/>
              <w:right w:val="nil"/>
            </w:tcBorders>
            <w:shd w:val="clear" w:color="000000" w:fill="FFFFFF"/>
            <w:noWrap/>
            <w:vAlign w:val="center"/>
            <w:hideMark/>
          </w:tcPr>
          <w:p w14:paraId="3769A614" w14:textId="77777777" w:rsidR="006473C2" w:rsidRPr="007B1210" w:rsidRDefault="006473C2" w:rsidP="006473C2">
            <w:pPr>
              <w:rPr>
                <w:color w:val="000000"/>
                <w:sz w:val="16"/>
                <w:szCs w:val="16"/>
              </w:rPr>
            </w:pPr>
            <w:r w:rsidRPr="007B1210">
              <w:rPr>
                <w:color w:val="000000"/>
                <w:sz w:val="16"/>
                <w:szCs w:val="16"/>
              </w:rPr>
              <w:t>Old firm</w:t>
            </w:r>
          </w:p>
        </w:tc>
        <w:tc>
          <w:tcPr>
            <w:tcW w:w="733" w:type="pct"/>
            <w:tcBorders>
              <w:top w:val="nil"/>
              <w:left w:val="nil"/>
              <w:right w:val="nil"/>
            </w:tcBorders>
            <w:shd w:val="clear" w:color="000000" w:fill="FFFFFF"/>
            <w:noWrap/>
            <w:hideMark/>
          </w:tcPr>
          <w:p w14:paraId="6B151771" w14:textId="6AC26196" w:rsidR="006473C2" w:rsidRPr="00E37B94" w:rsidRDefault="006473C2" w:rsidP="006473C2">
            <w:pPr>
              <w:jc w:val="center"/>
              <w:rPr>
                <w:color w:val="000000"/>
                <w:sz w:val="16"/>
                <w:szCs w:val="16"/>
              </w:rPr>
            </w:pPr>
            <w:r w:rsidRPr="00E37B94">
              <w:rPr>
                <w:sz w:val="16"/>
                <w:szCs w:val="16"/>
              </w:rPr>
              <w:t>-0.008</w:t>
            </w:r>
          </w:p>
        </w:tc>
        <w:tc>
          <w:tcPr>
            <w:tcW w:w="733" w:type="pct"/>
            <w:tcBorders>
              <w:top w:val="nil"/>
              <w:left w:val="nil"/>
              <w:right w:val="nil"/>
            </w:tcBorders>
            <w:shd w:val="clear" w:color="000000" w:fill="FFFFFF"/>
            <w:noWrap/>
            <w:hideMark/>
          </w:tcPr>
          <w:p w14:paraId="23314383" w14:textId="6E1CFC70" w:rsidR="006473C2" w:rsidRPr="00E37B94" w:rsidRDefault="006473C2" w:rsidP="006473C2">
            <w:pPr>
              <w:jc w:val="center"/>
              <w:rPr>
                <w:color w:val="000000"/>
                <w:sz w:val="16"/>
                <w:szCs w:val="16"/>
              </w:rPr>
            </w:pPr>
            <w:r w:rsidRPr="00E37B94">
              <w:rPr>
                <w:sz w:val="16"/>
                <w:szCs w:val="16"/>
              </w:rPr>
              <w:t>0.012</w:t>
            </w:r>
          </w:p>
        </w:tc>
        <w:tc>
          <w:tcPr>
            <w:tcW w:w="733" w:type="pct"/>
            <w:tcBorders>
              <w:top w:val="nil"/>
              <w:left w:val="nil"/>
              <w:right w:val="nil"/>
            </w:tcBorders>
            <w:shd w:val="clear" w:color="000000" w:fill="FFFFFF"/>
            <w:noWrap/>
            <w:hideMark/>
          </w:tcPr>
          <w:p w14:paraId="33F7BD00" w14:textId="3D005D49" w:rsidR="006473C2" w:rsidRPr="00E37B94" w:rsidRDefault="006473C2" w:rsidP="006473C2">
            <w:pPr>
              <w:jc w:val="center"/>
              <w:rPr>
                <w:color w:val="000000"/>
                <w:sz w:val="16"/>
                <w:szCs w:val="16"/>
              </w:rPr>
            </w:pPr>
            <w:r w:rsidRPr="00E37B94">
              <w:rPr>
                <w:sz w:val="16"/>
                <w:szCs w:val="16"/>
              </w:rPr>
              <w:t>-0.082</w:t>
            </w:r>
          </w:p>
        </w:tc>
        <w:tc>
          <w:tcPr>
            <w:tcW w:w="733" w:type="pct"/>
            <w:tcBorders>
              <w:top w:val="nil"/>
              <w:left w:val="nil"/>
              <w:right w:val="nil"/>
            </w:tcBorders>
            <w:shd w:val="clear" w:color="000000" w:fill="FFFFFF"/>
            <w:noWrap/>
            <w:hideMark/>
          </w:tcPr>
          <w:p w14:paraId="0D2BAE84" w14:textId="07C6E0EF" w:rsidR="006473C2" w:rsidRPr="00E37B94" w:rsidRDefault="006473C2" w:rsidP="006473C2">
            <w:pPr>
              <w:jc w:val="center"/>
              <w:rPr>
                <w:color w:val="000000"/>
                <w:sz w:val="16"/>
                <w:szCs w:val="16"/>
              </w:rPr>
            </w:pPr>
            <w:r w:rsidRPr="00E37B94">
              <w:rPr>
                <w:sz w:val="16"/>
                <w:szCs w:val="16"/>
              </w:rPr>
              <w:t>-0.143</w:t>
            </w:r>
          </w:p>
        </w:tc>
        <w:tc>
          <w:tcPr>
            <w:tcW w:w="731" w:type="pct"/>
            <w:tcBorders>
              <w:top w:val="nil"/>
              <w:left w:val="nil"/>
              <w:right w:val="nil"/>
            </w:tcBorders>
            <w:shd w:val="clear" w:color="000000" w:fill="FFFFFF"/>
            <w:noWrap/>
            <w:hideMark/>
          </w:tcPr>
          <w:p w14:paraId="5FD2ADC1" w14:textId="3DF5CE39" w:rsidR="006473C2" w:rsidRPr="00E37B94" w:rsidRDefault="006473C2" w:rsidP="006473C2">
            <w:pPr>
              <w:jc w:val="center"/>
              <w:rPr>
                <w:color w:val="000000"/>
                <w:sz w:val="16"/>
                <w:szCs w:val="16"/>
              </w:rPr>
            </w:pPr>
            <w:r w:rsidRPr="00E37B94">
              <w:rPr>
                <w:sz w:val="16"/>
                <w:szCs w:val="16"/>
              </w:rPr>
              <w:t>-0.681*</w:t>
            </w:r>
          </w:p>
        </w:tc>
      </w:tr>
      <w:tr w:rsidR="006473C2" w:rsidRPr="007B1210" w14:paraId="648303F6" w14:textId="77777777" w:rsidTr="00E37B94">
        <w:trPr>
          <w:trHeight w:val="288"/>
        </w:trPr>
        <w:tc>
          <w:tcPr>
            <w:tcW w:w="1337" w:type="pct"/>
            <w:tcBorders>
              <w:top w:val="nil"/>
              <w:left w:val="nil"/>
              <w:right w:val="nil"/>
            </w:tcBorders>
            <w:shd w:val="clear" w:color="000000" w:fill="FFFFFF"/>
            <w:noWrap/>
            <w:vAlign w:val="center"/>
            <w:hideMark/>
          </w:tcPr>
          <w:p w14:paraId="0AD7CD9A" w14:textId="77777777" w:rsidR="006473C2" w:rsidRPr="007B1210" w:rsidRDefault="006473C2" w:rsidP="006473C2">
            <w:pPr>
              <w:rPr>
                <w:color w:val="000000"/>
                <w:sz w:val="16"/>
                <w:szCs w:val="16"/>
              </w:rPr>
            </w:pPr>
            <w:r w:rsidRPr="007B1210">
              <w:rPr>
                <w:color w:val="000000"/>
                <w:sz w:val="16"/>
                <w:szCs w:val="16"/>
              </w:rPr>
              <w:t> </w:t>
            </w:r>
          </w:p>
        </w:tc>
        <w:tc>
          <w:tcPr>
            <w:tcW w:w="733" w:type="pct"/>
            <w:tcBorders>
              <w:top w:val="nil"/>
              <w:left w:val="nil"/>
              <w:right w:val="nil"/>
            </w:tcBorders>
            <w:shd w:val="clear" w:color="000000" w:fill="FFFFFF"/>
            <w:noWrap/>
            <w:hideMark/>
          </w:tcPr>
          <w:p w14:paraId="13F748D1" w14:textId="6EBA2B34" w:rsidR="006473C2" w:rsidRPr="00E37B94" w:rsidRDefault="006473C2" w:rsidP="006473C2">
            <w:pPr>
              <w:jc w:val="center"/>
              <w:rPr>
                <w:color w:val="000000"/>
                <w:sz w:val="16"/>
                <w:szCs w:val="16"/>
              </w:rPr>
            </w:pPr>
            <w:r w:rsidRPr="00E37B94">
              <w:rPr>
                <w:sz w:val="16"/>
                <w:szCs w:val="16"/>
              </w:rPr>
              <w:t>(-0.867)</w:t>
            </w:r>
          </w:p>
        </w:tc>
        <w:tc>
          <w:tcPr>
            <w:tcW w:w="733" w:type="pct"/>
            <w:tcBorders>
              <w:top w:val="nil"/>
              <w:left w:val="nil"/>
              <w:right w:val="nil"/>
            </w:tcBorders>
            <w:shd w:val="clear" w:color="000000" w:fill="FFFFFF"/>
            <w:noWrap/>
            <w:hideMark/>
          </w:tcPr>
          <w:p w14:paraId="10B1326D" w14:textId="7BE20C89" w:rsidR="006473C2" w:rsidRPr="00E37B94" w:rsidRDefault="006473C2" w:rsidP="006473C2">
            <w:pPr>
              <w:jc w:val="center"/>
              <w:rPr>
                <w:color w:val="000000"/>
                <w:sz w:val="16"/>
                <w:szCs w:val="16"/>
              </w:rPr>
            </w:pPr>
            <w:r w:rsidRPr="00E37B94">
              <w:rPr>
                <w:sz w:val="16"/>
                <w:szCs w:val="16"/>
              </w:rPr>
              <w:t>(0.185)</w:t>
            </w:r>
          </w:p>
        </w:tc>
        <w:tc>
          <w:tcPr>
            <w:tcW w:w="733" w:type="pct"/>
            <w:tcBorders>
              <w:top w:val="nil"/>
              <w:left w:val="nil"/>
              <w:right w:val="nil"/>
            </w:tcBorders>
            <w:shd w:val="clear" w:color="000000" w:fill="FFFFFF"/>
            <w:noWrap/>
            <w:hideMark/>
          </w:tcPr>
          <w:p w14:paraId="78E8316C" w14:textId="0AADA59F" w:rsidR="006473C2" w:rsidRPr="00E37B94" w:rsidRDefault="006473C2" w:rsidP="006473C2">
            <w:pPr>
              <w:jc w:val="center"/>
              <w:rPr>
                <w:color w:val="000000"/>
                <w:sz w:val="16"/>
                <w:szCs w:val="16"/>
              </w:rPr>
            </w:pPr>
            <w:r w:rsidRPr="00E37B94">
              <w:rPr>
                <w:sz w:val="16"/>
                <w:szCs w:val="16"/>
              </w:rPr>
              <w:t>(-1.398)</w:t>
            </w:r>
          </w:p>
        </w:tc>
        <w:tc>
          <w:tcPr>
            <w:tcW w:w="733" w:type="pct"/>
            <w:tcBorders>
              <w:top w:val="nil"/>
              <w:left w:val="nil"/>
              <w:right w:val="nil"/>
            </w:tcBorders>
            <w:shd w:val="clear" w:color="000000" w:fill="FFFFFF"/>
            <w:noWrap/>
            <w:hideMark/>
          </w:tcPr>
          <w:p w14:paraId="31F99433" w14:textId="16528DE4" w:rsidR="006473C2" w:rsidRPr="00E37B94" w:rsidRDefault="006473C2" w:rsidP="006473C2">
            <w:pPr>
              <w:jc w:val="center"/>
              <w:rPr>
                <w:color w:val="000000"/>
                <w:sz w:val="16"/>
                <w:szCs w:val="16"/>
              </w:rPr>
            </w:pPr>
            <w:r w:rsidRPr="00E37B94">
              <w:rPr>
                <w:sz w:val="16"/>
                <w:szCs w:val="16"/>
              </w:rPr>
              <w:t>(-0.453)</w:t>
            </w:r>
          </w:p>
        </w:tc>
        <w:tc>
          <w:tcPr>
            <w:tcW w:w="731" w:type="pct"/>
            <w:tcBorders>
              <w:top w:val="nil"/>
              <w:left w:val="nil"/>
              <w:right w:val="nil"/>
            </w:tcBorders>
            <w:shd w:val="clear" w:color="000000" w:fill="FFFFFF"/>
            <w:noWrap/>
            <w:hideMark/>
          </w:tcPr>
          <w:p w14:paraId="4EB72E96" w14:textId="1E9A9EE1" w:rsidR="006473C2" w:rsidRPr="00E37B94" w:rsidRDefault="006473C2" w:rsidP="006473C2">
            <w:pPr>
              <w:jc w:val="center"/>
              <w:rPr>
                <w:color w:val="000000"/>
                <w:sz w:val="16"/>
                <w:szCs w:val="16"/>
              </w:rPr>
            </w:pPr>
            <w:r w:rsidRPr="00E37B94">
              <w:rPr>
                <w:sz w:val="16"/>
                <w:szCs w:val="16"/>
              </w:rPr>
              <w:t>(-1.763)</w:t>
            </w:r>
          </w:p>
        </w:tc>
      </w:tr>
      <w:tr w:rsidR="001935B7" w:rsidRPr="007B1210" w14:paraId="00E0AF12" w14:textId="77777777" w:rsidTr="00E37B94">
        <w:trPr>
          <w:trHeight w:val="288"/>
        </w:trPr>
        <w:tc>
          <w:tcPr>
            <w:tcW w:w="1337" w:type="pct"/>
            <w:tcBorders>
              <w:left w:val="nil"/>
              <w:bottom w:val="nil"/>
              <w:right w:val="nil"/>
            </w:tcBorders>
            <w:shd w:val="clear" w:color="000000" w:fill="FFFFFF"/>
            <w:noWrap/>
            <w:vAlign w:val="center"/>
            <w:hideMark/>
          </w:tcPr>
          <w:p w14:paraId="113BDB8C" w14:textId="77777777" w:rsidR="001935B7" w:rsidRPr="007B1210" w:rsidRDefault="001935B7" w:rsidP="001935B7">
            <w:pPr>
              <w:rPr>
                <w:color w:val="000000"/>
                <w:sz w:val="16"/>
                <w:szCs w:val="16"/>
              </w:rPr>
            </w:pPr>
            <w:r w:rsidRPr="007B1210">
              <w:rPr>
                <w:color w:val="000000"/>
                <w:sz w:val="16"/>
                <w:szCs w:val="16"/>
              </w:rPr>
              <w:t>Observations</w:t>
            </w:r>
          </w:p>
        </w:tc>
        <w:tc>
          <w:tcPr>
            <w:tcW w:w="733" w:type="pct"/>
            <w:tcBorders>
              <w:left w:val="nil"/>
              <w:bottom w:val="nil"/>
              <w:right w:val="nil"/>
            </w:tcBorders>
            <w:shd w:val="clear" w:color="000000" w:fill="FFFFFF"/>
            <w:noWrap/>
            <w:vAlign w:val="bottom"/>
            <w:hideMark/>
          </w:tcPr>
          <w:p w14:paraId="406241E8" w14:textId="77777777" w:rsidR="001935B7" w:rsidRPr="00841FCB" w:rsidRDefault="001935B7" w:rsidP="001935B7">
            <w:pPr>
              <w:jc w:val="center"/>
              <w:rPr>
                <w:color w:val="000000"/>
                <w:sz w:val="16"/>
                <w:szCs w:val="16"/>
              </w:rPr>
            </w:pPr>
            <w:r w:rsidRPr="00841FCB">
              <w:rPr>
                <w:color w:val="000000"/>
                <w:sz w:val="16"/>
                <w:szCs w:val="16"/>
              </w:rPr>
              <w:t>1,259</w:t>
            </w:r>
          </w:p>
        </w:tc>
        <w:tc>
          <w:tcPr>
            <w:tcW w:w="733" w:type="pct"/>
            <w:tcBorders>
              <w:left w:val="nil"/>
              <w:bottom w:val="nil"/>
              <w:right w:val="nil"/>
            </w:tcBorders>
            <w:shd w:val="clear" w:color="000000" w:fill="FFFFFF"/>
            <w:noWrap/>
            <w:vAlign w:val="bottom"/>
            <w:hideMark/>
          </w:tcPr>
          <w:p w14:paraId="14873607" w14:textId="77777777" w:rsidR="001935B7" w:rsidRPr="00841FCB" w:rsidRDefault="001935B7" w:rsidP="001935B7">
            <w:pPr>
              <w:jc w:val="center"/>
              <w:rPr>
                <w:color w:val="000000"/>
                <w:sz w:val="16"/>
                <w:szCs w:val="16"/>
              </w:rPr>
            </w:pPr>
            <w:r w:rsidRPr="00841FCB">
              <w:rPr>
                <w:color w:val="000000"/>
                <w:sz w:val="16"/>
                <w:szCs w:val="16"/>
              </w:rPr>
              <w:t>591</w:t>
            </w:r>
          </w:p>
        </w:tc>
        <w:tc>
          <w:tcPr>
            <w:tcW w:w="733" w:type="pct"/>
            <w:tcBorders>
              <w:left w:val="nil"/>
              <w:bottom w:val="nil"/>
              <w:right w:val="nil"/>
            </w:tcBorders>
            <w:shd w:val="clear" w:color="000000" w:fill="FFFFFF"/>
            <w:noWrap/>
            <w:vAlign w:val="bottom"/>
            <w:hideMark/>
          </w:tcPr>
          <w:p w14:paraId="22306EBB" w14:textId="77777777" w:rsidR="001935B7" w:rsidRPr="00841FCB" w:rsidRDefault="001935B7" w:rsidP="001935B7">
            <w:pPr>
              <w:jc w:val="center"/>
              <w:rPr>
                <w:color w:val="000000"/>
                <w:sz w:val="16"/>
                <w:szCs w:val="16"/>
              </w:rPr>
            </w:pPr>
            <w:r w:rsidRPr="00841FCB">
              <w:rPr>
                <w:color w:val="000000"/>
                <w:sz w:val="16"/>
                <w:szCs w:val="16"/>
              </w:rPr>
              <w:t>502</w:t>
            </w:r>
          </w:p>
        </w:tc>
        <w:tc>
          <w:tcPr>
            <w:tcW w:w="733" w:type="pct"/>
            <w:tcBorders>
              <w:left w:val="nil"/>
              <w:bottom w:val="nil"/>
              <w:right w:val="nil"/>
            </w:tcBorders>
            <w:shd w:val="clear" w:color="000000" w:fill="FFFFFF"/>
            <w:noWrap/>
            <w:vAlign w:val="bottom"/>
            <w:hideMark/>
          </w:tcPr>
          <w:p w14:paraId="31494D6B" w14:textId="77777777" w:rsidR="001935B7" w:rsidRPr="00841FCB" w:rsidRDefault="001935B7" w:rsidP="001935B7">
            <w:pPr>
              <w:jc w:val="center"/>
              <w:rPr>
                <w:color w:val="000000"/>
                <w:sz w:val="16"/>
                <w:szCs w:val="16"/>
              </w:rPr>
            </w:pPr>
            <w:r w:rsidRPr="00841FCB">
              <w:rPr>
                <w:color w:val="000000"/>
                <w:sz w:val="16"/>
                <w:szCs w:val="16"/>
              </w:rPr>
              <w:t>575</w:t>
            </w:r>
          </w:p>
        </w:tc>
        <w:tc>
          <w:tcPr>
            <w:tcW w:w="731" w:type="pct"/>
            <w:tcBorders>
              <w:left w:val="nil"/>
              <w:bottom w:val="nil"/>
              <w:right w:val="nil"/>
            </w:tcBorders>
            <w:shd w:val="clear" w:color="000000" w:fill="FFFFFF"/>
            <w:noWrap/>
            <w:vAlign w:val="bottom"/>
            <w:hideMark/>
          </w:tcPr>
          <w:p w14:paraId="642BD6EA" w14:textId="77777777" w:rsidR="001935B7" w:rsidRPr="00841FCB" w:rsidRDefault="001935B7" w:rsidP="001935B7">
            <w:pPr>
              <w:jc w:val="center"/>
              <w:rPr>
                <w:color w:val="000000"/>
                <w:sz w:val="16"/>
                <w:szCs w:val="16"/>
              </w:rPr>
            </w:pPr>
            <w:r w:rsidRPr="00841FCB">
              <w:rPr>
                <w:color w:val="000000"/>
                <w:sz w:val="16"/>
                <w:szCs w:val="16"/>
              </w:rPr>
              <w:t>575</w:t>
            </w:r>
          </w:p>
        </w:tc>
      </w:tr>
      <w:tr w:rsidR="001935B7" w:rsidRPr="007B1210" w14:paraId="2F798ACE" w14:textId="77777777" w:rsidTr="001935B7">
        <w:trPr>
          <w:trHeight w:val="288"/>
        </w:trPr>
        <w:tc>
          <w:tcPr>
            <w:tcW w:w="1337" w:type="pct"/>
            <w:tcBorders>
              <w:top w:val="nil"/>
              <w:left w:val="nil"/>
              <w:bottom w:val="nil"/>
              <w:right w:val="nil"/>
            </w:tcBorders>
            <w:shd w:val="clear" w:color="000000" w:fill="FFFFFF"/>
            <w:noWrap/>
            <w:vAlign w:val="center"/>
            <w:hideMark/>
          </w:tcPr>
          <w:p w14:paraId="46A8F3C5" w14:textId="77777777" w:rsidR="001935B7" w:rsidRPr="007B1210" w:rsidRDefault="001935B7" w:rsidP="001935B7">
            <w:pPr>
              <w:rPr>
                <w:color w:val="000000"/>
                <w:sz w:val="16"/>
                <w:szCs w:val="16"/>
              </w:rPr>
            </w:pPr>
            <w:r w:rsidRPr="007B1210">
              <w:rPr>
                <w:color w:val="000000"/>
                <w:sz w:val="16"/>
                <w:szCs w:val="16"/>
              </w:rPr>
              <w:t>Control variables</w:t>
            </w:r>
          </w:p>
        </w:tc>
        <w:tc>
          <w:tcPr>
            <w:tcW w:w="733" w:type="pct"/>
            <w:tcBorders>
              <w:top w:val="nil"/>
              <w:left w:val="nil"/>
              <w:bottom w:val="nil"/>
              <w:right w:val="nil"/>
            </w:tcBorders>
            <w:shd w:val="clear" w:color="000000" w:fill="FFFFFF"/>
            <w:noWrap/>
            <w:vAlign w:val="bottom"/>
            <w:hideMark/>
          </w:tcPr>
          <w:p w14:paraId="5A9CA92D"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bottom"/>
            <w:hideMark/>
          </w:tcPr>
          <w:p w14:paraId="47131C22"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bottom"/>
            <w:hideMark/>
          </w:tcPr>
          <w:p w14:paraId="432B16B3"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bottom"/>
            <w:hideMark/>
          </w:tcPr>
          <w:p w14:paraId="50071148" w14:textId="77777777" w:rsidR="001935B7" w:rsidRPr="00841FCB" w:rsidRDefault="001935B7" w:rsidP="001935B7">
            <w:pPr>
              <w:jc w:val="center"/>
              <w:rPr>
                <w:color w:val="000000"/>
                <w:sz w:val="16"/>
                <w:szCs w:val="16"/>
              </w:rPr>
            </w:pPr>
            <w:r w:rsidRPr="00841FCB">
              <w:rPr>
                <w:color w:val="000000"/>
                <w:sz w:val="16"/>
                <w:szCs w:val="16"/>
              </w:rPr>
              <w:t>YES</w:t>
            </w:r>
          </w:p>
        </w:tc>
        <w:tc>
          <w:tcPr>
            <w:tcW w:w="731" w:type="pct"/>
            <w:tcBorders>
              <w:top w:val="nil"/>
              <w:left w:val="nil"/>
              <w:bottom w:val="nil"/>
              <w:right w:val="nil"/>
            </w:tcBorders>
            <w:shd w:val="clear" w:color="000000" w:fill="FFFFFF"/>
            <w:noWrap/>
            <w:vAlign w:val="bottom"/>
            <w:hideMark/>
          </w:tcPr>
          <w:p w14:paraId="3A2EC648" w14:textId="77777777" w:rsidR="001935B7" w:rsidRPr="00841FCB" w:rsidRDefault="001935B7" w:rsidP="001935B7">
            <w:pPr>
              <w:jc w:val="center"/>
              <w:rPr>
                <w:color w:val="000000"/>
                <w:sz w:val="16"/>
                <w:szCs w:val="16"/>
              </w:rPr>
            </w:pPr>
            <w:r w:rsidRPr="00841FCB">
              <w:rPr>
                <w:color w:val="000000"/>
                <w:sz w:val="16"/>
                <w:szCs w:val="16"/>
              </w:rPr>
              <w:t>YES</w:t>
            </w:r>
          </w:p>
        </w:tc>
      </w:tr>
      <w:tr w:rsidR="001935B7" w:rsidRPr="007B1210" w14:paraId="390F44EE" w14:textId="77777777" w:rsidTr="001935B7">
        <w:trPr>
          <w:trHeight w:val="288"/>
        </w:trPr>
        <w:tc>
          <w:tcPr>
            <w:tcW w:w="1337" w:type="pct"/>
            <w:tcBorders>
              <w:top w:val="nil"/>
              <w:left w:val="nil"/>
              <w:bottom w:val="nil"/>
              <w:right w:val="nil"/>
            </w:tcBorders>
            <w:shd w:val="clear" w:color="000000" w:fill="FFFFFF"/>
            <w:noWrap/>
            <w:vAlign w:val="center"/>
            <w:hideMark/>
          </w:tcPr>
          <w:p w14:paraId="64CEC1B9" w14:textId="77777777" w:rsidR="001935B7" w:rsidRPr="007B1210" w:rsidRDefault="001935B7" w:rsidP="001935B7">
            <w:pPr>
              <w:rPr>
                <w:color w:val="000000"/>
                <w:sz w:val="16"/>
                <w:szCs w:val="16"/>
              </w:rPr>
            </w:pPr>
            <w:r w:rsidRPr="007B1210">
              <w:rPr>
                <w:color w:val="000000"/>
                <w:sz w:val="16"/>
                <w:szCs w:val="16"/>
              </w:rPr>
              <w:t>Industry fixed effects</w:t>
            </w:r>
          </w:p>
        </w:tc>
        <w:tc>
          <w:tcPr>
            <w:tcW w:w="733" w:type="pct"/>
            <w:tcBorders>
              <w:top w:val="nil"/>
              <w:left w:val="nil"/>
              <w:bottom w:val="nil"/>
              <w:right w:val="nil"/>
            </w:tcBorders>
            <w:shd w:val="clear" w:color="000000" w:fill="FFFFFF"/>
            <w:noWrap/>
            <w:vAlign w:val="bottom"/>
            <w:hideMark/>
          </w:tcPr>
          <w:p w14:paraId="6AEABB95"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bottom"/>
            <w:hideMark/>
          </w:tcPr>
          <w:p w14:paraId="4A2B3A1D"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bottom"/>
            <w:hideMark/>
          </w:tcPr>
          <w:p w14:paraId="77615574"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bottom"/>
            <w:hideMark/>
          </w:tcPr>
          <w:p w14:paraId="7B046B77" w14:textId="77777777" w:rsidR="001935B7" w:rsidRPr="00841FCB" w:rsidRDefault="001935B7" w:rsidP="001935B7">
            <w:pPr>
              <w:jc w:val="center"/>
              <w:rPr>
                <w:color w:val="000000"/>
                <w:sz w:val="16"/>
                <w:szCs w:val="16"/>
              </w:rPr>
            </w:pPr>
            <w:r w:rsidRPr="00841FCB">
              <w:rPr>
                <w:color w:val="000000"/>
                <w:sz w:val="16"/>
                <w:szCs w:val="16"/>
              </w:rPr>
              <w:t>YES</w:t>
            </w:r>
          </w:p>
        </w:tc>
        <w:tc>
          <w:tcPr>
            <w:tcW w:w="731" w:type="pct"/>
            <w:tcBorders>
              <w:top w:val="nil"/>
              <w:left w:val="nil"/>
              <w:bottom w:val="nil"/>
              <w:right w:val="nil"/>
            </w:tcBorders>
            <w:shd w:val="clear" w:color="000000" w:fill="FFFFFF"/>
            <w:noWrap/>
            <w:vAlign w:val="bottom"/>
            <w:hideMark/>
          </w:tcPr>
          <w:p w14:paraId="739BBF85" w14:textId="77777777" w:rsidR="001935B7" w:rsidRPr="00841FCB" w:rsidRDefault="001935B7" w:rsidP="001935B7">
            <w:pPr>
              <w:jc w:val="center"/>
              <w:rPr>
                <w:color w:val="000000"/>
                <w:sz w:val="16"/>
                <w:szCs w:val="16"/>
              </w:rPr>
            </w:pPr>
            <w:r w:rsidRPr="00841FCB">
              <w:rPr>
                <w:color w:val="000000"/>
                <w:sz w:val="16"/>
                <w:szCs w:val="16"/>
              </w:rPr>
              <w:t>YES</w:t>
            </w:r>
          </w:p>
        </w:tc>
      </w:tr>
      <w:tr w:rsidR="001935B7" w:rsidRPr="007B1210" w14:paraId="046BF77B" w14:textId="77777777" w:rsidTr="001935B7">
        <w:trPr>
          <w:trHeight w:val="288"/>
        </w:trPr>
        <w:tc>
          <w:tcPr>
            <w:tcW w:w="1337" w:type="pct"/>
            <w:tcBorders>
              <w:top w:val="nil"/>
              <w:left w:val="nil"/>
              <w:bottom w:val="nil"/>
              <w:right w:val="nil"/>
            </w:tcBorders>
            <w:shd w:val="clear" w:color="000000" w:fill="FFFFFF"/>
            <w:noWrap/>
            <w:vAlign w:val="center"/>
            <w:hideMark/>
          </w:tcPr>
          <w:p w14:paraId="19D442CB" w14:textId="77777777" w:rsidR="001935B7" w:rsidRPr="007B1210" w:rsidRDefault="001935B7" w:rsidP="001935B7">
            <w:pPr>
              <w:rPr>
                <w:color w:val="000000"/>
                <w:sz w:val="16"/>
                <w:szCs w:val="16"/>
              </w:rPr>
            </w:pPr>
            <w:r w:rsidRPr="007B1210">
              <w:rPr>
                <w:color w:val="000000"/>
                <w:sz w:val="16"/>
                <w:szCs w:val="16"/>
              </w:rPr>
              <w:t>R-squared</w:t>
            </w:r>
          </w:p>
        </w:tc>
        <w:tc>
          <w:tcPr>
            <w:tcW w:w="733" w:type="pct"/>
            <w:tcBorders>
              <w:top w:val="nil"/>
              <w:left w:val="nil"/>
              <w:bottom w:val="nil"/>
              <w:right w:val="nil"/>
            </w:tcBorders>
            <w:shd w:val="clear" w:color="000000" w:fill="FFFFFF"/>
            <w:noWrap/>
            <w:vAlign w:val="bottom"/>
            <w:hideMark/>
          </w:tcPr>
          <w:p w14:paraId="7F132189" w14:textId="77777777" w:rsidR="001935B7" w:rsidRPr="00E37B94" w:rsidRDefault="001935B7" w:rsidP="001935B7">
            <w:pPr>
              <w:jc w:val="center"/>
              <w:rPr>
                <w:color w:val="000000"/>
                <w:sz w:val="16"/>
                <w:szCs w:val="16"/>
              </w:rPr>
            </w:pPr>
            <w:r w:rsidRPr="00E37B94">
              <w:rPr>
                <w:color w:val="000000"/>
                <w:sz w:val="16"/>
                <w:szCs w:val="16"/>
              </w:rPr>
              <w:t>13%</w:t>
            </w:r>
          </w:p>
        </w:tc>
        <w:tc>
          <w:tcPr>
            <w:tcW w:w="733" w:type="pct"/>
            <w:tcBorders>
              <w:top w:val="nil"/>
              <w:left w:val="nil"/>
              <w:bottom w:val="nil"/>
              <w:right w:val="nil"/>
            </w:tcBorders>
            <w:shd w:val="clear" w:color="000000" w:fill="FFFFFF"/>
            <w:noWrap/>
            <w:vAlign w:val="bottom"/>
            <w:hideMark/>
          </w:tcPr>
          <w:p w14:paraId="1BFA8307" w14:textId="77777777" w:rsidR="001935B7" w:rsidRPr="00E37B94" w:rsidRDefault="001935B7" w:rsidP="001935B7">
            <w:pPr>
              <w:jc w:val="center"/>
              <w:rPr>
                <w:color w:val="000000"/>
                <w:sz w:val="16"/>
                <w:szCs w:val="16"/>
              </w:rPr>
            </w:pPr>
            <w:r w:rsidRPr="00E37B94">
              <w:rPr>
                <w:color w:val="000000"/>
                <w:sz w:val="16"/>
                <w:szCs w:val="16"/>
              </w:rPr>
              <w:t>70%</w:t>
            </w:r>
          </w:p>
        </w:tc>
        <w:tc>
          <w:tcPr>
            <w:tcW w:w="733" w:type="pct"/>
            <w:tcBorders>
              <w:top w:val="nil"/>
              <w:left w:val="nil"/>
              <w:bottom w:val="nil"/>
              <w:right w:val="nil"/>
            </w:tcBorders>
            <w:shd w:val="clear" w:color="000000" w:fill="FFFFFF"/>
            <w:noWrap/>
            <w:vAlign w:val="bottom"/>
            <w:hideMark/>
          </w:tcPr>
          <w:p w14:paraId="74815990" w14:textId="77777777" w:rsidR="001935B7" w:rsidRPr="00E37B94" w:rsidRDefault="001935B7" w:rsidP="001935B7">
            <w:pPr>
              <w:jc w:val="center"/>
              <w:rPr>
                <w:color w:val="000000"/>
                <w:sz w:val="16"/>
                <w:szCs w:val="16"/>
              </w:rPr>
            </w:pPr>
            <w:r w:rsidRPr="00E37B94">
              <w:rPr>
                <w:color w:val="000000"/>
                <w:sz w:val="16"/>
                <w:szCs w:val="16"/>
              </w:rPr>
              <w:t>25%</w:t>
            </w:r>
          </w:p>
        </w:tc>
        <w:tc>
          <w:tcPr>
            <w:tcW w:w="733" w:type="pct"/>
            <w:tcBorders>
              <w:top w:val="nil"/>
              <w:left w:val="nil"/>
              <w:bottom w:val="nil"/>
              <w:right w:val="nil"/>
            </w:tcBorders>
            <w:shd w:val="clear" w:color="000000" w:fill="FFFFFF"/>
            <w:noWrap/>
            <w:vAlign w:val="bottom"/>
            <w:hideMark/>
          </w:tcPr>
          <w:p w14:paraId="77B5A114" w14:textId="155D5A91" w:rsidR="001935B7" w:rsidRPr="00E37B94" w:rsidRDefault="001935B7" w:rsidP="001935B7">
            <w:pPr>
              <w:jc w:val="center"/>
              <w:rPr>
                <w:color w:val="000000"/>
                <w:sz w:val="16"/>
                <w:szCs w:val="16"/>
              </w:rPr>
            </w:pPr>
            <w:r w:rsidRPr="00E37B94">
              <w:rPr>
                <w:color w:val="000000"/>
                <w:sz w:val="16"/>
                <w:szCs w:val="16"/>
              </w:rPr>
              <w:t>-</w:t>
            </w:r>
          </w:p>
        </w:tc>
        <w:tc>
          <w:tcPr>
            <w:tcW w:w="731" w:type="pct"/>
            <w:tcBorders>
              <w:top w:val="nil"/>
              <w:left w:val="nil"/>
              <w:bottom w:val="nil"/>
              <w:right w:val="nil"/>
            </w:tcBorders>
            <w:shd w:val="clear" w:color="000000" w:fill="FFFFFF"/>
            <w:noWrap/>
            <w:vAlign w:val="bottom"/>
            <w:hideMark/>
          </w:tcPr>
          <w:p w14:paraId="0DF17D98" w14:textId="396825C6" w:rsidR="001935B7" w:rsidRPr="00E37B94" w:rsidRDefault="001935B7" w:rsidP="001935B7">
            <w:pPr>
              <w:jc w:val="center"/>
              <w:rPr>
                <w:color w:val="000000"/>
                <w:sz w:val="16"/>
                <w:szCs w:val="16"/>
              </w:rPr>
            </w:pPr>
            <w:r w:rsidRPr="00E37B94">
              <w:rPr>
                <w:color w:val="000000"/>
                <w:sz w:val="16"/>
                <w:szCs w:val="16"/>
              </w:rPr>
              <w:t>-</w:t>
            </w:r>
          </w:p>
        </w:tc>
      </w:tr>
      <w:tr w:rsidR="001935B7" w:rsidRPr="007B1210" w14:paraId="713EF5C6" w14:textId="77777777" w:rsidTr="001935B7">
        <w:trPr>
          <w:trHeight w:val="288"/>
        </w:trPr>
        <w:tc>
          <w:tcPr>
            <w:tcW w:w="1337" w:type="pct"/>
            <w:tcBorders>
              <w:top w:val="nil"/>
              <w:left w:val="nil"/>
              <w:bottom w:val="single" w:sz="4" w:space="0" w:color="auto"/>
              <w:right w:val="nil"/>
            </w:tcBorders>
            <w:shd w:val="clear" w:color="000000" w:fill="FFFFFF"/>
            <w:noWrap/>
            <w:vAlign w:val="center"/>
            <w:hideMark/>
          </w:tcPr>
          <w:p w14:paraId="3D01D332" w14:textId="624F1F9A" w:rsidR="001935B7" w:rsidRPr="007B1210" w:rsidRDefault="001935B7" w:rsidP="001935B7">
            <w:pPr>
              <w:rPr>
                <w:color w:val="000000"/>
                <w:sz w:val="16"/>
                <w:szCs w:val="16"/>
              </w:rPr>
            </w:pPr>
            <w:r w:rsidRPr="007B1210">
              <w:rPr>
                <w:color w:val="000000"/>
                <w:sz w:val="16"/>
                <w:szCs w:val="16"/>
              </w:rPr>
              <w:t>Adjusted/Pseudo R-squared</w:t>
            </w:r>
          </w:p>
        </w:tc>
        <w:tc>
          <w:tcPr>
            <w:tcW w:w="733" w:type="pct"/>
            <w:tcBorders>
              <w:top w:val="nil"/>
              <w:left w:val="nil"/>
              <w:bottom w:val="single" w:sz="4" w:space="0" w:color="auto"/>
              <w:right w:val="nil"/>
            </w:tcBorders>
            <w:shd w:val="clear" w:color="000000" w:fill="FFFFFF"/>
            <w:noWrap/>
            <w:vAlign w:val="bottom"/>
            <w:hideMark/>
          </w:tcPr>
          <w:p w14:paraId="0A0FF0C5" w14:textId="77777777" w:rsidR="001935B7" w:rsidRPr="00E37B94" w:rsidRDefault="001935B7" w:rsidP="001935B7">
            <w:pPr>
              <w:jc w:val="center"/>
              <w:rPr>
                <w:color w:val="000000"/>
                <w:sz w:val="16"/>
                <w:szCs w:val="16"/>
              </w:rPr>
            </w:pPr>
            <w:r w:rsidRPr="00E37B94">
              <w:rPr>
                <w:color w:val="000000"/>
                <w:sz w:val="16"/>
                <w:szCs w:val="16"/>
              </w:rPr>
              <w:t>11%</w:t>
            </w:r>
          </w:p>
        </w:tc>
        <w:tc>
          <w:tcPr>
            <w:tcW w:w="733" w:type="pct"/>
            <w:tcBorders>
              <w:top w:val="nil"/>
              <w:left w:val="nil"/>
              <w:bottom w:val="single" w:sz="4" w:space="0" w:color="auto"/>
              <w:right w:val="nil"/>
            </w:tcBorders>
            <w:shd w:val="clear" w:color="000000" w:fill="FFFFFF"/>
            <w:noWrap/>
            <w:vAlign w:val="bottom"/>
            <w:hideMark/>
          </w:tcPr>
          <w:p w14:paraId="2094739C" w14:textId="77777777" w:rsidR="001935B7" w:rsidRPr="00E37B94" w:rsidRDefault="001935B7" w:rsidP="001935B7">
            <w:pPr>
              <w:jc w:val="center"/>
              <w:rPr>
                <w:color w:val="000000"/>
                <w:sz w:val="16"/>
                <w:szCs w:val="16"/>
              </w:rPr>
            </w:pPr>
            <w:r w:rsidRPr="00E37B94">
              <w:rPr>
                <w:color w:val="000000"/>
                <w:sz w:val="16"/>
                <w:szCs w:val="16"/>
              </w:rPr>
              <w:t>68%</w:t>
            </w:r>
          </w:p>
        </w:tc>
        <w:tc>
          <w:tcPr>
            <w:tcW w:w="733" w:type="pct"/>
            <w:tcBorders>
              <w:top w:val="nil"/>
              <w:left w:val="nil"/>
              <w:bottom w:val="single" w:sz="4" w:space="0" w:color="auto"/>
              <w:right w:val="nil"/>
            </w:tcBorders>
            <w:shd w:val="clear" w:color="000000" w:fill="FFFFFF"/>
            <w:noWrap/>
            <w:vAlign w:val="bottom"/>
            <w:hideMark/>
          </w:tcPr>
          <w:p w14:paraId="7A23EA6E" w14:textId="77777777" w:rsidR="001935B7" w:rsidRPr="00E37B94" w:rsidRDefault="001935B7" w:rsidP="001935B7">
            <w:pPr>
              <w:jc w:val="center"/>
              <w:rPr>
                <w:color w:val="000000"/>
                <w:sz w:val="16"/>
                <w:szCs w:val="16"/>
              </w:rPr>
            </w:pPr>
            <w:r w:rsidRPr="00E37B94">
              <w:rPr>
                <w:color w:val="000000"/>
                <w:sz w:val="16"/>
                <w:szCs w:val="16"/>
              </w:rPr>
              <w:t>19%</w:t>
            </w:r>
          </w:p>
        </w:tc>
        <w:tc>
          <w:tcPr>
            <w:tcW w:w="733" w:type="pct"/>
            <w:tcBorders>
              <w:top w:val="nil"/>
              <w:left w:val="nil"/>
              <w:bottom w:val="single" w:sz="4" w:space="0" w:color="auto"/>
              <w:right w:val="nil"/>
            </w:tcBorders>
            <w:shd w:val="clear" w:color="000000" w:fill="FFFFFF"/>
            <w:noWrap/>
            <w:vAlign w:val="bottom"/>
            <w:hideMark/>
          </w:tcPr>
          <w:p w14:paraId="543D0D8E" w14:textId="77777777" w:rsidR="001935B7" w:rsidRPr="00E37B94" w:rsidRDefault="001935B7" w:rsidP="001935B7">
            <w:pPr>
              <w:jc w:val="center"/>
              <w:rPr>
                <w:color w:val="000000"/>
                <w:sz w:val="16"/>
                <w:szCs w:val="16"/>
              </w:rPr>
            </w:pPr>
            <w:r w:rsidRPr="00E37B94">
              <w:rPr>
                <w:color w:val="000000"/>
                <w:sz w:val="16"/>
                <w:szCs w:val="16"/>
              </w:rPr>
              <w:t>11%</w:t>
            </w:r>
          </w:p>
        </w:tc>
        <w:tc>
          <w:tcPr>
            <w:tcW w:w="731" w:type="pct"/>
            <w:tcBorders>
              <w:top w:val="nil"/>
              <w:left w:val="nil"/>
              <w:bottom w:val="single" w:sz="4" w:space="0" w:color="auto"/>
              <w:right w:val="nil"/>
            </w:tcBorders>
            <w:shd w:val="clear" w:color="000000" w:fill="FFFFFF"/>
            <w:noWrap/>
            <w:vAlign w:val="bottom"/>
            <w:hideMark/>
          </w:tcPr>
          <w:p w14:paraId="453DDC73" w14:textId="77777777" w:rsidR="001935B7" w:rsidRPr="00E37B94" w:rsidRDefault="001935B7" w:rsidP="001935B7">
            <w:pPr>
              <w:jc w:val="center"/>
              <w:rPr>
                <w:color w:val="000000"/>
                <w:sz w:val="16"/>
                <w:szCs w:val="16"/>
              </w:rPr>
            </w:pPr>
            <w:r w:rsidRPr="00E37B94">
              <w:rPr>
                <w:color w:val="000000"/>
                <w:sz w:val="16"/>
                <w:szCs w:val="16"/>
              </w:rPr>
              <w:t>13%</w:t>
            </w:r>
          </w:p>
        </w:tc>
      </w:tr>
      <w:tr w:rsidR="001935B7" w:rsidRPr="007B1210" w14:paraId="5326BC70" w14:textId="77777777" w:rsidTr="001935B7">
        <w:trPr>
          <w:trHeight w:val="288"/>
        </w:trPr>
        <w:tc>
          <w:tcPr>
            <w:tcW w:w="1337" w:type="pct"/>
            <w:tcBorders>
              <w:top w:val="single" w:sz="4" w:space="0" w:color="auto"/>
              <w:left w:val="nil"/>
              <w:bottom w:val="single" w:sz="4" w:space="0" w:color="auto"/>
              <w:right w:val="nil"/>
            </w:tcBorders>
            <w:shd w:val="clear" w:color="000000" w:fill="FFFFFF"/>
            <w:noWrap/>
            <w:vAlign w:val="center"/>
          </w:tcPr>
          <w:p w14:paraId="273B2CEE" w14:textId="01A933D4" w:rsidR="001935B7" w:rsidRPr="007B1210" w:rsidRDefault="001935B7" w:rsidP="001935B7">
            <w:pPr>
              <w:rPr>
                <w:color w:val="000000"/>
                <w:sz w:val="16"/>
                <w:szCs w:val="16"/>
              </w:rPr>
            </w:pPr>
            <w:r>
              <w:rPr>
                <w:color w:val="000000"/>
                <w:sz w:val="16"/>
                <w:szCs w:val="16"/>
              </w:rPr>
              <w:t>Panel B: Large vs small firms</w:t>
            </w:r>
          </w:p>
        </w:tc>
        <w:tc>
          <w:tcPr>
            <w:tcW w:w="733" w:type="pct"/>
            <w:tcBorders>
              <w:top w:val="single" w:sz="4" w:space="0" w:color="auto"/>
              <w:left w:val="nil"/>
              <w:bottom w:val="single" w:sz="4" w:space="0" w:color="auto"/>
              <w:right w:val="nil"/>
            </w:tcBorders>
            <w:shd w:val="clear" w:color="000000" w:fill="FFFFFF"/>
            <w:noWrap/>
            <w:vAlign w:val="bottom"/>
          </w:tcPr>
          <w:p w14:paraId="24377EF4" w14:textId="77777777" w:rsidR="001935B7" w:rsidRPr="00E37B94" w:rsidRDefault="001935B7" w:rsidP="001935B7">
            <w:pPr>
              <w:jc w:val="center"/>
              <w:rPr>
                <w:color w:val="000000"/>
                <w:sz w:val="16"/>
                <w:szCs w:val="16"/>
              </w:rPr>
            </w:pPr>
          </w:p>
        </w:tc>
        <w:tc>
          <w:tcPr>
            <w:tcW w:w="733" w:type="pct"/>
            <w:tcBorders>
              <w:top w:val="single" w:sz="4" w:space="0" w:color="auto"/>
              <w:left w:val="nil"/>
              <w:bottom w:val="single" w:sz="4" w:space="0" w:color="auto"/>
              <w:right w:val="nil"/>
            </w:tcBorders>
            <w:shd w:val="clear" w:color="000000" w:fill="FFFFFF"/>
            <w:noWrap/>
            <w:vAlign w:val="bottom"/>
          </w:tcPr>
          <w:p w14:paraId="000E1DFA" w14:textId="77777777" w:rsidR="001935B7" w:rsidRPr="00E37B94" w:rsidRDefault="001935B7" w:rsidP="001935B7">
            <w:pPr>
              <w:jc w:val="center"/>
              <w:rPr>
                <w:color w:val="000000"/>
                <w:sz w:val="16"/>
                <w:szCs w:val="16"/>
              </w:rPr>
            </w:pPr>
          </w:p>
        </w:tc>
        <w:tc>
          <w:tcPr>
            <w:tcW w:w="733" w:type="pct"/>
            <w:tcBorders>
              <w:top w:val="single" w:sz="4" w:space="0" w:color="auto"/>
              <w:left w:val="nil"/>
              <w:bottom w:val="single" w:sz="4" w:space="0" w:color="auto"/>
              <w:right w:val="nil"/>
            </w:tcBorders>
            <w:shd w:val="clear" w:color="000000" w:fill="FFFFFF"/>
            <w:noWrap/>
            <w:vAlign w:val="bottom"/>
          </w:tcPr>
          <w:p w14:paraId="38A0B04D" w14:textId="77777777" w:rsidR="001935B7" w:rsidRPr="00E37B94" w:rsidRDefault="001935B7" w:rsidP="001935B7">
            <w:pPr>
              <w:jc w:val="center"/>
              <w:rPr>
                <w:color w:val="000000"/>
                <w:sz w:val="16"/>
                <w:szCs w:val="16"/>
              </w:rPr>
            </w:pPr>
          </w:p>
        </w:tc>
        <w:tc>
          <w:tcPr>
            <w:tcW w:w="733" w:type="pct"/>
            <w:tcBorders>
              <w:top w:val="single" w:sz="4" w:space="0" w:color="auto"/>
              <w:left w:val="nil"/>
              <w:bottom w:val="single" w:sz="4" w:space="0" w:color="auto"/>
              <w:right w:val="nil"/>
            </w:tcBorders>
            <w:shd w:val="clear" w:color="000000" w:fill="FFFFFF"/>
            <w:noWrap/>
            <w:vAlign w:val="bottom"/>
          </w:tcPr>
          <w:p w14:paraId="07984176" w14:textId="77777777" w:rsidR="001935B7" w:rsidRPr="00E37B94" w:rsidRDefault="001935B7" w:rsidP="001935B7">
            <w:pPr>
              <w:jc w:val="center"/>
              <w:rPr>
                <w:color w:val="000000"/>
                <w:sz w:val="16"/>
                <w:szCs w:val="16"/>
              </w:rPr>
            </w:pPr>
          </w:p>
        </w:tc>
        <w:tc>
          <w:tcPr>
            <w:tcW w:w="731" w:type="pct"/>
            <w:tcBorders>
              <w:top w:val="single" w:sz="4" w:space="0" w:color="auto"/>
              <w:left w:val="nil"/>
              <w:bottom w:val="single" w:sz="4" w:space="0" w:color="auto"/>
              <w:right w:val="nil"/>
            </w:tcBorders>
            <w:shd w:val="clear" w:color="000000" w:fill="FFFFFF"/>
            <w:noWrap/>
            <w:vAlign w:val="bottom"/>
          </w:tcPr>
          <w:p w14:paraId="7713F18E" w14:textId="77777777" w:rsidR="001935B7" w:rsidRPr="00E37B94" w:rsidRDefault="001935B7" w:rsidP="001935B7">
            <w:pPr>
              <w:jc w:val="center"/>
              <w:rPr>
                <w:color w:val="000000"/>
                <w:sz w:val="16"/>
                <w:szCs w:val="16"/>
              </w:rPr>
            </w:pPr>
          </w:p>
        </w:tc>
      </w:tr>
      <w:tr w:rsidR="00AB707B" w:rsidRPr="007B1210" w14:paraId="380BC40A" w14:textId="77777777" w:rsidTr="003300A7">
        <w:trPr>
          <w:trHeight w:val="288"/>
        </w:trPr>
        <w:tc>
          <w:tcPr>
            <w:tcW w:w="1337" w:type="pct"/>
            <w:tcBorders>
              <w:top w:val="single" w:sz="4" w:space="0" w:color="auto"/>
              <w:left w:val="nil"/>
              <w:bottom w:val="nil"/>
              <w:right w:val="nil"/>
            </w:tcBorders>
            <w:shd w:val="clear" w:color="000000" w:fill="FFFFFF"/>
            <w:noWrap/>
            <w:vAlign w:val="center"/>
            <w:hideMark/>
          </w:tcPr>
          <w:p w14:paraId="3B340A40" w14:textId="77777777" w:rsidR="00AB707B" w:rsidRPr="007B1210" w:rsidRDefault="00AB707B" w:rsidP="00AB707B">
            <w:pPr>
              <w:rPr>
                <w:color w:val="000000"/>
                <w:sz w:val="16"/>
                <w:szCs w:val="16"/>
              </w:rPr>
            </w:pPr>
            <w:r w:rsidRPr="007B1210">
              <w:rPr>
                <w:color w:val="000000"/>
                <w:sz w:val="16"/>
                <w:szCs w:val="16"/>
              </w:rPr>
              <w:t>Director ownership</w:t>
            </w:r>
          </w:p>
        </w:tc>
        <w:tc>
          <w:tcPr>
            <w:tcW w:w="733" w:type="pct"/>
            <w:tcBorders>
              <w:top w:val="single" w:sz="4" w:space="0" w:color="auto"/>
              <w:left w:val="nil"/>
              <w:bottom w:val="nil"/>
              <w:right w:val="nil"/>
            </w:tcBorders>
            <w:shd w:val="clear" w:color="000000" w:fill="FFFFFF"/>
            <w:noWrap/>
            <w:hideMark/>
          </w:tcPr>
          <w:p w14:paraId="567A0A9F" w14:textId="794E4184" w:rsidR="00AB707B" w:rsidRPr="00E37B94" w:rsidRDefault="00AB707B" w:rsidP="00AB707B">
            <w:pPr>
              <w:jc w:val="center"/>
              <w:rPr>
                <w:color w:val="000000"/>
                <w:sz w:val="16"/>
                <w:szCs w:val="16"/>
              </w:rPr>
            </w:pPr>
            <w:r w:rsidRPr="00E37B94">
              <w:rPr>
                <w:sz w:val="16"/>
                <w:szCs w:val="16"/>
              </w:rPr>
              <w:t>0.021</w:t>
            </w:r>
          </w:p>
        </w:tc>
        <w:tc>
          <w:tcPr>
            <w:tcW w:w="733" w:type="pct"/>
            <w:tcBorders>
              <w:top w:val="single" w:sz="4" w:space="0" w:color="auto"/>
              <w:left w:val="nil"/>
              <w:bottom w:val="nil"/>
              <w:right w:val="nil"/>
            </w:tcBorders>
            <w:shd w:val="clear" w:color="000000" w:fill="FFFFFF"/>
            <w:noWrap/>
            <w:hideMark/>
          </w:tcPr>
          <w:p w14:paraId="22F659A5" w14:textId="54116432" w:rsidR="00AB707B" w:rsidRPr="00E37B94" w:rsidRDefault="00AB707B" w:rsidP="00AB707B">
            <w:pPr>
              <w:jc w:val="center"/>
              <w:rPr>
                <w:color w:val="000000"/>
                <w:sz w:val="16"/>
                <w:szCs w:val="16"/>
              </w:rPr>
            </w:pPr>
            <w:r w:rsidRPr="00E37B94">
              <w:rPr>
                <w:sz w:val="16"/>
                <w:szCs w:val="16"/>
              </w:rPr>
              <w:t>0.230</w:t>
            </w:r>
          </w:p>
        </w:tc>
        <w:tc>
          <w:tcPr>
            <w:tcW w:w="733" w:type="pct"/>
            <w:tcBorders>
              <w:top w:val="single" w:sz="4" w:space="0" w:color="auto"/>
              <w:left w:val="nil"/>
              <w:bottom w:val="nil"/>
              <w:right w:val="nil"/>
            </w:tcBorders>
            <w:shd w:val="clear" w:color="000000" w:fill="FFFFFF"/>
            <w:noWrap/>
            <w:hideMark/>
          </w:tcPr>
          <w:p w14:paraId="5FD9C749" w14:textId="6BFC4886" w:rsidR="00AB707B" w:rsidRPr="00E37B94" w:rsidRDefault="00AB707B" w:rsidP="00AB707B">
            <w:pPr>
              <w:jc w:val="center"/>
              <w:rPr>
                <w:color w:val="000000"/>
                <w:sz w:val="16"/>
                <w:szCs w:val="16"/>
              </w:rPr>
            </w:pPr>
            <w:r w:rsidRPr="00E37B94">
              <w:rPr>
                <w:sz w:val="16"/>
                <w:szCs w:val="16"/>
              </w:rPr>
              <w:t>0.213</w:t>
            </w:r>
          </w:p>
        </w:tc>
        <w:tc>
          <w:tcPr>
            <w:tcW w:w="733" w:type="pct"/>
            <w:tcBorders>
              <w:top w:val="single" w:sz="4" w:space="0" w:color="auto"/>
              <w:left w:val="nil"/>
              <w:bottom w:val="nil"/>
              <w:right w:val="nil"/>
            </w:tcBorders>
            <w:shd w:val="clear" w:color="000000" w:fill="FFFFFF"/>
            <w:noWrap/>
            <w:hideMark/>
          </w:tcPr>
          <w:p w14:paraId="010D14C8" w14:textId="1E1D41D1" w:rsidR="00AB707B" w:rsidRPr="00E37B94" w:rsidRDefault="00AB707B" w:rsidP="00AB707B">
            <w:pPr>
              <w:jc w:val="center"/>
              <w:rPr>
                <w:color w:val="000000"/>
                <w:sz w:val="16"/>
                <w:szCs w:val="16"/>
              </w:rPr>
            </w:pPr>
            <w:r w:rsidRPr="00E37B94">
              <w:rPr>
                <w:sz w:val="16"/>
                <w:szCs w:val="16"/>
              </w:rPr>
              <w:t>0.346</w:t>
            </w:r>
          </w:p>
        </w:tc>
        <w:tc>
          <w:tcPr>
            <w:tcW w:w="731" w:type="pct"/>
            <w:tcBorders>
              <w:top w:val="single" w:sz="4" w:space="0" w:color="auto"/>
              <w:left w:val="nil"/>
              <w:bottom w:val="nil"/>
              <w:right w:val="nil"/>
            </w:tcBorders>
            <w:shd w:val="clear" w:color="000000" w:fill="FFFFFF"/>
            <w:noWrap/>
            <w:hideMark/>
          </w:tcPr>
          <w:p w14:paraId="6DE2FCDE" w14:textId="448D0463" w:rsidR="00AB707B" w:rsidRPr="00E37B94" w:rsidRDefault="00AB707B" w:rsidP="00AB707B">
            <w:pPr>
              <w:jc w:val="center"/>
              <w:rPr>
                <w:color w:val="000000"/>
                <w:sz w:val="16"/>
                <w:szCs w:val="16"/>
              </w:rPr>
            </w:pPr>
            <w:r w:rsidRPr="00E37B94">
              <w:rPr>
                <w:sz w:val="16"/>
                <w:szCs w:val="16"/>
              </w:rPr>
              <w:t>0.412</w:t>
            </w:r>
          </w:p>
        </w:tc>
      </w:tr>
      <w:tr w:rsidR="00AB707B" w:rsidRPr="007B1210" w14:paraId="0F7C6BA1" w14:textId="77777777" w:rsidTr="003300A7">
        <w:trPr>
          <w:trHeight w:val="288"/>
        </w:trPr>
        <w:tc>
          <w:tcPr>
            <w:tcW w:w="1337" w:type="pct"/>
            <w:tcBorders>
              <w:top w:val="nil"/>
              <w:left w:val="nil"/>
              <w:bottom w:val="nil"/>
              <w:right w:val="nil"/>
            </w:tcBorders>
            <w:shd w:val="clear" w:color="000000" w:fill="FFFFFF"/>
            <w:noWrap/>
            <w:vAlign w:val="center"/>
            <w:hideMark/>
          </w:tcPr>
          <w:p w14:paraId="366C8E86" w14:textId="77777777" w:rsidR="00AB707B" w:rsidRPr="007B1210" w:rsidRDefault="00AB707B" w:rsidP="00AB707B">
            <w:pPr>
              <w:rPr>
                <w:color w:val="000000"/>
                <w:sz w:val="16"/>
                <w:szCs w:val="16"/>
              </w:rPr>
            </w:pPr>
            <w:r w:rsidRPr="007B1210">
              <w:rPr>
                <w:color w:val="000000"/>
                <w:sz w:val="16"/>
                <w:szCs w:val="16"/>
              </w:rPr>
              <w:t> </w:t>
            </w:r>
          </w:p>
        </w:tc>
        <w:tc>
          <w:tcPr>
            <w:tcW w:w="733" w:type="pct"/>
            <w:tcBorders>
              <w:top w:val="nil"/>
              <w:left w:val="nil"/>
              <w:bottom w:val="nil"/>
              <w:right w:val="nil"/>
            </w:tcBorders>
            <w:shd w:val="clear" w:color="000000" w:fill="FFFFFF"/>
            <w:noWrap/>
            <w:hideMark/>
          </w:tcPr>
          <w:p w14:paraId="7DA46AD1" w14:textId="78486561" w:rsidR="00AB707B" w:rsidRPr="00E37B94" w:rsidRDefault="00AB707B" w:rsidP="00AB707B">
            <w:pPr>
              <w:jc w:val="center"/>
              <w:rPr>
                <w:color w:val="000000"/>
                <w:sz w:val="16"/>
                <w:szCs w:val="16"/>
              </w:rPr>
            </w:pPr>
            <w:r w:rsidRPr="00E37B94">
              <w:rPr>
                <w:sz w:val="16"/>
                <w:szCs w:val="16"/>
              </w:rPr>
              <w:t>(0.991)</w:t>
            </w:r>
          </w:p>
        </w:tc>
        <w:tc>
          <w:tcPr>
            <w:tcW w:w="733" w:type="pct"/>
            <w:tcBorders>
              <w:top w:val="nil"/>
              <w:left w:val="nil"/>
              <w:bottom w:val="nil"/>
              <w:right w:val="nil"/>
            </w:tcBorders>
            <w:shd w:val="clear" w:color="000000" w:fill="FFFFFF"/>
            <w:noWrap/>
            <w:hideMark/>
          </w:tcPr>
          <w:p w14:paraId="27A2C059" w14:textId="47BD5FBB" w:rsidR="00AB707B" w:rsidRPr="00E37B94" w:rsidRDefault="00AB707B" w:rsidP="00AB707B">
            <w:pPr>
              <w:jc w:val="center"/>
              <w:rPr>
                <w:color w:val="000000"/>
                <w:sz w:val="16"/>
                <w:szCs w:val="16"/>
              </w:rPr>
            </w:pPr>
            <w:r w:rsidRPr="00E37B94">
              <w:rPr>
                <w:sz w:val="16"/>
                <w:szCs w:val="16"/>
              </w:rPr>
              <w:t>(0.911)</w:t>
            </w:r>
          </w:p>
        </w:tc>
        <w:tc>
          <w:tcPr>
            <w:tcW w:w="733" w:type="pct"/>
            <w:tcBorders>
              <w:top w:val="nil"/>
              <w:left w:val="nil"/>
              <w:bottom w:val="nil"/>
              <w:right w:val="nil"/>
            </w:tcBorders>
            <w:shd w:val="clear" w:color="000000" w:fill="FFFFFF"/>
            <w:noWrap/>
            <w:hideMark/>
          </w:tcPr>
          <w:p w14:paraId="29B9E9E1" w14:textId="0D6EBD6D" w:rsidR="00AB707B" w:rsidRPr="00E37B94" w:rsidRDefault="00AB707B" w:rsidP="00AB707B">
            <w:pPr>
              <w:jc w:val="center"/>
              <w:rPr>
                <w:color w:val="000000"/>
                <w:sz w:val="16"/>
                <w:szCs w:val="16"/>
              </w:rPr>
            </w:pPr>
            <w:r w:rsidRPr="00E37B94">
              <w:rPr>
                <w:sz w:val="16"/>
                <w:szCs w:val="16"/>
              </w:rPr>
              <w:t>(1.087)</w:t>
            </w:r>
          </w:p>
        </w:tc>
        <w:tc>
          <w:tcPr>
            <w:tcW w:w="733" w:type="pct"/>
            <w:tcBorders>
              <w:top w:val="nil"/>
              <w:left w:val="nil"/>
              <w:bottom w:val="nil"/>
              <w:right w:val="nil"/>
            </w:tcBorders>
            <w:shd w:val="clear" w:color="000000" w:fill="FFFFFF"/>
            <w:noWrap/>
            <w:hideMark/>
          </w:tcPr>
          <w:p w14:paraId="3CDBDC9B" w14:textId="1367C059" w:rsidR="00AB707B" w:rsidRPr="00E37B94" w:rsidRDefault="00AB707B" w:rsidP="00AB707B">
            <w:pPr>
              <w:jc w:val="center"/>
              <w:rPr>
                <w:color w:val="000000"/>
                <w:sz w:val="16"/>
                <w:szCs w:val="16"/>
              </w:rPr>
            </w:pPr>
            <w:r w:rsidRPr="00E37B94">
              <w:rPr>
                <w:sz w:val="16"/>
                <w:szCs w:val="16"/>
              </w:rPr>
              <w:t>(0.485)</w:t>
            </w:r>
          </w:p>
        </w:tc>
        <w:tc>
          <w:tcPr>
            <w:tcW w:w="731" w:type="pct"/>
            <w:tcBorders>
              <w:top w:val="nil"/>
              <w:left w:val="nil"/>
              <w:bottom w:val="nil"/>
              <w:right w:val="nil"/>
            </w:tcBorders>
            <w:shd w:val="clear" w:color="000000" w:fill="FFFFFF"/>
            <w:noWrap/>
            <w:hideMark/>
          </w:tcPr>
          <w:p w14:paraId="59AAFB6D" w14:textId="64D3EB63" w:rsidR="00AB707B" w:rsidRPr="00E37B94" w:rsidRDefault="00AB707B" w:rsidP="00AB707B">
            <w:pPr>
              <w:jc w:val="center"/>
              <w:rPr>
                <w:color w:val="000000"/>
                <w:sz w:val="16"/>
                <w:szCs w:val="16"/>
              </w:rPr>
            </w:pPr>
            <w:r w:rsidRPr="00E37B94">
              <w:rPr>
                <w:sz w:val="16"/>
                <w:szCs w:val="16"/>
              </w:rPr>
              <w:t>(0.517)</w:t>
            </w:r>
          </w:p>
        </w:tc>
      </w:tr>
      <w:tr w:rsidR="00AB707B" w:rsidRPr="007B1210" w14:paraId="3FC18527" w14:textId="77777777" w:rsidTr="003300A7">
        <w:trPr>
          <w:trHeight w:val="288"/>
        </w:trPr>
        <w:tc>
          <w:tcPr>
            <w:tcW w:w="1337" w:type="pct"/>
            <w:tcBorders>
              <w:top w:val="nil"/>
              <w:left w:val="nil"/>
              <w:bottom w:val="nil"/>
              <w:right w:val="nil"/>
            </w:tcBorders>
            <w:shd w:val="clear" w:color="000000" w:fill="FFFFFF"/>
            <w:noWrap/>
            <w:vAlign w:val="center"/>
            <w:hideMark/>
          </w:tcPr>
          <w:p w14:paraId="3339A999" w14:textId="77777777" w:rsidR="00AB707B" w:rsidRPr="007B1210" w:rsidRDefault="00AB707B" w:rsidP="00AB707B">
            <w:pPr>
              <w:rPr>
                <w:color w:val="000000"/>
                <w:sz w:val="16"/>
                <w:szCs w:val="16"/>
              </w:rPr>
            </w:pPr>
            <w:r w:rsidRPr="007B1210">
              <w:rPr>
                <w:color w:val="000000"/>
                <w:sz w:val="16"/>
                <w:szCs w:val="16"/>
              </w:rPr>
              <w:t>Director ownership x Large firm</w:t>
            </w:r>
          </w:p>
        </w:tc>
        <w:tc>
          <w:tcPr>
            <w:tcW w:w="733" w:type="pct"/>
            <w:tcBorders>
              <w:top w:val="nil"/>
              <w:left w:val="nil"/>
              <w:bottom w:val="nil"/>
              <w:right w:val="nil"/>
            </w:tcBorders>
            <w:shd w:val="clear" w:color="000000" w:fill="FFFFFF"/>
            <w:noWrap/>
            <w:hideMark/>
          </w:tcPr>
          <w:p w14:paraId="462C2F91" w14:textId="09244C51" w:rsidR="00AB707B" w:rsidRPr="00E37B94" w:rsidRDefault="00AB707B" w:rsidP="00AB707B">
            <w:pPr>
              <w:jc w:val="center"/>
              <w:rPr>
                <w:color w:val="000000"/>
                <w:sz w:val="16"/>
                <w:szCs w:val="16"/>
              </w:rPr>
            </w:pPr>
            <w:r w:rsidRPr="00E37B94">
              <w:rPr>
                <w:sz w:val="16"/>
                <w:szCs w:val="16"/>
              </w:rPr>
              <w:t>0.020</w:t>
            </w:r>
          </w:p>
        </w:tc>
        <w:tc>
          <w:tcPr>
            <w:tcW w:w="733" w:type="pct"/>
            <w:tcBorders>
              <w:top w:val="nil"/>
              <w:left w:val="nil"/>
              <w:bottom w:val="nil"/>
              <w:right w:val="nil"/>
            </w:tcBorders>
            <w:shd w:val="clear" w:color="000000" w:fill="FFFFFF"/>
            <w:noWrap/>
            <w:hideMark/>
          </w:tcPr>
          <w:p w14:paraId="2829B77A" w14:textId="4E8F70DE" w:rsidR="00AB707B" w:rsidRPr="00E37B94" w:rsidRDefault="00AB707B" w:rsidP="00AB707B">
            <w:pPr>
              <w:jc w:val="center"/>
              <w:rPr>
                <w:color w:val="000000"/>
                <w:sz w:val="16"/>
                <w:szCs w:val="16"/>
              </w:rPr>
            </w:pPr>
            <w:r w:rsidRPr="00E37B94">
              <w:rPr>
                <w:sz w:val="16"/>
                <w:szCs w:val="16"/>
              </w:rPr>
              <w:t>-0.172</w:t>
            </w:r>
          </w:p>
        </w:tc>
        <w:tc>
          <w:tcPr>
            <w:tcW w:w="733" w:type="pct"/>
            <w:tcBorders>
              <w:top w:val="nil"/>
              <w:left w:val="nil"/>
              <w:bottom w:val="nil"/>
              <w:right w:val="nil"/>
            </w:tcBorders>
            <w:shd w:val="clear" w:color="000000" w:fill="FFFFFF"/>
            <w:noWrap/>
            <w:hideMark/>
          </w:tcPr>
          <w:p w14:paraId="63708914" w14:textId="79808D9C" w:rsidR="00AB707B" w:rsidRPr="00E37B94" w:rsidRDefault="00AB707B" w:rsidP="00AB707B">
            <w:pPr>
              <w:jc w:val="center"/>
              <w:rPr>
                <w:color w:val="000000"/>
                <w:sz w:val="16"/>
                <w:szCs w:val="16"/>
              </w:rPr>
            </w:pPr>
            <w:r w:rsidRPr="00E37B94">
              <w:rPr>
                <w:sz w:val="16"/>
                <w:szCs w:val="16"/>
              </w:rPr>
              <w:t>-0.374*</w:t>
            </w:r>
          </w:p>
        </w:tc>
        <w:tc>
          <w:tcPr>
            <w:tcW w:w="733" w:type="pct"/>
            <w:tcBorders>
              <w:top w:val="nil"/>
              <w:left w:val="nil"/>
              <w:bottom w:val="nil"/>
              <w:right w:val="nil"/>
            </w:tcBorders>
            <w:shd w:val="clear" w:color="000000" w:fill="FFFFFF"/>
            <w:noWrap/>
            <w:hideMark/>
          </w:tcPr>
          <w:p w14:paraId="2A275C5F" w14:textId="5F92EDC6" w:rsidR="00AB707B" w:rsidRPr="00E37B94" w:rsidRDefault="00AB707B" w:rsidP="00AB707B">
            <w:pPr>
              <w:jc w:val="center"/>
              <w:rPr>
                <w:color w:val="000000"/>
                <w:sz w:val="16"/>
                <w:szCs w:val="16"/>
              </w:rPr>
            </w:pPr>
            <w:r w:rsidRPr="00E37B94">
              <w:rPr>
                <w:sz w:val="16"/>
                <w:szCs w:val="16"/>
              </w:rPr>
              <w:t>-0.093</w:t>
            </w:r>
          </w:p>
        </w:tc>
        <w:tc>
          <w:tcPr>
            <w:tcW w:w="731" w:type="pct"/>
            <w:tcBorders>
              <w:top w:val="nil"/>
              <w:left w:val="nil"/>
              <w:bottom w:val="nil"/>
              <w:right w:val="nil"/>
            </w:tcBorders>
            <w:shd w:val="clear" w:color="000000" w:fill="FFFFFF"/>
            <w:noWrap/>
            <w:hideMark/>
          </w:tcPr>
          <w:p w14:paraId="430F5F22" w14:textId="22FFB717" w:rsidR="00AB707B" w:rsidRPr="00E37B94" w:rsidRDefault="00AB707B" w:rsidP="00AB707B">
            <w:pPr>
              <w:jc w:val="center"/>
              <w:rPr>
                <w:color w:val="000000"/>
                <w:sz w:val="16"/>
                <w:szCs w:val="16"/>
              </w:rPr>
            </w:pPr>
            <w:r w:rsidRPr="00E37B94">
              <w:rPr>
                <w:sz w:val="16"/>
                <w:szCs w:val="16"/>
              </w:rPr>
              <w:t>0.635</w:t>
            </w:r>
          </w:p>
        </w:tc>
      </w:tr>
      <w:tr w:rsidR="00AB707B" w:rsidRPr="007B1210" w14:paraId="44B78911" w14:textId="77777777" w:rsidTr="003300A7">
        <w:trPr>
          <w:trHeight w:val="288"/>
        </w:trPr>
        <w:tc>
          <w:tcPr>
            <w:tcW w:w="1337" w:type="pct"/>
            <w:tcBorders>
              <w:top w:val="nil"/>
              <w:left w:val="nil"/>
              <w:bottom w:val="nil"/>
              <w:right w:val="nil"/>
            </w:tcBorders>
            <w:shd w:val="clear" w:color="000000" w:fill="FFFFFF"/>
            <w:noWrap/>
            <w:vAlign w:val="center"/>
            <w:hideMark/>
          </w:tcPr>
          <w:p w14:paraId="7E1DEEEC" w14:textId="77777777" w:rsidR="00AB707B" w:rsidRPr="007B1210" w:rsidRDefault="00AB707B" w:rsidP="00AB707B">
            <w:pPr>
              <w:rPr>
                <w:color w:val="000000"/>
                <w:sz w:val="16"/>
                <w:szCs w:val="16"/>
              </w:rPr>
            </w:pPr>
            <w:r w:rsidRPr="007B1210">
              <w:rPr>
                <w:color w:val="000000"/>
                <w:sz w:val="16"/>
                <w:szCs w:val="16"/>
              </w:rPr>
              <w:t> </w:t>
            </w:r>
          </w:p>
        </w:tc>
        <w:tc>
          <w:tcPr>
            <w:tcW w:w="733" w:type="pct"/>
            <w:tcBorders>
              <w:top w:val="nil"/>
              <w:left w:val="nil"/>
              <w:bottom w:val="nil"/>
              <w:right w:val="nil"/>
            </w:tcBorders>
            <w:shd w:val="clear" w:color="000000" w:fill="FFFFFF"/>
            <w:noWrap/>
            <w:hideMark/>
          </w:tcPr>
          <w:p w14:paraId="5D63D80E" w14:textId="2521A944" w:rsidR="00AB707B" w:rsidRPr="00E37B94" w:rsidRDefault="00AB707B" w:rsidP="00AB707B">
            <w:pPr>
              <w:jc w:val="center"/>
              <w:rPr>
                <w:color w:val="000000"/>
                <w:sz w:val="16"/>
                <w:szCs w:val="16"/>
              </w:rPr>
            </w:pPr>
            <w:r w:rsidRPr="00E37B94">
              <w:rPr>
                <w:sz w:val="16"/>
                <w:szCs w:val="16"/>
              </w:rPr>
              <w:t>(0.825)</w:t>
            </w:r>
          </w:p>
        </w:tc>
        <w:tc>
          <w:tcPr>
            <w:tcW w:w="733" w:type="pct"/>
            <w:tcBorders>
              <w:top w:val="nil"/>
              <w:left w:val="nil"/>
              <w:bottom w:val="nil"/>
              <w:right w:val="nil"/>
            </w:tcBorders>
            <w:shd w:val="clear" w:color="000000" w:fill="FFFFFF"/>
            <w:noWrap/>
            <w:hideMark/>
          </w:tcPr>
          <w:p w14:paraId="5A6488E5" w14:textId="739CB6C8" w:rsidR="00AB707B" w:rsidRPr="00E37B94" w:rsidRDefault="00AB707B" w:rsidP="00AB707B">
            <w:pPr>
              <w:jc w:val="center"/>
              <w:rPr>
                <w:color w:val="000000"/>
                <w:sz w:val="16"/>
                <w:szCs w:val="16"/>
              </w:rPr>
            </w:pPr>
            <w:r w:rsidRPr="00E37B94">
              <w:rPr>
                <w:sz w:val="16"/>
                <w:szCs w:val="16"/>
              </w:rPr>
              <w:t>(-0.473)</w:t>
            </w:r>
          </w:p>
        </w:tc>
        <w:tc>
          <w:tcPr>
            <w:tcW w:w="733" w:type="pct"/>
            <w:tcBorders>
              <w:top w:val="nil"/>
              <w:left w:val="nil"/>
              <w:bottom w:val="nil"/>
              <w:right w:val="nil"/>
            </w:tcBorders>
            <w:shd w:val="clear" w:color="000000" w:fill="FFFFFF"/>
            <w:noWrap/>
            <w:hideMark/>
          </w:tcPr>
          <w:p w14:paraId="5DE4A40A" w14:textId="1AA442E2" w:rsidR="00AB707B" w:rsidRPr="00E37B94" w:rsidRDefault="00AB707B" w:rsidP="00AB707B">
            <w:pPr>
              <w:jc w:val="center"/>
              <w:rPr>
                <w:color w:val="000000"/>
                <w:sz w:val="16"/>
                <w:szCs w:val="16"/>
              </w:rPr>
            </w:pPr>
            <w:r w:rsidRPr="00E37B94">
              <w:rPr>
                <w:sz w:val="16"/>
                <w:szCs w:val="16"/>
              </w:rPr>
              <w:t>(-1.722)</w:t>
            </w:r>
          </w:p>
        </w:tc>
        <w:tc>
          <w:tcPr>
            <w:tcW w:w="733" w:type="pct"/>
            <w:tcBorders>
              <w:top w:val="nil"/>
              <w:left w:val="nil"/>
              <w:bottom w:val="nil"/>
              <w:right w:val="nil"/>
            </w:tcBorders>
            <w:shd w:val="clear" w:color="000000" w:fill="FFFFFF"/>
            <w:noWrap/>
            <w:hideMark/>
          </w:tcPr>
          <w:p w14:paraId="7240CB55" w14:textId="5608731D" w:rsidR="00AB707B" w:rsidRPr="00E37B94" w:rsidRDefault="00AB707B" w:rsidP="00AB707B">
            <w:pPr>
              <w:jc w:val="center"/>
              <w:rPr>
                <w:color w:val="000000"/>
                <w:sz w:val="16"/>
                <w:szCs w:val="16"/>
              </w:rPr>
            </w:pPr>
            <w:r w:rsidRPr="00E37B94">
              <w:rPr>
                <w:sz w:val="16"/>
                <w:szCs w:val="16"/>
              </w:rPr>
              <w:t>(-0.087)</w:t>
            </w:r>
          </w:p>
        </w:tc>
        <w:tc>
          <w:tcPr>
            <w:tcW w:w="731" w:type="pct"/>
            <w:tcBorders>
              <w:top w:val="nil"/>
              <w:left w:val="nil"/>
              <w:bottom w:val="nil"/>
              <w:right w:val="nil"/>
            </w:tcBorders>
            <w:shd w:val="clear" w:color="000000" w:fill="FFFFFF"/>
            <w:noWrap/>
            <w:hideMark/>
          </w:tcPr>
          <w:p w14:paraId="3AC578C9" w14:textId="1452896C" w:rsidR="00AB707B" w:rsidRPr="00E37B94" w:rsidRDefault="00AB707B" w:rsidP="00AB707B">
            <w:pPr>
              <w:jc w:val="center"/>
              <w:rPr>
                <w:color w:val="000000"/>
                <w:sz w:val="16"/>
                <w:szCs w:val="16"/>
              </w:rPr>
            </w:pPr>
            <w:r w:rsidRPr="00E37B94">
              <w:rPr>
                <w:sz w:val="16"/>
                <w:szCs w:val="16"/>
              </w:rPr>
              <w:t>(0.535)</w:t>
            </w:r>
          </w:p>
        </w:tc>
      </w:tr>
      <w:tr w:rsidR="00AB707B" w:rsidRPr="007B1210" w14:paraId="25C17404" w14:textId="77777777" w:rsidTr="00E37B94">
        <w:trPr>
          <w:trHeight w:val="288"/>
        </w:trPr>
        <w:tc>
          <w:tcPr>
            <w:tcW w:w="1337" w:type="pct"/>
            <w:tcBorders>
              <w:top w:val="nil"/>
              <w:left w:val="nil"/>
              <w:right w:val="nil"/>
            </w:tcBorders>
            <w:shd w:val="clear" w:color="000000" w:fill="FFFFFF"/>
            <w:noWrap/>
            <w:vAlign w:val="center"/>
            <w:hideMark/>
          </w:tcPr>
          <w:p w14:paraId="5012270B" w14:textId="77777777" w:rsidR="00AB707B" w:rsidRPr="007B1210" w:rsidRDefault="00AB707B" w:rsidP="00AB707B">
            <w:pPr>
              <w:rPr>
                <w:color w:val="000000"/>
                <w:sz w:val="16"/>
                <w:szCs w:val="16"/>
              </w:rPr>
            </w:pPr>
            <w:r w:rsidRPr="007B1210">
              <w:rPr>
                <w:color w:val="000000"/>
                <w:sz w:val="16"/>
                <w:szCs w:val="16"/>
              </w:rPr>
              <w:t>Large firm</w:t>
            </w:r>
          </w:p>
        </w:tc>
        <w:tc>
          <w:tcPr>
            <w:tcW w:w="733" w:type="pct"/>
            <w:tcBorders>
              <w:top w:val="nil"/>
              <w:left w:val="nil"/>
              <w:right w:val="nil"/>
            </w:tcBorders>
            <w:shd w:val="clear" w:color="000000" w:fill="FFFFFF"/>
            <w:noWrap/>
            <w:hideMark/>
          </w:tcPr>
          <w:p w14:paraId="6370B0FA" w14:textId="58756AAD" w:rsidR="00AB707B" w:rsidRPr="00E37B94" w:rsidRDefault="00AB707B" w:rsidP="00AB707B">
            <w:pPr>
              <w:jc w:val="center"/>
              <w:rPr>
                <w:color w:val="000000"/>
                <w:sz w:val="16"/>
                <w:szCs w:val="16"/>
              </w:rPr>
            </w:pPr>
            <w:r w:rsidRPr="00E37B94">
              <w:rPr>
                <w:sz w:val="16"/>
                <w:szCs w:val="16"/>
              </w:rPr>
              <w:t>0.003</w:t>
            </w:r>
          </w:p>
        </w:tc>
        <w:tc>
          <w:tcPr>
            <w:tcW w:w="733" w:type="pct"/>
            <w:tcBorders>
              <w:top w:val="nil"/>
              <w:left w:val="nil"/>
              <w:right w:val="nil"/>
            </w:tcBorders>
            <w:shd w:val="clear" w:color="000000" w:fill="FFFFFF"/>
            <w:noWrap/>
            <w:hideMark/>
          </w:tcPr>
          <w:p w14:paraId="75425ACE" w14:textId="762F95C8" w:rsidR="00AB707B" w:rsidRPr="00E37B94" w:rsidRDefault="00AB707B" w:rsidP="00AB707B">
            <w:pPr>
              <w:jc w:val="center"/>
              <w:rPr>
                <w:color w:val="000000"/>
                <w:sz w:val="16"/>
                <w:szCs w:val="16"/>
              </w:rPr>
            </w:pPr>
            <w:r w:rsidRPr="00E37B94">
              <w:rPr>
                <w:sz w:val="16"/>
                <w:szCs w:val="16"/>
              </w:rPr>
              <w:t>0.048</w:t>
            </w:r>
          </w:p>
        </w:tc>
        <w:tc>
          <w:tcPr>
            <w:tcW w:w="733" w:type="pct"/>
            <w:tcBorders>
              <w:top w:val="nil"/>
              <w:left w:val="nil"/>
              <w:right w:val="nil"/>
            </w:tcBorders>
            <w:shd w:val="clear" w:color="000000" w:fill="FFFFFF"/>
            <w:noWrap/>
            <w:hideMark/>
          </w:tcPr>
          <w:p w14:paraId="0DA297EF" w14:textId="734CEF5A" w:rsidR="00AB707B" w:rsidRPr="00E37B94" w:rsidRDefault="00AB707B" w:rsidP="00AB707B">
            <w:pPr>
              <w:jc w:val="center"/>
              <w:rPr>
                <w:color w:val="000000"/>
                <w:sz w:val="16"/>
                <w:szCs w:val="16"/>
              </w:rPr>
            </w:pPr>
            <w:r w:rsidRPr="00E37B94">
              <w:rPr>
                <w:sz w:val="16"/>
                <w:szCs w:val="16"/>
              </w:rPr>
              <w:t>-0.044</w:t>
            </w:r>
          </w:p>
        </w:tc>
        <w:tc>
          <w:tcPr>
            <w:tcW w:w="733" w:type="pct"/>
            <w:tcBorders>
              <w:top w:val="nil"/>
              <w:left w:val="nil"/>
              <w:right w:val="nil"/>
            </w:tcBorders>
            <w:shd w:val="clear" w:color="000000" w:fill="FFFFFF"/>
            <w:noWrap/>
            <w:hideMark/>
          </w:tcPr>
          <w:p w14:paraId="1953BD8A" w14:textId="0495B8F6" w:rsidR="00AB707B" w:rsidRPr="00E37B94" w:rsidRDefault="00AB707B" w:rsidP="00AB707B">
            <w:pPr>
              <w:jc w:val="center"/>
              <w:rPr>
                <w:color w:val="000000"/>
                <w:sz w:val="16"/>
                <w:szCs w:val="16"/>
              </w:rPr>
            </w:pPr>
            <w:r w:rsidRPr="00E37B94">
              <w:rPr>
                <w:sz w:val="16"/>
                <w:szCs w:val="16"/>
              </w:rPr>
              <w:t>0.468</w:t>
            </w:r>
          </w:p>
        </w:tc>
        <w:tc>
          <w:tcPr>
            <w:tcW w:w="731" w:type="pct"/>
            <w:tcBorders>
              <w:top w:val="nil"/>
              <w:left w:val="nil"/>
              <w:right w:val="nil"/>
            </w:tcBorders>
            <w:shd w:val="clear" w:color="000000" w:fill="FFFFFF"/>
            <w:noWrap/>
            <w:hideMark/>
          </w:tcPr>
          <w:p w14:paraId="3C9B1D57" w14:textId="427B1210" w:rsidR="00AB707B" w:rsidRPr="00E37B94" w:rsidRDefault="00AB707B" w:rsidP="00AB707B">
            <w:pPr>
              <w:jc w:val="center"/>
              <w:rPr>
                <w:color w:val="000000"/>
                <w:sz w:val="16"/>
                <w:szCs w:val="16"/>
              </w:rPr>
            </w:pPr>
            <w:r w:rsidRPr="00E37B94">
              <w:rPr>
                <w:sz w:val="16"/>
                <w:szCs w:val="16"/>
              </w:rPr>
              <w:t>-0.275</w:t>
            </w:r>
          </w:p>
        </w:tc>
      </w:tr>
      <w:tr w:rsidR="00AB707B" w:rsidRPr="007B1210" w14:paraId="0519A913" w14:textId="77777777" w:rsidTr="00E37B94">
        <w:trPr>
          <w:trHeight w:val="288"/>
        </w:trPr>
        <w:tc>
          <w:tcPr>
            <w:tcW w:w="1337" w:type="pct"/>
            <w:tcBorders>
              <w:top w:val="nil"/>
              <w:left w:val="nil"/>
              <w:right w:val="nil"/>
            </w:tcBorders>
            <w:shd w:val="clear" w:color="000000" w:fill="FFFFFF"/>
            <w:noWrap/>
            <w:vAlign w:val="center"/>
            <w:hideMark/>
          </w:tcPr>
          <w:p w14:paraId="098C7607" w14:textId="77777777" w:rsidR="00AB707B" w:rsidRPr="007B1210" w:rsidRDefault="00AB707B" w:rsidP="00AB707B">
            <w:pPr>
              <w:rPr>
                <w:color w:val="000000"/>
                <w:sz w:val="16"/>
                <w:szCs w:val="16"/>
              </w:rPr>
            </w:pPr>
            <w:r w:rsidRPr="007B1210">
              <w:rPr>
                <w:color w:val="000000"/>
                <w:sz w:val="16"/>
                <w:szCs w:val="16"/>
              </w:rPr>
              <w:t> </w:t>
            </w:r>
          </w:p>
        </w:tc>
        <w:tc>
          <w:tcPr>
            <w:tcW w:w="733" w:type="pct"/>
            <w:tcBorders>
              <w:top w:val="nil"/>
              <w:left w:val="nil"/>
              <w:right w:val="nil"/>
            </w:tcBorders>
            <w:shd w:val="clear" w:color="000000" w:fill="FFFFFF"/>
            <w:noWrap/>
            <w:hideMark/>
          </w:tcPr>
          <w:p w14:paraId="6C98A356" w14:textId="2F9EA139" w:rsidR="00AB707B" w:rsidRPr="00E37B94" w:rsidRDefault="00AB707B" w:rsidP="00AB707B">
            <w:pPr>
              <w:jc w:val="center"/>
              <w:rPr>
                <w:color w:val="000000"/>
                <w:sz w:val="16"/>
                <w:szCs w:val="16"/>
              </w:rPr>
            </w:pPr>
            <w:r w:rsidRPr="00E37B94">
              <w:rPr>
                <w:sz w:val="16"/>
                <w:szCs w:val="16"/>
              </w:rPr>
              <w:t>(0.291)</w:t>
            </w:r>
          </w:p>
        </w:tc>
        <w:tc>
          <w:tcPr>
            <w:tcW w:w="733" w:type="pct"/>
            <w:tcBorders>
              <w:top w:val="nil"/>
              <w:left w:val="nil"/>
              <w:right w:val="nil"/>
            </w:tcBorders>
            <w:shd w:val="clear" w:color="000000" w:fill="FFFFFF"/>
            <w:noWrap/>
            <w:hideMark/>
          </w:tcPr>
          <w:p w14:paraId="36BF0E4F" w14:textId="399F3DC8" w:rsidR="00AB707B" w:rsidRPr="00E37B94" w:rsidRDefault="00AB707B" w:rsidP="00AB707B">
            <w:pPr>
              <w:jc w:val="center"/>
              <w:rPr>
                <w:color w:val="000000"/>
                <w:sz w:val="16"/>
                <w:szCs w:val="16"/>
              </w:rPr>
            </w:pPr>
            <w:r w:rsidRPr="00E37B94">
              <w:rPr>
                <w:sz w:val="16"/>
                <w:szCs w:val="16"/>
              </w:rPr>
              <w:t>(0.691)</w:t>
            </w:r>
          </w:p>
        </w:tc>
        <w:tc>
          <w:tcPr>
            <w:tcW w:w="733" w:type="pct"/>
            <w:tcBorders>
              <w:top w:val="nil"/>
              <w:left w:val="nil"/>
              <w:right w:val="nil"/>
            </w:tcBorders>
            <w:shd w:val="clear" w:color="000000" w:fill="FFFFFF"/>
            <w:noWrap/>
            <w:hideMark/>
          </w:tcPr>
          <w:p w14:paraId="5A94AE1C" w14:textId="22693129" w:rsidR="00AB707B" w:rsidRPr="00E37B94" w:rsidRDefault="00AB707B" w:rsidP="00AB707B">
            <w:pPr>
              <w:jc w:val="center"/>
              <w:rPr>
                <w:color w:val="000000"/>
                <w:sz w:val="16"/>
                <w:szCs w:val="16"/>
              </w:rPr>
            </w:pPr>
            <w:r w:rsidRPr="00E37B94">
              <w:rPr>
                <w:sz w:val="16"/>
                <w:szCs w:val="16"/>
              </w:rPr>
              <w:t>(-0.825)</w:t>
            </w:r>
          </w:p>
        </w:tc>
        <w:tc>
          <w:tcPr>
            <w:tcW w:w="733" w:type="pct"/>
            <w:tcBorders>
              <w:top w:val="nil"/>
              <w:left w:val="nil"/>
              <w:right w:val="nil"/>
            </w:tcBorders>
            <w:shd w:val="clear" w:color="000000" w:fill="FFFFFF"/>
            <w:noWrap/>
            <w:hideMark/>
          </w:tcPr>
          <w:p w14:paraId="308378DF" w14:textId="7CAD9DD0" w:rsidR="00AB707B" w:rsidRPr="00E37B94" w:rsidRDefault="00AB707B" w:rsidP="00AB707B">
            <w:pPr>
              <w:jc w:val="center"/>
              <w:rPr>
                <w:color w:val="000000"/>
                <w:sz w:val="16"/>
                <w:szCs w:val="16"/>
              </w:rPr>
            </w:pPr>
            <w:r w:rsidRPr="00E37B94">
              <w:rPr>
                <w:sz w:val="16"/>
                <w:szCs w:val="16"/>
              </w:rPr>
              <w:t>(1.359)</w:t>
            </w:r>
          </w:p>
        </w:tc>
        <w:tc>
          <w:tcPr>
            <w:tcW w:w="731" w:type="pct"/>
            <w:tcBorders>
              <w:top w:val="nil"/>
              <w:left w:val="nil"/>
              <w:right w:val="nil"/>
            </w:tcBorders>
            <w:shd w:val="clear" w:color="000000" w:fill="FFFFFF"/>
            <w:noWrap/>
            <w:hideMark/>
          </w:tcPr>
          <w:p w14:paraId="3EC0CA32" w14:textId="3E6382D8" w:rsidR="00AB707B" w:rsidRPr="00E37B94" w:rsidRDefault="00AB707B" w:rsidP="00AB707B">
            <w:pPr>
              <w:jc w:val="center"/>
              <w:rPr>
                <w:color w:val="000000"/>
                <w:sz w:val="16"/>
                <w:szCs w:val="16"/>
              </w:rPr>
            </w:pPr>
            <w:r w:rsidRPr="00E37B94">
              <w:rPr>
                <w:sz w:val="16"/>
                <w:szCs w:val="16"/>
              </w:rPr>
              <w:t>(-0.655)</w:t>
            </w:r>
          </w:p>
        </w:tc>
      </w:tr>
      <w:tr w:rsidR="001935B7" w:rsidRPr="007B1210" w14:paraId="22CC08F3" w14:textId="77777777" w:rsidTr="00E37B94">
        <w:trPr>
          <w:trHeight w:val="288"/>
        </w:trPr>
        <w:tc>
          <w:tcPr>
            <w:tcW w:w="1337" w:type="pct"/>
            <w:tcBorders>
              <w:left w:val="nil"/>
              <w:bottom w:val="nil"/>
              <w:right w:val="nil"/>
            </w:tcBorders>
            <w:shd w:val="clear" w:color="000000" w:fill="FFFFFF"/>
            <w:noWrap/>
            <w:vAlign w:val="center"/>
            <w:hideMark/>
          </w:tcPr>
          <w:p w14:paraId="4477E743" w14:textId="77777777" w:rsidR="001935B7" w:rsidRPr="007B1210" w:rsidRDefault="001935B7" w:rsidP="001935B7">
            <w:pPr>
              <w:rPr>
                <w:color w:val="000000"/>
                <w:sz w:val="16"/>
                <w:szCs w:val="16"/>
              </w:rPr>
            </w:pPr>
            <w:r w:rsidRPr="007B1210">
              <w:rPr>
                <w:color w:val="000000"/>
                <w:sz w:val="16"/>
                <w:szCs w:val="16"/>
              </w:rPr>
              <w:t>Observations</w:t>
            </w:r>
          </w:p>
        </w:tc>
        <w:tc>
          <w:tcPr>
            <w:tcW w:w="733" w:type="pct"/>
            <w:tcBorders>
              <w:left w:val="nil"/>
              <w:bottom w:val="nil"/>
              <w:right w:val="nil"/>
            </w:tcBorders>
            <w:shd w:val="clear" w:color="000000" w:fill="FFFFFF"/>
            <w:noWrap/>
            <w:vAlign w:val="center"/>
            <w:hideMark/>
          </w:tcPr>
          <w:p w14:paraId="46EFD95E" w14:textId="77777777" w:rsidR="001935B7" w:rsidRPr="00841FCB" w:rsidRDefault="001935B7" w:rsidP="001935B7">
            <w:pPr>
              <w:jc w:val="center"/>
              <w:rPr>
                <w:color w:val="000000"/>
                <w:sz w:val="16"/>
                <w:szCs w:val="16"/>
              </w:rPr>
            </w:pPr>
            <w:r w:rsidRPr="00841FCB">
              <w:rPr>
                <w:color w:val="000000"/>
                <w:sz w:val="16"/>
                <w:szCs w:val="16"/>
              </w:rPr>
              <w:t>1,259</w:t>
            </w:r>
          </w:p>
        </w:tc>
        <w:tc>
          <w:tcPr>
            <w:tcW w:w="733" w:type="pct"/>
            <w:tcBorders>
              <w:left w:val="nil"/>
              <w:bottom w:val="nil"/>
              <w:right w:val="nil"/>
            </w:tcBorders>
            <w:shd w:val="clear" w:color="000000" w:fill="FFFFFF"/>
            <w:noWrap/>
            <w:vAlign w:val="center"/>
            <w:hideMark/>
          </w:tcPr>
          <w:p w14:paraId="7A72D7CB" w14:textId="77777777" w:rsidR="001935B7" w:rsidRPr="00841FCB" w:rsidRDefault="001935B7" w:rsidP="001935B7">
            <w:pPr>
              <w:jc w:val="center"/>
              <w:rPr>
                <w:color w:val="000000"/>
                <w:sz w:val="16"/>
                <w:szCs w:val="16"/>
              </w:rPr>
            </w:pPr>
            <w:r w:rsidRPr="00841FCB">
              <w:rPr>
                <w:color w:val="000000"/>
                <w:sz w:val="16"/>
                <w:szCs w:val="16"/>
              </w:rPr>
              <w:t>591</w:t>
            </w:r>
          </w:p>
        </w:tc>
        <w:tc>
          <w:tcPr>
            <w:tcW w:w="733" w:type="pct"/>
            <w:tcBorders>
              <w:left w:val="nil"/>
              <w:bottom w:val="nil"/>
              <w:right w:val="nil"/>
            </w:tcBorders>
            <w:shd w:val="clear" w:color="000000" w:fill="FFFFFF"/>
            <w:noWrap/>
            <w:vAlign w:val="center"/>
            <w:hideMark/>
          </w:tcPr>
          <w:p w14:paraId="22CD6F20" w14:textId="77777777" w:rsidR="001935B7" w:rsidRPr="00841FCB" w:rsidRDefault="001935B7" w:rsidP="001935B7">
            <w:pPr>
              <w:jc w:val="center"/>
              <w:rPr>
                <w:color w:val="000000"/>
                <w:sz w:val="16"/>
                <w:szCs w:val="16"/>
              </w:rPr>
            </w:pPr>
            <w:r w:rsidRPr="00841FCB">
              <w:rPr>
                <w:color w:val="000000"/>
                <w:sz w:val="16"/>
                <w:szCs w:val="16"/>
              </w:rPr>
              <w:t>502</w:t>
            </w:r>
          </w:p>
        </w:tc>
        <w:tc>
          <w:tcPr>
            <w:tcW w:w="733" w:type="pct"/>
            <w:tcBorders>
              <w:left w:val="nil"/>
              <w:bottom w:val="nil"/>
              <w:right w:val="nil"/>
            </w:tcBorders>
            <w:shd w:val="clear" w:color="000000" w:fill="FFFFFF"/>
            <w:noWrap/>
            <w:vAlign w:val="center"/>
            <w:hideMark/>
          </w:tcPr>
          <w:p w14:paraId="58AD3F4E" w14:textId="77777777" w:rsidR="001935B7" w:rsidRPr="00841FCB" w:rsidRDefault="001935B7" w:rsidP="001935B7">
            <w:pPr>
              <w:jc w:val="center"/>
              <w:rPr>
                <w:color w:val="000000"/>
                <w:sz w:val="16"/>
                <w:szCs w:val="16"/>
              </w:rPr>
            </w:pPr>
            <w:r w:rsidRPr="00841FCB">
              <w:rPr>
                <w:color w:val="000000"/>
                <w:sz w:val="16"/>
                <w:szCs w:val="16"/>
              </w:rPr>
              <w:t>575</w:t>
            </w:r>
          </w:p>
        </w:tc>
        <w:tc>
          <w:tcPr>
            <w:tcW w:w="731" w:type="pct"/>
            <w:tcBorders>
              <w:left w:val="nil"/>
              <w:bottom w:val="nil"/>
              <w:right w:val="nil"/>
            </w:tcBorders>
            <w:shd w:val="clear" w:color="000000" w:fill="FFFFFF"/>
            <w:noWrap/>
            <w:vAlign w:val="center"/>
            <w:hideMark/>
          </w:tcPr>
          <w:p w14:paraId="09627FC3" w14:textId="77777777" w:rsidR="001935B7" w:rsidRPr="00841FCB" w:rsidRDefault="001935B7" w:rsidP="001935B7">
            <w:pPr>
              <w:jc w:val="center"/>
              <w:rPr>
                <w:color w:val="000000"/>
                <w:sz w:val="16"/>
                <w:szCs w:val="16"/>
              </w:rPr>
            </w:pPr>
            <w:r w:rsidRPr="00841FCB">
              <w:rPr>
                <w:color w:val="000000"/>
                <w:sz w:val="16"/>
                <w:szCs w:val="16"/>
              </w:rPr>
              <w:t>575</w:t>
            </w:r>
          </w:p>
        </w:tc>
      </w:tr>
      <w:tr w:rsidR="001935B7" w:rsidRPr="007B1210" w14:paraId="089D718E" w14:textId="77777777" w:rsidTr="001935B7">
        <w:trPr>
          <w:trHeight w:val="288"/>
        </w:trPr>
        <w:tc>
          <w:tcPr>
            <w:tcW w:w="1337" w:type="pct"/>
            <w:tcBorders>
              <w:top w:val="nil"/>
              <w:left w:val="nil"/>
              <w:bottom w:val="nil"/>
              <w:right w:val="nil"/>
            </w:tcBorders>
            <w:shd w:val="clear" w:color="000000" w:fill="FFFFFF"/>
            <w:noWrap/>
            <w:vAlign w:val="center"/>
            <w:hideMark/>
          </w:tcPr>
          <w:p w14:paraId="08801318" w14:textId="77777777" w:rsidR="001935B7" w:rsidRPr="007B1210" w:rsidRDefault="001935B7" w:rsidP="001935B7">
            <w:pPr>
              <w:rPr>
                <w:color w:val="000000"/>
                <w:sz w:val="16"/>
                <w:szCs w:val="16"/>
              </w:rPr>
            </w:pPr>
            <w:r w:rsidRPr="007B1210">
              <w:rPr>
                <w:color w:val="000000"/>
                <w:sz w:val="16"/>
                <w:szCs w:val="16"/>
              </w:rPr>
              <w:t>Control variables</w:t>
            </w:r>
          </w:p>
        </w:tc>
        <w:tc>
          <w:tcPr>
            <w:tcW w:w="733" w:type="pct"/>
            <w:tcBorders>
              <w:top w:val="nil"/>
              <w:left w:val="nil"/>
              <w:bottom w:val="nil"/>
              <w:right w:val="nil"/>
            </w:tcBorders>
            <w:shd w:val="clear" w:color="000000" w:fill="FFFFFF"/>
            <w:noWrap/>
            <w:vAlign w:val="center"/>
            <w:hideMark/>
          </w:tcPr>
          <w:p w14:paraId="346937C4"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center"/>
            <w:hideMark/>
          </w:tcPr>
          <w:p w14:paraId="438D2EF2"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center"/>
            <w:hideMark/>
          </w:tcPr>
          <w:p w14:paraId="1A4EE477"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center"/>
            <w:hideMark/>
          </w:tcPr>
          <w:p w14:paraId="01638A08" w14:textId="77777777" w:rsidR="001935B7" w:rsidRPr="00841FCB" w:rsidRDefault="001935B7" w:rsidP="001935B7">
            <w:pPr>
              <w:jc w:val="center"/>
              <w:rPr>
                <w:color w:val="000000"/>
                <w:sz w:val="16"/>
                <w:szCs w:val="16"/>
              </w:rPr>
            </w:pPr>
            <w:r w:rsidRPr="00841FCB">
              <w:rPr>
                <w:color w:val="000000"/>
                <w:sz w:val="16"/>
                <w:szCs w:val="16"/>
              </w:rPr>
              <w:t>YES</w:t>
            </w:r>
          </w:p>
        </w:tc>
        <w:tc>
          <w:tcPr>
            <w:tcW w:w="731" w:type="pct"/>
            <w:tcBorders>
              <w:top w:val="nil"/>
              <w:left w:val="nil"/>
              <w:bottom w:val="nil"/>
              <w:right w:val="nil"/>
            </w:tcBorders>
            <w:shd w:val="clear" w:color="000000" w:fill="FFFFFF"/>
            <w:noWrap/>
            <w:vAlign w:val="center"/>
            <w:hideMark/>
          </w:tcPr>
          <w:p w14:paraId="62B30396" w14:textId="77777777" w:rsidR="001935B7" w:rsidRPr="00841FCB" w:rsidRDefault="001935B7" w:rsidP="001935B7">
            <w:pPr>
              <w:jc w:val="center"/>
              <w:rPr>
                <w:color w:val="000000"/>
                <w:sz w:val="16"/>
                <w:szCs w:val="16"/>
              </w:rPr>
            </w:pPr>
            <w:r w:rsidRPr="00841FCB">
              <w:rPr>
                <w:color w:val="000000"/>
                <w:sz w:val="16"/>
                <w:szCs w:val="16"/>
              </w:rPr>
              <w:t>YES</w:t>
            </w:r>
          </w:p>
        </w:tc>
      </w:tr>
      <w:tr w:rsidR="001935B7" w:rsidRPr="007B1210" w14:paraId="09A4D757" w14:textId="77777777" w:rsidTr="001935B7">
        <w:trPr>
          <w:trHeight w:val="288"/>
        </w:trPr>
        <w:tc>
          <w:tcPr>
            <w:tcW w:w="1337" w:type="pct"/>
            <w:tcBorders>
              <w:top w:val="nil"/>
              <w:left w:val="nil"/>
              <w:bottom w:val="nil"/>
              <w:right w:val="nil"/>
            </w:tcBorders>
            <w:shd w:val="clear" w:color="000000" w:fill="FFFFFF"/>
            <w:noWrap/>
            <w:vAlign w:val="center"/>
            <w:hideMark/>
          </w:tcPr>
          <w:p w14:paraId="1B1A0E49" w14:textId="77777777" w:rsidR="001935B7" w:rsidRPr="007B1210" w:rsidRDefault="001935B7" w:rsidP="001935B7">
            <w:pPr>
              <w:rPr>
                <w:color w:val="000000"/>
                <w:sz w:val="16"/>
                <w:szCs w:val="16"/>
              </w:rPr>
            </w:pPr>
            <w:r w:rsidRPr="007B1210">
              <w:rPr>
                <w:color w:val="000000"/>
                <w:sz w:val="16"/>
                <w:szCs w:val="16"/>
              </w:rPr>
              <w:t>Industry fixed effects</w:t>
            </w:r>
          </w:p>
        </w:tc>
        <w:tc>
          <w:tcPr>
            <w:tcW w:w="733" w:type="pct"/>
            <w:tcBorders>
              <w:top w:val="nil"/>
              <w:left w:val="nil"/>
              <w:bottom w:val="nil"/>
              <w:right w:val="nil"/>
            </w:tcBorders>
            <w:shd w:val="clear" w:color="000000" w:fill="FFFFFF"/>
            <w:noWrap/>
            <w:vAlign w:val="center"/>
            <w:hideMark/>
          </w:tcPr>
          <w:p w14:paraId="51A2B4C0"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center"/>
            <w:hideMark/>
          </w:tcPr>
          <w:p w14:paraId="69FD065C"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center"/>
            <w:hideMark/>
          </w:tcPr>
          <w:p w14:paraId="2AE9E4BE" w14:textId="77777777" w:rsidR="001935B7" w:rsidRPr="00841FCB" w:rsidRDefault="001935B7" w:rsidP="001935B7">
            <w:pPr>
              <w:jc w:val="center"/>
              <w:rPr>
                <w:color w:val="000000"/>
                <w:sz w:val="16"/>
                <w:szCs w:val="16"/>
              </w:rPr>
            </w:pPr>
            <w:r w:rsidRPr="00841FCB">
              <w:rPr>
                <w:color w:val="000000"/>
                <w:sz w:val="16"/>
                <w:szCs w:val="16"/>
              </w:rPr>
              <w:t>YES</w:t>
            </w:r>
          </w:p>
        </w:tc>
        <w:tc>
          <w:tcPr>
            <w:tcW w:w="733" w:type="pct"/>
            <w:tcBorders>
              <w:top w:val="nil"/>
              <w:left w:val="nil"/>
              <w:bottom w:val="nil"/>
              <w:right w:val="nil"/>
            </w:tcBorders>
            <w:shd w:val="clear" w:color="000000" w:fill="FFFFFF"/>
            <w:noWrap/>
            <w:vAlign w:val="center"/>
            <w:hideMark/>
          </w:tcPr>
          <w:p w14:paraId="1668DD0E" w14:textId="77777777" w:rsidR="001935B7" w:rsidRPr="00841FCB" w:rsidRDefault="001935B7" w:rsidP="001935B7">
            <w:pPr>
              <w:jc w:val="center"/>
              <w:rPr>
                <w:color w:val="000000"/>
                <w:sz w:val="16"/>
                <w:szCs w:val="16"/>
              </w:rPr>
            </w:pPr>
            <w:r w:rsidRPr="00841FCB">
              <w:rPr>
                <w:color w:val="000000"/>
                <w:sz w:val="16"/>
                <w:szCs w:val="16"/>
              </w:rPr>
              <w:t>YES</w:t>
            </w:r>
          </w:p>
        </w:tc>
        <w:tc>
          <w:tcPr>
            <w:tcW w:w="731" w:type="pct"/>
            <w:tcBorders>
              <w:top w:val="nil"/>
              <w:left w:val="nil"/>
              <w:bottom w:val="nil"/>
              <w:right w:val="nil"/>
            </w:tcBorders>
            <w:shd w:val="clear" w:color="000000" w:fill="FFFFFF"/>
            <w:noWrap/>
            <w:vAlign w:val="center"/>
            <w:hideMark/>
          </w:tcPr>
          <w:p w14:paraId="4FF51EA1" w14:textId="77777777" w:rsidR="001935B7" w:rsidRPr="00841FCB" w:rsidRDefault="001935B7" w:rsidP="001935B7">
            <w:pPr>
              <w:jc w:val="center"/>
              <w:rPr>
                <w:color w:val="000000"/>
                <w:sz w:val="16"/>
                <w:szCs w:val="16"/>
              </w:rPr>
            </w:pPr>
            <w:r w:rsidRPr="00841FCB">
              <w:rPr>
                <w:color w:val="000000"/>
                <w:sz w:val="16"/>
                <w:szCs w:val="16"/>
              </w:rPr>
              <w:t>YES</w:t>
            </w:r>
          </w:p>
        </w:tc>
      </w:tr>
      <w:tr w:rsidR="001935B7" w:rsidRPr="007B1210" w14:paraId="59AB0183" w14:textId="77777777" w:rsidTr="001935B7">
        <w:trPr>
          <w:trHeight w:val="288"/>
        </w:trPr>
        <w:tc>
          <w:tcPr>
            <w:tcW w:w="1337" w:type="pct"/>
            <w:tcBorders>
              <w:top w:val="nil"/>
              <w:left w:val="nil"/>
              <w:bottom w:val="nil"/>
              <w:right w:val="nil"/>
            </w:tcBorders>
            <w:shd w:val="clear" w:color="000000" w:fill="FFFFFF"/>
            <w:noWrap/>
            <w:vAlign w:val="center"/>
            <w:hideMark/>
          </w:tcPr>
          <w:p w14:paraId="13E5D7B6" w14:textId="77777777" w:rsidR="001935B7" w:rsidRPr="007B1210" w:rsidRDefault="001935B7" w:rsidP="001935B7">
            <w:pPr>
              <w:rPr>
                <w:color w:val="000000"/>
                <w:sz w:val="16"/>
                <w:szCs w:val="16"/>
              </w:rPr>
            </w:pPr>
            <w:r w:rsidRPr="007B1210">
              <w:rPr>
                <w:color w:val="000000"/>
                <w:sz w:val="16"/>
                <w:szCs w:val="16"/>
              </w:rPr>
              <w:t>R-squared</w:t>
            </w:r>
          </w:p>
        </w:tc>
        <w:tc>
          <w:tcPr>
            <w:tcW w:w="733" w:type="pct"/>
            <w:tcBorders>
              <w:top w:val="nil"/>
              <w:left w:val="nil"/>
              <w:bottom w:val="nil"/>
              <w:right w:val="nil"/>
            </w:tcBorders>
            <w:shd w:val="clear" w:color="000000" w:fill="FFFFFF"/>
            <w:noWrap/>
            <w:vAlign w:val="center"/>
            <w:hideMark/>
          </w:tcPr>
          <w:p w14:paraId="73910FF2" w14:textId="77777777" w:rsidR="001935B7" w:rsidRPr="00E37B94" w:rsidRDefault="001935B7" w:rsidP="001935B7">
            <w:pPr>
              <w:jc w:val="center"/>
              <w:rPr>
                <w:color w:val="000000"/>
                <w:sz w:val="16"/>
                <w:szCs w:val="16"/>
              </w:rPr>
            </w:pPr>
            <w:r w:rsidRPr="00E37B94">
              <w:rPr>
                <w:color w:val="000000"/>
                <w:sz w:val="16"/>
                <w:szCs w:val="16"/>
              </w:rPr>
              <w:t>13%</w:t>
            </w:r>
          </w:p>
        </w:tc>
        <w:tc>
          <w:tcPr>
            <w:tcW w:w="733" w:type="pct"/>
            <w:tcBorders>
              <w:top w:val="nil"/>
              <w:left w:val="nil"/>
              <w:bottom w:val="nil"/>
              <w:right w:val="nil"/>
            </w:tcBorders>
            <w:shd w:val="clear" w:color="000000" w:fill="FFFFFF"/>
            <w:noWrap/>
            <w:vAlign w:val="center"/>
            <w:hideMark/>
          </w:tcPr>
          <w:p w14:paraId="1F1DA4E9" w14:textId="77777777" w:rsidR="001935B7" w:rsidRPr="00E37B94" w:rsidRDefault="001935B7" w:rsidP="001935B7">
            <w:pPr>
              <w:jc w:val="center"/>
              <w:rPr>
                <w:color w:val="000000"/>
                <w:sz w:val="16"/>
                <w:szCs w:val="16"/>
              </w:rPr>
            </w:pPr>
            <w:r w:rsidRPr="00E37B94">
              <w:rPr>
                <w:color w:val="000000"/>
                <w:sz w:val="16"/>
                <w:szCs w:val="16"/>
              </w:rPr>
              <w:t>69%</w:t>
            </w:r>
          </w:p>
        </w:tc>
        <w:tc>
          <w:tcPr>
            <w:tcW w:w="733" w:type="pct"/>
            <w:tcBorders>
              <w:top w:val="nil"/>
              <w:left w:val="nil"/>
              <w:bottom w:val="nil"/>
              <w:right w:val="nil"/>
            </w:tcBorders>
            <w:shd w:val="clear" w:color="000000" w:fill="FFFFFF"/>
            <w:noWrap/>
            <w:vAlign w:val="center"/>
            <w:hideMark/>
          </w:tcPr>
          <w:p w14:paraId="4F4C4AFF" w14:textId="77777777" w:rsidR="001935B7" w:rsidRPr="00E37B94" w:rsidRDefault="001935B7" w:rsidP="001935B7">
            <w:pPr>
              <w:jc w:val="center"/>
              <w:rPr>
                <w:color w:val="000000"/>
                <w:sz w:val="16"/>
                <w:szCs w:val="16"/>
              </w:rPr>
            </w:pPr>
            <w:r w:rsidRPr="00E37B94">
              <w:rPr>
                <w:color w:val="000000"/>
                <w:sz w:val="16"/>
                <w:szCs w:val="16"/>
              </w:rPr>
              <w:t>25%</w:t>
            </w:r>
          </w:p>
        </w:tc>
        <w:tc>
          <w:tcPr>
            <w:tcW w:w="733" w:type="pct"/>
            <w:tcBorders>
              <w:top w:val="nil"/>
              <w:left w:val="nil"/>
              <w:bottom w:val="nil"/>
              <w:right w:val="nil"/>
            </w:tcBorders>
            <w:shd w:val="clear" w:color="000000" w:fill="FFFFFF"/>
            <w:noWrap/>
            <w:vAlign w:val="center"/>
            <w:hideMark/>
          </w:tcPr>
          <w:p w14:paraId="5D1B1DEA" w14:textId="6B7DE023" w:rsidR="001935B7" w:rsidRPr="00E37B94" w:rsidRDefault="001935B7" w:rsidP="001935B7">
            <w:pPr>
              <w:jc w:val="center"/>
              <w:rPr>
                <w:color w:val="000000"/>
                <w:sz w:val="16"/>
                <w:szCs w:val="16"/>
              </w:rPr>
            </w:pPr>
            <w:r w:rsidRPr="00E37B94">
              <w:rPr>
                <w:color w:val="000000"/>
                <w:sz w:val="16"/>
                <w:szCs w:val="16"/>
              </w:rPr>
              <w:t>-</w:t>
            </w:r>
          </w:p>
        </w:tc>
        <w:tc>
          <w:tcPr>
            <w:tcW w:w="731" w:type="pct"/>
            <w:tcBorders>
              <w:top w:val="nil"/>
              <w:left w:val="nil"/>
              <w:bottom w:val="nil"/>
              <w:right w:val="nil"/>
            </w:tcBorders>
            <w:shd w:val="clear" w:color="000000" w:fill="FFFFFF"/>
            <w:noWrap/>
            <w:vAlign w:val="center"/>
            <w:hideMark/>
          </w:tcPr>
          <w:p w14:paraId="74577185" w14:textId="570C9C4B" w:rsidR="001935B7" w:rsidRPr="00E37B94" w:rsidRDefault="001935B7" w:rsidP="001935B7">
            <w:pPr>
              <w:jc w:val="center"/>
              <w:rPr>
                <w:color w:val="000000"/>
                <w:sz w:val="16"/>
                <w:szCs w:val="16"/>
              </w:rPr>
            </w:pPr>
            <w:r w:rsidRPr="00E37B94">
              <w:rPr>
                <w:color w:val="000000"/>
                <w:sz w:val="16"/>
                <w:szCs w:val="16"/>
              </w:rPr>
              <w:t>-</w:t>
            </w:r>
          </w:p>
        </w:tc>
      </w:tr>
      <w:tr w:rsidR="001935B7" w:rsidRPr="007B1210" w14:paraId="0B1FA7D2" w14:textId="77777777" w:rsidTr="001935B7">
        <w:trPr>
          <w:trHeight w:val="288"/>
        </w:trPr>
        <w:tc>
          <w:tcPr>
            <w:tcW w:w="1337" w:type="pct"/>
            <w:tcBorders>
              <w:top w:val="nil"/>
              <w:left w:val="nil"/>
              <w:bottom w:val="single" w:sz="4" w:space="0" w:color="auto"/>
              <w:right w:val="nil"/>
            </w:tcBorders>
            <w:shd w:val="clear" w:color="000000" w:fill="FFFFFF"/>
            <w:noWrap/>
            <w:vAlign w:val="center"/>
            <w:hideMark/>
          </w:tcPr>
          <w:p w14:paraId="1065E4B8" w14:textId="77CAC14B" w:rsidR="001935B7" w:rsidRPr="007B1210" w:rsidRDefault="001935B7" w:rsidP="001935B7">
            <w:pPr>
              <w:rPr>
                <w:color w:val="000000"/>
                <w:sz w:val="16"/>
                <w:szCs w:val="16"/>
              </w:rPr>
            </w:pPr>
            <w:r w:rsidRPr="007B1210">
              <w:rPr>
                <w:color w:val="000000"/>
                <w:sz w:val="16"/>
                <w:szCs w:val="16"/>
              </w:rPr>
              <w:t>Adjusted/Pseudo R-squared</w:t>
            </w:r>
          </w:p>
        </w:tc>
        <w:tc>
          <w:tcPr>
            <w:tcW w:w="733" w:type="pct"/>
            <w:tcBorders>
              <w:top w:val="nil"/>
              <w:left w:val="nil"/>
              <w:bottom w:val="single" w:sz="4" w:space="0" w:color="auto"/>
              <w:right w:val="nil"/>
            </w:tcBorders>
            <w:shd w:val="clear" w:color="000000" w:fill="FFFFFF"/>
            <w:noWrap/>
            <w:vAlign w:val="center"/>
            <w:hideMark/>
          </w:tcPr>
          <w:p w14:paraId="3004306D" w14:textId="77777777" w:rsidR="001935B7" w:rsidRPr="00E37B94" w:rsidRDefault="001935B7" w:rsidP="001935B7">
            <w:pPr>
              <w:jc w:val="center"/>
              <w:rPr>
                <w:color w:val="000000"/>
                <w:sz w:val="16"/>
                <w:szCs w:val="16"/>
              </w:rPr>
            </w:pPr>
            <w:r w:rsidRPr="00E37B94">
              <w:rPr>
                <w:color w:val="000000"/>
                <w:sz w:val="16"/>
                <w:szCs w:val="16"/>
              </w:rPr>
              <w:t>11%</w:t>
            </w:r>
          </w:p>
        </w:tc>
        <w:tc>
          <w:tcPr>
            <w:tcW w:w="733" w:type="pct"/>
            <w:tcBorders>
              <w:top w:val="nil"/>
              <w:left w:val="nil"/>
              <w:bottom w:val="single" w:sz="4" w:space="0" w:color="auto"/>
              <w:right w:val="nil"/>
            </w:tcBorders>
            <w:shd w:val="clear" w:color="000000" w:fill="FFFFFF"/>
            <w:noWrap/>
            <w:vAlign w:val="center"/>
            <w:hideMark/>
          </w:tcPr>
          <w:p w14:paraId="2BC28750" w14:textId="77777777" w:rsidR="001935B7" w:rsidRPr="00E37B94" w:rsidRDefault="001935B7" w:rsidP="001935B7">
            <w:pPr>
              <w:jc w:val="center"/>
              <w:rPr>
                <w:color w:val="000000"/>
                <w:sz w:val="16"/>
                <w:szCs w:val="16"/>
              </w:rPr>
            </w:pPr>
            <w:r w:rsidRPr="00E37B94">
              <w:rPr>
                <w:color w:val="000000"/>
                <w:sz w:val="16"/>
                <w:szCs w:val="16"/>
              </w:rPr>
              <w:t>68%</w:t>
            </w:r>
          </w:p>
        </w:tc>
        <w:tc>
          <w:tcPr>
            <w:tcW w:w="733" w:type="pct"/>
            <w:tcBorders>
              <w:top w:val="nil"/>
              <w:left w:val="nil"/>
              <w:bottom w:val="single" w:sz="4" w:space="0" w:color="auto"/>
              <w:right w:val="nil"/>
            </w:tcBorders>
            <w:shd w:val="clear" w:color="000000" w:fill="FFFFFF"/>
            <w:noWrap/>
            <w:vAlign w:val="center"/>
            <w:hideMark/>
          </w:tcPr>
          <w:p w14:paraId="60CDC700" w14:textId="77777777" w:rsidR="001935B7" w:rsidRPr="00E37B94" w:rsidRDefault="001935B7" w:rsidP="001935B7">
            <w:pPr>
              <w:jc w:val="center"/>
              <w:rPr>
                <w:color w:val="000000"/>
                <w:sz w:val="16"/>
                <w:szCs w:val="16"/>
              </w:rPr>
            </w:pPr>
            <w:r w:rsidRPr="00E37B94">
              <w:rPr>
                <w:color w:val="000000"/>
                <w:sz w:val="16"/>
                <w:szCs w:val="16"/>
              </w:rPr>
              <w:t>20%</w:t>
            </w:r>
          </w:p>
        </w:tc>
        <w:tc>
          <w:tcPr>
            <w:tcW w:w="733" w:type="pct"/>
            <w:tcBorders>
              <w:top w:val="nil"/>
              <w:left w:val="nil"/>
              <w:bottom w:val="single" w:sz="4" w:space="0" w:color="auto"/>
              <w:right w:val="nil"/>
            </w:tcBorders>
            <w:shd w:val="clear" w:color="000000" w:fill="FFFFFF"/>
            <w:noWrap/>
            <w:vAlign w:val="center"/>
            <w:hideMark/>
          </w:tcPr>
          <w:p w14:paraId="40DCF77F" w14:textId="062DD903" w:rsidR="001935B7" w:rsidRPr="00E37B94" w:rsidRDefault="00AB707B" w:rsidP="001935B7">
            <w:pPr>
              <w:jc w:val="center"/>
              <w:rPr>
                <w:color w:val="000000"/>
                <w:sz w:val="16"/>
                <w:szCs w:val="16"/>
              </w:rPr>
            </w:pPr>
            <w:r w:rsidRPr="00E37B94">
              <w:rPr>
                <w:color w:val="000000"/>
                <w:sz w:val="16"/>
                <w:szCs w:val="16"/>
              </w:rPr>
              <w:t>11</w:t>
            </w:r>
            <w:r w:rsidR="001935B7" w:rsidRPr="00E37B94">
              <w:rPr>
                <w:color w:val="000000"/>
                <w:sz w:val="16"/>
                <w:szCs w:val="16"/>
              </w:rPr>
              <w:t>%</w:t>
            </w:r>
          </w:p>
        </w:tc>
        <w:tc>
          <w:tcPr>
            <w:tcW w:w="731" w:type="pct"/>
            <w:tcBorders>
              <w:top w:val="nil"/>
              <w:left w:val="nil"/>
              <w:bottom w:val="single" w:sz="4" w:space="0" w:color="auto"/>
              <w:right w:val="nil"/>
            </w:tcBorders>
            <w:shd w:val="clear" w:color="000000" w:fill="FFFFFF"/>
            <w:noWrap/>
            <w:vAlign w:val="center"/>
            <w:hideMark/>
          </w:tcPr>
          <w:p w14:paraId="780FA451" w14:textId="77777777" w:rsidR="001935B7" w:rsidRPr="00E37B94" w:rsidRDefault="001935B7" w:rsidP="001935B7">
            <w:pPr>
              <w:jc w:val="center"/>
              <w:rPr>
                <w:color w:val="000000"/>
                <w:sz w:val="16"/>
                <w:szCs w:val="16"/>
              </w:rPr>
            </w:pPr>
            <w:r w:rsidRPr="00E37B94">
              <w:rPr>
                <w:color w:val="000000"/>
                <w:sz w:val="16"/>
                <w:szCs w:val="16"/>
              </w:rPr>
              <w:t>12%</w:t>
            </w:r>
          </w:p>
        </w:tc>
      </w:tr>
      <w:tr w:rsidR="001935B7" w:rsidRPr="007B1210" w14:paraId="47BE2A5F" w14:textId="77777777" w:rsidTr="001935B7">
        <w:trPr>
          <w:trHeight w:val="288"/>
        </w:trPr>
        <w:tc>
          <w:tcPr>
            <w:tcW w:w="1337" w:type="pct"/>
            <w:tcBorders>
              <w:top w:val="single" w:sz="4" w:space="0" w:color="auto"/>
              <w:left w:val="nil"/>
              <w:bottom w:val="single" w:sz="4" w:space="0" w:color="auto"/>
              <w:right w:val="nil"/>
            </w:tcBorders>
            <w:shd w:val="clear" w:color="000000" w:fill="FFFFFF"/>
            <w:noWrap/>
            <w:vAlign w:val="center"/>
          </w:tcPr>
          <w:p w14:paraId="1559408F" w14:textId="22154FF3" w:rsidR="001935B7" w:rsidRPr="007B1210" w:rsidRDefault="001935B7" w:rsidP="001935B7">
            <w:pPr>
              <w:rPr>
                <w:color w:val="000000"/>
                <w:sz w:val="16"/>
                <w:szCs w:val="16"/>
              </w:rPr>
            </w:pPr>
            <w:r>
              <w:rPr>
                <w:color w:val="000000"/>
                <w:sz w:val="16"/>
                <w:szCs w:val="16"/>
              </w:rPr>
              <w:t>Panel C: old vs young industries</w:t>
            </w:r>
          </w:p>
        </w:tc>
        <w:tc>
          <w:tcPr>
            <w:tcW w:w="733" w:type="pct"/>
            <w:tcBorders>
              <w:top w:val="single" w:sz="4" w:space="0" w:color="auto"/>
              <w:left w:val="nil"/>
              <w:bottom w:val="single" w:sz="4" w:space="0" w:color="auto"/>
              <w:right w:val="nil"/>
            </w:tcBorders>
            <w:shd w:val="clear" w:color="000000" w:fill="FFFFFF"/>
            <w:noWrap/>
            <w:vAlign w:val="bottom"/>
          </w:tcPr>
          <w:p w14:paraId="1C0E5C42" w14:textId="77777777" w:rsidR="001935B7" w:rsidRPr="00E37B94" w:rsidRDefault="001935B7" w:rsidP="001935B7">
            <w:pPr>
              <w:jc w:val="center"/>
              <w:rPr>
                <w:color w:val="000000"/>
                <w:sz w:val="16"/>
                <w:szCs w:val="16"/>
              </w:rPr>
            </w:pPr>
          </w:p>
        </w:tc>
        <w:tc>
          <w:tcPr>
            <w:tcW w:w="733" w:type="pct"/>
            <w:tcBorders>
              <w:top w:val="single" w:sz="4" w:space="0" w:color="auto"/>
              <w:left w:val="nil"/>
              <w:bottom w:val="single" w:sz="4" w:space="0" w:color="auto"/>
              <w:right w:val="nil"/>
            </w:tcBorders>
            <w:shd w:val="clear" w:color="000000" w:fill="FFFFFF"/>
            <w:noWrap/>
            <w:vAlign w:val="bottom"/>
          </w:tcPr>
          <w:p w14:paraId="6DF60D31" w14:textId="77777777" w:rsidR="001935B7" w:rsidRPr="00E37B94" w:rsidRDefault="001935B7" w:rsidP="001935B7">
            <w:pPr>
              <w:jc w:val="center"/>
              <w:rPr>
                <w:color w:val="000000"/>
                <w:sz w:val="16"/>
                <w:szCs w:val="16"/>
              </w:rPr>
            </w:pPr>
          </w:p>
        </w:tc>
        <w:tc>
          <w:tcPr>
            <w:tcW w:w="733" w:type="pct"/>
            <w:tcBorders>
              <w:top w:val="single" w:sz="4" w:space="0" w:color="auto"/>
              <w:left w:val="nil"/>
              <w:bottom w:val="single" w:sz="4" w:space="0" w:color="auto"/>
              <w:right w:val="nil"/>
            </w:tcBorders>
            <w:shd w:val="clear" w:color="000000" w:fill="FFFFFF"/>
            <w:noWrap/>
            <w:vAlign w:val="bottom"/>
          </w:tcPr>
          <w:p w14:paraId="1364FA01" w14:textId="77777777" w:rsidR="001935B7" w:rsidRPr="00E37B94" w:rsidRDefault="001935B7" w:rsidP="001935B7">
            <w:pPr>
              <w:jc w:val="center"/>
              <w:rPr>
                <w:color w:val="000000"/>
                <w:sz w:val="16"/>
                <w:szCs w:val="16"/>
              </w:rPr>
            </w:pPr>
          </w:p>
        </w:tc>
        <w:tc>
          <w:tcPr>
            <w:tcW w:w="733" w:type="pct"/>
            <w:tcBorders>
              <w:top w:val="single" w:sz="4" w:space="0" w:color="auto"/>
              <w:left w:val="nil"/>
              <w:bottom w:val="single" w:sz="4" w:space="0" w:color="auto"/>
              <w:right w:val="nil"/>
            </w:tcBorders>
            <w:shd w:val="clear" w:color="000000" w:fill="FFFFFF"/>
            <w:noWrap/>
            <w:vAlign w:val="bottom"/>
          </w:tcPr>
          <w:p w14:paraId="23D7ACBD" w14:textId="77777777" w:rsidR="001935B7" w:rsidRPr="00E37B94" w:rsidRDefault="001935B7" w:rsidP="001935B7">
            <w:pPr>
              <w:jc w:val="center"/>
              <w:rPr>
                <w:color w:val="000000"/>
                <w:sz w:val="16"/>
                <w:szCs w:val="16"/>
              </w:rPr>
            </w:pPr>
          </w:p>
        </w:tc>
        <w:tc>
          <w:tcPr>
            <w:tcW w:w="731" w:type="pct"/>
            <w:tcBorders>
              <w:top w:val="single" w:sz="4" w:space="0" w:color="auto"/>
              <w:left w:val="nil"/>
              <w:bottom w:val="single" w:sz="4" w:space="0" w:color="auto"/>
              <w:right w:val="nil"/>
            </w:tcBorders>
            <w:shd w:val="clear" w:color="000000" w:fill="FFFFFF"/>
            <w:noWrap/>
            <w:vAlign w:val="bottom"/>
          </w:tcPr>
          <w:p w14:paraId="240AA73A" w14:textId="77777777" w:rsidR="001935B7" w:rsidRPr="00E37B94" w:rsidRDefault="001935B7" w:rsidP="001935B7">
            <w:pPr>
              <w:jc w:val="center"/>
              <w:rPr>
                <w:color w:val="000000"/>
                <w:sz w:val="16"/>
                <w:szCs w:val="16"/>
              </w:rPr>
            </w:pPr>
          </w:p>
        </w:tc>
      </w:tr>
      <w:tr w:rsidR="00AB707B" w:rsidRPr="007B1210" w14:paraId="25AB95DA" w14:textId="77777777" w:rsidTr="003300A7">
        <w:trPr>
          <w:trHeight w:val="288"/>
        </w:trPr>
        <w:tc>
          <w:tcPr>
            <w:tcW w:w="1337" w:type="pct"/>
            <w:tcBorders>
              <w:top w:val="single" w:sz="4" w:space="0" w:color="auto"/>
              <w:left w:val="nil"/>
              <w:bottom w:val="nil"/>
              <w:right w:val="nil"/>
            </w:tcBorders>
            <w:shd w:val="clear" w:color="000000" w:fill="FFFFFF"/>
            <w:noWrap/>
            <w:vAlign w:val="center"/>
            <w:hideMark/>
          </w:tcPr>
          <w:p w14:paraId="2937B9B3" w14:textId="77777777" w:rsidR="00AB707B" w:rsidRPr="007B1210" w:rsidRDefault="00AB707B" w:rsidP="00AB707B">
            <w:pPr>
              <w:rPr>
                <w:color w:val="000000"/>
                <w:sz w:val="16"/>
                <w:szCs w:val="16"/>
              </w:rPr>
            </w:pPr>
            <w:r w:rsidRPr="007B1210">
              <w:rPr>
                <w:color w:val="000000"/>
                <w:sz w:val="16"/>
                <w:szCs w:val="16"/>
              </w:rPr>
              <w:t>Director ownership</w:t>
            </w:r>
          </w:p>
        </w:tc>
        <w:tc>
          <w:tcPr>
            <w:tcW w:w="733" w:type="pct"/>
            <w:tcBorders>
              <w:top w:val="single" w:sz="4" w:space="0" w:color="auto"/>
              <w:left w:val="nil"/>
              <w:bottom w:val="nil"/>
              <w:right w:val="nil"/>
            </w:tcBorders>
            <w:shd w:val="clear" w:color="000000" w:fill="FFFFFF"/>
            <w:noWrap/>
            <w:hideMark/>
          </w:tcPr>
          <w:p w14:paraId="59DBDC8C" w14:textId="7519E373" w:rsidR="00AB707B" w:rsidRPr="00E37B94" w:rsidRDefault="00AB707B" w:rsidP="00AB707B">
            <w:pPr>
              <w:jc w:val="center"/>
              <w:rPr>
                <w:color w:val="000000"/>
                <w:sz w:val="16"/>
                <w:szCs w:val="16"/>
              </w:rPr>
            </w:pPr>
            <w:r w:rsidRPr="00E37B94">
              <w:rPr>
                <w:sz w:val="16"/>
                <w:szCs w:val="16"/>
              </w:rPr>
              <w:t>0.042***</w:t>
            </w:r>
          </w:p>
        </w:tc>
        <w:tc>
          <w:tcPr>
            <w:tcW w:w="733" w:type="pct"/>
            <w:tcBorders>
              <w:top w:val="single" w:sz="4" w:space="0" w:color="auto"/>
              <w:left w:val="nil"/>
              <w:bottom w:val="nil"/>
              <w:right w:val="nil"/>
            </w:tcBorders>
            <w:shd w:val="clear" w:color="000000" w:fill="FFFFFF"/>
            <w:noWrap/>
            <w:hideMark/>
          </w:tcPr>
          <w:p w14:paraId="62A8BC80" w14:textId="5BCBE516" w:rsidR="00AB707B" w:rsidRPr="00E37B94" w:rsidRDefault="00AB707B" w:rsidP="00AB707B">
            <w:pPr>
              <w:jc w:val="center"/>
              <w:rPr>
                <w:color w:val="000000"/>
                <w:sz w:val="16"/>
                <w:szCs w:val="16"/>
              </w:rPr>
            </w:pPr>
            <w:r w:rsidRPr="00E37B94">
              <w:rPr>
                <w:sz w:val="16"/>
                <w:szCs w:val="16"/>
              </w:rPr>
              <w:t>-0.112</w:t>
            </w:r>
          </w:p>
        </w:tc>
        <w:tc>
          <w:tcPr>
            <w:tcW w:w="733" w:type="pct"/>
            <w:tcBorders>
              <w:top w:val="single" w:sz="4" w:space="0" w:color="auto"/>
              <w:left w:val="nil"/>
              <w:bottom w:val="nil"/>
              <w:right w:val="nil"/>
            </w:tcBorders>
            <w:shd w:val="clear" w:color="000000" w:fill="FFFFFF"/>
            <w:noWrap/>
            <w:hideMark/>
          </w:tcPr>
          <w:p w14:paraId="7E546BF0" w14:textId="4D3CA934" w:rsidR="00AB707B" w:rsidRPr="00E37B94" w:rsidRDefault="00AB707B" w:rsidP="00AB707B">
            <w:pPr>
              <w:jc w:val="center"/>
              <w:rPr>
                <w:color w:val="000000"/>
                <w:sz w:val="16"/>
                <w:szCs w:val="16"/>
              </w:rPr>
            </w:pPr>
            <w:r w:rsidRPr="00E37B94">
              <w:rPr>
                <w:sz w:val="16"/>
                <w:szCs w:val="16"/>
              </w:rPr>
              <w:t>-0.105</w:t>
            </w:r>
          </w:p>
        </w:tc>
        <w:tc>
          <w:tcPr>
            <w:tcW w:w="733" w:type="pct"/>
            <w:tcBorders>
              <w:top w:val="single" w:sz="4" w:space="0" w:color="auto"/>
              <w:left w:val="nil"/>
              <w:bottom w:val="nil"/>
              <w:right w:val="nil"/>
            </w:tcBorders>
            <w:shd w:val="clear" w:color="000000" w:fill="FFFFFF"/>
            <w:noWrap/>
            <w:hideMark/>
          </w:tcPr>
          <w:p w14:paraId="18DC4BD2" w14:textId="075791BF" w:rsidR="00AB707B" w:rsidRPr="00E37B94" w:rsidRDefault="00AB707B" w:rsidP="00AB707B">
            <w:pPr>
              <w:jc w:val="center"/>
              <w:rPr>
                <w:color w:val="000000"/>
                <w:sz w:val="16"/>
                <w:szCs w:val="16"/>
              </w:rPr>
            </w:pPr>
            <w:r w:rsidRPr="00E37B94">
              <w:rPr>
                <w:sz w:val="16"/>
                <w:szCs w:val="16"/>
              </w:rPr>
              <w:t>0.039</w:t>
            </w:r>
          </w:p>
        </w:tc>
        <w:tc>
          <w:tcPr>
            <w:tcW w:w="731" w:type="pct"/>
            <w:tcBorders>
              <w:top w:val="single" w:sz="4" w:space="0" w:color="auto"/>
              <w:left w:val="nil"/>
              <w:bottom w:val="nil"/>
              <w:right w:val="nil"/>
            </w:tcBorders>
            <w:shd w:val="clear" w:color="000000" w:fill="FFFFFF"/>
            <w:noWrap/>
            <w:hideMark/>
          </w:tcPr>
          <w:p w14:paraId="5655690A" w14:textId="33F6D549" w:rsidR="00AB707B" w:rsidRPr="00E37B94" w:rsidRDefault="00AB707B" w:rsidP="00AB707B">
            <w:pPr>
              <w:jc w:val="center"/>
              <w:rPr>
                <w:color w:val="000000"/>
                <w:sz w:val="16"/>
                <w:szCs w:val="16"/>
              </w:rPr>
            </w:pPr>
            <w:r w:rsidRPr="00E37B94">
              <w:rPr>
                <w:sz w:val="16"/>
                <w:szCs w:val="16"/>
              </w:rPr>
              <w:t>0.208</w:t>
            </w:r>
          </w:p>
        </w:tc>
      </w:tr>
      <w:tr w:rsidR="00AB707B" w:rsidRPr="007B1210" w14:paraId="2530C7A6" w14:textId="77777777" w:rsidTr="003300A7">
        <w:trPr>
          <w:trHeight w:val="288"/>
        </w:trPr>
        <w:tc>
          <w:tcPr>
            <w:tcW w:w="1337" w:type="pct"/>
            <w:tcBorders>
              <w:top w:val="nil"/>
              <w:left w:val="nil"/>
              <w:bottom w:val="nil"/>
              <w:right w:val="nil"/>
            </w:tcBorders>
            <w:shd w:val="clear" w:color="000000" w:fill="FFFFFF"/>
            <w:noWrap/>
            <w:vAlign w:val="center"/>
            <w:hideMark/>
          </w:tcPr>
          <w:p w14:paraId="42A09148" w14:textId="77777777" w:rsidR="00AB707B" w:rsidRPr="007B1210" w:rsidRDefault="00AB707B" w:rsidP="00AB707B">
            <w:pPr>
              <w:rPr>
                <w:color w:val="000000"/>
                <w:sz w:val="16"/>
                <w:szCs w:val="16"/>
              </w:rPr>
            </w:pPr>
            <w:r w:rsidRPr="007B1210">
              <w:rPr>
                <w:color w:val="000000"/>
                <w:sz w:val="16"/>
                <w:szCs w:val="16"/>
              </w:rPr>
              <w:t> </w:t>
            </w:r>
          </w:p>
        </w:tc>
        <w:tc>
          <w:tcPr>
            <w:tcW w:w="733" w:type="pct"/>
            <w:tcBorders>
              <w:top w:val="nil"/>
              <w:left w:val="nil"/>
              <w:bottom w:val="nil"/>
              <w:right w:val="nil"/>
            </w:tcBorders>
            <w:shd w:val="clear" w:color="000000" w:fill="FFFFFF"/>
            <w:noWrap/>
            <w:hideMark/>
          </w:tcPr>
          <w:p w14:paraId="24F23CC4" w14:textId="6D563F44" w:rsidR="00AB707B" w:rsidRPr="00E37B94" w:rsidRDefault="00AB707B" w:rsidP="00AB707B">
            <w:pPr>
              <w:jc w:val="center"/>
              <w:rPr>
                <w:color w:val="000000"/>
                <w:sz w:val="16"/>
                <w:szCs w:val="16"/>
              </w:rPr>
            </w:pPr>
            <w:r w:rsidRPr="00E37B94">
              <w:rPr>
                <w:sz w:val="16"/>
                <w:szCs w:val="16"/>
              </w:rPr>
              <w:t>(2.622)</w:t>
            </w:r>
          </w:p>
        </w:tc>
        <w:tc>
          <w:tcPr>
            <w:tcW w:w="733" w:type="pct"/>
            <w:tcBorders>
              <w:top w:val="nil"/>
              <w:left w:val="nil"/>
              <w:bottom w:val="nil"/>
              <w:right w:val="nil"/>
            </w:tcBorders>
            <w:shd w:val="clear" w:color="000000" w:fill="FFFFFF"/>
            <w:noWrap/>
            <w:hideMark/>
          </w:tcPr>
          <w:p w14:paraId="7C11FB39" w14:textId="65DA6C5C" w:rsidR="00AB707B" w:rsidRPr="00E37B94" w:rsidRDefault="00AB707B" w:rsidP="00AB707B">
            <w:pPr>
              <w:jc w:val="center"/>
              <w:rPr>
                <w:color w:val="000000"/>
                <w:sz w:val="16"/>
                <w:szCs w:val="16"/>
              </w:rPr>
            </w:pPr>
            <w:r w:rsidRPr="00E37B94">
              <w:rPr>
                <w:sz w:val="16"/>
                <w:szCs w:val="16"/>
              </w:rPr>
              <w:t>(-0.483)</w:t>
            </w:r>
          </w:p>
        </w:tc>
        <w:tc>
          <w:tcPr>
            <w:tcW w:w="733" w:type="pct"/>
            <w:tcBorders>
              <w:top w:val="nil"/>
              <w:left w:val="nil"/>
              <w:bottom w:val="nil"/>
              <w:right w:val="nil"/>
            </w:tcBorders>
            <w:shd w:val="clear" w:color="000000" w:fill="FFFFFF"/>
            <w:noWrap/>
            <w:hideMark/>
          </w:tcPr>
          <w:p w14:paraId="58DFB99C" w14:textId="38FC9ECF" w:rsidR="00AB707B" w:rsidRPr="00E37B94" w:rsidRDefault="00AB707B" w:rsidP="00AB707B">
            <w:pPr>
              <w:jc w:val="center"/>
              <w:rPr>
                <w:color w:val="000000"/>
                <w:sz w:val="16"/>
                <w:szCs w:val="16"/>
              </w:rPr>
            </w:pPr>
            <w:r w:rsidRPr="00E37B94">
              <w:rPr>
                <w:sz w:val="16"/>
                <w:szCs w:val="16"/>
              </w:rPr>
              <w:t>(-0.570)</w:t>
            </w:r>
          </w:p>
        </w:tc>
        <w:tc>
          <w:tcPr>
            <w:tcW w:w="733" w:type="pct"/>
            <w:tcBorders>
              <w:top w:val="nil"/>
              <w:left w:val="nil"/>
              <w:bottom w:val="nil"/>
              <w:right w:val="nil"/>
            </w:tcBorders>
            <w:shd w:val="clear" w:color="000000" w:fill="FFFFFF"/>
            <w:noWrap/>
            <w:hideMark/>
          </w:tcPr>
          <w:p w14:paraId="527EC21F" w14:textId="1F77F266" w:rsidR="00AB707B" w:rsidRPr="00E37B94" w:rsidRDefault="00AB707B" w:rsidP="00AB707B">
            <w:pPr>
              <w:jc w:val="center"/>
              <w:rPr>
                <w:color w:val="000000"/>
                <w:sz w:val="16"/>
                <w:szCs w:val="16"/>
              </w:rPr>
            </w:pPr>
            <w:r w:rsidRPr="00E37B94">
              <w:rPr>
                <w:sz w:val="16"/>
                <w:szCs w:val="16"/>
              </w:rPr>
              <w:t>(0.054)</w:t>
            </w:r>
          </w:p>
        </w:tc>
        <w:tc>
          <w:tcPr>
            <w:tcW w:w="731" w:type="pct"/>
            <w:tcBorders>
              <w:top w:val="nil"/>
              <w:left w:val="nil"/>
              <w:bottom w:val="nil"/>
              <w:right w:val="nil"/>
            </w:tcBorders>
            <w:shd w:val="clear" w:color="000000" w:fill="FFFFFF"/>
            <w:noWrap/>
            <w:hideMark/>
          </w:tcPr>
          <w:p w14:paraId="63EA0E3B" w14:textId="70FFEDBC" w:rsidR="00AB707B" w:rsidRPr="00E37B94" w:rsidRDefault="00AB707B" w:rsidP="00AB707B">
            <w:pPr>
              <w:jc w:val="center"/>
              <w:rPr>
                <w:color w:val="000000"/>
                <w:sz w:val="16"/>
                <w:szCs w:val="16"/>
              </w:rPr>
            </w:pPr>
            <w:r w:rsidRPr="00E37B94">
              <w:rPr>
                <w:sz w:val="16"/>
                <w:szCs w:val="16"/>
              </w:rPr>
              <w:t>(0.259)</w:t>
            </w:r>
          </w:p>
        </w:tc>
      </w:tr>
      <w:tr w:rsidR="00AB707B" w:rsidRPr="007B1210" w14:paraId="3501A470" w14:textId="77777777" w:rsidTr="003300A7">
        <w:trPr>
          <w:trHeight w:val="288"/>
        </w:trPr>
        <w:tc>
          <w:tcPr>
            <w:tcW w:w="1337" w:type="pct"/>
            <w:tcBorders>
              <w:top w:val="nil"/>
              <w:left w:val="nil"/>
              <w:bottom w:val="nil"/>
              <w:right w:val="nil"/>
            </w:tcBorders>
            <w:shd w:val="clear" w:color="000000" w:fill="FFFFFF"/>
            <w:noWrap/>
            <w:vAlign w:val="center"/>
            <w:hideMark/>
          </w:tcPr>
          <w:p w14:paraId="5B67F974" w14:textId="77777777" w:rsidR="00AB707B" w:rsidRPr="007B1210" w:rsidRDefault="00AB707B" w:rsidP="00AB707B">
            <w:pPr>
              <w:rPr>
                <w:color w:val="000000"/>
                <w:sz w:val="16"/>
                <w:szCs w:val="16"/>
              </w:rPr>
            </w:pPr>
            <w:r w:rsidRPr="007B1210">
              <w:rPr>
                <w:color w:val="000000"/>
                <w:sz w:val="16"/>
                <w:szCs w:val="16"/>
              </w:rPr>
              <w:t>Director ownership x Old industry</w:t>
            </w:r>
          </w:p>
        </w:tc>
        <w:tc>
          <w:tcPr>
            <w:tcW w:w="733" w:type="pct"/>
            <w:tcBorders>
              <w:top w:val="nil"/>
              <w:left w:val="nil"/>
              <w:bottom w:val="nil"/>
              <w:right w:val="nil"/>
            </w:tcBorders>
            <w:shd w:val="clear" w:color="000000" w:fill="FFFFFF"/>
            <w:noWrap/>
            <w:hideMark/>
          </w:tcPr>
          <w:p w14:paraId="3ED9C24A" w14:textId="0FBE5CE8" w:rsidR="00AB707B" w:rsidRPr="00E37B94" w:rsidRDefault="00AB707B" w:rsidP="00AB707B">
            <w:pPr>
              <w:jc w:val="center"/>
              <w:rPr>
                <w:color w:val="000000"/>
                <w:sz w:val="16"/>
                <w:szCs w:val="16"/>
              </w:rPr>
            </w:pPr>
            <w:r w:rsidRPr="00E37B94">
              <w:rPr>
                <w:sz w:val="16"/>
                <w:szCs w:val="16"/>
              </w:rPr>
              <w:t>-0.036</w:t>
            </w:r>
          </w:p>
        </w:tc>
        <w:tc>
          <w:tcPr>
            <w:tcW w:w="733" w:type="pct"/>
            <w:tcBorders>
              <w:top w:val="nil"/>
              <w:left w:val="nil"/>
              <w:bottom w:val="nil"/>
              <w:right w:val="nil"/>
            </w:tcBorders>
            <w:shd w:val="clear" w:color="000000" w:fill="FFFFFF"/>
            <w:noWrap/>
            <w:hideMark/>
          </w:tcPr>
          <w:p w14:paraId="42FF60FB" w14:textId="14A1D68D" w:rsidR="00AB707B" w:rsidRPr="00E37B94" w:rsidRDefault="00AB707B" w:rsidP="00AB707B">
            <w:pPr>
              <w:jc w:val="center"/>
              <w:rPr>
                <w:color w:val="000000"/>
                <w:sz w:val="16"/>
                <w:szCs w:val="16"/>
              </w:rPr>
            </w:pPr>
            <w:r w:rsidRPr="00E37B94">
              <w:rPr>
                <w:sz w:val="16"/>
                <w:szCs w:val="16"/>
              </w:rPr>
              <w:t>0.371</w:t>
            </w:r>
          </w:p>
        </w:tc>
        <w:tc>
          <w:tcPr>
            <w:tcW w:w="733" w:type="pct"/>
            <w:tcBorders>
              <w:top w:val="nil"/>
              <w:left w:val="nil"/>
              <w:bottom w:val="nil"/>
              <w:right w:val="nil"/>
            </w:tcBorders>
            <w:shd w:val="clear" w:color="000000" w:fill="FFFFFF"/>
            <w:noWrap/>
            <w:hideMark/>
          </w:tcPr>
          <w:p w14:paraId="5A385DB1" w14:textId="5759E7C5" w:rsidR="00AB707B" w:rsidRPr="00E37B94" w:rsidRDefault="00AB707B" w:rsidP="00AB707B">
            <w:pPr>
              <w:jc w:val="center"/>
              <w:rPr>
                <w:color w:val="000000"/>
                <w:sz w:val="16"/>
                <w:szCs w:val="16"/>
              </w:rPr>
            </w:pPr>
            <w:r w:rsidRPr="00E37B94">
              <w:rPr>
                <w:sz w:val="16"/>
                <w:szCs w:val="16"/>
              </w:rPr>
              <w:t>0.055</w:t>
            </w:r>
          </w:p>
        </w:tc>
        <w:tc>
          <w:tcPr>
            <w:tcW w:w="733" w:type="pct"/>
            <w:tcBorders>
              <w:top w:val="nil"/>
              <w:left w:val="nil"/>
              <w:bottom w:val="nil"/>
              <w:right w:val="nil"/>
            </w:tcBorders>
            <w:shd w:val="clear" w:color="000000" w:fill="FFFFFF"/>
            <w:noWrap/>
            <w:hideMark/>
          </w:tcPr>
          <w:p w14:paraId="26451EDB" w14:textId="157F3E22" w:rsidR="00AB707B" w:rsidRPr="00E37B94" w:rsidRDefault="00AB707B" w:rsidP="00AB707B">
            <w:pPr>
              <w:jc w:val="center"/>
              <w:rPr>
                <w:color w:val="000000"/>
                <w:sz w:val="16"/>
                <w:szCs w:val="16"/>
              </w:rPr>
            </w:pPr>
            <w:r w:rsidRPr="00E37B94">
              <w:rPr>
                <w:sz w:val="16"/>
                <w:szCs w:val="16"/>
              </w:rPr>
              <w:t>0.869</w:t>
            </w:r>
          </w:p>
        </w:tc>
        <w:tc>
          <w:tcPr>
            <w:tcW w:w="731" w:type="pct"/>
            <w:tcBorders>
              <w:top w:val="nil"/>
              <w:left w:val="nil"/>
              <w:bottom w:val="nil"/>
              <w:right w:val="nil"/>
            </w:tcBorders>
            <w:shd w:val="clear" w:color="000000" w:fill="FFFFFF"/>
            <w:noWrap/>
            <w:hideMark/>
          </w:tcPr>
          <w:p w14:paraId="44BD80C3" w14:textId="2875E38F" w:rsidR="00AB707B" w:rsidRPr="00E37B94" w:rsidRDefault="00AB707B" w:rsidP="00AB707B">
            <w:pPr>
              <w:jc w:val="center"/>
              <w:rPr>
                <w:color w:val="000000"/>
                <w:sz w:val="16"/>
                <w:szCs w:val="16"/>
              </w:rPr>
            </w:pPr>
            <w:r w:rsidRPr="00E37B94">
              <w:rPr>
                <w:sz w:val="16"/>
                <w:szCs w:val="16"/>
              </w:rPr>
              <w:t>1.392</w:t>
            </w:r>
          </w:p>
        </w:tc>
      </w:tr>
      <w:tr w:rsidR="00AB707B" w:rsidRPr="007B1210" w14:paraId="364F51C2" w14:textId="77777777" w:rsidTr="003300A7">
        <w:trPr>
          <w:trHeight w:val="288"/>
        </w:trPr>
        <w:tc>
          <w:tcPr>
            <w:tcW w:w="1337" w:type="pct"/>
            <w:tcBorders>
              <w:top w:val="nil"/>
              <w:left w:val="nil"/>
              <w:bottom w:val="nil"/>
              <w:right w:val="nil"/>
            </w:tcBorders>
            <w:shd w:val="clear" w:color="000000" w:fill="FFFFFF"/>
            <w:noWrap/>
            <w:vAlign w:val="center"/>
            <w:hideMark/>
          </w:tcPr>
          <w:p w14:paraId="1B0E303C" w14:textId="77777777" w:rsidR="00AB707B" w:rsidRPr="007B1210" w:rsidRDefault="00AB707B" w:rsidP="00AB707B">
            <w:pPr>
              <w:rPr>
                <w:color w:val="000000"/>
                <w:sz w:val="16"/>
                <w:szCs w:val="16"/>
              </w:rPr>
            </w:pPr>
            <w:r w:rsidRPr="007B1210">
              <w:rPr>
                <w:color w:val="000000"/>
                <w:sz w:val="16"/>
                <w:szCs w:val="16"/>
              </w:rPr>
              <w:t> </w:t>
            </w:r>
          </w:p>
        </w:tc>
        <w:tc>
          <w:tcPr>
            <w:tcW w:w="733" w:type="pct"/>
            <w:tcBorders>
              <w:top w:val="nil"/>
              <w:left w:val="nil"/>
              <w:bottom w:val="nil"/>
              <w:right w:val="nil"/>
            </w:tcBorders>
            <w:shd w:val="clear" w:color="000000" w:fill="FFFFFF"/>
            <w:noWrap/>
            <w:hideMark/>
          </w:tcPr>
          <w:p w14:paraId="0A5D3595" w14:textId="369FC4F2" w:rsidR="00AB707B" w:rsidRPr="00E37B94" w:rsidRDefault="00AB707B" w:rsidP="00AB707B">
            <w:pPr>
              <w:jc w:val="center"/>
              <w:rPr>
                <w:color w:val="000000"/>
                <w:sz w:val="16"/>
                <w:szCs w:val="16"/>
              </w:rPr>
            </w:pPr>
            <w:r w:rsidRPr="00E37B94">
              <w:rPr>
                <w:sz w:val="16"/>
                <w:szCs w:val="16"/>
              </w:rPr>
              <w:t>(-1.053)</w:t>
            </w:r>
          </w:p>
        </w:tc>
        <w:tc>
          <w:tcPr>
            <w:tcW w:w="733" w:type="pct"/>
            <w:tcBorders>
              <w:top w:val="nil"/>
              <w:left w:val="nil"/>
              <w:bottom w:val="nil"/>
              <w:right w:val="nil"/>
            </w:tcBorders>
            <w:shd w:val="clear" w:color="000000" w:fill="FFFFFF"/>
            <w:noWrap/>
            <w:hideMark/>
          </w:tcPr>
          <w:p w14:paraId="34DD490E" w14:textId="56D0A92D" w:rsidR="00AB707B" w:rsidRPr="00E37B94" w:rsidRDefault="00AB707B" w:rsidP="00AB707B">
            <w:pPr>
              <w:jc w:val="center"/>
              <w:rPr>
                <w:color w:val="000000"/>
                <w:sz w:val="16"/>
                <w:szCs w:val="16"/>
              </w:rPr>
            </w:pPr>
            <w:r w:rsidRPr="00E37B94">
              <w:rPr>
                <w:sz w:val="16"/>
                <w:szCs w:val="16"/>
              </w:rPr>
              <w:t>(0.953)</w:t>
            </w:r>
          </w:p>
        </w:tc>
        <w:tc>
          <w:tcPr>
            <w:tcW w:w="733" w:type="pct"/>
            <w:tcBorders>
              <w:top w:val="nil"/>
              <w:left w:val="nil"/>
              <w:bottom w:val="nil"/>
              <w:right w:val="nil"/>
            </w:tcBorders>
            <w:shd w:val="clear" w:color="000000" w:fill="FFFFFF"/>
            <w:noWrap/>
            <w:hideMark/>
          </w:tcPr>
          <w:p w14:paraId="28487335" w14:textId="28B1FCB9" w:rsidR="00AB707B" w:rsidRPr="00E37B94" w:rsidRDefault="00AB707B" w:rsidP="00AB707B">
            <w:pPr>
              <w:jc w:val="center"/>
              <w:rPr>
                <w:color w:val="000000"/>
                <w:sz w:val="16"/>
                <w:szCs w:val="16"/>
              </w:rPr>
            </w:pPr>
            <w:r w:rsidRPr="00E37B94">
              <w:rPr>
                <w:sz w:val="16"/>
                <w:szCs w:val="16"/>
              </w:rPr>
              <w:t>(0.233)</w:t>
            </w:r>
          </w:p>
        </w:tc>
        <w:tc>
          <w:tcPr>
            <w:tcW w:w="733" w:type="pct"/>
            <w:tcBorders>
              <w:top w:val="nil"/>
              <w:left w:val="nil"/>
              <w:bottom w:val="nil"/>
              <w:right w:val="nil"/>
            </w:tcBorders>
            <w:shd w:val="clear" w:color="000000" w:fill="FFFFFF"/>
            <w:noWrap/>
            <w:hideMark/>
          </w:tcPr>
          <w:p w14:paraId="6EC39FD7" w14:textId="58D6F5AA" w:rsidR="00AB707B" w:rsidRPr="00E37B94" w:rsidRDefault="00AB707B" w:rsidP="00AB707B">
            <w:pPr>
              <w:jc w:val="center"/>
              <w:rPr>
                <w:color w:val="000000"/>
                <w:sz w:val="16"/>
                <w:szCs w:val="16"/>
              </w:rPr>
            </w:pPr>
            <w:r w:rsidRPr="00E37B94">
              <w:rPr>
                <w:sz w:val="16"/>
                <w:szCs w:val="16"/>
              </w:rPr>
              <w:t>(0.744)</w:t>
            </w:r>
          </w:p>
        </w:tc>
        <w:tc>
          <w:tcPr>
            <w:tcW w:w="731" w:type="pct"/>
            <w:tcBorders>
              <w:top w:val="nil"/>
              <w:left w:val="nil"/>
              <w:bottom w:val="nil"/>
              <w:right w:val="nil"/>
            </w:tcBorders>
            <w:shd w:val="clear" w:color="000000" w:fill="FFFFFF"/>
            <w:noWrap/>
            <w:hideMark/>
          </w:tcPr>
          <w:p w14:paraId="61D7FE9A" w14:textId="6B1CB44E" w:rsidR="00AB707B" w:rsidRPr="00E37B94" w:rsidRDefault="00AB707B" w:rsidP="00AB707B">
            <w:pPr>
              <w:jc w:val="center"/>
              <w:rPr>
                <w:color w:val="000000"/>
                <w:sz w:val="16"/>
                <w:szCs w:val="16"/>
              </w:rPr>
            </w:pPr>
            <w:r w:rsidRPr="00E37B94">
              <w:rPr>
                <w:sz w:val="16"/>
                <w:szCs w:val="16"/>
              </w:rPr>
              <w:t>(1.075)</w:t>
            </w:r>
          </w:p>
        </w:tc>
      </w:tr>
      <w:tr w:rsidR="00AB707B" w:rsidRPr="007B1210" w14:paraId="5293FCF7" w14:textId="77777777" w:rsidTr="00E37B94">
        <w:trPr>
          <w:trHeight w:val="288"/>
        </w:trPr>
        <w:tc>
          <w:tcPr>
            <w:tcW w:w="1337" w:type="pct"/>
            <w:tcBorders>
              <w:top w:val="nil"/>
              <w:left w:val="nil"/>
              <w:right w:val="nil"/>
            </w:tcBorders>
            <w:shd w:val="clear" w:color="000000" w:fill="FFFFFF"/>
            <w:noWrap/>
            <w:vAlign w:val="center"/>
            <w:hideMark/>
          </w:tcPr>
          <w:p w14:paraId="1C0043F7" w14:textId="77777777" w:rsidR="00AB707B" w:rsidRPr="007B1210" w:rsidRDefault="00AB707B" w:rsidP="00AB707B">
            <w:pPr>
              <w:rPr>
                <w:color w:val="000000"/>
                <w:sz w:val="16"/>
                <w:szCs w:val="16"/>
              </w:rPr>
            </w:pPr>
            <w:r w:rsidRPr="007B1210">
              <w:rPr>
                <w:color w:val="000000"/>
                <w:sz w:val="16"/>
                <w:szCs w:val="16"/>
              </w:rPr>
              <w:t>Old industry</w:t>
            </w:r>
          </w:p>
        </w:tc>
        <w:tc>
          <w:tcPr>
            <w:tcW w:w="733" w:type="pct"/>
            <w:tcBorders>
              <w:top w:val="nil"/>
              <w:left w:val="nil"/>
              <w:right w:val="nil"/>
            </w:tcBorders>
            <w:shd w:val="clear" w:color="000000" w:fill="FFFFFF"/>
            <w:noWrap/>
            <w:hideMark/>
          </w:tcPr>
          <w:p w14:paraId="513C0EF4" w14:textId="339E2432" w:rsidR="00AB707B" w:rsidRPr="00E37B94" w:rsidRDefault="00AB707B" w:rsidP="00AB707B">
            <w:pPr>
              <w:jc w:val="center"/>
              <w:rPr>
                <w:color w:val="000000"/>
                <w:sz w:val="16"/>
                <w:szCs w:val="16"/>
              </w:rPr>
            </w:pPr>
            <w:r w:rsidRPr="00E37B94">
              <w:rPr>
                <w:sz w:val="16"/>
                <w:szCs w:val="16"/>
              </w:rPr>
              <w:t>0.018</w:t>
            </w:r>
          </w:p>
        </w:tc>
        <w:tc>
          <w:tcPr>
            <w:tcW w:w="733" w:type="pct"/>
            <w:tcBorders>
              <w:top w:val="nil"/>
              <w:left w:val="nil"/>
              <w:right w:val="nil"/>
            </w:tcBorders>
            <w:shd w:val="clear" w:color="000000" w:fill="FFFFFF"/>
            <w:noWrap/>
            <w:hideMark/>
          </w:tcPr>
          <w:p w14:paraId="081697A3" w14:textId="164881B1" w:rsidR="00AB707B" w:rsidRPr="00E37B94" w:rsidRDefault="00AB707B" w:rsidP="00AB707B">
            <w:pPr>
              <w:jc w:val="center"/>
              <w:rPr>
                <w:color w:val="000000"/>
                <w:sz w:val="16"/>
                <w:szCs w:val="16"/>
              </w:rPr>
            </w:pPr>
            <w:r w:rsidRPr="00E37B94">
              <w:rPr>
                <w:sz w:val="16"/>
                <w:szCs w:val="16"/>
              </w:rPr>
              <w:t>-0.738***</w:t>
            </w:r>
          </w:p>
        </w:tc>
        <w:tc>
          <w:tcPr>
            <w:tcW w:w="733" w:type="pct"/>
            <w:tcBorders>
              <w:top w:val="nil"/>
              <w:left w:val="nil"/>
              <w:right w:val="nil"/>
            </w:tcBorders>
            <w:shd w:val="clear" w:color="000000" w:fill="FFFFFF"/>
            <w:noWrap/>
            <w:hideMark/>
          </w:tcPr>
          <w:p w14:paraId="65C3F864" w14:textId="0F83880C" w:rsidR="00AB707B" w:rsidRPr="00E37B94" w:rsidRDefault="00AB707B" w:rsidP="00AB707B">
            <w:pPr>
              <w:jc w:val="center"/>
              <w:rPr>
                <w:color w:val="000000"/>
                <w:sz w:val="16"/>
                <w:szCs w:val="16"/>
              </w:rPr>
            </w:pPr>
            <w:r w:rsidRPr="00E37B94">
              <w:rPr>
                <w:sz w:val="16"/>
                <w:szCs w:val="16"/>
              </w:rPr>
              <w:t>-0.204**</w:t>
            </w:r>
          </w:p>
        </w:tc>
        <w:tc>
          <w:tcPr>
            <w:tcW w:w="733" w:type="pct"/>
            <w:tcBorders>
              <w:top w:val="nil"/>
              <w:left w:val="nil"/>
              <w:right w:val="nil"/>
            </w:tcBorders>
            <w:shd w:val="clear" w:color="000000" w:fill="FFFFFF"/>
            <w:noWrap/>
            <w:hideMark/>
          </w:tcPr>
          <w:p w14:paraId="377BA4A8" w14:textId="58324BD4" w:rsidR="00AB707B" w:rsidRPr="00E37B94" w:rsidRDefault="00AB707B" w:rsidP="00AB707B">
            <w:pPr>
              <w:jc w:val="center"/>
              <w:rPr>
                <w:color w:val="000000"/>
                <w:sz w:val="16"/>
                <w:szCs w:val="16"/>
              </w:rPr>
            </w:pPr>
            <w:r w:rsidRPr="00E37B94">
              <w:rPr>
                <w:sz w:val="16"/>
                <w:szCs w:val="16"/>
              </w:rPr>
              <w:t>-1.514**</w:t>
            </w:r>
          </w:p>
        </w:tc>
        <w:tc>
          <w:tcPr>
            <w:tcW w:w="731" w:type="pct"/>
            <w:tcBorders>
              <w:top w:val="nil"/>
              <w:left w:val="nil"/>
              <w:right w:val="nil"/>
            </w:tcBorders>
            <w:shd w:val="clear" w:color="000000" w:fill="FFFFFF"/>
            <w:noWrap/>
            <w:hideMark/>
          </w:tcPr>
          <w:p w14:paraId="1D68A523" w14:textId="6EC736D5" w:rsidR="00AB707B" w:rsidRPr="00E37B94" w:rsidRDefault="00AB707B" w:rsidP="00AB707B">
            <w:pPr>
              <w:jc w:val="center"/>
              <w:rPr>
                <w:color w:val="000000"/>
                <w:sz w:val="16"/>
                <w:szCs w:val="16"/>
              </w:rPr>
            </w:pPr>
            <w:r w:rsidRPr="00E37B94">
              <w:rPr>
                <w:sz w:val="16"/>
                <w:szCs w:val="16"/>
              </w:rPr>
              <w:t>-3.515***</w:t>
            </w:r>
          </w:p>
        </w:tc>
      </w:tr>
      <w:tr w:rsidR="00AB707B" w:rsidRPr="007B1210" w14:paraId="4FE818E5" w14:textId="77777777" w:rsidTr="00E37B94">
        <w:trPr>
          <w:trHeight w:val="288"/>
        </w:trPr>
        <w:tc>
          <w:tcPr>
            <w:tcW w:w="1337" w:type="pct"/>
            <w:tcBorders>
              <w:top w:val="nil"/>
              <w:left w:val="nil"/>
              <w:right w:val="nil"/>
            </w:tcBorders>
            <w:shd w:val="clear" w:color="000000" w:fill="FFFFFF"/>
            <w:noWrap/>
            <w:vAlign w:val="center"/>
            <w:hideMark/>
          </w:tcPr>
          <w:p w14:paraId="125C73FD" w14:textId="77777777" w:rsidR="00AB707B" w:rsidRPr="007B1210" w:rsidRDefault="00AB707B" w:rsidP="00AB707B">
            <w:pPr>
              <w:rPr>
                <w:color w:val="000000"/>
                <w:sz w:val="16"/>
                <w:szCs w:val="16"/>
              </w:rPr>
            </w:pPr>
            <w:r w:rsidRPr="007B1210">
              <w:rPr>
                <w:color w:val="000000"/>
                <w:sz w:val="16"/>
                <w:szCs w:val="16"/>
              </w:rPr>
              <w:t> </w:t>
            </w:r>
          </w:p>
        </w:tc>
        <w:tc>
          <w:tcPr>
            <w:tcW w:w="733" w:type="pct"/>
            <w:tcBorders>
              <w:top w:val="nil"/>
              <w:left w:val="nil"/>
              <w:right w:val="nil"/>
            </w:tcBorders>
            <w:shd w:val="clear" w:color="000000" w:fill="FFFFFF"/>
            <w:noWrap/>
            <w:hideMark/>
          </w:tcPr>
          <w:p w14:paraId="7FDA65BB" w14:textId="7B72F853" w:rsidR="00AB707B" w:rsidRPr="00E37B94" w:rsidRDefault="00AB707B" w:rsidP="00AB707B">
            <w:pPr>
              <w:jc w:val="center"/>
              <w:rPr>
                <w:color w:val="000000"/>
                <w:sz w:val="16"/>
                <w:szCs w:val="16"/>
              </w:rPr>
            </w:pPr>
            <w:r w:rsidRPr="00E37B94">
              <w:rPr>
                <w:sz w:val="16"/>
                <w:szCs w:val="16"/>
              </w:rPr>
              <w:t>(0.693)</w:t>
            </w:r>
          </w:p>
        </w:tc>
        <w:tc>
          <w:tcPr>
            <w:tcW w:w="733" w:type="pct"/>
            <w:tcBorders>
              <w:top w:val="nil"/>
              <w:left w:val="nil"/>
              <w:right w:val="nil"/>
            </w:tcBorders>
            <w:shd w:val="clear" w:color="000000" w:fill="FFFFFF"/>
            <w:noWrap/>
            <w:hideMark/>
          </w:tcPr>
          <w:p w14:paraId="787DB94E" w14:textId="0C8F0843" w:rsidR="00AB707B" w:rsidRPr="00E37B94" w:rsidRDefault="00AB707B" w:rsidP="00AB707B">
            <w:pPr>
              <w:jc w:val="center"/>
              <w:rPr>
                <w:color w:val="000000"/>
                <w:sz w:val="16"/>
                <w:szCs w:val="16"/>
              </w:rPr>
            </w:pPr>
            <w:r w:rsidRPr="00E37B94">
              <w:rPr>
                <w:sz w:val="16"/>
                <w:szCs w:val="16"/>
              </w:rPr>
              <w:t>(-5.779)</w:t>
            </w:r>
          </w:p>
        </w:tc>
        <w:tc>
          <w:tcPr>
            <w:tcW w:w="733" w:type="pct"/>
            <w:tcBorders>
              <w:top w:val="nil"/>
              <w:left w:val="nil"/>
              <w:right w:val="nil"/>
            </w:tcBorders>
            <w:shd w:val="clear" w:color="000000" w:fill="FFFFFF"/>
            <w:noWrap/>
            <w:hideMark/>
          </w:tcPr>
          <w:p w14:paraId="0A3AE7A4" w14:textId="41362324" w:rsidR="00AB707B" w:rsidRPr="00E37B94" w:rsidRDefault="00AB707B" w:rsidP="00AB707B">
            <w:pPr>
              <w:jc w:val="center"/>
              <w:rPr>
                <w:color w:val="000000"/>
                <w:sz w:val="16"/>
                <w:szCs w:val="16"/>
              </w:rPr>
            </w:pPr>
            <w:r w:rsidRPr="00E37B94">
              <w:rPr>
                <w:sz w:val="16"/>
                <w:szCs w:val="16"/>
              </w:rPr>
              <w:t>(-2.207)</w:t>
            </w:r>
          </w:p>
        </w:tc>
        <w:tc>
          <w:tcPr>
            <w:tcW w:w="733" w:type="pct"/>
            <w:tcBorders>
              <w:top w:val="nil"/>
              <w:left w:val="nil"/>
              <w:right w:val="nil"/>
            </w:tcBorders>
            <w:shd w:val="clear" w:color="000000" w:fill="FFFFFF"/>
            <w:noWrap/>
            <w:hideMark/>
          </w:tcPr>
          <w:p w14:paraId="5D361D08" w14:textId="6B690C0E" w:rsidR="00AB707B" w:rsidRPr="00E37B94" w:rsidRDefault="00AB707B" w:rsidP="00AB707B">
            <w:pPr>
              <w:jc w:val="center"/>
              <w:rPr>
                <w:color w:val="000000"/>
                <w:sz w:val="16"/>
                <w:szCs w:val="16"/>
              </w:rPr>
            </w:pPr>
            <w:r w:rsidRPr="00E37B94">
              <w:rPr>
                <w:sz w:val="16"/>
                <w:szCs w:val="16"/>
              </w:rPr>
              <w:t>(-2.010)</w:t>
            </w:r>
          </w:p>
        </w:tc>
        <w:tc>
          <w:tcPr>
            <w:tcW w:w="731" w:type="pct"/>
            <w:tcBorders>
              <w:top w:val="nil"/>
              <w:left w:val="nil"/>
              <w:right w:val="nil"/>
            </w:tcBorders>
            <w:shd w:val="clear" w:color="000000" w:fill="FFFFFF"/>
            <w:noWrap/>
            <w:hideMark/>
          </w:tcPr>
          <w:p w14:paraId="0004B6DE" w14:textId="00423C04" w:rsidR="00AB707B" w:rsidRPr="00E37B94" w:rsidRDefault="00AB707B" w:rsidP="00AB707B">
            <w:pPr>
              <w:jc w:val="center"/>
              <w:rPr>
                <w:color w:val="000000"/>
                <w:sz w:val="16"/>
                <w:szCs w:val="16"/>
              </w:rPr>
            </w:pPr>
            <w:r w:rsidRPr="00E37B94">
              <w:rPr>
                <w:sz w:val="16"/>
                <w:szCs w:val="16"/>
              </w:rPr>
              <w:t>(-4.073)</w:t>
            </w:r>
          </w:p>
        </w:tc>
      </w:tr>
      <w:tr w:rsidR="001935B7" w:rsidRPr="007B1210" w14:paraId="1AC5C0A9" w14:textId="77777777" w:rsidTr="00E37B94">
        <w:trPr>
          <w:trHeight w:val="288"/>
        </w:trPr>
        <w:tc>
          <w:tcPr>
            <w:tcW w:w="1337" w:type="pct"/>
            <w:tcBorders>
              <w:left w:val="nil"/>
              <w:bottom w:val="nil"/>
              <w:right w:val="nil"/>
            </w:tcBorders>
            <w:shd w:val="clear" w:color="000000" w:fill="FFFFFF"/>
            <w:noWrap/>
            <w:vAlign w:val="center"/>
            <w:hideMark/>
          </w:tcPr>
          <w:p w14:paraId="160FF684" w14:textId="77777777" w:rsidR="001935B7" w:rsidRPr="007B1210" w:rsidRDefault="001935B7" w:rsidP="001935B7">
            <w:pPr>
              <w:rPr>
                <w:color w:val="000000"/>
                <w:sz w:val="16"/>
                <w:szCs w:val="16"/>
              </w:rPr>
            </w:pPr>
            <w:r w:rsidRPr="007B1210">
              <w:rPr>
                <w:color w:val="000000"/>
                <w:sz w:val="16"/>
                <w:szCs w:val="16"/>
              </w:rPr>
              <w:t>Observations</w:t>
            </w:r>
          </w:p>
        </w:tc>
        <w:tc>
          <w:tcPr>
            <w:tcW w:w="733" w:type="pct"/>
            <w:tcBorders>
              <w:left w:val="nil"/>
              <w:bottom w:val="nil"/>
              <w:right w:val="nil"/>
            </w:tcBorders>
            <w:shd w:val="clear" w:color="000000" w:fill="FFFFFF"/>
            <w:noWrap/>
            <w:vAlign w:val="bottom"/>
            <w:hideMark/>
          </w:tcPr>
          <w:p w14:paraId="7D70E7D0" w14:textId="77777777" w:rsidR="001935B7" w:rsidRPr="007B1210" w:rsidRDefault="001935B7" w:rsidP="001935B7">
            <w:pPr>
              <w:jc w:val="center"/>
              <w:rPr>
                <w:color w:val="000000"/>
                <w:sz w:val="16"/>
                <w:szCs w:val="16"/>
              </w:rPr>
            </w:pPr>
            <w:r w:rsidRPr="007B1210">
              <w:rPr>
                <w:color w:val="000000"/>
                <w:sz w:val="16"/>
                <w:szCs w:val="16"/>
              </w:rPr>
              <w:t>1,259</w:t>
            </w:r>
          </w:p>
        </w:tc>
        <w:tc>
          <w:tcPr>
            <w:tcW w:w="733" w:type="pct"/>
            <w:tcBorders>
              <w:left w:val="nil"/>
              <w:bottom w:val="nil"/>
              <w:right w:val="nil"/>
            </w:tcBorders>
            <w:shd w:val="clear" w:color="000000" w:fill="FFFFFF"/>
            <w:noWrap/>
            <w:vAlign w:val="bottom"/>
            <w:hideMark/>
          </w:tcPr>
          <w:p w14:paraId="6F7A09CD" w14:textId="77777777" w:rsidR="001935B7" w:rsidRPr="007B1210" w:rsidRDefault="001935B7" w:rsidP="001935B7">
            <w:pPr>
              <w:jc w:val="center"/>
              <w:rPr>
                <w:color w:val="000000"/>
                <w:sz w:val="16"/>
                <w:szCs w:val="16"/>
              </w:rPr>
            </w:pPr>
            <w:r w:rsidRPr="007B1210">
              <w:rPr>
                <w:color w:val="000000"/>
                <w:sz w:val="16"/>
                <w:szCs w:val="16"/>
              </w:rPr>
              <w:t>591</w:t>
            </w:r>
          </w:p>
        </w:tc>
        <w:tc>
          <w:tcPr>
            <w:tcW w:w="733" w:type="pct"/>
            <w:tcBorders>
              <w:left w:val="nil"/>
              <w:bottom w:val="nil"/>
              <w:right w:val="nil"/>
            </w:tcBorders>
            <w:shd w:val="clear" w:color="000000" w:fill="FFFFFF"/>
            <w:noWrap/>
            <w:vAlign w:val="bottom"/>
            <w:hideMark/>
          </w:tcPr>
          <w:p w14:paraId="37D6E566" w14:textId="77777777" w:rsidR="001935B7" w:rsidRPr="007B1210" w:rsidRDefault="001935B7" w:rsidP="001935B7">
            <w:pPr>
              <w:jc w:val="center"/>
              <w:rPr>
                <w:color w:val="000000"/>
                <w:sz w:val="16"/>
                <w:szCs w:val="16"/>
              </w:rPr>
            </w:pPr>
            <w:r w:rsidRPr="007B1210">
              <w:rPr>
                <w:color w:val="000000"/>
                <w:sz w:val="16"/>
                <w:szCs w:val="16"/>
              </w:rPr>
              <w:t>502</w:t>
            </w:r>
          </w:p>
        </w:tc>
        <w:tc>
          <w:tcPr>
            <w:tcW w:w="733" w:type="pct"/>
            <w:tcBorders>
              <w:left w:val="nil"/>
              <w:bottom w:val="nil"/>
              <w:right w:val="nil"/>
            </w:tcBorders>
            <w:shd w:val="clear" w:color="000000" w:fill="FFFFFF"/>
            <w:noWrap/>
            <w:vAlign w:val="bottom"/>
            <w:hideMark/>
          </w:tcPr>
          <w:p w14:paraId="7AE24E00" w14:textId="77777777" w:rsidR="001935B7" w:rsidRPr="007B1210" w:rsidRDefault="001935B7" w:rsidP="001935B7">
            <w:pPr>
              <w:jc w:val="center"/>
              <w:rPr>
                <w:color w:val="000000"/>
                <w:sz w:val="16"/>
                <w:szCs w:val="16"/>
              </w:rPr>
            </w:pPr>
            <w:r w:rsidRPr="007B1210">
              <w:rPr>
                <w:color w:val="000000"/>
                <w:sz w:val="16"/>
                <w:szCs w:val="16"/>
              </w:rPr>
              <w:t>575</w:t>
            </w:r>
          </w:p>
        </w:tc>
        <w:tc>
          <w:tcPr>
            <w:tcW w:w="731" w:type="pct"/>
            <w:tcBorders>
              <w:left w:val="nil"/>
              <w:bottom w:val="nil"/>
              <w:right w:val="nil"/>
            </w:tcBorders>
            <w:shd w:val="clear" w:color="000000" w:fill="FFFFFF"/>
            <w:noWrap/>
            <w:vAlign w:val="bottom"/>
            <w:hideMark/>
          </w:tcPr>
          <w:p w14:paraId="56D7402C" w14:textId="77777777" w:rsidR="001935B7" w:rsidRPr="007B1210" w:rsidRDefault="001935B7" w:rsidP="001935B7">
            <w:pPr>
              <w:jc w:val="center"/>
              <w:rPr>
                <w:color w:val="000000"/>
                <w:sz w:val="16"/>
                <w:szCs w:val="16"/>
              </w:rPr>
            </w:pPr>
            <w:r w:rsidRPr="007B1210">
              <w:rPr>
                <w:color w:val="000000"/>
                <w:sz w:val="16"/>
                <w:szCs w:val="16"/>
              </w:rPr>
              <w:t>575</w:t>
            </w:r>
          </w:p>
        </w:tc>
      </w:tr>
      <w:tr w:rsidR="001935B7" w:rsidRPr="007B1210" w14:paraId="499E5E18" w14:textId="77777777" w:rsidTr="001935B7">
        <w:trPr>
          <w:trHeight w:val="288"/>
        </w:trPr>
        <w:tc>
          <w:tcPr>
            <w:tcW w:w="1337" w:type="pct"/>
            <w:tcBorders>
              <w:top w:val="nil"/>
              <w:left w:val="nil"/>
              <w:bottom w:val="nil"/>
              <w:right w:val="nil"/>
            </w:tcBorders>
            <w:shd w:val="clear" w:color="000000" w:fill="FFFFFF"/>
            <w:noWrap/>
            <w:vAlign w:val="center"/>
            <w:hideMark/>
          </w:tcPr>
          <w:p w14:paraId="2F7CE3B8" w14:textId="77777777" w:rsidR="001935B7" w:rsidRPr="007B1210" w:rsidRDefault="001935B7" w:rsidP="001935B7">
            <w:pPr>
              <w:rPr>
                <w:color w:val="000000"/>
                <w:sz w:val="16"/>
                <w:szCs w:val="16"/>
              </w:rPr>
            </w:pPr>
            <w:r w:rsidRPr="007B1210">
              <w:rPr>
                <w:color w:val="000000"/>
                <w:sz w:val="16"/>
                <w:szCs w:val="16"/>
              </w:rPr>
              <w:t>Control variables</w:t>
            </w:r>
          </w:p>
        </w:tc>
        <w:tc>
          <w:tcPr>
            <w:tcW w:w="733" w:type="pct"/>
            <w:tcBorders>
              <w:top w:val="nil"/>
              <w:left w:val="nil"/>
              <w:bottom w:val="nil"/>
              <w:right w:val="nil"/>
            </w:tcBorders>
            <w:shd w:val="clear" w:color="000000" w:fill="FFFFFF"/>
            <w:noWrap/>
            <w:vAlign w:val="bottom"/>
            <w:hideMark/>
          </w:tcPr>
          <w:p w14:paraId="6538D8E4" w14:textId="77777777" w:rsidR="001935B7" w:rsidRPr="007B1210" w:rsidRDefault="001935B7" w:rsidP="001935B7">
            <w:pPr>
              <w:jc w:val="center"/>
              <w:rPr>
                <w:color w:val="000000"/>
                <w:sz w:val="16"/>
                <w:szCs w:val="16"/>
              </w:rPr>
            </w:pPr>
            <w:r w:rsidRPr="007B1210">
              <w:rPr>
                <w:color w:val="000000"/>
                <w:sz w:val="16"/>
                <w:szCs w:val="16"/>
              </w:rPr>
              <w:t>YES</w:t>
            </w:r>
          </w:p>
        </w:tc>
        <w:tc>
          <w:tcPr>
            <w:tcW w:w="733" w:type="pct"/>
            <w:tcBorders>
              <w:top w:val="nil"/>
              <w:left w:val="nil"/>
              <w:bottom w:val="nil"/>
              <w:right w:val="nil"/>
            </w:tcBorders>
            <w:shd w:val="clear" w:color="000000" w:fill="FFFFFF"/>
            <w:noWrap/>
            <w:vAlign w:val="bottom"/>
            <w:hideMark/>
          </w:tcPr>
          <w:p w14:paraId="50E594DE" w14:textId="77777777" w:rsidR="001935B7" w:rsidRPr="007B1210" w:rsidRDefault="001935B7" w:rsidP="001935B7">
            <w:pPr>
              <w:jc w:val="center"/>
              <w:rPr>
                <w:color w:val="000000"/>
                <w:sz w:val="16"/>
                <w:szCs w:val="16"/>
              </w:rPr>
            </w:pPr>
            <w:r w:rsidRPr="007B1210">
              <w:rPr>
                <w:color w:val="000000"/>
                <w:sz w:val="16"/>
                <w:szCs w:val="16"/>
              </w:rPr>
              <w:t>YES</w:t>
            </w:r>
          </w:p>
        </w:tc>
        <w:tc>
          <w:tcPr>
            <w:tcW w:w="733" w:type="pct"/>
            <w:tcBorders>
              <w:top w:val="nil"/>
              <w:left w:val="nil"/>
              <w:bottom w:val="nil"/>
              <w:right w:val="nil"/>
            </w:tcBorders>
            <w:shd w:val="clear" w:color="000000" w:fill="FFFFFF"/>
            <w:noWrap/>
            <w:vAlign w:val="bottom"/>
            <w:hideMark/>
          </w:tcPr>
          <w:p w14:paraId="128CF406" w14:textId="77777777" w:rsidR="001935B7" w:rsidRPr="007B1210" w:rsidRDefault="001935B7" w:rsidP="001935B7">
            <w:pPr>
              <w:jc w:val="center"/>
              <w:rPr>
                <w:color w:val="000000"/>
                <w:sz w:val="16"/>
                <w:szCs w:val="16"/>
              </w:rPr>
            </w:pPr>
            <w:r w:rsidRPr="007B1210">
              <w:rPr>
                <w:color w:val="000000"/>
                <w:sz w:val="16"/>
                <w:szCs w:val="16"/>
              </w:rPr>
              <w:t>YES</w:t>
            </w:r>
          </w:p>
        </w:tc>
        <w:tc>
          <w:tcPr>
            <w:tcW w:w="733" w:type="pct"/>
            <w:tcBorders>
              <w:top w:val="nil"/>
              <w:left w:val="nil"/>
              <w:bottom w:val="nil"/>
              <w:right w:val="nil"/>
            </w:tcBorders>
            <w:shd w:val="clear" w:color="000000" w:fill="FFFFFF"/>
            <w:noWrap/>
            <w:vAlign w:val="bottom"/>
            <w:hideMark/>
          </w:tcPr>
          <w:p w14:paraId="22487470" w14:textId="77777777" w:rsidR="001935B7" w:rsidRPr="007B1210" w:rsidRDefault="001935B7" w:rsidP="001935B7">
            <w:pPr>
              <w:jc w:val="center"/>
              <w:rPr>
                <w:color w:val="000000"/>
                <w:sz w:val="16"/>
                <w:szCs w:val="16"/>
              </w:rPr>
            </w:pPr>
            <w:r w:rsidRPr="007B1210">
              <w:rPr>
                <w:color w:val="000000"/>
                <w:sz w:val="16"/>
                <w:szCs w:val="16"/>
              </w:rPr>
              <w:t>YES</w:t>
            </w:r>
          </w:p>
        </w:tc>
        <w:tc>
          <w:tcPr>
            <w:tcW w:w="731" w:type="pct"/>
            <w:tcBorders>
              <w:top w:val="nil"/>
              <w:left w:val="nil"/>
              <w:bottom w:val="nil"/>
              <w:right w:val="nil"/>
            </w:tcBorders>
            <w:shd w:val="clear" w:color="000000" w:fill="FFFFFF"/>
            <w:noWrap/>
            <w:vAlign w:val="bottom"/>
            <w:hideMark/>
          </w:tcPr>
          <w:p w14:paraId="50A79F7D" w14:textId="77777777" w:rsidR="001935B7" w:rsidRPr="007B1210" w:rsidRDefault="001935B7" w:rsidP="001935B7">
            <w:pPr>
              <w:jc w:val="center"/>
              <w:rPr>
                <w:color w:val="000000"/>
                <w:sz w:val="16"/>
                <w:szCs w:val="16"/>
              </w:rPr>
            </w:pPr>
            <w:r w:rsidRPr="007B1210">
              <w:rPr>
                <w:color w:val="000000"/>
                <w:sz w:val="16"/>
                <w:szCs w:val="16"/>
              </w:rPr>
              <w:t>YES</w:t>
            </w:r>
          </w:p>
        </w:tc>
      </w:tr>
      <w:tr w:rsidR="001935B7" w:rsidRPr="007B1210" w14:paraId="2FA448E8" w14:textId="77777777" w:rsidTr="001935B7">
        <w:trPr>
          <w:trHeight w:val="288"/>
        </w:trPr>
        <w:tc>
          <w:tcPr>
            <w:tcW w:w="1337" w:type="pct"/>
            <w:tcBorders>
              <w:top w:val="nil"/>
              <w:left w:val="nil"/>
              <w:bottom w:val="nil"/>
              <w:right w:val="nil"/>
            </w:tcBorders>
            <w:shd w:val="clear" w:color="000000" w:fill="FFFFFF"/>
            <w:noWrap/>
            <w:vAlign w:val="center"/>
            <w:hideMark/>
          </w:tcPr>
          <w:p w14:paraId="5B8C96D5" w14:textId="77777777" w:rsidR="001935B7" w:rsidRPr="007B1210" w:rsidRDefault="001935B7" w:rsidP="001935B7">
            <w:pPr>
              <w:rPr>
                <w:color w:val="000000"/>
                <w:sz w:val="16"/>
                <w:szCs w:val="16"/>
              </w:rPr>
            </w:pPr>
            <w:r w:rsidRPr="007B1210">
              <w:rPr>
                <w:color w:val="000000"/>
                <w:sz w:val="16"/>
                <w:szCs w:val="16"/>
              </w:rPr>
              <w:t>Industry fixed effects</w:t>
            </w:r>
          </w:p>
        </w:tc>
        <w:tc>
          <w:tcPr>
            <w:tcW w:w="733" w:type="pct"/>
            <w:tcBorders>
              <w:top w:val="nil"/>
              <w:left w:val="nil"/>
              <w:bottom w:val="nil"/>
              <w:right w:val="nil"/>
            </w:tcBorders>
            <w:shd w:val="clear" w:color="000000" w:fill="FFFFFF"/>
            <w:noWrap/>
            <w:vAlign w:val="bottom"/>
            <w:hideMark/>
          </w:tcPr>
          <w:p w14:paraId="3B835A99" w14:textId="77777777" w:rsidR="001935B7" w:rsidRPr="007B1210" w:rsidRDefault="001935B7" w:rsidP="001935B7">
            <w:pPr>
              <w:jc w:val="center"/>
              <w:rPr>
                <w:color w:val="000000"/>
                <w:sz w:val="16"/>
                <w:szCs w:val="16"/>
              </w:rPr>
            </w:pPr>
            <w:r w:rsidRPr="007B1210">
              <w:rPr>
                <w:color w:val="000000"/>
                <w:sz w:val="16"/>
                <w:szCs w:val="16"/>
              </w:rPr>
              <w:t>YES</w:t>
            </w:r>
          </w:p>
        </w:tc>
        <w:tc>
          <w:tcPr>
            <w:tcW w:w="733" w:type="pct"/>
            <w:tcBorders>
              <w:top w:val="nil"/>
              <w:left w:val="nil"/>
              <w:bottom w:val="nil"/>
              <w:right w:val="nil"/>
            </w:tcBorders>
            <w:shd w:val="clear" w:color="000000" w:fill="FFFFFF"/>
            <w:noWrap/>
            <w:vAlign w:val="bottom"/>
            <w:hideMark/>
          </w:tcPr>
          <w:p w14:paraId="393764AB" w14:textId="77777777" w:rsidR="001935B7" w:rsidRPr="007B1210" w:rsidRDefault="001935B7" w:rsidP="001935B7">
            <w:pPr>
              <w:jc w:val="center"/>
              <w:rPr>
                <w:color w:val="000000"/>
                <w:sz w:val="16"/>
                <w:szCs w:val="16"/>
              </w:rPr>
            </w:pPr>
            <w:r w:rsidRPr="007B1210">
              <w:rPr>
                <w:color w:val="000000"/>
                <w:sz w:val="16"/>
                <w:szCs w:val="16"/>
              </w:rPr>
              <w:t>YES</w:t>
            </w:r>
          </w:p>
        </w:tc>
        <w:tc>
          <w:tcPr>
            <w:tcW w:w="733" w:type="pct"/>
            <w:tcBorders>
              <w:top w:val="nil"/>
              <w:left w:val="nil"/>
              <w:bottom w:val="nil"/>
              <w:right w:val="nil"/>
            </w:tcBorders>
            <w:shd w:val="clear" w:color="000000" w:fill="FFFFFF"/>
            <w:noWrap/>
            <w:vAlign w:val="bottom"/>
            <w:hideMark/>
          </w:tcPr>
          <w:p w14:paraId="1D1DB9BB" w14:textId="77777777" w:rsidR="001935B7" w:rsidRPr="007B1210" w:rsidRDefault="001935B7" w:rsidP="001935B7">
            <w:pPr>
              <w:jc w:val="center"/>
              <w:rPr>
                <w:color w:val="000000"/>
                <w:sz w:val="16"/>
                <w:szCs w:val="16"/>
              </w:rPr>
            </w:pPr>
            <w:r w:rsidRPr="007B1210">
              <w:rPr>
                <w:color w:val="000000"/>
                <w:sz w:val="16"/>
                <w:szCs w:val="16"/>
              </w:rPr>
              <w:t>YES</w:t>
            </w:r>
          </w:p>
        </w:tc>
        <w:tc>
          <w:tcPr>
            <w:tcW w:w="733" w:type="pct"/>
            <w:tcBorders>
              <w:top w:val="nil"/>
              <w:left w:val="nil"/>
              <w:bottom w:val="nil"/>
              <w:right w:val="nil"/>
            </w:tcBorders>
            <w:shd w:val="clear" w:color="000000" w:fill="FFFFFF"/>
            <w:noWrap/>
            <w:vAlign w:val="bottom"/>
            <w:hideMark/>
          </w:tcPr>
          <w:p w14:paraId="5D90328B" w14:textId="77777777" w:rsidR="001935B7" w:rsidRPr="007B1210" w:rsidRDefault="001935B7" w:rsidP="001935B7">
            <w:pPr>
              <w:jc w:val="center"/>
              <w:rPr>
                <w:color w:val="000000"/>
                <w:sz w:val="16"/>
                <w:szCs w:val="16"/>
              </w:rPr>
            </w:pPr>
            <w:r w:rsidRPr="007B1210">
              <w:rPr>
                <w:color w:val="000000"/>
                <w:sz w:val="16"/>
                <w:szCs w:val="16"/>
              </w:rPr>
              <w:t>YES</w:t>
            </w:r>
          </w:p>
        </w:tc>
        <w:tc>
          <w:tcPr>
            <w:tcW w:w="731" w:type="pct"/>
            <w:tcBorders>
              <w:top w:val="nil"/>
              <w:left w:val="nil"/>
              <w:bottom w:val="nil"/>
              <w:right w:val="nil"/>
            </w:tcBorders>
            <w:shd w:val="clear" w:color="000000" w:fill="FFFFFF"/>
            <w:noWrap/>
            <w:vAlign w:val="bottom"/>
            <w:hideMark/>
          </w:tcPr>
          <w:p w14:paraId="7FEFDAA8" w14:textId="77777777" w:rsidR="001935B7" w:rsidRPr="007B1210" w:rsidRDefault="001935B7" w:rsidP="001935B7">
            <w:pPr>
              <w:jc w:val="center"/>
              <w:rPr>
                <w:color w:val="000000"/>
                <w:sz w:val="16"/>
                <w:szCs w:val="16"/>
              </w:rPr>
            </w:pPr>
            <w:r w:rsidRPr="007B1210">
              <w:rPr>
                <w:color w:val="000000"/>
                <w:sz w:val="16"/>
                <w:szCs w:val="16"/>
              </w:rPr>
              <w:t>YES</w:t>
            </w:r>
          </w:p>
        </w:tc>
      </w:tr>
      <w:tr w:rsidR="00AB707B" w:rsidRPr="007B1210" w14:paraId="6A2E4DB2" w14:textId="77777777" w:rsidTr="00496BD1">
        <w:trPr>
          <w:trHeight w:val="288"/>
        </w:trPr>
        <w:tc>
          <w:tcPr>
            <w:tcW w:w="1337" w:type="pct"/>
            <w:tcBorders>
              <w:top w:val="nil"/>
              <w:left w:val="nil"/>
              <w:bottom w:val="nil"/>
              <w:right w:val="nil"/>
            </w:tcBorders>
            <w:shd w:val="clear" w:color="000000" w:fill="FFFFFF"/>
            <w:noWrap/>
            <w:vAlign w:val="center"/>
            <w:hideMark/>
          </w:tcPr>
          <w:p w14:paraId="4C8DB915" w14:textId="77777777" w:rsidR="00AB707B" w:rsidRPr="007B1210" w:rsidRDefault="00AB707B" w:rsidP="00AB707B">
            <w:pPr>
              <w:rPr>
                <w:color w:val="000000"/>
                <w:sz w:val="16"/>
                <w:szCs w:val="16"/>
              </w:rPr>
            </w:pPr>
            <w:r w:rsidRPr="007B1210">
              <w:rPr>
                <w:color w:val="000000"/>
                <w:sz w:val="16"/>
                <w:szCs w:val="16"/>
              </w:rPr>
              <w:t>R-squared</w:t>
            </w:r>
          </w:p>
        </w:tc>
        <w:tc>
          <w:tcPr>
            <w:tcW w:w="733" w:type="pct"/>
            <w:tcBorders>
              <w:top w:val="nil"/>
              <w:left w:val="nil"/>
              <w:bottom w:val="nil"/>
              <w:right w:val="nil"/>
            </w:tcBorders>
            <w:shd w:val="clear" w:color="000000" w:fill="FFFFFF"/>
            <w:noWrap/>
            <w:hideMark/>
          </w:tcPr>
          <w:p w14:paraId="74023B6F" w14:textId="03B41EA1" w:rsidR="00AB707B" w:rsidRPr="00E37B94" w:rsidRDefault="00AB707B" w:rsidP="00AB707B">
            <w:pPr>
              <w:jc w:val="center"/>
              <w:rPr>
                <w:color w:val="000000"/>
                <w:sz w:val="16"/>
                <w:szCs w:val="16"/>
              </w:rPr>
            </w:pPr>
            <w:r w:rsidRPr="00E37B94">
              <w:rPr>
                <w:sz w:val="16"/>
                <w:szCs w:val="16"/>
              </w:rPr>
              <w:t>13%</w:t>
            </w:r>
          </w:p>
        </w:tc>
        <w:tc>
          <w:tcPr>
            <w:tcW w:w="733" w:type="pct"/>
            <w:tcBorders>
              <w:top w:val="nil"/>
              <w:left w:val="nil"/>
              <w:bottom w:val="nil"/>
              <w:right w:val="nil"/>
            </w:tcBorders>
            <w:shd w:val="clear" w:color="000000" w:fill="FFFFFF"/>
            <w:noWrap/>
            <w:hideMark/>
          </w:tcPr>
          <w:p w14:paraId="14AF053E" w14:textId="31D25D49" w:rsidR="00AB707B" w:rsidRPr="00E37B94" w:rsidRDefault="00AB707B" w:rsidP="00AB707B">
            <w:pPr>
              <w:jc w:val="center"/>
              <w:rPr>
                <w:color w:val="000000"/>
                <w:sz w:val="16"/>
                <w:szCs w:val="16"/>
              </w:rPr>
            </w:pPr>
            <w:r w:rsidRPr="00E37B94">
              <w:rPr>
                <w:sz w:val="16"/>
                <w:szCs w:val="16"/>
              </w:rPr>
              <w:t>70%</w:t>
            </w:r>
          </w:p>
        </w:tc>
        <w:tc>
          <w:tcPr>
            <w:tcW w:w="733" w:type="pct"/>
            <w:tcBorders>
              <w:top w:val="nil"/>
              <w:left w:val="nil"/>
              <w:bottom w:val="nil"/>
              <w:right w:val="nil"/>
            </w:tcBorders>
            <w:shd w:val="clear" w:color="000000" w:fill="FFFFFF"/>
            <w:noWrap/>
            <w:hideMark/>
          </w:tcPr>
          <w:p w14:paraId="1968CF00" w14:textId="48AC17D2" w:rsidR="00AB707B" w:rsidRPr="00E37B94" w:rsidRDefault="00AB707B" w:rsidP="00AB707B">
            <w:pPr>
              <w:jc w:val="center"/>
              <w:rPr>
                <w:color w:val="000000"/>
                <w:sz w:val="16"/>
                <w:szCs w:val="16"/>
              </w:rPr>
            </w:pPr>
            <w:r w:rsidRPr="00E37B94">
              <w:rPr>
                <w:sz w:val="16"/>
                <w:szCs w:val="16"/>
              </w:rPr>
              <w:t>24%</w:t>
            </w:r>
          </w:p>
        </w:tc>
        <w:tc>
          <w:tcPr>
            <w:tcW w:w="733" w:type="pct"/>
            <w:tcBorders>
              <w:top w:val="nil"/>
              <w:left w:val="nil"/>
              <w:bottom w:val="nil"/>
              <w:right w:val="nil"/>
            </w:tcBorders>
            <w:shd w:val="clear" w:color="000000" w:fill="FFFFFF"/>
            <w:noWrap/>
            <w:hideMark/>
          </w:tcPr>
          <w:p w14:paraId="1AF213E0" w14:textId="0D1AAEA1" w:rsidR="00AB707B" w:rsidRPr="00E37B94" w:rsidRDefault="00AB707B" w:rsidP="00AB707B">
            <w:pPr>
              <w:jc w:val="center"/>
              <w:rPr>
                <w:color w:val="000000"/>
                <w:sz w:val="16"/>
                <w:szCs w:val="16"/>
              </w:rPr>
            </w:pPr>
          </w:p>
        </w:tc>
        <w:tc>
          <w:tcPr>
            <w:tcW w:w="731" w:type="pct"/>
            <w:tcBorders>
              <w:top w:val="nil"/>
              <w:left w:val="nil"/>
              <w:bottom w:val="nil"/>
              <w:right w:val="nil"/>
            </w:tcBorders>
            <w:shd w:val="clear" w:color="000000" w:fill="FFFFFF"/>
            <w:noWrap/>
            <w:hideMark/>
          </w:tcPr>
          <w:p w14:paraId="53F14699" w14:textId="53AA1A13" w:rsidR="00AB707B" w:rsidRPr="00E37B94" w:rsidRDefault="00AB707B" w:rsidP="00AB707B">
            <w:pPr>
              <w:jc w:val="center"/>
              <w:rPr>
                <w:color w:val="000000"/>
                <w:sz w:val="16"/>
                <w:szCs w:val="16"/>
              </w:rPr>
            </w:pPr>
          </w:p>
        </w:tc>
      </w:tr>
      <w:tr w:rsidR="00AB707B" w:rsidRPr="007B1210" w14:paraId="2E4F33B7" w14:textId="77777777" w:rsidTr="00496BD1">
        <w:trPr>
          <w:trHeight w:val="288"/>
        </w:trPr>
        <w:tc>
          <w:tcPr>
            <w:tcW w:w="1337" w:type="pct"/>
            <w:tcBorders>
              <w:top w:val="nil"/>
              <w:left w:val="nil"/>
              <w:bottom w:val="single" w:sz="4" w:space="0" w:color="auto"/>
              <w:right w:val="nil"/>
            </w:tcBorders>
            <w:shd w:val="clear" w:color="000000" w:fill="FFFFFF"/>
            <w:noWrap/>
            <w:vAlign w:val="center"/>
            <w:hideMark/>
          </w:tcPr>
          <w:p w14:paraId="0D679802" w14:textId="481091E3" w:rsidR="00AB707B" w:rsidRPr="007B1210" w:rsidRDefault="00AB707B" w:rsidP="00AB707B">
            <w:pPr>
              <w:rPr>
                <w:color w:val="000000"/>
                <w:sz w:val="16"/>
                <w:szCs w:val="16"/>
              </w:rPr>
            </w:pPr>
            <w:r w:rsidRPr="007B1210">
              <w:rPr>
                <w:color w:val="000000"/>
                <w:sz w:val="16"/>
                <w:szCs w:val="16"/>
              </w:rPr>
              <w:t>Adjusted/Pseudo R-squared</w:t>
            </w:r>
          </w:p>
        </w:tc>
        <w:tc>
          <w:tcPr>
            <w:tcW w:w="733" w:type="pct"/>
            <w:tcBorders>
              <w:top w:val="nil"/>
              <w:left w:val="nil"/>
              <w:bottom w:val="single" w:sz="4" w:space="0" w:color="auto"/>
              <w:right w:val="nil"/>
            </w:tcBorders>
            <w:shd w:val="clear" w:color="000000" w:fill="FFFFFF"/>
            <w:noWrap/>
            <w:hideMark/>
          </w:tcPr>
          <w:p w14:paraId="5A3F3F3F" w14:textId="6F1DA94C" w:rsidR="00AB707B" w:rsidRPr="00E37B94" w:rsidRDefault="00AB707B" w:rsidP="00AB707B">
            <w:pPr>
              <w:jc w:val="center"/>
              <w:rPr>
                <w:color w:val="000000"/>
                <w:sz w:val="16"/>
                <w:szCs w:val="16"/>
              </w:rPr>
            </w:pPr>
            <w:r w:rsidRPr="00E37B94">
              <w:rPr>
                <w:sz w:val="16"/>
                <w:szCs w:val="16"/>
              </w:rPr>
              <w:t>11%</w:t>
            </w:r>
          </w:p>
        </w:tc>
        <w:tc>
          <w:tcPr>
            <w:tcW w:w="733" w:type="pct"/>
            <w:tcBorders>
              <w:top w:val="nil"/>
              <w:left w:val="nil"/>
              <w:bottom w:val="single" w:sz="4" w:space="0" w:color="auto"/>
              <w:right w:val="nil"/>
            </w:tcBorders>
            <w:shd w:val="clear" w:color="000000" w:fill="FFFFFF"/>
            <w:noWrap/>
            <w:hideMark/>
          </w:tcPr>
          <w:p w14:paraId="476A2868" w14:textId="4B9DB2C2" w:rsidR="00AB707B" w:rsidRPr="00E37B94" w:rsidRDefault="00AB707B" w:rsidP="00AB707B">
            <w:pPr>
              <w:jc w:val="center"/>
              <w:rPr>
                <w:color w:val="000000"/>
                <w:sz w:val="16"/>
                <w:szCs w:val="16"/>
              </w:rPr>
            </w:pPr>
            <w:r w:rsidRPr="00E37B94">
              <w:rPr>
                <w:sz w:val="16"/>
                <w:szCs w:val="16"/>
              </w:rPr>
              <w:t>68%</w:t>
            </w:r>
          </w:p>
        </w:tc>
        <w:tc>
          <w:tcPr>
            <w:tcW w:w="733" w:type="pct"/>
            <w:tcBorders>
              <w:top w:val="nil"/>
              <w:left w:val="nil"/>
              <w:bottom w:val="single" w:sz="4" w:space="0" w:color="auto"/>
              <w:right w:val="nil"/>
            </w:tcBorders>
            <w:shd w:val="clear" w:color="000000" w:fill="FFFFFF"/>
            <w:noWrap/>
            <w:hideMark/>
          </w:tcPr>
          <w:p w14:paraId="4E9CF36C" w14:textId="4D8D7C77" w:rsidR="00AB707B" w:rsidRPr="00E37B94" w:rsidRDefault="00AB707B" w:rsidP="00AB707B">
            <w:pPr>
              <w:jc w:val="center"/>
              <w:rPr>
                <w:color w:val="000000"/>
                <w:sz w:val="16"/>
                <w:szCs w:val="16"/>
              </w:rPr>
            </w:pPr>
            <w:r w:rsidRPr="00E37B94">
              <w:rPr>
                <w:sz w:val="16"/>
                <w:szCs w:val="16"/>
              </w:rPr>
              <w:t>19%</w:t>
            </w:r>
          </w:p>
        </w:tc>
        <w:tc>
          <w:tcPr>
            <w:tcW w:w="733" w:type="pct"/>
            <w:tcBorders>
              <w:top w:val="nil"/>
              <w:left w:val="nil"/>
              <w:bottom w:val="single" w:sz="4" w:space="0" w:color="auto"/>
              <w:right w:val="nil"/>
            </w:tcBorders>
            <w:shd w:val="clear" w:color="000000" w:fill="FFFFFF"/>
            <w:noWrap/>
            <w:hideMark/>
          </w:tcPr>
          <w:p w14:paraId="2D1D31D7" w14:textId="60EB2689" w:rsidR="00AB707B" w:rsidRPr="00E37B94" w:rsidRDefault="00AB707B" w:rsidP="00AB707B">
            <w:pPr>
              <w:jc w:val="center"/>
              <w:rPr>
                <w:color w:val="000000"/>
                <w:sz w:val="16"/>
                <w:szCs w:val="16"/>
              </w:rPr>
            </w:pPr>
            <w:r w:rsidRPr="00E37B94">
              <w:rPr>
                <w:sz w:val="16"/>
                <w:szCs w:val="16"/>
              </w:rPr>
              <w:t>11%</w:t>
            </w:r>
          </w:p>
        </w:tc>
        <w:tc>
          <w:tcPr>
            <w:tcW w:w="731" w:type="pct"/>
            <w:tcBorders>
              <w:top w:val="nil"/>
              <w:left w:val="nil"/>
              <w:bottom w:val="single" w:sz="4" w:space="0" w:color="auto"/>
              <w:right w:val="nil"/>
            </w:tcBorders>
            <w:shd w:val="clear" w:color="000000" w:fill="FFFFFF"/>
            <w:noWrap/>
            <w:hideMark/>
          </w:tcPr>
          <w:p w14:paraId="540DBE6D" w14:textId="7AFFA6D2" w:rsidR="00AB707B" w:rsidRPr="00E37B94" w:rsidRDefault="00AB707B" w:rsidP="00AB707B">
            <w:pPr>
              <w:jc w:val="center"/>
              <w:rPr>
                <w:color w:val="000000"/>
                <w:sz w:val="16"/>
                <w:szCs w:val="16"/>
              </w:rPr>
            </w:pPr>
            <w:r w:rsidRPr="00E37B94">
              <w:rPr>
                <w:sz w:val="16"/>
                <w:szCs w:val="16"/>
              </w:rPr>
              <w:t>12%</w:t>
            </w:r>
          </w:p>
        </w:tc>
      </w:tr>
    </w:tbl>
    <w:p w14:paraId="25FC1B8B" w14:textId="7197849F" w:rsidR="00BC17BE" w:rsidRPr="007B1210" w:rsidRDefault="00262EDF" w:rsidP="004532FF">
      <w:pPr>
        <w:jc w:val="both"/>
        <w:rPr>
          <w:b/>
          <w:bCs/>
        </w:rPr>
      </w:pPr>
      <w:r>
        <w:rPr>
          <w:i/>
          <w:iCs/>
          <w:sz w:val="16"/>
          <w:szCs w:val="16"/>
        </w:rPr>
        <w:t>Sources</w:t>
      </w:r>
      <w:r w:rsidR="004532FF" w:rsidRPr="007B1210">
        <w:rPr>
          <w:sz w:val="16"/>
          <w:szCs w:val="16"/>
        </w:rPr>
        <w:t>: See Appendix Table 1 for</w:t>
      </w:r>
      <w:r>
        <w:rPr>
          <w:sz w:val="16"/>
          <w:szCs w:val="16"/>
        </w:rPr>
        <w:t xml:space="preserve"> sources and</w:t>
      </w:r>
      <w:r w:rsidR="004532FF" w:rsidRPr="007B1210">
        <w:rPr>
          <w:sz w:val="16"/>
          <w:szCs w:val="16"/>
        </w:rPr>
        <w:t xml:space="preserve"> variable definitions. </w:t>
      </w:r>
      <w:r w:rsidR="004532FF" w:rsidRPr="00262EDF">
        <w:rPr>
          <w:i/>
          <w:iCs/>
          <w:sz w:val="16"/>
          <w:szCs w:val="16"/>
        </w:rPr>
        <w:t>t-statistics</w:t>
      </w:r>
      <w:r w:rsidR="004532FF" w:rsidRPr="007B1210">
        <w:rPr>
          <w:sz w:val="16"/>
          <w:szCs w:val="16"/>
        </w:rPr>
        <w:t xml:space="preserve"> calculated via robust standard errors are in parentheses. Significance is shown by *** p&lt;0.01, ** p&lt;0.05, * p&lt;0.1. Because Tobin’s Q is highly skewed, we follow the usual practice in the literature of capping it at 10</w:t>
      </w:r>
      <w:r w:rsidR="004532FF" w:rsidRPr="00E37B94">
        <w:rPr>
          <w:sz w:val="16"/>
          <w:szCs w:val="16"/>
        </w:rPr>
        <w:t xml:space="preserve">. </w:t>
      </w:r>
      <w:r w:rsidR="007E3938" w:rsidRPr="00E37B94">
        <w:rPr>
          <w:sz w:val="16"/>
          <w:szCs w:val="16"/>
        </w:rPr>
        <w:t xml:space="preserve">Logit regressions report odds-ratios. </w:t>
      </w:r>
      <w:r w:rsidR="004532FF" w:rsidRPr="00E37B94">
        <w:rPr>
          <w:sz w:val="16"/>
          <w:szCs w:val="16"/>
        </w:rPr>
        <w:t>An old</w:t>
      </w:r>
      <w:r w:rsidR="004532FF" w:rsidRPr="007B1210">
        <w:rPr>
          <w:sz w:val="16"/>
          <w:szCs w:val="16"/>
        </w:rPr>
        <w:t xml:space="preserve"> firm is a firm above the median age of firms in the sample. A large firm is one above the median size of firms in the sample. An old industry is </w:t>
      </w:r>
      <w:r w:rsidR="006A5BC5" w:rsidRPr="007B1210">
        <w:rPr>
          <w:sz w:val="16"/>
          <w:szCs w:val="16"/>
        </w:rPr>
        <w:t>an industry in which the median age of the firms</w:t>
      </w:r>
      <w:r w:rsidR="00AE4E26" w:rsidRPr="007B1210">
        <w:rPr>
          <w:sz w:val="16"/>
          <w:szCs w:val="16"/>
        </w:rPr>
        <w:t xml:space="preserve"> exceeds the median age of all industries across our sample.</w:t>
      </w:r>
      <w:r w:rsidR="004532FF" w:rsidRPr="007B1210">
        <w:rPr>
          <w:sz w:val="16"/>
          <w:szCs w:val="16"/>
        </w:rPr>
        <w:t xml:space="preserve"> </w:t>
      </w:r>
      <w:r w:rsidR="00BC17BE" w:rsidRPr="007B1210">
        <w:rPr>
          <w:b/>
          <w:bCs/>
        </w:rPr>
        <w:br w:type="page"/>
      </w:r>
    </w:p>
    <w:p w14:paraId="01DC69FE" w14:textId="06874F6B" w:rsidR="000B15E3" w:rsidRPr="000B15E3" w:rsidRDefault="000B15E3" w:rsidP="000B15E3">
      <w:pPr>
        <w:jc w:val="center"/>
        <w:rPr>
          <w:sz w:val="20"/>
          <w:szCs w:val="20"/>
        </w:rPr>
      </w:pPr>
      <w:r w:rsidRPr="000B15E3">
        <w:rPr>
          <w:sz w:val="20"/>
          <w:szCs w:val="20"/>
        </w:rPr>
        <w:lastRenderedPageBreak/>
        <w:t>APPENDIX TABLE 8</w:t>
      </w:r>
    </w:p>
    <w:p w14:paraId="7BCBD8BF" w14:textId="2DFFC6A5" w:rsidR="003001F6" w:rsidRPr="000B15E3" w:rsidRDefault="000B15E3" w:rsidP="000B15E3">
      <w:pPr>
        <w:jc w:val="center"/>
      </w:pPr>
      <w:r w:rsidRPr="000B15E3">
        <w:t>OLS RESULTS FOR DIRECTOR OWNERSHIP AND FIRM PERFORMANCE – EXPLORING NONLINEAR RELATIONSHIPS</w:t>
      </w:r>
    </w:p>
    <w:tbl>
      <w:tblPr>
        <w:tblW w:w="5000" w:type="pct"/>
        <w:tblLayout w:type="fixed"/>
        <w:tblLook w:val="04A0" w:firstRow="1" w:lastRow="0" w:firstColumn="1" w:lastColumn="0" w:noHBand="0" w:noVBand="1"/>
      </w:tblPr>
      <w:tblGrid>
        <w:gridCol w:w="2694"/>
        <w:gridCol w:w="1266"/>
        <w:gridCol w:w="1266"/>
        <w:gridCol w:w="1268"/>
        <w:gridCol w:w="1265"/>
        <w:gridCol w:w="1267"/>
      </w:tblGrid>
      <w:tr w:rsidR="00C0651E" w:rsidRPr="002E52AA" w14:paraId="63C84FB7" w14:textId="0CD43989" w:rsidTr="00795896">
        <w:trPr>
          <w:trHeight w:val="263"/>
        </w:trPr>
        <w:tc>
          <w:tcPr>
            <w:tcW w:w="1492" w:type="pct"/>
            <w:tcBorders>
              <w:top w:val="double" w:sz="4" w:space="0" w:color="auto"/>
              <w:left w:val="nil"/>
              <w:right w:val="nil"/>
            </w:tcBorders>
            <w:shd w:val="clear" w:color="000000" w:fill="FFFFFF"/>
            <w:noWrap/>
            <w:vAlign w:val="center"/>
            <w:hideMark/>
          </w:tcPr>
          <w:p w14:paraId="39656D1D" w14:textId="77777777" w:rsidR="00C0651E" w:rsidRPr="002E52AA" w:rsidRDefault="00C0651E" w:rsidP="00C0651E">
            <w:pPr>
              <w:rPr>
                <w:color w:val="000000"/>
                <w:sz w:val="20"/>
                <w:szCs w:val="20"/>
              </w:rPr>
            </w:pPr>
            <w:r w:rsidRPr="002E52AA">
              <w:rPr>
                <w:color w:val="000000"/>
                <w:sz w:val="20"/>
                <w:szCs w:val="20"/>
              </w:rPr>
              <w:t>Dependent variable</w:t>
            </w:r>
          </w:p>
        </w:tc>
        <w:tc>
          <w:tcPr>
            <w:tcW w:w="701" w:type="pct"/>
            <w:tcBorders>
              <w:top w:val="double" w:sz="4" w:space="0" w:color="auto"/>
              <w:left w:val="nil"/>
              <w:right w:val="nil"/>
            </w:tcBorders>
            <w:shd w:val="clear" w:color="000000" w:fill="FFFFFF"/>
            <w:noWrap/>
            <w:vAlign w:val="center"/>
            <w:hideMark/>
          </w:tcPr>
          <w:p w14:paraId="0317C89B" w14:textId="77777777" w:rsidR="00C0651E" w:rsidRPr="002E52AA" w:rsidRDefault="00C0651E" w:rsidP="00C0651E">
            <w:pPr>
              <w:jc w:val="center"/>
              <w:rPr>
                <w:color w:val="000000"/>
                <w:sz w:val="20"/>
                <w:szCs w:val="20"/>
              </w:rPr>
            </w:pPr>
            <w:r w:rsidRPr="002E52AA">
              <w:rPr>
                <w:color w:val="000000"/>
                <w:sz w:val="20"/>
                <w:szCs w:val="20"/>
              </w:rPr>
              <w:t>Return on assets</w:t>
            </w:r>
          </w:p>
        </w:tc>
        <w:tc>
          <w:tcPr>
            <w:tcW w:w="701" w:type="pct"/>
            <w:tcBorders>
              <w:top w:val="double" w:sz="4" w:space="0" w:color="auto"/>
              <w:left w:val="nil"/>
              <w:right w:val="nil"/>
            </w:tcBorders>
            <w:shd w:val="clear" w:color="000000" w:fill="FFFFFF"/>
            <w:noWrap/>
            <w:vAlign w:val="center"/>
            <w:hideMark/>
          </w:tcPr>
          <w:p w14:paraId="42779855" w14:textId="77777777" w:rsidR="00C0651E" w:rsidRPr="002E52AA" w:rsidRDefault="00C0651E" w:rsidP="00C0651E">
            <w:pPr>
              <w:jc w:val="center"/>
              <w:rPr>
                <w:color w:val="000000"/>
                <w:sz w:val="20"/>
                <w:szCs w:val="20"/>
              </w:rPr>
            </w:pPr>
            <w:r w:rsidRPr="002E52AA">
              <w:rPr>
                <w:color w:val="000000"/>
                <w:sz w:val="20"/>
                <w:szCs w:val="20"/>
              </w:rPr>
              <w:t>Tobin's Q</w:t>
            </w:r>
          </w:p>
        </w:tc>
        <w:tc>
          <w:tcPr>
            <w:tcW w:w="702" w:type="pct"/>
            <w:tcBorders>
              <w:top w:val="double" w:sz="4" w:space="0" w:color="auto"/>
              <w:left w:val="nil"/>
              <w:right w:val="nil"/>
            </w:tcBorders>
            <w:shd w:val="clear" w:color="000000" w:fill="FFFFFF"/>
            <w:noWrap/>
            <w:vAlign w:val="center"/>
            <w:hideMark/>
          </w:tcPr>
          <w:p w14:paraId="011BCD4D" w14:textId="043EBE12" w:rsidR="00C0651E" w:rsidRPr="002E52AA" w:rsidRDefault="00C0651E" w:rsidP="00C0651E">
            <w:pPr>
              <w:jc w:val="center"/>
              <w:rPr>
                <w:color w:val="000000"/>
                <w:sz w:val="20"/>
                <w:szCs w:val="20"/>
              </w:rPr>
            </w:pPr>
            <w:r w:rsidRPr="002E52AA">
              <w:rPr>
                <w:color w:val="000000"/>
                <w:sz w:val="20"/>
                <w:szCs w:val="20"/>
              </w:rPr>
              <w:t>Dividend yield</w:t>
            </w:r>
          </w:p>
        </w:tc>
        <w:tc>
          <w:tcPr>
            <w:tcW w:w="701" w:type="pct"/>
            <w:tcBorders>
              <w:top w:val="double" w:sz="4" w:space="0" w:color="auto"/>
              <w:left w:val="nil"/>
              <w:right w:val="nil"/>
            </w:tcBorders>
            <w:shd w:val="clear" w:color="000000" w:fill="FFFFFF"/>
            <w:vAlign w:val="center"/>
          </w:tcPr>
          <w:p w14:paraId="5EBFD56E" w14:textId="270A050A" w:rsidR="00C0651E" w:rsidRPr="002E52AA" w:rsidRDefault="00C0651E" w:rsidP="00C0651E">
            <w:pPr>
              <w:jc w:val="center"/>
              <w:rPr>
                <w:color w:val="000000"/>
                <w:sz w:val="20"/>
                <w:szCs w:val="20"/>
              </w:rPr>
            </w:pPr>
            <w:r w:rsidRPr="000B15E3">
              <w:rPr>
                <w:color w:val="000000"/>
                <w:sz w:val="20"/>
                <w:szCs w:val="20"/>
              </w:rPr>
              <w:t>Time to failure ≥ 10 years</w:t>
            </w:r>
          </w:p>
        </w:tc>
        <w:tc>
          <w:tcPr>
            <w:tcW w:w="702" w:type="pct"/>
            <w:tcBorders>
              <w:top w:val="double" w:sz="4" w:space="0" w:color="auto"/>
              <w:left w:val="nil"/>
              <w:right w:val="nil"/>
            </w:tcBorders>
            <w:shd w:val="clear" w:color="000000" w:fill="FFFFFF"/>
            <w:vAlign w:val="center"/>
          </w:tcPr>
          <w:p w14:paraId="44AFF544" w14:textId="6D6EFCE4" w:rsidR="00C0651E" w:rsidRPr="002E52AA" w:rsidRDefault="00C0651E" w:rsidP="00C0651E">
            <w:pPr>
              <w:jc w:val="center"/>
              <w:rPr>
                <w:color w:val="000000"/>
                <w:sz w:val="20"/>
                <w:szCs w:val="20"/>
              </w:rPr>
            </w:pPr>
            <w:r w:rsidRPr="000B15E3">
              <w:rPr>
                <w:color w:val="000000"/>
                <w:sz w:val="20"/>
                <w:szCs w:val="20"/>
              </w:rPr>
              <w:t>Time to failure ≥ 30 years</w:t>
            </w:r>
          </w:p>
        </w:tc>
      </w:tr>
      <w:tr w:rsidR="00E12CB8" w:rsidRPr="002E52AA" w14:paraId="48D33B15" w14:textId="77777777" w:rsidTr="00795896">
        <w:trPr>
          <w:trHeight w:val="263"/>
        </w:trPr>
        <w:tc>
          <w:tcPr>
            <w:tcW w:w="1492" w:type="pct"/>
            <w:tcBorders>
              <w:top w:val="nil"/>
              <w:left w:val="nil"/>
              <w:right w:val="nil"/>
            </w:tcBorders>
            <w:shd w:val="clear" w:color="000000" w:fill="FFFFFF"/>
            <w:noWrap/>
            <w:vAlign w:val="bottom"/>
          </w:tcPr>
          <w:p w14:paraId="7C60247D" w14:textId="77777777" w:rsidR="00E12CB8" w:rsidRPr="002E52AA" w:rsidRDefault="00E12CB8" w:rsidP="00C0651E">
            <w:pPr>
              <w:rPr>
                <w:color w:val="000000"/>
                <w:sz w:val="20"/>
                <w:szCs w:val="20"/>
              </w:rPr>
            </w:pPr>
          </w:p>
        </w:tc>
        <w:tc>
          <w:tcPr>
            <w:tcW w:w="701" w:type="pct"/>
            <w:tcBorders>
              <w:top w:val="nil"/>
              <w:left w:val="nil"/>
              <w:right w:val="nil"/>
            </w:tcBorders>
            <w:shd w:val="clear" w:color="000000" w:fill="FFFFFF"/>
            <w:noWrap/>
            <w:vAlign w:val="center"/>
          </w:tcPr>
          <w:p w14:paraId="0F64D90F" w14:textId="2F06AE51" w:rsidR="00E12CB8" w:rsidRPr="002E52AA" w:rsidRDefault="00E12CB8" w:rsidP="00C0651E">
            <w:pPr>
              <w:jc w:val="center"/>
              <w:rPr>
                <w:color w:val="000000"/>
                <w:sz w:val="20"/>
                <w:szCs w:val="20"/>
              </w:rPr>
            </w:pPr>
            <w:r>
              <w:rPr>
                <w:color w:val="000000"/>
                <w:sz w:val="20"/>
                <w:szCs w:val="20"/>
              </w:rPr>
              <w:t>OLS</w:t>
            </w:r>
          </w:p>
        </w:tc>
        <w:tc>
          <w:tcPr>
            <w:tcW w:w="701" w:type="pct"/>
            <w:tcBorders>
              <w:top w:val="nil"/>
              <w:left w:val="nil"/>
              <w:right w:val="nil"/>
            </w:tcBorders>
            <w:shd w:val="clear" w:color="000000" w:fill="FFFFFF"/>
            <w:noWrap/>
            <w:vAlign w:val="center"/>
          </w:tcPr>
          <w:p w14:paraId="2AE7BB7D" w14:textId="764E9CA7" w:rsidR="00E12CB8" w:rsidRPr="002E52AA" w:rsidRDefault="00E12CB8" w:rsidP="00C0651E">
            <w:pPr>
              <w:jc w:val="center"/>
              <w:rPr>
                <w:color w:val="000000"/>
                <w:sz w:val="20"/>
                <w:szCs w:val="20"/>
              </w:rPr>
            </w:pPr>
            <w:r>
              <w:rPr>
                <w:color w:val="000000"/>
                <w:sz w:val="20"/>
                <w:szCs w:val="20"/>
              </w:rPr>
              <w:t>OLS</w:t>
            </w:r>
          </w:p>
        </w:tc>
        <w:tc>
          <w:tcPr>
            <w:tcW w:w="702" w:type="pct"/>
            <w:tcBorders>
              <w:top w:val="nil"/>
              <w:left w:val="nil"/>
              <w:right w:val="nil"/>
            </w:tcBorders>
            <w:shd w:val="clear" w:color="000000" w:fill="FFFFFF"/>
            <w:noWrap/>
            <w:vAlign w:val="center"/>
          </w:tcPr>
          <w:p w14:paraId="1710763E" w14:textId="247C002F" w:rsidR="00E12CB8" w:rsidRPr="002E52AA" w:rsidRDefault="00E12CB8" w:rsidP="00C0651E">
            <w:pPr>
              <w:jc w:val="center"/>
              <w:rPr>
                <w:color w:val="000000"/>
                <w:sz w:val="20"/>
                <w:szCs w:val="20"/>
              </w:rPr>
            </w:pPr>
            <w:r>
              <w:rPr>
                <w:color w:val="000000"/>
                <w:sz w:val="20"/>
                <w:szCs w:val="20"/>
              </w:rPr>
              <w:t>OLS</w:t>
            </w:r>
          </w:p>
        </w:tc>
        <w:tc>
          <w:tcPr>
            <w:tcW w:w="701" w:type="pct"/>
            <w:tcBorders>
              <w:top w:val="nil"/>
              <w:left w:val="nil"/>
              <w:right w:val="nil"/>
            </w:tcBorders>
            <w:shd w:val="clear" w:color="000000" w:fill="FFFFFF"/>
            <w:vAlign w:val="center"/>
          </w:tcPr>
          <w:p w14:paraId="6D94D51A" w14:textId="1FE476AA" w:rsidR="00E12CB8" w:rsidRPr="000B15E3" w:rsidRDefault="00E12CB8" w:rsidP="00C0651E">
            <w:pPr>
              <w:jc w:val="center"/>
              <w:rPr>
                <w:color w:val="000000"/>
                <w:sz w:val="20"/>
                <w:szCs w:val="20"/>
              </w:rPr>
            </w:pPr>
            <w:r>
              <w:rPr>
                <w:color w:val="000000"/>
                <w:sz w:val="20"/>
                <w:szCs w:val="20"/>
              </w:rPr>
              <w:t>Logit</w:t>
            </w:r>
          </w:p>
        </w:tc>
        <w:tc>
          <w:tcPr>
            <w:tcW w:w="702" w:type="pct"/>
            <w:tcBorders>
              <w:top w:val="nil"/>
              <w:left w:val="nil"/>
              <w:right w:val="nil"/>
            </w:tcBorders>
            <w:shd w:val="clear" w:color="000000" w:fill="FFFFFF"/>
            <w:vAlign w:val="center"/>
          </w:tcPr>
          <w:p w14:paraId="01C04993" w14:textId="6A4B5ADE" w:rsidR="00E12CB8" w:rsidRPr="000B15E3" w:rsidRDefault="00E12CB8" w:rsidP="00C0651E">
            <w:pPr>
              <w:jc w:val="center"/>
              <w:rPr>
                <w:color w:val="000000"/>
                <w:sz w:val="20"/>
                <w:szCs w:val="20"/>
              </w:rPr>
            </w:pPr>
            <w:r>
              <w:rPr>
                <w:color w:val="000000"/>
                <w:sz w:val="20"/>
                <w:szCs w:val="20"/>
              </w:rPr>
              <w:t>Logit</w:t>
            </w:r>
          </w:p>
        </w:tc>
      </w:tr>
      <w:tr w:rsidR="00C0651E" w:rsidRPr="002E52AA" w14:paraId="57D309D4" w14:textId="2D6109E5" w:rsidTr="00795896">
        <w:trPr>
          <w:trHeight w:val="263"/>
        </w:trPr>
        <w:tc>
          <w:tcPr>
            <w:tcW w:w="1492" w:type="pct"/>
            <w:tcBorders>
              <w:left w:val="nil"/>
              <w:bottom w:val="single" w:sz="4" w:space="0" w:color="auto"/>
              <w:right w:val="nil"/>
            </w:tcBorders>
            <w:shd w:val="clear" w:color="000000" w:fill="FFFFFF"/>
            <w:noWrap/>
            <w:vAlign w:val="bottom"/>
            <w:hideMark/>
          </w:tcPr>
          <w:p w14:paraId="16A71947" w14:textId="77777777" w:rsidR="00C0651E" w:rsidRPr="002E52AA" w:rsidRDefault="00C0651E" w:rsidP="00C0651E">
            <w:pPr>
              <w:rPr>
                <w:color w:val="000000"/>
                <w:sz w:val="20"/>
                <w:szCs w:val="20"/>
              </w:rPr>
            </w:pPr>
            <w:r w:rsidRPr="002E52AA">
              <w:rPr>
                <w:color w:val="000000"/>
                <w:sz w:val="20"/>
                <w:szCs w:val="20"/>
              </w:rPr>
              <w:t> </w:t>
            </w:r>
          </w:p>
        </w:tc>
        <w:tc>
          <w:tcPr>
            <w:tcW w:w="701" w:type="pct"/>
            <w:tcBorders>
              <w:left w:val="nil"/>
              <w:bottom w:val="single" w:sz="4" w:space="0" w:color="auto"/>
              <w:right w:val="nil"/>
            </w:tcBorders>
            <w:shd w:val="clear" w:color="000000" w:fill="FFFFFF"/>
            <w:noWrap/>
            <w:vAlign w:val="center"/>
            <w:hideMark/>
          </w:tcPr>
          <w:p w14:paraId="23818945" w14:textId="77777777" w:rsidR="00C0651E" w:rsidRPr="002E52AA" w:rsidRDefault="00C0651E" w:rsidP="00C0651E">
            <w:pPr>
              <w:jc w:val="center"/>
              <w:rPr>
                <w:color w:val="000000"/>
                <w:sz w:val="20"/>
                <w:szCs w:val="20"/>
              </w:rPr>
            </w:pPr>
            <w:r w:rsidRPr="002E52AA">
              <w:rPr>
                <w:color w:val="000000"/>
                <w:sz w:val="20"/>
                <w:szCs w:val="20"/>
              </w:rPr>
              <w:t>(1)</w:t>
            </w:r>
          </w:p>
        </w:tc>
        <w:tc>
          <w:tcPr>
            <w:tcW w:w="701" w:type="pct"/>
            <w:tcBorders>
              <w:left w:val="nil"/>
              <w:bottom w:val="single" w:sz="4" w:space="0" w:color="auto"/>
              <w:right w:val="nil"/>
            </w:tcBorders>
            <w:shd w:val="clear" w:color="000000" w:fill="FFFFFF"/>
            <w:noWrap/>
            <w:vAlign w:val="center"/>
            <w:hideMark/>
          </w:tcPr>
          <w:p w14:paraId="3B7BD2B1" w14:textId="77777777" w:rsidR="00C0651E" w:rsidRPr="002E52AA" w:rsidRDefault="00C0651E" w:rsidP="00C0651E">
            <w:pPr>
              <w:jc w:val="center"/>
              <w:rPr>
                <w:color w:val="000000"/>
                <w:sz w:val="20"/>
                <w:szCs w:val="20"/>
              </w:rPr>
            </w:pPr>
            <w:r w:rsidRPr="002E52AA">
              <w:rPr>
                <w:color w:val="000000"/>
                <w:sz w:val="20"/>
                <w:szCs w:val="20"/>
              </w:rPr>
              <w:t>(2)</w:t>
            </w:r>
          </w:p>
        </w:tc>
        <w:tc>
          <w:tcPr>
            <w:tcW w:w="702" w:type="pct"/>
            <w:tcBorders>
              <w:left w:val="nil"/>
              <w:bottom w:val="single" w:sz="4" w:space="0" w:color="auto"/>
              <w:right w:val="nil"/>
            </w:tcBorders>
            <w:shd w:val="clear" w:color="000000" w:fill="FFFFFF"/>
            <w:noWrap/>
            <w:vAlign w:val="center"/>
            <w:hideMark/>
          </w:tcPr>
          <w:p w14:paraId="184E93BD" w14:textId="77777777" w:rsidR="00C0651E" w:rsidRPr="002E52AA" w:rsidRDefault="00C0651E" w:rsidP="00C0651E">
            <w:pPr>
              <w:jc w:val="center"/>
              <w:rPr>
                <w:color w:val="000000"/>
                <w:sz w:val="20"/>
                <w:szCs w:val="20"/>
              </w:rPr>
            </w:pPr>
            <w:r w:rsidRPr="002E52AA">
              <w:rPr>
                <w:color w:val="000000"/>
                <w:sz w:val="20"/>
                <w:szCs w:val="20"/>
              </w:rPr>
              <w:t>(3)</w:t>
            </w:r>
          </w:p>
        </w:tc>
        <w:tc>
          <w:tcPr>
            <w:tcW w:w="701" w:type="pct"/>
            <w:tcBorders>
              <w:left w:val="nil"/>
              <w:bottom w:val="single" w:sz="4" w:space="0" w:color="auto"/>
              <w:right w:val="nil"/>
            </w:tcBorders>
            <w:shd w:val="clear" w:color="000000" w:fill="FFFFFF"/>
            <w:vAlign w:val="center"/>
          </w:tcPr>
          <w:p w14:paraId="416D0FD5" w14:textId="65C7CC39" w:rsidR="00C0651E" w:rsidRPr="002E52AA" w:rsidRDefault="00C0651E" w:rsidP="00C0651E">
            <w:pPr>
              <w:jc w:val="center"/>
              <w:rPr>
                <w:color w:val="000000"/>
                <w:sz w:val="20"/>
                <w:szCs w:val="20"/>
              </w:rPr>
            </w:pPr>
            <w:r w:rsidRPr="000B15E3">
              <w:rPr>
                <w:color w:val="000000"/>
                <w:sz w:val="20"/>
                <w:szCs w:val="20"/>
              </w:rPr>
              <w:t>(</w:t>
            </w:r>
            <w:r>
              <w:rPr>
                <w:color w:val="000000"/>
                <w:sz w:val="20"/>
                <w:szCs w:val="20"/>
              </w:rPr>
              <w:t>4</w:t>
            </w:r>
            <w:r w:rsidRPr="000B15E3">
              <w:rPr>
                <w:color w:val="000000"/>
                <w:sz w:val="20"/>
                <w:szCs w:val="20"/>
              </w:rPr>
              <w:t>)</w:t>
            </w:r>
          </w:p>
        </w:tc>
        <w:tc>
          <w:tcPr>
            <w:tcW w:w="702" w:type="pct"/>
            <w:tcBorders>
              <w:left w:val="nil"/>
              <w:bottom w:val="single" w:sz="4" w:space="0" w:color="auto"/>
              <w:right w:val="nil"/>
            </w:tcBorders>
            <w:shd w:val="clear" w:color="000000" w:fill="FFFFFF"/>
            <w:vAlign w:val="center"/>
          </w:tcPr>
          <w:p w14:paraId="7EC56802" w14:textId="55E897DC" w:rsidR="00C0651E" w:rsidRPr="002E52AA" w:rsidRDefault="00C0651E" w:rsidP="00C0651E">
            <w:pPr>
              <w:jc w:val="center"/>
              <w:rPr>
                <w:color w:val="000000"/>
                <w:sz w:val="20"/>
                <w:szCs w:val="20"/>
              </w:rPr>
            </w:pPr>
            <w:r w:rsidRPr="000B15E3">
              <w:rPr>
                <w:color w:val="000000"/>
                <w:sz w:val="20"/>
                <w:szCs w:val="20"/>
              </w:rPr>
              <w:t>(5)</w:t>
            </w:r>
          </w:p>
        </w:tc>
      </w:tr>
      <w:tr w:rsidR="00AB707B" w:rsidRPr="002E52AA" w14:paraId="2515BF84" w14:textId="7634226A" w:rsidTr="003300A7">
        <w:trPr>
          <w:trHeight w:val="263"/>
        </w:trPr>
        <w:tc>
          <w:tcPr>
            <w:tcW w:w="1492" w:type="pct"/>
            <w:tcBorders>
              <w:top w:val="nil"/>
              <w:left w:val="nil"/>
              <w:bottom w:val="nil"/>
              <w:right w:val="nil"/>
            </w:tcBorders>
            <w:shd w:val="clear" w:color="000000" w:fill="FFFFFF"/>
            <w:noWrap/>
            <w:vAlign w:val="center"/>
            <w:hideMark/>
          </w:tcPr>
          <w:p w14:paraId="562D01AD" w14:textId="77777777" w:rsidR="00AB707B" w:rsidRPr="002E52AA" w:rsidRDefault="00AB707B" w:rsidP="00AB707B">
            <w:pPr>
              <w:rPr>
                <w:color w:val="000000"/>
                <w:sz w:val="20"/>
                <w:szCs w:val="20"/>
              </w:rPr>
            </w:pPr>
            <w:r w:rsidRPr="002E52AA">
              <w:rPr>
                <w:color w:val="000000"/>
                <w:sz w:val="20"/>
                <w:szCs w:val="20"/>
              </w:rPr>
              <w:t>Director ownership</w:t>
            </w:r>
          </w:p>
        </w:tc>
        <w:tc>
          <w:tcPr>
            <w:tcW w:w="701" w:type="pct"/>
            <w:tcBorders>
              <w:top w:val="nil"/>
              <w:left w:val="nil"/>
              <w:bottom w:val="nil"/>
              <w:right w:val="nil"/>
            </w:tcBorders>
            <w:shd w:val="clear" w:color="000000" w:fill="FFFFFF"/>
            <w:noWrap/>
            <w:hideMark/>
          </w:tcPr>
          <w:p w14:paraId="17A626C3" w14:textId="52990920" w:rsidR="00AB707B" w:rsidRPr="00795896" w:rsidRDefault="00AB707B" w:rsidP="00AB707B">
            <w:pPr>
              <w:jc w:val="center"/>
              <w:rPr>
                <w:color w:val="000000"/>
                <w:sz w:val="20"/>
                <w:szCs w:val="20"/>
              </w:rPr>
            </w:pPr>
            <w:r w:rsidRPr="00795896">
              <w:rPr>
                <w:sz w:val="20"/>
                <w:szCs w:val="20"/>
              </w:rPr>
              <w:t>0.045</w:t>
            </w:r>
          </w:p>
        </w:tc>
        <w:tc>
          <w:tcPr>
            <w:tcW w:w="701" w:type="pct"/>
            <w:tcBorders>
              <w:top w:val="nil"/>
              <w:left w:val="nil"/>
              <w:bottom w:val="nil"/>
              <w:right w:val="nil"/>
            </w:tcBorders>
            <w:shd w:val="clear" w:color="000000" w:fill="FFFFFF"/>
            <w:noWrap/>
            <w:hideMark/>
          </w:tcPr>
          <w:p w14:paraId="5C29C34E" w14:textId="1AB0616E" w:rsidR="00AB707B" w:rsidRPr="00795896" w:rsidRDefault="00AB707B" w:rsidP="00AB707B">
            <w:pPr>
              <w:jc w:val="center"/>
              <w:rPr>
                <w:color w:val="000000"/>
                <w:sz w:val="20"/>
                <w:szCs w:val="20"/>
              </w:rPr>
            </w:pPr>
            <w:r w:rsidRPr="00795896">
              <w:rPr>
                <w:sz w:val="20"/>
                <w:szCs w:val="20"/>
              </w:rPr>
              <w:t>0.472</w:t>
            </w:r>
          </w:p>
        </w:tc>
        <w:tc>
          <w:tcPr>
            <w:tcW w:w="702" w:type="pct"/>
            <w:tcBorders>
              <w:top w:val="nil"/>
              <w:left w:val="nil"/>
              <w:bottom w:val="nil"/>
              <w:right w:val="nil"/>
            </w:tcBorders>
            <w:shd w:val="clear" w:color="000000" w:fill="FFFFFF"/>
            <w:noWrap/>
            <w:hideMark/>
          </w:tcPr>
          <w:p w14:paraId="49367794" w14:textId="58686CB7" w:rsidR="00AB707B" w:rsidRPr="00795896" w:rsidRDefault="00AB707B" w:rsidP="00AB707B">
            <w:pPr>
              <w:jc w:val="center"/>
              <w:rPr>
                <w:color w:val="000000"/>
                <w:sz w:val="20"/>
                <w:szCs w:val="20"/>
              </w:rPr>
            </w:pPr>
            <w:r w:rsidRPr="00795896">
              <w:rPr>
                <w:sz w:val="20"/>
                <w:szCs w:val="20"/>
              </w:rPr>
              <w:t>-0.012</w:t>
            </w:r>
          </w:p>
        </w:tc>
        <w:tc>
          <w:tcPr>
            <w:tcW w:w="701" w:type="pct"/>
            <w:tcBorders>
              <w:top w:val="nil"/>
              <w:left w:val="nil"/>
              <w:bottom w:val="nil"/>
              <w:right w:val="nil"/>
            </w:tcBorders>
            <w:shd w:val="clear" w:color="000000" w:fill="FFFFFF"/>
          </w:tcPr>
          <w:p w14:paraId="3219E730" w14:textId="0B21BB15" w:rsidR="00AB707B" w:rsidRPr="00795896" w:rsidRDefault="00AB707B" w:rsidP="00AB707B">
            <w:pPr>
              <w:jc w:val="center"/>
              <w:rPr>
                <w:color w:val="000000"/>
                <w:sz w:val="20"/>
                <w:szCs w:val="20"/>
              </w:rPr>
            </w:pPr>
            <w:r w:rsidRPr="00795896">
              <w:rPr>
                <w:sz w:val="20"/>
                <w:szCs w:val="20"/>
              </w:rPr>
              <w:t>0.961</w:t>
            </w:r>
          </w:p>
        </w:tc>
        <w:tc>
          <w:tcPr>
            <w:tcW w:w="702" w:type="pct"/>
            <w:tcBorders>
              <w:top w:val="nil"/>
              <w:left w:val="nil"/>
              <w:bottom w:val="nil"/>
              <w:right w:val="nil"/>
            </w:tcBorders>
            <w:shd w:val="clear" w:color="000000" w:fill="FFFFFF"/>
          </w:tcPr>
          <w:p w14:paraId="491928EE" w14:textId="7400C090" w:rsidR="00AB707B" w:rsidRPr="00795896" w:rsidRDefault="00AB707B" w:rsidP="00AB707B">
            <w:pPr>
              <w:jc w:val="center"/>
              <w:rPr>
                <w:color w:val="000000"/>
                <w:sz w:val="20"/>
                <w:szCs w:val="20"/>
              </w:rPr>
            </w:pPr>
            <w:r w:rsidRPr="00795896">
              <w:rPr>
                <w:sz w:val="20"/>
                <w:szCs w:val="20"/>
              </w:rPr>
              <w:t>1.669</w:t>
            </w:r>
          </w:p>
        </w:tc>
      </w:tr>
      <w:tr w:rsidR="00AB707B" w:rsidRPr="002E52AA" w14:paraId="79A7A92A" w14:textId="65440601" w:rsidTr="003300A7">
        <w:trPr>
          <w:trHeight w:val="263"/>
        </w:trPr>
        <w:tc>
          <w:tcPr>
            <w:tcW w:w="1492" w:type="pct"/>
            <w:tcBorders>
              <w:top w:val="nil"/>
              <w:left w:val="nil"/>
              <w:bottom w:val="nil"/>
              <w:right w:val="nil"/>
            </w:tcBorders>
            <w:shd w:val="clear" w:color="000000" w:fill="FFFFFF"/>
            <w:noWrap/>
            <w:vAlign w:val="bottom"/>
            <w:hideMark/>
          </w:tcPr>
          <w:p w14:paraId="4E60F61B"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78CE4AC3" w14:textId="7A7523E7" w:rsidR="00AB707B" w:rsidRPr="00795896" w:rsidRDefault="00AB707B" w:rsidP="00AB707B">
            <w:pPr>
              <w:jc w:val="center"/>
              <w:rPr>
                <w:color w:val="000000"/>
                <w:sz w:val="20"/>
                <w:szCs w:val="20"/>
              </w:rPr>
            </w:pPr>
            <w:r w:rsidRPr="00795896">
              <w:rPr>
                <w:sz w:val="20"/>
                <w:szCs w:val="20"/>
              </w:rPr>
              <w:t>(1.192)</w:t>
            </w:r>
          </w:p>
        </w:tc>
        <w:tc>
          <w:tcPr>
            <w:tcW w:w="701" w:type="pct"/>
            <w:tcBorders>
              <w:top w:val="nil"/>
              <w:left w:val="nil"/>
              <w:bottom w:val="nil"/>
              <w:right w:val="nil"/>
            </w:tcBorders>
            <w:shd w:val="clear" w:color="000000" w:fill="FFFFFF"/>
            <w:noWrap/>
            <w:hideMark/>
          </w:tcPr>
          <w:p w14:paraId="1D171CB1" w14:textId="4C81627C" w:rsidR="00AB707B" w:rsidRPr="00795896" w:rsidRDefault="00AB707B" w:rsidP="00AB707B">
            <w:pPr>
              <w:jc w:val="center"/>
              <w:rPr>
                <w:color w:val="000000"/>
                <w:sz w:val="20"/>
                <w:szCs w:val="20"/>
              </w:rPr>
            </w:pPr>
            <w:r w:rsidRPr="00795896">
              <w:rPr>
                <w:sz w:val="20"/>
                <w:szCs w:val="20"/>
              </w:rPr>
              <w:t>(1.025)</w:t>
            </w:r>
          </w:p>
        </w:tc>
        <w:tc>
          <w:tcPr>
            <w:tcW w:w="702" w:type="pct"/>
            <w:tcBorders>
              <w:top w:val="nil"/>
              <w:left w:val="nil"/>
              <w:bottom w:val="nil"/>
              <w:right w:val="nil"/>
            </w:tcBorders>
            <w:shd w:val="clear" w:color="000000" w:fill="FFFFFF"/>
            <w:noWrap/>
            <w:hideMark/>
          </w:tcPr>
          <w:p w14:paraId="1AB483E6" w14:textId="573F22B8" w:rsidR="00AB707B" w:rsidRPr="00795896" w:rsidRDefault="00AB707B" w:rsidP="00AB707B">
            <w:pPr>
              <w:jc w:val="center"/>
              <w:rPr>
                <w:color w:val="000000"/>
                <w:sz w:val="20"/>
                <w:szCs w:val="20"/>
              </w:rPr>
            </w:pPr>
            <w:r w:rsidRPr="00795896">
              <w:rPr>
                <w:sz w:val="20"/>
                <w:szCs w:val="20"/>
              </w:rPr>
              <w:t>(-0.044)</w:t>
            </w:r>
          </w:p>
        </w:tc>
        <w:tc>
          <w:tcPr>
            <w:tcW w:w="701" w:type="pct"/>
            <w:tcBorders>
              <w:top w:val="nil"/>
              <w:left w:val="nil"/>
              <w:bottom w:val="nil"/>
              <w:right w:val="nil"/>
            </w:tcBorders>
            <w:shd w:val="clear" w:color="000000" w:fill="FFFFFF"/>
          </w:tcPr>
          <w:p w14:paraId="3AD72879" w14:textId="74C62B04" w:rsidR="00AB707B" w:rsidRPr="00795896" w:rsidRDefault="00AB707B" w:rsidP="00AB707B">
            <w:pPr>
              <w:jc w:val="center"/>
              <w:rPr>
                <w:color w:val="000000"/>
                <w:sz w:val="20"/>
                <w:szCs w:val="20"/>
              </w:rPr>
            </w:pPr>
            <w:r w:rsidRPr="00795896">
              <w:rPr>
                <w:sz w:val="20"/>
                <w:szCs w:val="20"/>
              </w:rPr>
              <w:t>(0.620)</w:t>
            </w:r>
          </w:p>
        </w:tc>
        <w:tc>
          <w:tcPr>
            <w:tcW w:w="702" w:type="pct"/>
            <w:tcBorders>
              <w:top w:val="nil"/>
              <w:left w:val="nil"/>
              <w:bottom w:val="nil"/>
              <w:right w:val="nil"/>
            </w:tcBorders>
            <w:shd w:val="clear" w:color="000000" w:fill="FFFFFF"/>
          </w:tcPr>
          <w:p w14:paraId="7DA74281" w14:textId="07204B67" w:rsidR="00AB707B" w:rsidRPr="00795896" w:rsidRDefault="00AB707B" w:rsidP="00AB707B">
            <w:pPr>
              <w:jc w:val="center"/>
              <w:rPr>
                <w:color w:val="000000"/>
                <w:sz w:val="20"/>
                <w:szCs w:val="20"/>
              </w:rPr>
            </w:pPr>
            <w:r w:rsidRPr="00795896">
              <w:rPr>
                <w:sz w:val="20"/>
                <w:szCs w:val="20"/>
              </w:rPr>
              <w:t>(0.907)</w:t>
            </w:r>
          </w:p>
        </w:tc>
      </w:tr>
      <w:tr w:rsidR="00AB707B" w:rsidRPr="002E52AA" w14:paraId="39B317FD" w14:textId="14AF4F85" w:rsidTr="003300A7">
        <w:trPr>
          <w:trHeight w:val="263"/>
        </w:trPr>
        <w:tc>
          <w:tcPr>
            <w:tcW w:w="1492" w:type="pct"/>
            <w:tcBorders>
              <w:top w:val="nil"/>
              <w:left w:val="nil"/>
              <w:right w:val="nil"/>
            </w:tcBorders>
            <w:shd w:val="clear" w:color="000000" w:fill="FFFFFF"/>
            <w:noWrap/>
            <w:vAlign w:val="center"/>
            <w:hideMark/>
          </w:tcPr>
          <w:p w14:paraId="3011A200" w14:textId="77777777" w:rsidR="00AB707B" w:rsidRPr="002E52AA" w:rsidRDefault="00AB707B" w:rsidP="00AB707B">
            <w:pPr>
              <w:rPr>
                <w:color w:val="000000"/>
                <w:sz w:val="20"/>
                <w:szCs w:val="20"/>
              </w:rPr>
            </w:pPr>
            <w:r w:rsidRPr="002E52AA">
              <w:rPr>
                <w:color w:val="000000"/>
                <w:sz w:val="20"/>
                <w:szCs w:val="20"/>
              </w:rPr>
              <w:t>Director ownership (squared)</w:t>
            </w:r>
          </w:p>
        </w:tc>
        <w:tc>
          <w:tcPr>
            <w:tcW w:w="701" w:type="pct"/>
            <w:tcBorders>
              <w:top w:val="nil"/>
              <w:left w:val="nil"/>
              <w:right w:val="nil"/>
            </w:tcBorders>
            <w:shd w:val="clear" w:color="000000" w:fill="FFFFFF"/>
            <w:noWrap/>
            <w:hideMark/>
          </w:tcPr>
          <w:p w14:paraId="2F80A9A6" w14:textId="048F727D" w:rsidR="00AB707B" w:rsidRPr="00795896" w:rsidRDefault="00AB707B" w:rsidP="00AB707B">
            <w:pPr>
              <w:jc w:val="center"/>
              <w:rPr>
                <w:color w:val="000000"/>
                <w:sz w:val="20"/>
                <w:szCs w:val="20"/>
              </w:rPr>
            </w:pPr>
            <w:r w:rsidRPr="00795896">
              <w:rPr>
                <w:sz w:val="20"/>
                <w:szCs w:val="20"/>
              </w:rPr>
              <w:t>-0.021</w:t>
            </w:r>
          </w:p>
        </w:tc>
        <w:tc>
          <w:tcPr>
            <w:tcW w:w="701" w:type="pct"/>
            <w:tcBorders>
              <w:top w:val="nil"/>
              <w:left w:val="nil"/>
              <w:right w:val="nil"/>
            </w:tcBorders>
            <w:shd w:val="clear" w:color="000000" w:fill="FFFFFF"/>
            <w:noWrap/>
            <w:hideMark/>
          </w:tcPr>
          <w:p w14:paraId="75F9225D" w14:textId="2C5EAF9E" w:rsidR="00AB707B" w:rsidRPr="00795896" w:rsidRDefault="00AB707B" w:rsidP="00AB707B">
            <w:pPr>
              <w:jc w:val="center"/>
              <w:rPr>
                <w:color w:val="000000"/>
                <w:sz w:val="20"/>
                <w:szCs w:val="20"/>
              </w:rPr>
            </w:pPr>
            <w:r w:rsidRPr="00795896">
              <w:rPr>
                <w:sz w:val="20"/>
                <w:szCs w:val="20"/>
              </w:rPr>
              <w:t>-0.527</w:t>
            </w:r>
          </w:p>
        </w:tc>
        <w:tc>
          <w:tcPr>
            <w:tcW w:w="702" w:type="pct"/>
            <w:tcBorders>
              <w:top w:val="nil"/>
              <w:left w:val="nil"/>
              <w:right w:val="nil"/>
            </w:tcBorders>
            <w:shd w:val="clear" w:color="000000" w:fill="FFFFFF"/>
            <w:noWrap/>
            <w:hideMark/>
          </w:tcPr>
          <w:p w14:paraId="71A83A8D" w14:textId="2FD8BFE3" w:rsidR="00AB707B" w:rsidRPr="00795896" w:rsidRDefault="00AB707B" w:rsidP="00AB707B">
            <w:pPr>
              <w:jc w:val="center"/>
              <w:rPr>
                <w:color w:val="000000"/>
                <w:sz w:val="20"/>
                <w:szCs w:val="20"/>
              </w:rPr>
            </w:pPr>
            <w:r w:rsidRPr="00795896">
              <w:rPr>
                <w:sz w:val="20"/>
                <w:szCs w:val="20"/>
              </w:rPr>
              <w:t>-0.086</w:t>
            </w:r>
          </w:p>
        </w:tc>
        <w:tc>
          <w:tcPr>
            <w:tcW w:w="701" w:type="pct"/>
            <w:tcBorders>
              <w:top w:val="nil"/>
              <w:left w:val="nil"/>
              <w:right w:val="nil"/>
            </w:tcBorders>
            <w:shd w:val="clear" w:color="000000" w:fill="FFFFFF"/>
          </w:tcPr>
          <w:p w14:paraId="71532438" w14:textId="07162115" w:rsidR="00AB707B" w:rsidRPr="00795896" w:rsidRDefault="00AB707B" w:rsidP="00AB707B">
            <w:pPr>
              <w:jc w:val="center"/>
              <w:rPr>
                <w:color w:val="000000"/>
                <w:sz w:val="20"/>
                <w:szCs w:val="20"/>
              </w:rPr>
            </w:pPr>
            <w:r w:rsidRPr="00795896">
              <w:rPr>
                <w:sz w:val="20"/>
                <w:szCs w:val="20"/>
              </w:rPr>
              <w:t>-0.866</w:t>
            </w:r>
          </w:p>
        </w:tc>
        <w:tc>
          <w:tcPr>
            <w:tcW w:w="702" w:type="pct"/>
            <w:tcBorders>
              <w:top w:val="nil"/>
              <w:left w:val="nil"/>
              <w:right w:val="nil"/>
            </w:tcBorders>
            <w:shd w:val="clear" w:color="000000" w:fill="FFFFFF"/>
          </w:tcPr>
          <w:p w14:paraId="248A5026" w14:textId="4E166EE1" w:rsidR="00AB707B" w:rsidRPr="00795896" w:rsidRDefault="00AB707B" w:rsidP="00AB707B">
            <w:pPr>
              <w:jc w:val="center"/>
              <w:rPr>
                <w:color w:val="000000"/>
                <w:sz w:val="20"/>
                <w:szCs w:val="20"/>
              </w:rPr>
            </w:pPr>
            <w:r w:rsidRPr="00795896">
              <w:rPr>
                <w:sz w:val="20"/>
                <w:szCs w:val="20"/>
              </w:rPr>
              <w:t>-1.370</w:t>
            </w:r>
          </w:p>
        </w:tc>
      </w:tr>
      <w:tr w:rsidR="00AB707B" w:rsidRPr="002E52AA" w14:paraId="6EAA2721" w14:textId="6931896F" w:rsidTr="003300A7">
        <w:trPr>
          <w:trHeight w:val="263"/>
        </w:trPr>
        <w:tc>
          <w:tcPr>
            <w:tcW w:w="1492" w:type="pct"/>
            <w:tcBorders>
              <w:top w:val="nil"/>
              <w:left w:val="nil"/>
              <w:right w:val="nil"/>
            </w:tcBorders>
            <w:shd w:val="clear" w:color="000000" w:fill="FFFFFF"/>
            <w:noWrap/>
            <w:vAlign w:val="center"/>
            <w:hideMark/>
          </w:tcPr>
          <w:p w14:paraId="26AC1589"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right w:val="nil"/>
            </w:tcBorders>
            <w:shd w:val="clear" w:color="000000" w:fill="FFFFFF"/>
            <w:noWrap/>
            <w:hideMark/>
          </w:tcPr>
          <w:p w14:paraId="32C2ED54" w14:textId="55FB83B6" w:rsidR="00AB707B" w:rsidRPr="00795896" w:rsidRDefault="00AB707B" w:rsidP="00AB707B">
            <w:pPr>
              <w:jc w:val="center"/>
              <w:rPr>
                <w:color w:val="000000"/>
                <w:sz w:val="20"/>
                <w:szCs w:val="20"/>
              </w:rPr>
            </w:pPr>
            <w:r w:rsidRPr="00795896">
              <w:rPr>
                <w:sz w:val="20"/>
                <w:szCs w:val="20"/>
              </w:rPr>
              <w:t>(-0.462)</w:t>
            </w:r>
          </w:p>
        </w:tc>
        <w:tc>
          <w:tcPr>
            <w:tcW w:w="701" w:type="pct"/>
            <w:tcBorders>
              <w:top w:val="nil"/>
              <w:left w:val="nil"/>
              <w:right w:val="nil"/>
            </w:tcBorders>
            <w:shd w:val="clear" w:color="000000" w:fill="FFFFFF"/>
            <w:noWrap/>
            <w:hideMark/>
          </w:tcPr>
          <w:p w14:paraId="7B179112" w14:textId="5EDFCC08" w:rsidR="00AB707B" w:rsidRPr="00795896" w:rsidRDefault="00AB707B" w:rsidP="00AB707B">
            <w:pPr>
              <w:jc w:val="center"/>
              <w:rPr>
                <w:color w:val="000000"/>
                <w:sz w:val="20"/>
                <w:szCs w:val="20"/>
              </w:rPr>
            </w:pPr>
            <w:r w:rsidRPr="00795896">
              <w:rPr>
                <w:sz w:val="20"/>
                <w:szCs w:val="20"/>
              </w:rPr>
              <w:t>(-0.974)</w:t>
            </w:r>
          </w:p>
        </w:tc>
        <w:tc>
          <w:tcPr>
            <w:tcW w:w="702" w:type="pct"/>
            <w:tcBorders>
              <w:top w:val="nil"/>
              <w:left w:val="nil"/>
              <w:right w:val="nil"/>
            </w:tcBorders>
            <w:shd w:val="clear" w:color="000000" w:fill="FFFFFF"/>
            <w:noWrap/>
            <w:hideMark/>
          </w:tcPr>
          <w:p w14:paraId="52254C69" w14:textId="754FC027" w:rsidR="00AB707B" w:rsidRPr="00795896" w:rsidRDefault="00AB707B" w:rsidP="00AB707B">
            <w:pPr>
              <w:jc w:val="center"/>
              <w:rPr>
                <w:color w:val="000000"/>
                <w:sz w:val="20"/>
                <w:szCs w:val="20"/>
              </w:rPr>
            </w:pPr>
            <w:r w:rsidRPr="00795896">
              <w:rPr>
                <w:sz w:val="20"/>
                <w:szCs w:val="20"/>
              </w:rPr>
              <w:t>(-0.240)</w:t>
            </w:r>
          </w:p>
        </w:tc>
        <w:tc>
          <w:tcPr>
            <w:tcW w:w="701" w:type="pct"/>
            <w:tcBorders>
              <w:top w:val="nil"/>
              <w:left w:val="nil"/>
              <w:right w:val="nil"/>
            </w:tcBorders>
            <w:shd w:val="clear" w:color="000000" w:fill="FFFFFF"/>
          </w:tcPr>
          <w:p w14:paraId="55A32FBA" w14:textId="77C9189F" w:rsidR="00AB707B" w:rsidRPr="00795896" w:rsidRDefault="00AB707B" w:rsidP="00AB707B">
            <w:pPr>
              <w:jc w:val="center"/>
              <w:rPr>
                <w:color w:val="000000"/>
                <w:sz w:val="20"/>
                <w:szCs w:val="20"/>
              </w:rPr>
            </w:pPr>
            <w:r w:rsidRPr="00795896">
              <w:rPr>
                <w:sz w:val="20"/>
                <w:szCs w:val="20"/>
              </w:rPr>
              <w:t>(-0.441)</w:t>
            </w:r>
          </w:p>
        </w:tc>
        <w:tc>
          <w:tcPr>
            <w:tcW w:w="702" w:type="pct"/>
            <w:tcBorders>
              <w:top w:val="nil"/>
              <w:left w:val="nil"/>
              <w:right w:val="nil"/>
            </w:tcBorders>
            <w:shd w:val="clear" w:color="000000" w:fill="FFFFFF"/>
          </w:tcPr>
          <w:p w14:paraId="2C725A0A" w14:textId="57305A8D" w:rsidR="00AB707B" w:rsidRPr="00795896" w:rsidRDefault="00AB707B" w:rsidP="00AB707B">
            <w:pPr>
              <w:jc w:val="center"/>
              <w:rPr>
                <w:color w:val="000000"/>
                <w:sz w:val="20"/>
                <w:szCs w:val="20"/>
              </w:rPr>
            </w:pPr>
            <w:r w:rsidRPr="00795896">
              <w:rPr>
                <w:sz w:val="20"/>
                <w:szCs w:val="20"/>
              </w:rPr>
              <w:t>(-0.603)</w:t>
            </w:r>
          </w:p>
        </w:tc>
      </w:tr>
      <w:tr w:rsidR="00AB707B" w:rsidRPr="002E52AA" w14:paraId="2F73375F" w14:textId="39F50EFF" w:rsidTr="003300A7">
        <w:trPr>
          <w:trHeight w:val="263"/>
        </w:trPr>
        <w:tc>
          <w:tcPr>
            <w:tcW w:w="1492" w:type="pct"/>
            <w:tcBorders>
              <w:left w:val="nil"/>
              <w:bottom w:val="nil"/>
              <w:right w:val="nil"/>
            </w:tcBorders>
            <w:shd w:val="clear" w:color="000000" w:fill="FFFFFF"/>
            <w:noWrap/>
            <w:vAlign w:val="center"/>
            <w:hideMark/>
          </w:tcPr>
          <w:p w14:paraId="10AC1FE4" w14:textId="77777777" w:rsidR="00AB707B" w:rsidRPr="002E52AA" w:rsidRDefault="00AB707B" w:rsidP="00AB707B">
            <w:pPr>
              <w:rPr>
                <w:color w:val="000000"/>
                <w:sz w:val="20"/>
                <w:szCs w:val="20"/>
              </w:rPr>
            </w:pPr>
            <w:r w:rsidRPr="002E52AA">
              <w:rPr>
                <w:color w:val="000000"/>
                <w:sz w:val="20"/>
                <w:szCs w:val="20"/>
              </w:rPr>
              <w:t>Return on assets</w:t>
            </w:r>
          </w:p>
        </w:tc>
        <w:tc>
          <w:tcPr>
            <w:tcW w:w="701" w:type="pct"/>
            <w:tcBorders>
              <w:left w:val="nil"/>
              <w:bottom w:val="nil"/>
              <w:right w:val="nil"/>
            </w:tcBorders>
            <w:shd w:val="clear" w:color="000000" w:fill="FFFFFF"/>
            <w:noWrap/>
            <w:hideMark/>
          </w:tcPr>
          <w:p w14:paraId="36502DE5" w14:textId="072EC5A5" w:rsidR="00AB707B" w:rsidRPr="00795896" w:rsidRDefault="00AB707B" w:rsidP="00AB707B">
            <w:pPr>
              <w:jc w:val="center"/>
              <w:rPr>
                <w:color w:val="000000"/>
                <w:sz w:val="20"/>
                <w:szCs w:val="20"/>
              </w:rPr>
            </w:pPr>
          </w:p>
        </w:tc>
        <w:tc>
          <w:tcPr>
            <w:tcW w:w="701" w:type="pct"/>
            <w:tcBorders>
              <w:left w:val="nil"/>
              <w:bottom w:val="nil"/>
              <w:right w:val="nil"/>
            </w:tcBorders>
            <w:shd w:val="clear" w:color="000000" w:fill="FFFFFF"/>
            <w:noWrap/>
            <w:hideMark/>
          </w:tcPr>
          <w:p w14:paraId="3CFD6948" w14:textId="52FA637A" w:rsidR="00AB707B" w:rsidRPr="00795896" w:rsidRDefault="00AB707B" w:rsidP="00AB707B">
            <w:pPr>
              <w:jc w:val="center"/>
              <w:rPr>
                <w:color w:val="000000"/>
                <w:sz w:val="20"/>
                <w:szCs w:val="20"/>
              </w:rPr>
            </w:pPr>
            <w:r w:rsidRPr="00795896">
              <w:rPr>
                <w:sz w:val="20"/>
                <w:szCs w:val="20"/>
              </w:rPr>
              <w:t>3.668***</w:t>
            </w:r>
          </w:p>
        </w:tc>
        <w:tc>
          <w:tcPr>
            <w:tcW w:w="702" w:type="pct"/>
            <w:tcBorders>
              <w:left w:val="nil"/>
              <w:bottom w:val="nil"/>
              <w:right w:val="nil"/>
            </w:tcBorders>
            <w:shd w:val="clear" w:color="000000" w:fill="FFFFFF"/>
            <w:noWrap/>
            <w:hideMark/>
          </w:tcPr>
          <w:p w14:paraId="60BCC6BF" w14:textId="769DE337" w:rsidR="00AB707B" w:rsidRPr="00795896" w:rsidRDefault="00AB707B" w:rsidP="00AB707B">
            <w:pPr>
              <w:jc w:val="center"/>
              <w:rPr>
                <w:color w:val="000000"/>
                <w:sz w:val="20"/>
                <w:szCs w:val="20"/>
              </w:rPr>
            </w:pPr>
            <w:r w:rsidRPr="00795896">
              <w:rPr>
                <w:sz w:val="20"/>
                <w:szCs w:val="20"/>
              </w:rPr>
              <w:t>0.187</w:t>
            </w:r>
          </w:p>
        </w:tc>
        <w:tc>
          <w:tcPr>
            <w:tcW w:w="701" w:type="pct"/>
            <w:tcBorders>
              <w:left w:val="nil"/>
              <w:bottom w:val="nil"/>
              <w:right w:val="nil"/>
            </w:tcBorders>
            <w:shd w:val="clear" w:color="000000" w:fill="FFFFFF"/>
          </w:tcPr>
          <w:p w14:paraId="4E896EC9" w14:textId="258B407B" w:rsidR="00AB707B" w:rsidRPr="00795896" w:rsidRDefault="00AB707B" w:rsidP="00AB707B">
            <w:pPr>
              <w:jc w:val="center"/>
              <w:rPr>
                <w:color w:val="000000"/>
                <w:sz w:val="20"/>
                <w:szCs w:val="20"/>
              </w:rPr>
            </w:pPr>
            <w:r w:rsidRPr="00795896">
              <w:rPr>
                <w:sz w:val="20"/>
                <w:szCs w:val="20"/>
              </w:rPr>
              <w:t>-2.120*</w:t>
            </w:r>
          </w:p>
        </w:tc>
        <w:tc>
          <w:tcPr>
            <w:tcW w:w="702" w:type="pct"/>
            <w:tcBorders>
              <w:left w:val="nil"/>
              <w:bottom w:val="nil"/>
              <w:right w:val="nil"/>
            </w:tcBorders>
            <w:shd w:val="clear" w:color="000000" w:fill="FFFFFF"/>
          </w:tcPr>
          <w:p w14:paraId="094D0C8E" w14:textId="2286F112" w:rsidR="00AB707B" w:rsidRPr="00795896" w:rsidRDefault="00AB707B" w:rsidP="00AB707B">
            <w:pPr>
              <w:jc w:val="center"/>
              <w:rPr>
                <w:color w:val="000000"/>
                <w:sz w:val="20"/>
                <w:szCs w:val="20"/>
              </w:rPr>
            </w:pPr>
            <w:r w:rsidRPr="00795896">
              <w:rPr>
                <w:sz w:val="20"/>
                <w:szCs w:val="20"/>
              </w:rPr>
              <w:t>-0.832</w:t>
            </w:r>
          </w:p>
        </w:tc>
      </w:tr>
      <w:tr w:rsidR="00AB707B" w:rsidRPr="002E52AA" w14:paraId="786CB70F" w14:textId="6BE754BD" w:rsidTr="003300A7">
        <w:trPr>
          <w:trHeight w:val="263"/>
        </w:trPr>
        <w:tc>
          <w:tcPr>
            <w:tcW w:w="1492" w:type="pct"/>
            <w:tcBorders>
              <w:top w:val="nil"/>
              <w:left w:val="nil"/>
              <w:bottom w:val="nil"/>
              <w:right w:val="nil"/>
            </w:tcBorders>
            <w:shd w:val="clear" w:color="000000" w:fill="FFFFFF"/>
            <w:noWrap/>
            <w:vAlign w:val="center"/>
            <w:hideMark/>
          </w:tcPr>
          <w:p w14:paraId="721FFA7F"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4FD9C2D0" w14:textId="49F4CF0F" w:rsidR="00AB707B" w:rsidRPr="00795896" w:rsidRDefault="00AB707B" w:rsidP="00AB707B">
            <w:pPr>
              <w:jc w:val="center"/>
              <w:rPr>
                <w:color w:val="000000"/>
                <w:sz w:val="20"/>
                <w:szCs w:val="20"/>
              </w:rPr>
            </w:pPr>
          </w:p>
        </w:tc>
        <w:tc>
          <w:tcPr>
            <w:tcW w:w="701" w:type="pct"/>
            <w:tcBorders>
              <w:top w:val="nil"/>
              <w:left w:val="nil"/>
              <w:bottom w:val="nil"/>
              <w:right w:val="nil"/>
            </w:tcBorders>
            <w:shd w:val="clear" w:color="000000" w:fill="FFFFFF"/>
            <w:noWrap/>
            <w:hideMark/>
          </w:tcPr>
          <w:p w14:paraId="701375F5" w14:textId="451101F6" w:rsidR="00AB707B" w:rsidRPr="00795896" w:rsidRDefault="00AB707B" w:rsidP="00AB707B">
            <w:pPr>
              <w:jc w:val="center"/>
              <w:rPr>
                <w:color w:val="000000"/>
                <w:sz w:val="20"/>
                <w:szCs w:val="20"/>
              </w:rPr>
            </w:pPr>
            <w:r w:rsidRPr="00795896">
              <w:rPr>
                <w:sz w:val="20"/>
                <w:szCs w:val="20"/>
              </w:rPr>
              <w:t>(6.726)</w:t>
            </w:r>
          </w:p>
        </w:tc>
        <w:tc>
          <w:tcPr>
            <w:tcW w:w="702" w:type="pct"/>
            <w:tcBorders>
              <w:top w:val="nil"/>
              <w:left w:val="nil"/>
              <w:bottom w:val="nil"/>
              <w:right w:val="nil"/>
            </w:tcBorders>
            <w:shd w:val="clear" w:color="000000" w:fill="FFFFFF"/>
            <w:noWrap/>
            <w:hideMark/>
          </w:tcPr>
          <w:p w14:paraId="35A13463" w14:textId="61DE4406" w:rsidR="00AB707B" w:rsidRPr="00795896" w:rsidRDefault="00AB707B" w:rsidP="00AB707B">
            <w:pPr>
              <w:jc w:val="center"/>
              <w:rPr>
                <w:color w:val="000000"/>
                <w:sz w:val="20"/>
                <w:szCs w:val="20"/>
              </w:rPr>
            </w:pPr>
            <w:r w:rsidRPr="00795896">
              <w:rPr>
                <w:sz w:val="20"/>
                <w:szCs w:val="20"/>
              </w:rPr>
              <w:t>(0.830)</w:t>
            </w:r>
          </w:p>
        </w:tc>
        <w:tc>
          <w:tcPr>
            <w:tcW w:w="701" w:type="pct"/>
            <w:tcBorders>
              <w:top w:val="nil"/>
              <w:left w:val="nil"/>
              <w:bottom w:val="nil"/>
              <w:right w:val="nil"/>
            </w:tcBorders>
            <w:shd w:val="clear" w:color="000000" w:fill="FFFFFF"/>
          </w:tcPr>
          <w:p w14:paraId="0FD09BE7" w14:textId="262C8B04" w:rsidR="00AB707B" w:rsidRPr="00795896" w:rsidRDefault="00AB707B" w:rsidP="00AB707B">
            <w:pPr>
              <w:jc w:val="center"/>
              <w:rPr>
                <w:color w:val="000000"/>
                <w:sz w:val="20"/>
                <w:szCs w:val="20"/>
              </w:rPr>
            </w:pPr>
            <w:r w:rsidRPr="00795896">
              <w:rPr>
                <w:sz w:val="20"/>
                <w:szCs w:val="20"/>
              </w:rPr>
              <w:t>(-1.882)</w:t>
            </w:r>
          </w:p>
        </w:tc>
        <w:tc>
          <w:tcPr>
            <w:tcW w:w="702" w:type="pct"/>
            <w:tcBorders>
              <w:top w:val="nil"/>
              <w:left w:val="nil"/>
              <w:bottom w:val="nil"/>
              <w:right w:val="nil"/>
            </w:tcBorders>
            <w:shd w:val="clear" w:color="000000" w:fill="FFFFFF"/>
          </w:tcPr>
          <w:p w14:paraId="24AAB67F" w14:textId="7A8BC81E" w:rsidR="00AB707B" w:rsidRPr="00795896" w:rsidRDefault="00AB707B" w:rsidP="00AB707B">
            <w:pPr>
              <w:jc w:val="center"/>
              <w:rPr>
                <w:color w:val="000000"/>
                <w:sz w:val="20"/>
                <w:szCs w:val="20"/>
              </w:rPr>
            </w:pPr>
            <w:r w:rsidRPr="00795896">
              <w:rPr>
                <w:sz w:val="20"/>
                <w:szCs w:val="20"/>
              </w:rPr>
              <w:t>(-1.146)</w:t>
            </w:r>
          </w:p>
        </w:tc>
      </w:tr>
      <w:tr w:rsidR="00AB707B" w:rsidRPr="002E52AA" w14:paraId="54B435A3" w14:textId="4427E5E7" w:rsidTr="003300A7">
        <w:trPr>
          <w:trHeight w:val="263"/>
        </w:trPr>
        <w:tc>
          <w:tcPr>
            <w:tcW w:w="1492" w:type="pct"/>
            <w:tcBorders>
              <w:top w:val="nil"/>
              <w:left w:val="nil"/>
              <w:bottom w:val="nil"/>
              <w:right w:val="nil"/>
            </w:tcBorders>
            <w:shd w:val="clear" w:color="000000" w:fill="FFFFFF"/>
            <w:noWrap/>
            <w:vAlign w:val="center"/>
            <w:hideMark/>
          </w:tcPr>
          <w:p w14:paraId="7DB7C24A" w14:textId="77777777" w:rsidR="00AB707B" w:rsidRPr="002E52AA" w:rsidRDefault="00AB707B" w:rsidP="00AB707B">
            <w:pPr>
              <w:rPr>
                <w:color w:val="000000"/>
                <w:sz w:val="20"/>
                <w:szCs w:val="20"/>
              </w:rPr>
            </w:pPr>
            <w:r w:rsidRPr="002E52AA">
              <w:rPr>
                <w:color w:val="000000"/>
                <w:sz w:val="20"/>
                <w:szCs w:val="20"/>
              </w:rPr>
              <w:t>Family firm</w:t>
            </w:r>
          </w:p>
        </w:tc>
        <w:tc>
          <w:tcPr>
            <w:tcW w:w="701" w:type="pct"/>
            <w:tcBorders>
              <w:top w:val="nil"/>
              <w:left w:val="nil"/>
              <w:bottom w:val="nil"/>
              <w:right w:val="nil"/>
            </w:tcBorders>
            <w:shd w:val="clear" w:color="000000" w:fill="FFFFFF"/>
            <w:noWrap/>
            <w:hideMark/>
          </w:tcPr>
          <w:p w14:paraId="0DA59D3A" w14:textId="2CD0350F" w:rsidR="00AB707B" w:rsidRPr="00795896" w:rsidRDefault="00AB707B" w:rsidP="00AB707B">
            <w:pPr>
              <w:jc w:val="center"/>
              <w:rPr>
                <w:color w:val="000000"/>
                <w:sz w:val="20"/>
                <w:szCs w:val="20"/>
              </w:rPr>
            </w:pPr>
            <w:r w:rsidRPr="00795896">
              <w:rPr>
                <w:sz w:val="20"/>
                <w:szCs w:val="20"/>
              </w:rPr>
              <w:t>0.008*</w:t>
            </w:r>
          </w:p>
        </w:tc>
        <w:tc>
          <w:tcPr>
            <w:tcW w:w="701" w:type="pct"/>
            <w:tcBorders>
              <w:top w:val="nil"/>
              <w:left w:val="nil"/>
              <w:bottom w:val="nil"/>
              <w:right w:val="nil"/>
            </w:tcBorders>
            <w:shd w:val="clear" w:color="000000" w:fill="FFFFFF"/>
            <w:noWrap/>
            <w:hideMark/>
          </w:tcPr>
          <w:p w14:paraId="258D75CA" w14:textId="19F0F397" w:rsidR="00AB707B" w:rsidRPr="00795896" w:rsidRDefault="00AB707B" w:rsidP="00AB707B">
            <w:pPr>
              <w:jc w:val="center"/>
              <w:rPr>
                <w:color w:val="000000"/>
                <w:sz w:val="20"/>
                <w:szCs w:val="20"/>
              </w:rPr>
            </w:pPr>
            <w:r w:rsidRPr="00795896">
              <w:rPr>
                <w:sz w:val="20"/>
                <w:szCs w:val="20"/>
              </w:rPr>
              <w:t>-0.006</w:t>
            </w:r>
          </w:p>
        </w:tc>
        <w:tc>
          <w:tcPr>
            <w:tcW w:w="702" w:type="pct"/>
            <w:tcBorders>
              <w:top w:val="nil"/>
              <w:left w:val="nil"/>
              <w:bottom w:val="nil"/>
              <w:right w:val="nil"/>
            </w:tcBorders>
            <w:shd w:val="clear" w:color="000000" w:fill="FFFFFF"/>
            <w:noWrap/>
            <w:hideMark/>
          </w:tcPr>
          <w:p w14:paraId="3EEC974E" w14:textId="4610A5A0" w:rsidR="00AB707B" w:rsidRPr="00795896" w:rsidRDefault="00AB707B" w:rsidP="00AB707B">
            <w:pPr>
              <w:jc w:val="center"/>
              <w:rPr>
                <w:color w:val="000000"/>
                <w:sz w:val="20"/>
                <w:szCs w:val="20"/>
              </w:rPr>
            </w:pPr>
            <w:r w:rsidRPr="00795896">
              <w:rPr>
                <w:sz w:val="20"/>
                <w:szCs w:val="20"/>
              </w:rPr>
              <w:t>0.004</w:t>
            </w:r>
          </w:p>
        </w:tc>
        <w:tc>
          <w:tcPr>
            <w:tcW w:w="701" w:type="pct"/>
            <w:tcBorders>
              <w:top w:val="nil"/>
              <w:left w:val="nil"/>
              <w:bottom w:val="nil"/>
              <w:right w:val="nil"/>
            </w:tcBorders>
            <w:shd w:val="clear" w:color="000000" w:fill="FFFFFF"/>
          </w:tcPr>
          <w:p w14:paraId="157F3DDD" w14:textId="5770A1C5" w:rsidR="00AB707B" w:rsidRPr="00795896" w:rsidRDefault="00AB707B" w:rsidP="00AB707B">
            <w:pPr>
              <w:jc w:val="center"/>
              <w:rPr>
                <w:color w:val="000000"/>
                <w:sz w:val="20"/>
                <w:szCs w:val="20"/>
              </w:rPr>
            </w:pPr>
            <w:r w:rsidRPr="00795896">
              <w:rPr>
                <w:sz w:val="20"/>
                <w:szCs w:val="20"/>
              </w:rPr>
              <w:t>-0.110</w:t>
            </w:r>
          </w:p>
        </w:tc>
        <w:tc>
          <w:tcPr>
            <w:tcW w:w="702" w:type="pct"/>
            <w:tcBorders>
              <w:top w:val="nil"/>
              <w:left w:val="nil"/>
              <w:bottom w:val="nil"/>
              <w:right w:val="nil"/>
            </w:tcBorders>
            <w:shd w:val="clear" w:color="000000" w:fill="FFFFFF"/>
          </w:tcPr>
          <w:p w14:paraId="49AB987F" w14:textId="34A38863" w:rsidR="00AB707B" w:rsidRPr="00795896" w:rsidRDefault="00AB707B" w:rsidP="00AB707B">
            <w:pPr>
              <w:jc w:val="center"/>
              <w:rPr>
                <w:color w:val="000000"/>
                <w:sz w:val="20"/>
                <w:szCs w:val="20"/>
              </w:rPr>
            </w:pPr>
            <w:r w:rsidRPr="00795896">
              <w:rPr>
                <w:sz w:val="20"/>
                <w:szCs w:val="20"/>
              </w:rPr>
              <w:t>-0.010</w:t>
            </w:r>
          </w:p>
        </w:tc>
      </w:tr>
      <w:tr w:rsidR="00AB707B" w:rsidRPr="002E52AA" w14:paraId="6FADCE54" w14:textId="57062836" w:rsidTr="003300A7">
        <w:trPr>
          <w:trHeight w:val="263"/>
        </w:trPr>
        <w:tc>
          <w:tcPr>
            <w:tcW w:w="1492" w:type="pct"/>
            <w:tcBorders>
              <w:top w:val="nil"/>
              <w:left w:val="nil"/>
              <w:bottom w:val="nil"/>
              <w:right w:val="nil"/>
            </w:tcBorders>
            <w:shd w:val="clear" w:color="000000" w:fill="FFFFFF"/>
            <w:noWrap/>
            <w:vAlign w:val="center"/>
            <w:hideMark/>
          </w:tcPr>
          <w:p w14:paraId="207A9C96" w14:textId="77777777" w:rsidR="00AB707B" w:rsidRPr="002E52AA" w:rsidRDefault="00AB707B" w:rsidP="00AB707B">
            <w:pPr>
              <w:rPr>
                <w:i/>
                <w:iCs/>
                <w:color w:val="000000"/>
                <w:sz w:val="20"/>
                <w:szCs w:val="20"/>
              </w:rPr>
            </w:pPr>
            <w:r w:rsidRPr="002E52AA">
              <w:rPr>
                <w:i/>
                <w:iCs/>
                <w:color w:val="000000"/>
                <w:sz w:val="20"/>
                <w:szCs w:val="20"/>
              </w:rPr>
              <w:t> </w:t>
            </w:r>
          </w:p>
        </w:tc>
        <w:tc>
          <w:tcPr>
            <w:tcW w:w="701" w:type="pct"/>
            <w:tcBorders>
              <w:top w:val="nil"/>
              <w:left w:val="nil"/>
              <w:bottom w:val="nil"/>
              <w:right w:val="nil"/>
            </w:tcBorders>
            <w:shd w:val="clear" w:color="000000" w:fill="FFFFFF"/>
            <w:noWrap/>
            <w:hideMark/>
          </w:tcPr>
          <w:p w14:paraId="1AD5EF53" w14:textId="19411D28" w:rsidR="00AB707B" w:rsidRPr="00795896" w:rsidRDefault="00AB707B" w:rsidP="00AB707B">
            <w:pPr>
              <w:jc w:val="center"/>
              <w:rPr>
                <w:color w:val="000000"/>
                <w:sz w:val="20"/>
                <w:szCs w:val="20"/>
              </w:rPr>
            </w:pPr>
            <w:r w:rsidRPr="00795896">
              <w:rPr>
                <w:sz w:val="20"/>
                <w:szCs w:val="20"/>
              </w:rPr>
              <w:t>(1.820)</w:t>
            </w:r>
          </w:p>
        </w:tc>
        <w:tc>
          <w:tcPr>
            <w:tcW w:w="701" w:type="pct"/>
            <w:tcBorders>
              <w:top w:val="nil"/>
              <w:left w:val="nil"/>
              <w:bottom w:val="nil"/>
              <w:right w:val="nil"/>
            </w:tcBorders>
            <w:shd w:val="clear" w:color="000000" w:fill="FFFFFF"/>
            <w:noWrap/>
            <w:hideMark/>
          </w:tcPr>
          <w:p w14:paraId="1C4B0BE9" w14:textId="412B74A2" w:rsidR="00AB707B" w:rsidRPr="00795896" w:rsidRDefault="00AB707B" w:rsidP="00AB707B">
            <w:pPr>
              <w:jc w:val="center"/>
              <w:rPr>
                <w:color w:val="000000"/>
                <w:sz w:val="20"/>
                <w:szCs w:val="20"/>
              </w:rPr>
            </w:pPr>
            <w:r w:rsidRPr="00795896">
              <w:rPr>
                <w:sz w:val="20"/>
                <w:szCs w:val="20"/>
              </w:rPr>
              <w:t>(-0.135)</w:t>
            </w:r>
          </w:p>
        </w:tc>
        <w:tc>
          <w:tcPr>
            <w:tcW w:w="702" w:type="pct"/>
            <w:tcBorders>
              <w:top w:val="nil"/>
              <w:left w:val="nil"/>
              <w:bottom w:val="nil"/>
              <w:right w:val="nil"/>
            </w:tcBorders>
            <w:shd w:val="clear" w:color="000000" w:fill="FFFFFF"/>
            <w:noWrap/>
            <w:hideMark/>
          </w:tcPr>
          <w:p w14:paraId="0614AB6F" w14:textId="4529175A" w:rsidR="00AB707B" w:rsidRPr="00795896" w:rsidRDefault="00AB707B" w:rsidP="00AB707B">
            <w:pPr>
              <w:jc w:val="center"/>
              <w:rPr>
                <w:color w:val="000000"/>
                <w:sz w:val="20"/>
                <w:szCs w:val="20"/>
              </w:rPr>
            </w:pPr>
            <w:r w:rsidRPr="00795896">
              <w:rPr>
                <w:sz w:val="20"/>
                <w:szCs w:val="20"/>
              </w:rPr>
              <w:t>(0.082)</w:t>
            </w:r>
          </w:p>
        </w:tc>
        <w:tc>
          <w:tcPr>
            <w:tcW w:w="701" w:type="pct"/>
            <w:tcBorders>
              <w:top w:val="nil"/>
              <w:left w:val="nil"/>
              <w:bottom w:val="nil"/>
              <w:right w:val="nil"/>
            </w:tcBorders>
            <w:shd w:val="clear" w:color="000000" w:fill="FFFFFF"/>
          </w:tcPr>
          <w:p w14:paraId="1D79C8DB" w14:textId="2B3E4937" w:rsidR="00AB707B" w:rsidRPr="00795896" w:rsidRDefault="00AB707B" w:rsidP="00AB707B">
            <w:pPr>
              <w:jc w:val="center"/>
              <w:rPr>
                <w:color w:val="000000"/>
                <w:sz w:val="20"/>
                <w:szCs w:val="20"/>
              </w:rPr>
            </w:pPr>
            <w:r w:rsidRPr="00795896">
              <w:rPr>
                <w:sz w:val="20"/>
                <w:szCs w:val="20"/>
              </w:rPr>
              <w:t>(-0.424)</w:t>
            </w:r>
          </w:p>
        </w:tc>
        <w:tc>
          <w:tcPr>
            <w:tcW w:w="702" w:type="pct"/>
            <w:tcBorders>
              <w:top w:val="nil"/>
              <w:left w:val="nil"/>
              <w:bottom w:val="nil"/>
              <w:right w:val="nil"/>
            </w:tcBorders>
            <w:shd w:val="clear" w:color="000000" w:fill="FFFFFF"/>
          </w:tcPr>
          <w:p w14:paraId="224184EC" w14:textId="78628919" w:rsidR="00AB707B" w:rsidRPr="00795896" w:rsidRDefault="00AB707B" w:rsidP="00AB707B">
            <w:pPr>
              <w:jc w:val="center"/>
              <w:rPr>
                <w:color w:val="000000"/>
                <w:sz w:val="20"/>
                <w:szCs w:val="20"/>
              </w:rPr>
            </w:pPr>
            <w:r w:rsidRPr="00795896">
              <w:rPr>
                <w:sz w:val="20"/>
                <w:szCs w:val="20"/>
              </w:rPr>
              <w:t>(-0.034)</w:t>
            </w:r>
          </w:p>
        </w:tc>
      </w:tr>
      <w:tr w:rsidR="00AB707B" w:rsidRPr="002E52AA" w14:paraId="2BDDC1C5" w14:textId="46951B64" w:rsidTr="003300A7">
        <w:trPr>
          <w:trHeight w:val="263"/>
        </w:trPr>
        <w:tc>
          <w:tcPr>
            <w:tcW w:w="1492" w:type="pct"/>
            <w:tcBorders>
              <w:top w:val="nil"/>
              <w:left w:val="nil"/>
              <w:bottom w:val="nil"/>
              <w:right w:val="nil"/>
            </w:tcBorders>
            <w:shd w:val="clear" w:color="000000" w:fill="FFFFFF"/>
            <w:noWrap/>
            <w:vAlign w:val="center"/>
            <w:hideMark/>
          </w:tcPr>
          <w:p w14:paraId="79D15BEE" w14:textId="77777777" w:rsidR="00AB707B" w:rsidRPr="002E52AA" w:rsidRDefault="00AB707B" w:rsidP="00AB707B">
            <w:pPr>
              <w:rPr>
                <w:color w:val="000000"/>
                <w:sz w:val="20"/>
                <w:szCs w:val="20"/>
              </w:rPr>
            </w:pPr>
            <w:r w:rsidRPr="002E52AA">
              <w:rPr>
                <w:color w:val="000000"/>
                <w:sz w:val="20"/>
                <w:szCs w:val="20"/>
              </w:rPr>
              <w:t>Number of shareholders</w:t>
            </w:r>
          </w:p>
        </w:tc>
        <w:tc>
          <w:tcPr>
            <w:tcW w:w="701" w:type="pct"/>
            <w:tcBorders>
              <w:top w:val="nil"/>
              <w:left w:val="nil"/>
              <w:bottom w:val="nil"/>
              <w:right w:val="nil"/>
            </w:tcBorders>
            <w:shd w:val="clear" w:color="000000" w:fill="FFFFFF"/>
            <w:noWrap/>
            <w:hideMark/>
          </w:tcPr>
          <w:p w14:paraId="6FC0BD8F" w14:textId="6762FDC4" w:rsidR="00AB707B" w:rsidRPr="00795896" w:rsidRDefault="00AB707B" w:rsidP="00AB707B">
            <w:pPr>
              <w:jc w:val="center"/>
              <w:rPr>
                <w:color w:val="000000"/>
                <w:sz w:val="20"/>
                <w:szCs w:val="20"/>
              </w:rPr>
            </w:pPr>
            <w:r w:rsidRPr="00795896">
              <w:rPr>
                <w:sz w:val="20"/>
                <w:szCs w:val="20"/>
              </w:rPr>
              <w:t>0.015***</w:t>
            </w:r>
          </w:p>
        </w:tc>
        <w:tc>
          <w:tcPr>
            <w:tcW w:w="701" w:type="pct"/>
            <w:tcBorders>
              <w:top w:val="nil"/>
              <w:left w:val="nil"/>
              <w:bottom w:val="nil"/>
              <w:right w:val="nil"/>
            </w:tcBorders>
            <w:shd w:val="clear" w:color="000000" w:fill="FFFFFF"/>
            <w:noWrap/>
            <w:hideMark/>
          </w:tcPr>
          <w:p w14:paraId="5034F9C7" w14:textId="44ACF707" w:rsidR="00AB707B" w:rsidRPr="00795896" w:rsidRDefault="00AB707B" w:rsidP="00AB707B">
            <w:pPr>
              <w:jc w:val="center"/>
              <w:rPr>
                <w:color w:val="000000"/>
                <w:sz w:val="20"/>
                <w:szCs w:val="20"/>
              </w:rPr>
            </w:pPr>
            <w:r w:rsidRPr="00795896">
              <w:rPr>
                <w:sz w:val="20"/>
                <w:szCs w:val="20"/>
              </w:rPr>
              <w:t>0.158***</w:t>
            </w:r>
          </w:p>
        </w:tc>
        <w:tc>
          <w:tcPr>
            <w:tcW w:w="702" w:type="pct"/>
            <w:tcBorders>
              <w:top w:val="nil"/>
              <w:left w:val="nil"/>
              <w:bottom w:val="nil"/>
              <w:right w:val="nil"/>
            </w:tcBorders>
            <w:shd w:val="clear" w:color="000000" w:fill="FFFFFF"/>
            <w:noWrap/>
            <w:hideMark/>
          </w:tcPr>
          <w:p w14:paraId="1B5F379D" w14:textId="65A60795" w:rsidR="00AB707B" w:rsidRPr="00795896" w:rsidRDefault="00AB707B" w:rsidP="00AB707B">
            <w:pPr>
              <w:jc w:val="center"/>
              <w:rPr>
                <w:color w:val="000000"/>
                <w:sz w:val="20"/>
                <w:szCs w:val="20"/>
              </w:rPr>
            </w:pPr>
            <w:r w:rsidRPr="00795896">
              <w:rPr>
                <w:sz w:val="20"/>
                <w:szCs w:val="20"/>
              </w:rPr>
              <w:t>-0.032</w:t>
            </w:r>
          </w:p>
        </w:tc>
        <w:tc>
          <w:tcPr>
            <w:tcW w:w="701" w:type="pct"/>
            <w:tcBorders>
              <w:top w:val="nil"/>
              <w:left w:val="nil"/>
              <w:bottom w:val="nil"/>
              <w:right w:val="nil"/>
            </w:tcBorders>
            <w:shd w:val="clear" w:color="000000" w:fill="FFFFFF"/>
          </w:tcPr>
          <w:p w14:paraId="0567183C" w14:textId="4F5563EA" w:rsidR="00AB707B" w:rsidRPr="00795896" w:rsidRDefault="00AB707B" w:rsidP="00AB707B">
            <w:pPr>
              <w:jc w:val="center"/>
              <w:rPr>
                <w:color w:val="000000"/>
                <w:sz w:val="20"/>
                <w:szCs w:val="20"/>
              </w:rPr>
            </w:pPr>
            <w:r w:rsidRPr="00795896">
              <w:rPr>
                <w:sz w:val="20"/>
                <w:szCs w:val="20"/>
              </w:rPr>
              <w:t>-0.064</w:t>
            </w:r>
          </w:p>
        </w:tc>
        <w:tc>
          <w:tcPr>
            <w:tcW w:w="702" w:type="pct"/>
            <w:tcBorders>
              <w:top w:val="nil"/>
              <w:left w:val="nil"/>
              <w:bottom w:val="nil"/>
              <w:right w:val="nil"/>
            </w:tcBorders>
            <w:shd w:val="clear" w:color="000000" w:fill="FFFFFF"/>
          </w:tcPr>
          <w:p w14:paraId="61489402" w14:textId="4AD78378" w:rsidR="00AB707B" w:rsidRPr="00795896" w:rsidRDefault="00AB707B" w:rsidP="00AB707B">
            <w:pPr>
              <w:jc w:val="center"/>
              <w:rPr>
                <w:color w:val="000000"/>
                <w:sz w:val="20"/>
                <w:szCs w:val="20"/>
              </w:rPr>
            </w:pPr>
            <w:r w:rsidRPr="00795896">
              <w:rPr>
                <w:sz w:val="20"/>
                <w:szCs w:val="20"/>
              </w:rPr>
              <w:t>-0.012</w:t>
            </w:r>
          </w:p>
        </w:tc>
      </w:tr>
      <w:tr w:rsidR="00AB707B" w:rsidRPr="002E52AA" w14:paraId="1BCEE65C" w14:textId="3862F1E9" w:rsidTr="003300A7">
        <w:trPr>
          <w:trHeight w:val="263"/>
        </w:trPr>
        <w:tc>
          <w:tcPr>
            <w:tcW w:w="1492" w:type="pct"/>
            <w:tcBorders>
              <w:top w:val="nil"/>
              <w:left w:val="nil"/>
              <w:bottom w:val="nil"/>
              <w:right w:val="nil"/>
            </w:tcBorders>
            <w:shd w:val="clear" w:color="000000" w:fill="FFFFFF"/>
            <w:noWrap/>
            <w:vAlign w:val="center"/>
            <w:hideMark/>
          </w:tcPr>
          <w:p w14:paraId="755F6E17"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690F6C27" w14:textId="22F305FC" w:rsidR="00AB707B" w:rsidRPr="00795896" w:rsidRDefault="00AB707B" w:rsidP="00AB707B">
            <w:pPr>
              <w:jc w:val="center"/>
              <w:rPr>
                <w:color w:val="000000"/>
                <w:sz w:val="20"/>
                <w:szCs w:val="20"/>
              </w:rPr>
            </w:pPr>
            <w:r w:rsidRPr="00795896">
              <w:rPr>
                <w:sz w:val="20"/>
                <w:szCs w:val="20"/>
              </w:rPr>
              <w:t>(4.588)</w:t>
            </w:r>
          </w:p>
        </w:tc>
        <w:tc>
          <w:tcPr>
            <w:tcW w:w="701" w:type="pct"/>
            <w:tcBorders>
              <w:top w:val="nil"/>
              <w:left w:val="nil"/>
              <w:bottom w:val="nil"/>
              <w:right w:val="nil"/>
            </w:tcBorders>
            <w:shd w:val="clear" w:color="000000" w:fill="FFFFFF"/>
            <w:noWrap/>
            <w:hideMark/>
          </w:tcPr>
          <w:p w14:paraId="0FB5017E" w14:textId="11FCCF4D" w:rsidR="00AB707B" w:rsidRPr="00795896" w:rsidRDefault="00AB707B" w:rsidP="00AB707B">
            <w:pPr>
              <w:jc w:val="center"/>
              <w:rPr>
                <w:color w:val="000000"/>
                <w:sz w:val="20"/>
                <w:szCs w:val="20"/>
              </w:rPr>
            </w:pPr>
            <w:r w:rsidRPr="00795896">
              <w:rPr>
                <w:sz w:val="20"/>
                <w:szCs w:val="20"/>
              </w:rPr>
              <w:t>(4.575)</w:t>
            </w:r>
          </w:p>
        </w:tc>
        <w:tc>
          <w:tcPr>
            <w:tcW w:w="702" w:type="pct"/>
            <w:tcBorders>
              <w:top w:val="nil"/>
              <w:left w:val="nil"/>
              <w:bottom w:val="nil"/>
              <w:right w:val="nil"/>
            </w:tcBorders>
            <w:shd w:val="clear" w:color="000000" w:fill="FFFFFF"/>
            <w:noWrap/>
            <w:hideMark/>
          </w:tcPr>
          <w:p w14:paraId="2E06F2C6" w14:textId="42AA6DAC" w:rsidR="00AB707B" w:rsidRPr="00795896" w:rsidRDefault="00AB707B" w:rsidP="00AB707B">
            <w:pPr>
              <w:jc w:val="center"/>
              <w:rPr>
                <w:color w:val="000000"/>
                <w:sz w:val="20"/>
                <w:szCs w:val="20"/>
              </w:rPr>
            </w:pPr>
            <w:r w:rsidRPr="00795896">
              <w:rPr>
                <w:sz w:val="20"/>
                <w:szCs w:val="20"/>
              </w:rPr>
              <w:t>(-1.430)</w:t>
            </w:r>
          </w:p>
        </w:tc>
        <w:tc>
          <w:tcPr>
            <w:tcW w:w="701" w:type="pct"/>
            <w:tcBorders>
              <w:top w:val="nil"/>
              <w:left w:val="nil"/>
              <w:bottom w:val="nil"/>
              <w:right w:val="nil"/>
            </w:tcBorders>
            <w:shd w:val="clear" w:color="000000" w:fill="FFFFFF"/>
          </w:tcPr>
          <w:p w14:paraId="6B11094F" w14:textId="307D7E96" w:rsidR="00AB707B" w:rsidRPr="00795896" w:rsidRDefault="00AB707B" w:rsidP="00AB707B">
            <w:pPr>
              <w:jc w:val="center"/>
              <w:rPr>
                <w:color w:val="000000"/>
                <w:sz w:val="20"/>
                <w:szCs w:val="20"/>
              </w:rPr>
            </w:pPr>
            <w:r w:rsidRPr="00795896">
              <w:rPr>
                <w:sz w:val="20"/>
                <w:szCs w:val="20"/>
              </w:rPr>
              <w:t>(-0.640)</w:t>
            </w:r>
          </w:p>
        </w:tc>
        <w:tc>
          <w:tcPr>
            <w:tcW w:w="702" w:type="pct"/>
            <w:tcBorders>
              <w:top w:val="nil"/>
              <w:left w:val="nil"/>
              <w:bottom w:val="nil"/>
              <w:right w:val="nil"/>
            </w:tcBorders>
            <w:shd w:val="clear" w:color="000000" w:fill="FFFFFF"/>
          </w:tcPr>
          <w:p w14:paraId="46E741AC" w14:textId="6CB3660E" w:rsidR="00AB707B" w:rsidRPr="00795896" w:rsidRDefault="00AB707B" w:rsidP="00AB707B">
            <w:pPr>
              <w:jc w:val="center"/>
              <w:rPr>
                <w:color w:val="000000"/>
                <w:sz w:val="20"/>
                <w:szCs w:val="20"/>
              </w:rPr>
            </w:pPr>
            <w:r w:rsidRPr="00795896">
              <w:rPr>
                <w:sz w:val="20"/>
                <w:szCs w:val="20"/>
              </w:rPr>
              <w:t>(-0.094)</w:t>
            </w:r>
          </w:p>
        </w:tc>
      </w:tr>
      <w:tr w:rsidR="00AB707B" w:rsidRPr="002E52AA" w14:paraId="6637C767" w14:textId="30CF4F02" w:rsidTr="003300A7">
        <w:trPr>
          <w:trHeight w:val="263"/>
        </w:trPr>
        <w:tc>
          <w:tcPr>
            <w:tcW w:w="1492" w:type="pct"/>
            <w:tcBorders>
              <w:top w:val="nil"/>
              <w:left w:val="nil"/>
              <w:bottom w:val="nil"/>
              <w:right w:val="nil"/>
            </w:tcBorders>
            <w:shd w:val="clear" w:color="000000" w:fill="FFFFFF"/>
            <w:noWrap/>
            <w:vAlign w:val="center"/>
            <w:hideMark/>
          </w:tcPr>
          <w:p w14:paraId="6B682844" w14:textId="77777777" w:rsidR="00AB707B" w:rsidRPr="002E52AA" w:rsidRDefault="00AB707B" w:rsidP="00AB707B">
            <w:pPr>
              <w:rPr>
                <w:color w:val="000000"/>
                <w:sz w:val="20"/>
                <w:szCs w:val="20"/>
              </w:rPr>
            </w:pPr>
            <w:r w:rsidRPr="002E52AA">
              <w:rPr>
                <w:color w:val="000000"/>
                <w:sz w:val="20"/>
                <w:szCs w:val="20"/>
              </w:rPr>
              <w:t>Board size</w:t>
            </w:r>
          </w:p>
        </w:tc>
        <w:tc>
          <w:tcPr>
            <w:tcW w:w="701" w:type="pct"/>
            <w:tcBorders>
              <w:top w:val="nil"/>
              <w:left w:val="nil"/>
              <w:bottom w:val="nil"/>
              <w:right w:val="nil"/>
            </w:tcBorders>
            <w:shd w:val="clear" w:color="000000" w:fill="FFFFFF"/>
            <w:noWrap/>
            <w:hideMark/>
          </w:tcPr>
          <w:p w14:paraId="15DDB889" w14:textId="0D824C89" w:rsidR="00AB707B" w:rsidRPr="00795896" w:rsidRDefault="00AB707B" w:rsidP="00AB707B">
            <w:pPr>
              <w:jc w:val="center"/>
              <w:rPr>
                <w:color w:val="000000"/>
                <w:sz w:val="20"/>
                <w:szCs w:val="20"/>
              </w:rPr>
            </w:pPr>
            <w:r w:rsidRPr="00795896">
              <w:rPr>
                <w:sz w:val="20"/>
                <w:szCs w:val="20"/>
              </w:rPr>
              <w:t>0.019**</w:t>
            </w:r>
          </w:p>
        </w:tc>
        <w:tc>
          <w:tcPr>
            <w:tcW w:w="701" w:type="pct"/>
            <w:tcBorders>
              <w:top w:val="nil"/>
              <w:left w:val="nil"/>
              <w:bottom w:val="nil"/>
              <w:right w:val="nil"/>
            </w:tcBorders>
            <w:shd w:val="clear" w:color="000000" w:fill="FFFFFF"/>
            <w:noWrap/>
            <w:hideMark/>
          </w:tcPr>
          <w:p w14:paraId="75FD0EBF" w14:textId="68D560B7" w:rsidR="00AB707B" w:rsidRPr="00795896" w:rsidRDefault="00AB707B" w:rsidP="00AB707B">
            <w:pPr>
              <w:jc w:val="center"/>
              <w:rPr>
                <w:color w:val="000000"/>
                <w:sz w:val="20"/>
                <w:szCs w:val="20"/>
              </w:rPr>
            </w:pPr>
            <w:r w:rsidRPr="00795896">
              <w:rPr>
                <w:sz w:val="20"/>
                <w:szCs w:val="20"/>
              </w:rPr>
              <w:t>0.202**</w:t>
            </w:r>
          </w:p>
        </w:tc>
        <w:tc>
          <w:tcPr>
            <w:tcW w:w="702" w:type="pct"/>
            <w:tcBorders>
              <w:top w:val="nil"/>
              <w:left w:val="nil"/>
              <w:bottom w:val="nil"/>
              <w:right w:val="nil"/>
            </w:tcBorders>
            <w:shd w:val="clear" w:color="000000" w:fill="FFFFFF"/>
            <w:noWrap/>
            <w:hideMark/>
          </w:tcPr>
          <w:p w14:paraId="082BB152" w14:textId="7077850B" w:rsidR="00AB707B" w:rsidRPr="00795896" w:rsidRDefault="00AB707B" w:rsidP="00AB707B">
            <w:pPr>
              <w:jc w:val="center"/>
              <w:rPr>
                <w:color w:val="000000"/>
                <w:sz w:val="20"/>
                <w:szCs w:val="20"/>
              </w:rPr>
            </w:pPr>
            <w:r w:rsidRPr="00795896">
              <w:rPr>
                <w:sz w:val="20"/>
                <w:szCs w:val="20"/>
              </w:rPr>
              <w:t>-0.043</w:t>
            </w:r>
          </w:p>
        </w:tc>
        <w:tc>
          <w:tcPr>
            <w:tcW w:w="701" w:type="pct"/>
            <w:tcBorders>
              <w:top w:val="nil"/>
              <w:left w:val="nil"/>
              <w:bottom w:val="nil"/>
              <w:right w:val="nil"/>
            </w:tcBorders>
            <w:shd w:val="clear" w:color="000000" w:fill="FFFFFF"/>
          </w:tcPr>
          <w:p w14:paraId="7BB998C9" w14:textId="6301C69D" w:rsidR="00AB707B" w:rsidRPr="00795896" w:rsidRDefault="00AB707B" w:rsidP="00AB707B">
            <w:pPr>
              <w:jc w:val="center"/>
              <w:rPr>
                <w:color w:val="000000"/>
                <w:sz w:val="20"/>
                <w:szCs w:val="20"/>
              </w:rPr>
            </w:pPr>
            <w:r w:rsidRPr="00795896">
              <w:rPr>
                <w:sz w:val="20"/>
                <w:szCs w:val="20"/>
              </w:rPr>
              <w:t>0.055</w:t>
            </w:r>
          </w:p>
        </w:tc>
        <w:tc>
          <w:tcPr>
            <w:tcW w:w="702" w:type="pct"/>
            <w:tcBorders>
              <w:top w:val="nil"/>
              <w:left w:val="nil"/>
              <w:bottom w:val="nil"/>
              <w:right w:val="nil"/>
            </w:tcBorders>
            <w:shd w:val="clear" w:color="000000" w:fill="FFFFFF"/>
          </w:tcPr>
          <w:p w14:paraId="1C16CC4E" w14:textId="25B8BC36" w:rsidR="00AB707B" w:rsidRPr="00795896" w:rsidRDefault="00AB707B" w:rsidP="00AB707B">
            <w:pPr>
              <w:jc w:val="center"/>
              <w:rPr>
                <w:color w:val="000000"/>
                <w:sz w:val="20"/>
                <w:szCs w:val="20"/>
              </w:rPr>
            </w:pPr>
            <w:r w:rsidRPr="00795896">
              <w:rPr>
                <w:sz w:val="20"/>
                <w:szCs w:val="20"/>
              </w:rPr>
              <w:t>-0.279</w:t>
            </w:r>
          </w:p>
        </w:tc>
      </w:tr>
      <w:tr w:rsidR="00AB707B" w:rsidRPr="002E52AA" w14:paraId="06AE8FC3" w14:textId="31A8983D" w:rsidTr="003300A7">
        <w:trPr>
          <w:trHeight w:val="263"/>
        </w:trPr>
        <w:tc>
          <w:tcPr>
            <w:tcW w:w="1492" w:type="pct"/>
            <w:tcBorders>
              <w:top w:val="nil"/>
              <w:left w:val="nil"/>
              <w:bottom w:val="nil"/>
              <w:right w:val="nil"/>
            </w:tcBorders>
            <w:shd w:val="clear" w:color="000000" w:fill="FFFFFF"/>
            <w:noWrap/>
            <w:vAlign w:val="center"/>
            <w:hideMark/>
          </w:tcPr>
          <w:p w14:paraId="04E9B7C7"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153BFC5A" w14:textId="4CC8A331" w:rsidR="00AB707B" w:rsidRPr="00795896" w:rsidRDefault="00AB707B" w:rsidP="00AB707B">
            <w:pPr>
              <w:jc w:val="center"/>
              <w:rPr>
                <w:color w:val="000000"/>
                <w:sz w:val="20"/>
                <w:szCs w:val="20"/>
              </w:rPr>
            </w:pPr>
            <w:r w:rsidRPr="00795896">
              <w:rPr>
                <w:sz w:val="20"/>
                <w:szCs w:val="20"/>
              </w:rPr>
              <w:t>(2.003)</w:t>
            </w:r>
          </w:p>
        </w:tc>
        <w:tc>
          <w:tcPr>
            <w:tcW w:w="701" w:type="pct"/>
            <w:tcBorders>
              <w:top w:val="nil"/>
              <w:left w:val="nil"/>
              <w:bottom w:val="nil"/>
              <w:right w:val="nil"/>
            </w:tcBorders>
            <w:shd w:val="clear" w:color="000000" w:fill="FFFFFF"/>
            <w:noWrap/>
            <w:hideMark/>
          </w:tcPr>
          <w:p w14:paraId="394CBEDF" w14:textId="788EC283" w:rsidR="00AB707B" w:rsidRPr="00795896" w:rsidRDefault="00AB707B" w:rsidP="00AB707B">
            <w:pPr>
              <w:jc w:val="center"/>
              <w:rPr>
                <w:color w:val="000000"/>
                <w:sz w:val="20"/>
                <w:szCs w:val="20"/>
              </w:rPr>
            </w:pPr>
            <w:r w:rsidRPr="00795896">
              <w:rPr>
                <w:sz w:val="20"/>
                <w:szCs w:val="20"/>
              </w:rPr>
              <w:t>(2.036)</w:t>
            </w:r>
          </w:p>
        </w:tc>
        <w:tc>
          <w:tcPr>
            <w:tcW w:w="702" w:type="pct"/>
            <w:tcBorders>
              <w:top w:val="nil"/>
              <w:left w:val="nil"/>
              <w:bottom w:val="nil"/>
              <w:right w:val="nil"/>
            </w:tcBorders>
            <w:shd w:val="clear" w:color="000000" w:fill="FFFFFF"/>
            <w:noWrap/>
            <w:hideMark/>
          </w:tcPr>
          <w:p w14:paraId="50433100" w14:textId="19A667A3" w:rsidR="00AB707B" w:rsidRPr="00795896" w:rsidRDefault="00AB707B" w:rsidP="00AB707B">
            <w:pPr>
              <w:jc w:val="center"/>
              <w:rPr>
                <w:color w:val="000000"/>
                <w:sz w:val="20"/>
                <w:szCs w:val="20"/>
              </w:rPr>
            </w:pPr>
            <w:r w:rsidRPr="00795896">
              <w:rPr>
                <w:sz w:val="20"/>
                <w:szCs w:val="20"/>
              </w:rPr>
              <w:t>(-0.653)</w:t>
            </w:r>
          </w:p>
        </w:tc>
        <w:tc>
          <w:tcPr>
            <w:tcW w:w="701" w:type="pct"/>
            <w:tcBorders>
              <w:top w:val="nil"/>
              <w:left w:val="nil"/>
              <w:bottom w:val="nil"/>
              <w:right w:val="nil"/>
            </w:tcBorders>
            <w:shd w:val="clear" w:color="000000" w:fill="FFFFFF"/>
          </w:tcPr>
          <w:p w14:paraId="7189600A" w14:textId="5129F611" w:rsidR="00AB707B" w:rsidRPr="00795896" w:rsidRDefault="00AB707B" w:rsidP="00AB707B">
            <w:pPr>
              <w:jc w:val="center"/>
              <w:rPr>
                <w:color w:val="000000"/>
                <w:sz w:val="20"/>
                <w:szCs w:val="20"/>
              </w:rPr>
            </w:pPr>
            <w:r w:rsidRPr="00795896">
              <w:rPr>
                <w:sz w:val="20"/>
                <w:szCs w:val="20"/>
              </w:rPr>
              <w:t>(0.146)</w:t>
            </w:r>
          </w:p>
        </w:tc>
        <w:tc>
          <w:tcPr>
            <w:tcW w:w="702" w:type="pct"/>
            <w:tcBorders>
              <w:top w:val="nil"/>
              <w:left w:val="nil"/>
              <w:bottom w:val="nil"/>
              <w:right w:val="nil"/>
            </w:tcBorders>
            <w:shd w:val="clear" w:color="000000" w:fill="FFFFFF"/>
          </w:tcPr>
          <w:p w14:paraId="2BE53613" w14:textId="78B56F79" w:rsidR="00AB707B" w:rsidRPr="00795896" w:rsidRDefault="00AB707B" w:rsidP="00AB707B">
            <w:pPr>
              <w:jc w:val="center"/>
              <w:rPr>
                <w:color w:val="000000"/>
                <w:sz w:val="20"/>
                <w:szCs w:val="20"/>
              </w:rPr>
            </w:pPr>
            <w:r w:rsidRPr="00795896">
              <w:rPr>
                <w:sz w:val="20"/>
                <w:szCs w:val="20"/>
              </w:rPr>
              <w:t>(-0.610)</w:t>
            </w:r>
          </w:p>
        </w:tc>
      </w:tr>
      <w:tr w:rsidR="00AB707B" w:rsidRPr="002E52AA" w14:paraId="4CB5B7C1" w14:textId="13584F8C" w:rsidTr="003300A7">
        <w:trPr>
          <w:trHeight w:val="263"/>
        </w:trPr>
        <w:tc>
          <w:tcPr>
            <w:tcW w:w="1492" w:type="pct"/>
            <w:tcBorders>
              <w:top w:val="nil"/>
              <w:left w:val="nil"/>
              <w:bottom w:val="nil"/>
              <w:right w:val="nil"/>
            </w:tcBorders>
            <w:shd w:val="clear" w:color="000000" w:fill="FFFFFF"/>
            <w:noWrap/>
            <w:vAlign w:val="center"/>
            <w:hideMark/>
          </w:tcPr>
          <w:p w14:paraId="71CDEBE7" w14:textId="77777777" w:rsidR="00AB707B" w:rsidRPr="002E52AA" w:rsidRDefault="00AB707B" w:rsidP="00AB707B">
            <w:pPr>
              <w:rPr>
                <w:color w:val="000000"/>
                <w:sz w:val="20"/>
                <w:szCs w:val="20"/>
              </w:rPr>
            </w:pPr>
            <w:r w:rsidRPr="002E52AA">
              <w:rPr>
                <w:color w:val="000000"/>
                <w:sz w:val="20"/>
                <w:szCs w:val="20"/>
              </w:rPr>
              <w:t>MPs on board</w:t>
            </w:r>
          </w:p>
        </w:tc>
        <w:tc>
          <w:tcPr>
            <w:tcW w:w="701" w:type="pct"/>
            <w:tcBorders>
              <w:top w:val="nil"/>
              <w:left w:val="nil"/>
              <w:bottom w:val="nil"/>
              <w:right w:val="nil"/>
            </w:tcBorders>
            <w:shd w:val="clear" w:color="000000" w:fill="FFFFFF"/>
            <w:noWrap/>
            <w:hideMark/>
          </w:tcPr>
          <w:p w14:paraId="03DFE260" w14:textId="1EC7185D" w:rsidR="00AB707B" w:rsidRPr="00795896" w:rsidRDefault="00AB707B" w:rsidP="00AB707B">
            <w:pPr>
              <w:jc w:val="center"/>
              <w:rPr>
                <w:color w:val="000000"/>
                <w:sz w:val="20"/>
                <w:szCs w:val="20"/>
              </w:rPr>
            </w:pPr>
            <w:r w:rsidRPr="00795896">
              <w:rPr>
                <w:sz w:val="20"/>
                <w:szCs w:val="20"/>
              </w:rPr>
              <w:t>0.024</w:t>
            </w:r>
          </w:p>
        </w:tc>
        <w:tc>
          <w:tcPr>
            <w:tcW w:w="701" w:type="pct"/>
            <w:tcBorders>
              <w:top w:val="nil"/>
              <w:left w:val="nil"/>
              <w:bottom w:val="nil"/>
              <w:right w:val="nil"/>
            </w:tcBorders>
            <w:shd w:val="clear" w:color="000000" w:fill="FFFFFF"/>
            <w:noWrap/>
            <w:hideMark/>
          </w:tcPr>
          <w:p w14:paraId="3EFC2E41" w14:textId="7C1BD02A" w:rsidR="00AB707B" w:rsidRPr="00795896" w:rsidRDefault="00AB707B" w:rsidP="00AB707B">
            <w:pPr>
              <w:jc w:val="center"/>
              <w:rPr>
                <w:color w:val="000000"/>
                <w:sz w:val="20"/>
                <w:szCs w:val="20"/>
              </w:rPr>
            </w:pPr>
            <w:r w:rsidRPr="00795896">
              <w:rPr>
                <w:sz w:val="20"/>
                <w:szCs w:val="20"/>
              </w:rPr>
              <w:t>-0.112*</w:t>
            </w:r>
          </w:p>
        </w:tc>
        <w:tc>
          <w:tcPr>
            <w:tcW w:w="702" w:type="pct"/>
            <w:tcBorders>
              <w:top w:val="nil"/>
              <w:left w:val="nil"/>
              <w:bottom w:val="nil"/>
              <w:right w:val="nil"/>
            </w:tcBorders>
            <w:shd w:val="clear" w:color="000000" w:fill="FFFFFF"/>
            <w:noWrap/>
            <w:hideMark/>
          </w:tcPr>
          <w:p w14:paraId="6B8741FC" w14:textId="794CE82A" w:rsidR="00AB707B" w:rsidRPr="00795896" w:rsidRDefault="00AB707B" w:rsidP="00AB707B">
            <w:pPr>
              <w:jc w:val="center"/>
              <w:rPr>
                <w:color w:val="000000"/>
                <w:sz w:val="20"/>
                <w:szCs w:val="20"/>
              </w:rPr>
            </w:pPr>
            <w:r w:rsidRPr="00795896">
              <w:rPr>
                <w:sz w:val="20"/>
                <w:szCs w:val="20"/>
              </w:rPr>
              <w:t>0.013</w:t>
            </w:r>
          </w:p>
        </w:tc>
        <w:tc>
          <w:tcPr>
            <w:tcW w:w="701" w:type="pct"/>
            <w:tcBorders>
              <w:top w:val="nil"/>
              <w:left w:val="nil"/>
              <w:bottom w:val="nil"/>
              <w:right w:val="nil"/>
            </w:tcBorders>
            <w:shd w:val="clear" w:color="000000" w:fill="FFFFFF"/>
          </w:tcPr>
          <w:p w14:paraId="48187A47" w14:textId="6A26909C" w:rsidR="00AB707B" w:rsidRPr="00795896" w:rsidRDefault="00AB707B" w:rsidP="00AB707B">
            <w:pPr>
              <w:jc w:val="center"/>
              <w:rPr>
                <w:color w:val="000000"/>
                <w:sz w:val="20"/>
                <w:szCs w:val="20"/>
              </w:rPr>
            </w:pPr>
            <w:r w:rsidRPr="00795896">
              <w:rPr>
                <w:sz w:val="20"/>
                <w:szCs w:val="20"/>
              </w:rPr>
              <w:t>-1.002**</w:t>
            </w:r>
          </w:p>
        </w:tc>
        <w:tc>
          <w:tcPr>
            <w:tcW w:w="702" w:type="pct"/>
            <w:tcBorders>
              <w:top w:val="nil"/>
              <w:left w:val="nil"/>
              <w:bottom w:val="nil"/>
              <w:right w:val="nil"/>
            </w:tcBorders>
            <w:shd w:val="clear" w:color="000000" w:fill="FFFFFF"/>
          </w:tcPr>
          <w:p w14:paraId="3DF05CC4" w14:textId="1CE082B3" w:rsidR="00AB707B" w:rsidRPr="00795896" w:rsidRDefault="00AB707B" w:rsidP="00AB707B">
            <w:pPr>
              <w:jc w:val="center"/>
              <w:rPr>
                <w:color w:val="000000"/>
                <w:sz w:val="20"/>
                <w:szCs w:val="20"/>
              </w:rPr>
            </w:pPr>
            <w:r w:rsidRPr="00795896">
              <w:rPr>
                <w:sz w:val="20"/>
                <w:szCs w:val="20"/>
              </w:rPr>
              <w:t>-0.661</w:t>
            </w:r>
          </w:p>
        </w:tc>
      </w:tr>
      <w:tr w:rsidR="00AB707B" w:rsidRPr="002E52AA" w14:paraId="1FAC13AB" w14:textId="492399CD" w:rsidTr="003300A7">
        <w:trPr>
          <w:trHeight w:val="263"/>
        </w:trPr>
        <w:tc>
          <w:tcPr>
            <w:tcW w:w="1492" w:type="pct"/>
            <w:tcBorders>
              <w:top w:val="nil"/>
              <w:left w:val="nil"/>
              <w:bottom w:val="nil"/>
              <w:right w:val="nil"/>
            </w:tcBorders>
            <w:shd w:val="clear" w:color="000000" w:fill="FFFFFF"/>
            <w:noWrap/>
            <w:vAlign w:val="center"/>
            <w:hideMark/>
          </w:tcPr>
          <w:p w14:paraId="72574FB6"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1A99E8D6" w14:textId="408BC771" w:rsidR="00AB707B" w:rsidRPr="00795896" w:rsidRDefault="00AB707B" w:rsidP="00AB707B">
            <w:pPr>
              <w:jc w:val="center"/>
              <w:rPr>
                <w:color w:val="000000"/>
                <w:sz w:val="20"/>
                <w:szCs w:val="20"/>
              </w:rPr>
            </w:pPr>
            <w:r w:rsidRPr="00795896">
              <w:rPr>
                <w:sz w:val="20"/>
                <w:szCs w:val="20"/>
              </w:rPr>
              <w:t>(1.137)</w:t>
            </w:r>
          </w:p>
        </w:tc>
        <w:tc>
          <w:tcPr>
            <w:tcW w:w="701" w:type="pct"/>
            <w:tcBorders>
              <w:top w:val="nil"/>
              <w:left w:val="nil"/>
              <w:bottom w:val="nil"/>
              <w:right w:val="nil"/>
            </w:tcBorders>
            <w:shd w:val="clear" w:color="000000" w:fill="FFFFFF"/>
            <w:noWrap/>
            <w:hideMark/>
          </w:tcPr>
          <w:p w14:paraId="1D862CFD" w14:textId="37DF7492" w:rsidR="00AB707B" w:rsidRPr="00795896" w:rsidRDefault="00AB707B" w:rsidP="00AB707B">
            <w:pPr>
              <w:jc w:val="center"/>
              <w:rPr>
                <w:color w:val="000000"/>
                <w:sz w:val="20"/>
                <w:szCs w:val="20"/>
              </w:rPr>
            </w:pPr>
            <w:r w:rsidRPr="00795896">
              <w:rPr>
                <w:sz w:val="20"/>
                <w:szCs w:val="20"/>
              </w:rPr>
              <w:t>(-1.677)</w:t>
            </w:r>
          </w:p>
        </w:tc>
        <w:tc>
          <w:tcPr>
            <w:tcW w:w="702" w:type="pct"/>
            <w:tcBorders>
              <w:top w:val="nil"/>
              <w:left w:val="nil"/>
              <w:bottom w:val="nil"/>
              <w:right w:val="nil"/>
            </w:tcBorders>
            <w:shd w:val="clear" w:color="000000" w:fill="FFFFFF"/>
            <w:noWrap/>
            <w:hideMark/>
          </w:tcPr>
          <w:p w14:paraId="3F78B82F" w14:textId="0275644B" w:rsidR="00AB707B" w:rsidRPr="00795896" w:rsidRDefault="00AB707B" w:rsidP="00AB707B">
            <w:pPr>
              <w:jc w:val="center"/>
              <w:rPr>
                <w:color w:val="000000"/>
                <w:sz w:val="20"/>
                <w:szCs w:val="20"/>
              </w:rPr>
            </w:pPr>
            <w:r w:rsidRPr="00795896">
              <w:rPr>
                <w:sz w:val="20"/>
                <w:szCs w:val="20"/>
              </w:rPr>
              <w:t>(0.250)</w:t>
            </w:r>
          </w:p>
        </w:tc>
        <w:tc>
          <w:tcPr>
            <w:tcW w:w="701" w:type="pct"/>
            <w:tcBorders>
              <w:top w:val="nil"/>
              <w:left w:val="nil"/>
              <w:bottom w:val="nil"/>
              <w:right w:val="nil"/>
            </w:tcBorders>
            <w:shd w:val="clear" w:color="000000" w:fill="FFFFFF"/>
          </w:tcPr>
          <w:p w14:paraId="235CE1D3" w14:textId="340A4F70" w:rsidR="00AB707B" w:rsidRPr="00795896" w:rsidRDefault="00AB707B" w:rsidP="00AB707B">
            <w:pPr>
              <w:jc w:val="center"/>
              <w:rPr>
                <w:color w:val="000000"/>
                <w:sz w:val="20"/>
                <w:szCs w:val="20"/>
              </w:rPr>
            </w:pPr>
            <w:r w:rsidRPr="00795896">
              <w:rPr>
                <w:sz w:val="20"/>
                <w:szCs w:val="20"/>
              </w:rPr>
              <w:t>(-2.322)</w:t>
            </w:r>
          </w:p>
        </w:tc>
        <w:tc>
          <w:tcPr>
            <w:tcW w:w="702" w:type="pct"/>
            <w:tcBorders>
              <w:top w:val="nil"/>
              <w:left w:val="nil"/>
              <w:bottom w:val="nil"/>
              <w:right w:val="nil"/>
            </w:tcBorders>
            <w:shd w:val="clear" w:color="000000" w:fill="FFFFFF"/>
          </w:tcPr>
          <w:p w14:paraId="75D03C10" w14:textId="4090596D" w:rsidR="00AB707B" w:rsidRPr="00795896" w:rsidRDefault="00AB707B" w:rsidP="00AB707B">
            <w:pPr>
              <w:jc w:val="center"/>
              <w:rPr>
                <w:color w:val="000000"/>
                <w:sz w:val="20"/>
                <w:szCs w:val="20"/>
              </w:rPr>
            </w:pPr>
            <w:r w:rsidRPr="00795896">
              <w:rPr>
                <w:sz w:val="20"/>
                <w:szCs w:val="20"/>
              </w:rPr>
              <w:t>(-1.340)</w:t>
            </w:r>
          </w:p>
        </w:tc>
      </w:tr>
      <w:tr w:rsidR="00AB707B" w:rsidRPr="002E52AA" w14:paraId="07DEB299" w14:textId="509D35E9" w:rsidTr="003300A7">
        <w:trPr>
          <w:trHeight w:val="263"/>
        </w:trPr>
        <w:tc>
          <w:tcPr>
            <w:tcW w:w="1492" w:type="pct"/>
            <w:tcBorders>
              <w:top w:val="nil"/>
              <w:left w:val="nil"/>
              <w:bottom w:val="nil"/>
              <w:right w:val="nil"/>
            </w:tcBorders>
            <w:shd w:val="clear" w:color="000000" w:fill="FFFFFF"/>
            <w:noWrap/>
            <w:vAlign w:val="center"/>
            <w:hideMark/>
          </w:tcPr>
          <w:p w14:paraId="277B55DF" w14:textId="77777777" w:rsidR="00AB707B" w:rsidRPr="002E52AA" w:rsidRDefault="00AB707B" w:rsidP="00AB707B">
            <w:pPr>
              <w:rPr>
                <w:color w:val="000000"/>
                <w:sz w:val="20"/>
                <w:szCs w:val="20"/>
              </w:rPr>
            </w:pPr>
            <w:r w:rsidRPr="002E52AA">
              <w:rPr>
                <w:color w:val="000000"/>
                <w:sz w:val="20"/>
                <w:szCs w:val="20"/>
              </w:rPr>
              <w:t>Peers on board</w:t>
            </w:r>
          </w:p>
        </w:tc>
        <w:tc>
          <w:tcPr>
            <w:tcW w:w="701" w:type="pct"/>
            <w:tcBorders>
              <w:top w:val="nil"/>
              <w:left w:val="nil"/>
              <w:bottom w:val="nil"/>
              <w:right w:val="nil"/>
            </w:tcBorders>
            <w:shd w:val="clear" w:color="000000" w:fill="FFFFFF"/>
            <w:noWrap/>
            <w:hideMark/>
          </w:tcPr>
          <w:p w14:paraId="419A222E" w14:textId="75717AB3" w:rsidR="00AB707B" w:rsidRPr="00795896" w:rsidRDefault="00AB707B" w:rsidP="00AB707B">
            <w:pPr>
              <w:jc w:val="center"/>
              <w:rPr>
                <w:color w:val="000000"/>
                <w:sz w:val="20"/>
                <w:szCs w:val="20"/>
              </w:rPr>
            </w:pPr>
            <w:r w:rsidRPr="00795896">
              <w:rPr>
                <w:sz w:val="20"/>
                <w:szCs w:val="20"/>
              </w:rPr>
              <w:t>0.036</w:t>
            </w:r>
          </w:p>
        </w:tc>
        <w:tc>
          <w:tcPr>
            <w:tcW w:w="701" w:type="pct"/>
            <w:tcBorders>
              <w:top w:val="nil"/>
              <w:left w:val="nil"/>
              <w:bottom w:val="nil"/>
              <w:right w:val="nil"/>
            </w:tcBorders>
            <w:shd w:val="clear" w:color="000000" w:fill="FFFFFF"/>
            <w:noWrap/>
            <w:hideMark/>
          </w:tcPr>
          <w:p w14:paraId="511E1434" w14:textId="631BB06C" w:rsidR="00AB707B" w:rsidRPr="00795896" w:rsidRDefault="00AB707B" w:rsidP="00AB707B">
            <w:pPr>
              <w:jc w:val="center"/>
              <w:rPr>
                <w:color w:val="000000"/>
                <w:sz w:val="20"/>
                <w:szCs w:val="20"/>
              </w:rPr>
            </w:pPr>
            <w:r w:rsidRPr="00795896">
              <w:rPr>
                <w:sz w:val="20"/>
                <w:szCs w:val="20"/>
              </w:rPr>
              <w:t>0.124</w:t>
            </w:r>
          </w:p>
        </w:tc>
        <w:tc>
          <w:tcPr>
            <w:tcW w:w="702" w:type="pct"/>
            <w:tcBorders>
              <w:top w:val="nil"/>
              <w:left w:val="nil"/>
              <w:bottom w:val="nil"/>
              <w:right w:val="nil"/>
            </w:tcBorders>
            <w:shd w:val="clear" w:color="000000" w:fill="FFFFFF"/>
            <w:noWrap/>
            <w:hideMark/>
          </w:tcPr>
          <w:p w14:paraId="09F9F266" w14:textId="595694C4" w:rsidR="00AB707B" w:rsidRPr="00795896" w:rsidRDefault="00AB707B" w:rsidP="00AB707B">
            <w:pPr>
              <w:jc w:val="center"/>
              <w:rPr>
                <w:color w:val="000000"/>
                <w:sz w:val="20"/>
                <w:szCs w:val="20"/>
              </w:rPr>
            </w:pPr>
            <w:r w:rsidRPr="00795896">
              <w:rPr>
                <w:sz w:val="20"/>
                <w:szCs w:val="20"/>
              </w:rPr>
              <w:t>0.025</w:t>
            </w:r>
          </w:p>
        </w:tc>
        <w:tc>
          <w:tcPr>
            <w:tcW w:w="701" w:type="pct"/>
            <w:tcBorders>
              <w:top w:val="nil"/>
              <w:left w:val="nil"/>
              <w:bottom w:val="nil"/>
              <w:right w:val="nil"/>
            </w:tcBorders>
            <w:shd w:val="clear" w:color="000000" w:fill="FFFFFF"/>
          </w:tcPr>
          <w:p w14:paraId="48BF38D8" w14:textId="3C94A416" w:rsidR="00AB707B" w:rsidRPr="00795896" w:rsidRDefault="00AB707B" w:rsidP="00AB707B">
            <w:pPr>
              <w:jc w:val="center"/>
              <w:rPr>
                <w:color w:val="000000"/>
                <w:sz w:val="20"/>
                <w:szCs w:val="20"/>
              </w:rPr>
            </w:pPr>
            <w:r w:rsidRPr="00795896">
              <w:rPr>
                <w:sz w:val="20"/>
                <w:szCs w:val="20"/>
              </w:rPr>
              <w:t>-0.028</w:t>
            </w:r>
          </w:p>
        </w:tc>
        <w:tc>
          <w:tcPr>
            <w:tcW w:w="702" w:type="pct"/>
            <w:tcBorders>
              <w:top w:val="nil"/>
              <w:left w:val="nil"/>
              <w:bottom w:val="nil"/>
              <w:right w:val="nil"/>
            </w:tcBorders>
            <w:shd w:val="clear" w:color="000000" w:fill="FFFFFF"/>
          </w:tcPr>
          <w:p w14:paraId="3A2A0E7A" w14:textId="00BE01A1" w:rsidR="00AB707B" w:rsidRPr="00795896" w:rsidRDefault="00AB707B" w:rsidP="00AB707B">
            <w:pPr>
              <w:jc w:val="center"/>
              <w:rPr>
                <w:color w:val="000000"/>
                <w:sz w:val="20"/>
                <w:szCs w:val="20"/>
              </w:rPr>
            </w:pPr>
            <w:r w:rsidRPr="00795896">
              <w:rPr>
                <w:sz w:val="20"/>
                <w:szCs w:val="20"/>
              </w:rPr>
              <w:t>0.084</w:t>
            </w:r>
          </w:p>
        </w:tc>
      </w:tr>
      <w:tr w:rsidR="00AB707B" w:rsidRPr="002E52AA" w14:paraId="6566B5F3" w14:textId="7A7A2832" w:rsidTr="003300A7">
        <w:trPr>
          <w:trHeight w:val="263"/>
        </w:trPr>
        <w:tc>
          <w:tcPr>
            <w:tcW w:w="1492" w:type="pct"/>
            <w:tcBorders>
              <w:top w:val="nil"/>
              <w:left w:val="nil"/>
              <w:bottom w:val="nil"/>
              <w:right w:val="nil"/>
            </w:tcBorders>
            <w:shd w:val="clear" w:color="000000" w:fill="FFFFFF"/>
            <w:noWrap/>
            <w:vAlign w:val="center"/>
            <w:hideMark/>
          </w:tcPr>
          <w:p w14:paraId="0576496A"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25EB12F8" w14:textId="0BCD0E84" w:rsidR="00AB707B" w:rsidRPr="00795896" w:rsidRDefault="00AB707B" w:rsidP="00AB707B">
            <w:pPr>
              <w:jc w:val="center"/>
              <w:rPr>
                <w:color w:val="000000"/>
                <w:sz w:val="20"/>
                <w:szCs w:val="20"/>
              </w:rPr>
            </w:pPr>
            <w:r w:rsidRPr="00795896">
              <w:rPr>
                <w:sz w:val="20"/>
                <w:szCs w:val="20"/>
              </w:rPr>
              <w:t>(1.619)</w:t>
            </w:r>
          </w:p>
        </w:tc>
        <w:tc>
          <w:tcPr>
            <w:tcW w:w="701" w:type="pct"/>
            <w:tcBorders>
              <w:top w:val="nil"/>
              <w:left w:val="nil"/>
              <w:bottom w:val="nil"/>
              <w:right w:val="nil"/>
            </w:tcBorders>
            <w:shd w:val="clear" w:color="000000" w:fill="FFFFFF"/>
            <w:noWrap/>
            <w:hideMark/>
          </w:tcPr>
          <w:p w14:paraId="4643750E" w14:textId="6315D876" w:rsidR="00AB707B" w:rsidRPr="00795896" w:rsidRDefault="00AB707B" w:rsidP="00AB707B">
            <w:pPr>
              <w:jc w:val="center"/>
              <w:rPr>
                <w:color w:val="000000"/>
                <w:sz w:val="20"/>
                <w:szCs w:val="20"/>
              </w:rPr>
            </w:pPr>
            <w:r w:rsidRPr="00795896">
              <w:rPr>
                <w:sz w:val="20"/>
                <w:szCs w:val="20"/>
              </w:rPr>
              <w:t>(1.465)</w:t>
            </w:r>
          </w:p>
        </w:tc>
        <w:tc>
          <w:tcPr>
            <w:tcW w:w="702" w:type="pct"/>
            <w:tcBorders>
              <w:top w:val="nil"/>
              <w:left w:val="nil"/>
              <w:bottom w:val="nil"/>
              <w:right w:val="nil"/>
            </w:tcBorders>
            <w:shd w:val="clear" w:color="000000" w:fill="FFFFFF"/>
            <w:noWrap/>
            <w:hideMark/>
          </w:tcPr>
          <w:p w14:paraId="24EE866F" w14:textId="1455772D" w:rsidR="00AB707B" w:rsidRPr="00795896" w:rsidRDefault="00AB707B" w:rsidP="00AB707B">
            <w:pPr>
              <w:jc w:val="center"/>
              <w:rPr>
                <w:color w:val="000000"/>
                <w:sz w:val="20"/>
                <w:szCs w:val="20"/>
              </w:rPr>
            </w:pPr>
            <w:r w:rsidRPr="00795896">
              <w:rPr>
                <w:sz w:val="20"/>
                <w:szCs w:val="20"/>
              </w:rPr>
              <w:t>(0.496)</w:t>
            </w:r>
          </w:p>
        </w:tc>
        <w:tc>
          <w:tcPr>
            <w:tcW w:w="701" w:type="pct"/>
            <w:tcBorders>
              <w:top w:val="nil"/>
              <w:left w:val="nil"/>
              <w:bottom w:val="nil"/>
              <w:right w:val="nil"/>
            </w:tcBorders>
            <w:shd w:val="clear" w:color="000000" w:fill="FFFFFF"/>
          </w:tcPr>
          <w:p w14:paraId="4140102B" w14:textId="2E03404C" w:rsidR="00AB707B" w:rsidRPr="00795896" w:rsidRDefault="00AB707B" w:rsidP="00AB707B">
            <w:pPr>
              <w:jc w:val="center"/>
              <w:rPr>
                <w:color w:val="000000"/>
                <w:sz w:val="20"/>
                <w:szCs w:val="20"/>
              </w:rPr>
            </w:pPr>
            <w:r w:rsidRPr="00795896">
              <w:rPr>
                <w:sz w:val="20"/>
                <w:szCs w:val="20"/>
              </w:rPr>
              <w:t>(-0.069)</w:t>
            </w:r>
          </w:p>
        </w:tc>
        <w:tc>
          <w:tcPr>
            <w:tcW w:w="702" w:type="pct"/>
            <w:tcBorders>
              <w:top w:val="nil"/>
              <w:left w:val="nil"/>
              <w:bottom w:val="nil"/>
              <w:right w:val="nil"/>
            </w:tcBorders>
            <w:shd w:val="clear" w:color="000000" w:fill="FFFFFF"/>
          </w:tcPr>
          <w:p w14:paraId="3B650A1D" w14:textId="52C49694" w:rsidR="00AB707B" w:rsidRPr="00795896" w:rsidRDefault="00AB707B" w:rsidP="00AB707B">
            <w:pPr>
              <w:jc w:val="center"/>
              <w:rPr>
                <w:color w:val="000000"/>
                <w:sz w:val="20"/>
                <w:szCs w:val="20"/>
              </w:rPr>
            </w:pPr>
            <w:r w:rsidRPr="00795896">
              <w:rPr>
                <w:sz w:val="20"/>
                <w:szCs w:val="20"/>
              </w:rPr>
              <w:t>(0.153)</w:t>
            </w:r>
          </w:p>
        </w:tc>
      </w:tr>
      <w:tr w:rsidR="00AB707B" w:rsidRPr="002E52AA" w14:paraId="5BD85C8A" w14:textId="2E41CF6E" w:rsidTr="003300A7">
        <w:trPr>
          <w:trHeight w:val="263"/>
        </w:trPr>
        <w:tc>
          <w:tcPr>
            <w:tcW w:w="1492" w:type="pct"/>
            <w:tcBorders>
              <w:top w:val="nil"/>
              <w:left w:val="nil"/>
              <w:bottom w:val="nil"/>
              <w:right w:val="nil"/>
            </w:tcBorders>
            <w:shd w:val="clear" w:color="000000" w:fill="FFFFFF"/>
            <w:noWrap/>
            <w:vAlign w:val="center"/>
            <w:hideMark/>
          </w:tcPr>
          <w:p w14:paraId="305F0950" w14:textId="77777777" w:rsidR="00AB707B" w:rsidRPr="002E52AA" w:rsidRDefault="00AB707B" w:rsidP="00AB707B">
            <w:pPr>
              <w:rPr>
                <w:color w:val="000000"/>
                <w:sz w:val="20"/>
                <w:szCs w:val="20"/>
              </w:rPr>
            </w:pPr>
            <w:r w:rsidRPr="002E52AA">
              <w:rPr>
                <w:color w:val="000000"/>
                <w:sz w:val="20"/>
                <w:szCs w:val="20"/>
              </w:rPr>
              <w:t>Multiple votes</w:t>
            </w:r>
          </w:p>
        </w:tc>
        <w:tc>
          <w:tcPr>
            <w:tcW w:w="701" w:type="pct"/>
            <w:tcBorders>
              <w:top w:val="nil"/>
              <w:left w:val="nil"/>
              <w:bottom w:val="nil"/>
              <w:right w:val="nil"/>
            </w:tcBorders>
            <w:shd w:val="clear" w:color="000000" w:fill="FFFFFF"/>
            <w:noWrap/>
            <w:hideMark/>
          </w:tcPr>
          <w:p w14:paraId="48F51A54" w14:textId="338C36A5" w:rsidR="00AB707B" w:rsidRPr="00795896" w:rsidRDefault="00AB707B" w:rsidP="00AB707B">
            <w:pPr>
              <w:jc w:val="center"/>
              <w:rPr>
                <w:color w:val="000000"/>
                <w:sz w:val="20"/>
                <w:szCs w:val="20"/>
              </w:rPr>
            </w:pPr>
            <w:r w:rsidRPr="00795896">
              <w:rPr>
                <w:sz w:val="20"/>
                <w:szCs w:val="20"/>
              </w:rPr>
              <w:t>0.006</w:t>
            </w:r>
          </w:p>
        </w:tc>
        <w:tc>
          <w:tcPr>
            <w:tcW w:w="701" w:type="pct"/>
            <w:tcBorders>
              <w:top w:val="nil"/>
              <w:left w:val="nil"/>
              <w:bottom w:val="nil"/>
              <w:right w:val="nil"/>
            </w:tcBorders>
            <w:shd w:val="clear" w:color="000000" w:fill="FFFFFF"/>
            <w:noWrap/>
            <w:hideMark/>
          </w:tcPr>
          <w:p w14:paraId="7DFFE14D" w14:textId="51024990" w:rsidR="00AB707B" w:rsidRPr="00795896" w:rsidRDefault="00AB707B" w:rsidP="00AB707B">
            <w:pPr>
              <w:jc w:val="center"/>
              <w:rPr>
                <w:color w:val="000000"/>
                <w:sz w:val="20"/>
                <w:szCs w:val="20"/>
              </w:rPr>
            </w:pPr>
            <w:r w:rsidRPr="00795896">
              <w:rPr>
                <w:sz w:val="20"/>
                <w:szCs w:val="20"/>
              </w:rPr>
              <w:t>0.068</w:t>
            </w:r>
          </w:p>
        </w:tc>
        <w:tc>
          <w:tcPr>
            <w:tcW w:w="702" w:type="pct"/>
            <w:tcBorders>
              <w:top w:val="nil"/>
              <w:left w:val="nil"/>
              <w:bottom w:val="nil"/>
              <w:right w:val="nil"/>
            </w:tcBorders>
            <w:shd w:val="clear" w:color="000000" w:fill="FFFFFF"/>
            <w:noWrap/>
            <w:hideMark/>
          </w:tcPr>
          <w:p w14:paraId="5C73508A" w14:textId="555F47EA" w:rsidR="00AB707B" w:rsidRPr="00795896" w:rsidRDefault="00AB707B" w:rsidP="00AB707B">
            <w:pPr>
              <w:jc w:val="center"/>
              <w:rPr>
                <w:color w:val="000000"/>
                <w:sz w:val="20"/>
                <w:szCs w:val="20"/>
              </w:rPr>
            </w:pPr>
            <w:r w:rsidRPr="00795896">
              <w:rPr>
                <w:sz w:val="20"/>
                <w:szCs w:val="20"/>
              </w:rPr>
              <w:t>-0.013</w:t>
            </w:r>
          </w:p>
        </w:tc>
        <w:tc>
          <w:tcPr>
            <w:tcW w:w="701" w:type="pct"/>
            <w:tcBorders>
              <w:top w:val="nil"/>
              <w:left w:val="nil"/>
              <w:bottom w:val="nil"/>
              <w:right w:val="nil"/>
            </w:tcBorders>
            <w:shd w:val="clear" w:color="000000" w:fill="FFFFFF"/>
          </w:tcPr>
          <w:p w14:paraId="43FADF93" w14:textId="73DB115A" w:rsidR="00AB707B" w:rsidRPr="00795896" w:rsidRDefault="00AB707B" w:rsidP="00AB707B">
            <w:pPr>
              <w:jc w:val="center"/>
              <w:rPr>
                <w:color w:val="000000"/>
                <w:sz w:val="20"/>
                <w:szCs w:val="20"/>
              </w:rPr>
            </w:pPr>
            <w:r w:rsidRPr="00795896">
              <w:rPr>
                <w:sz w:val="20"/>
                <w:szCs w:val="20"/>
              </w:rPr>
              <w:t>0.373</w:t>
            </w:r>
          </w:p>
        </w:tc>
        <w:tc>
          <w:tcPr>
            <w:tcW w:w="702" w:type="pct"/>
            <w:tcBorders>
              <w:top w:val="nil"/>
              <w:left w:val="nil"/>
              <w:bottom w:val="nil"/>
              <w:right w:val="nil"/>
            </w:tcBorders>
            <w:shd w:val="clear" w:color="000000" w:fill="FFFFFF"/>
          </w:tcPr>
          <w:p w14:paraId="2DBF8115" w14:textId="3FBBBCA8" w:rsidR="00AB707B" w:rsidRPr="00795896" w:rsidRDefault="00AB707B" w:rsidP="00AB707B">
            <w:pPr>
              <w:jc w:val="center"/>
              <w:rPr>
                <w:color w:val="000000"/>
                <w:sz w:val="20"/>
                <w:szCs w:val="20"/>
              </w:rPr>
            </w:pPr>
            <w:r w:rsidRPr="00795896">
              <w:rPr>
                <w:sz w:val="20"/>
                <w:szCs w:val="20"/>
              </w:rPr>
              <w:t>0.314</w:t>
            </w:r>
          </w:p>
        </w:tc>
      </w:tr>
      <w:tr w:rsidR="00AB707B" w:rsidRPr="002E52AA" w14:paraId="5BE01E58" w14:textId="26C7DF78" w:rsidTr="003300A7">
        <w:trPr>
          <w:trHeight w:val="263"/>
        </w:trPr>
        <w:tc>
          <w:tcPr>
            <w:tcW w:w="1492" w:type="pct"/>
            <w:tcBorders>
              <w:top w:val="nil"/>
              <w:left w:val="nil"/>
              <w:bottom w:val="nil"/>
              <w:right w:val="nil"/>
            </w:tcBorders>
            <w:shd w:val="clear" w:color="000000" w:fill="FFFFFF"/>
            <w:noWrap/>
            <w:vAlign w:val="center"/>
            <w:hideMark/>
          </w:tcPr>
          <w:p w14:paraId="1662F0D4"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6CBDAE8F" w14:textId="0282C44E" w:rsidR="00AB707B" w:rsidRPr="00795896" w:rsidRDefault="00AB707B" w:rsidP="00AB707B">
            <w:pPr>
              <w:jc w:val="center"/>
              <w:rPr>
                <w:color w:val="000000"/>
                <w:sz w:val="20"/>
                <w:szCs w:val="20"/>
              </w:rPr>
            </w:pPr>
            <w:r w:rsidRPr="00795896">
              <w:rPr>
                <w:sz w:val="20"/>
                <w:szCs w:val="20"/>
              </w:rPr>
              <w:t>(0.802)</w:t>
            </w:r>
          </w:p>
        </w:tc>
        <w:tc>
          <w:tcPr>
            <w:tcW w:w="701" w:type="pct"/>
            <w:tcBorders>
              <w:top w:val="nil"/>
              <w:left w:val="nil"/>
              <w:bottom w:val="nil"/>
              <w:right w:val="nil"/>
            </w:tcBorders>
            <w:shd w:val="clear" w:color="000000" w:fill="FFFFFF"/>
            <w:noWrap/>
            <w:hideMark/>
          </w:tcPr>
          <w:p w14:paraId="43DE90F8" w14:textId="4EBB5386" w:rsidR="00AB707B" w:rsidRPr="00795896" w:rsidRDefault="00AB707B" w:rsidP="00AB707B">
            <w:pPr>
              <w:jc w:val="center"/>
              <w:rPr>
                <w:color w:val="000000"/>
                <w:sz w:val="20"/>
                <w:szCs w:val="20"/>
              </w:rPr>
            </w:pPr>
            <w:r w:rsidRPr="00795896">
              <w:rPr>
                <w:sz w:val="20"/>
                <w:szCs w:val="20"/>
              </w:rPr>
              <w:t>(1.080)</w:t>
            </w:r>
          </w:p>
        </w:tc>
        <w:tc>
          <w:tcPr>
            <w:tcW w:w="702" w:type="pct"/>
            <w:tcBorders>
              <w:top w:val="nil"/>
              <w:left w:val="nil"/>
              <w:bottom w:val="nil"/>
              <w:right w:val="nil"/>
            </w:tcBorders>
            <w:shd w:val="clear" w:color="000000" w:fill="FFFFFF"/>
            <w:noWrap/>
            <w:hideMark/>
          </w:tcPr>
          <w:p w14:paraId="4C6C5F06" w14:textId="653C102D" w:rsidR="00AB707B" w:rsidRPr="00795896" w:rsidRDefault="00AB707B" w:rsidP="00AB707B">
            <w:pPr>
              <w:jc w:val="center"/>
              <w:rPr>
                <w:color w:val="000000"/>
                <w:sz w:val="20"/>
                <w:szCs w:val="20"/>
              </w:rPr>
            </w:pPr>
            <w:r w:rsidRPr="00795896">
              <w:rPr>
                <w:sz w:val="20"/>
                <w:szCs w:val="20"/>
              </w:rPr>
              <w:t>(-0.306)</w:t>
            </w:r>
          </w:p>
        </w:tc>
        <w:tc>
          <w:tcPr>
            <w:tcW w:w="701" w:type="pct"/>
            <w:tcBorders>
              <w:top w:val="nil"/>
              <w:left w:val="nil"/>
              <w:bottom w:val="nil"/>
              <w:right w:val="nil"/>
            </w:tcBorders>
            <w:shd w:val="clear" w:color="000000" w:fill="FFFFFF"/>
          </w:tcPr>
          <w:p w14:paraId="1D8A1BC4" w14:textId="1DDD498F" w:rsidR="00AB707B" w:rsidRPr="00795896" w:rsidRDefault="00AB707B" w:rsidP="00AB707B">
            <w:pPr>
              <w:jc w:val="center"/>
              <w:rPr>
                <w:color w:val="000000"/>
                <w:sz w:val="20"/>
                <w:szCs w:val="20"/>
              </w:rPr>
            </w:pPr>
            <w:r w:rsidRPr="00795896">
              <w:rPr>
                <w:sz w:val="20"/>
                <w:szCs w:val="20"/>
              </w:rPr>
              <w:t>(1.187)</w:t>
            </w:r>
          </w:p>
        </w:tc>
        <w:tc>
          <w:tcPr>
            <w:tcW w:w="702" w:type="pct"/>
            <w:tcBorders>
              <w:top w:val="nil"/>
              <w:left w:val="nil"/>
              <w:bottom w:val="nil"/>
              <w:right w:val="nil"/>
            </w:tcBorders>
            <w:shd w:val="clear" w:color="000000" w:fill="FFFFFF"/>
          </w:tcPr>
          <w:p w14:paraId="5CD4B417" w14:textId="541186F8" w:rsidR="00AB707B" w:rsidRPr="00795896" w:rsidRDefault="00AB707B" w:rsidP="00AB707B">
            <w:pPr>
              <w:jc w:val="center"/>
              <w:rPr>
                <w:color w:val="000000"/>
                <w:sz w:val="20"/>
                <w:szCs w:val="20"/>
              </w:rPr>
            </w:pPr>
            <w:r w:rsidRPr="00795896">
              <w:rPr>
                <w:sz w:val="20"/>
                <w:szCs w:val="20"/>
              </w:rPr>
              <w:t>(0.872)</w:t>
            </w:r>
          </w:p>
        </w:tc>
      </w:tr>
      <w:tr w:rsidR="00AB707B" w:rsidRPr="002E52AA" w14:paraId="622F52B7" w14:textId="670DCAB8" w:rsidTr="003300A7">
        <w:trPr>
          <w:trHeight w:val="263"/>
        </w:trPr>
        <w:tc>
          <w:tcPr>
            <w:tcW w:w="1492" w:type="pct"/>
            <w:tcBorders>
              <w:top w:val="nil"/>
              <w:left w:val="nil"/>
              <w:bottom w:val="nil"/>
              <w:right w:val="nil"/>
            </w:tcBorders>
            <w:shd w:val="clear" w:color="000000" w:fill="FFFFFF"/>
            <w:noWrap/>
            <w:vAlign w:val="center"/>
            <w:hideMark/>
          </w:tcPr>
          <w:p w14:paraId="3FF8F55A" w14:textId="77777777" w:rsidR="00AB707B" w:rsidRPr="002E52AA" w:rsidRDefault="00AB707B" w:rsidP="00AB707B">
            <w:pPr>
              <w:rPr>
                <w:color w:val="000000"/>
                <w:sz w:val="20"/>
                <w:szCs w:val="20"/>
              </w:rPr>
            </w:pPr>
            <w:r w:rsidRPr="002E52AA">
              <w:rPr>
                <w:color w:val="000000"/>
                <w:sz w:val="20"/>
                <w:szCs w:val="20"/>
              </w:rPr>
              <w:t>Preference share voting</w:t>
            </w:r>
          </w:p>
        </w:tc>
        <w:tc>
          <w:tcPr>
            <w:tcW w:w="701" w:type="pct"/>
            <w:tcBorders>
              <w:top w:val="nil"/>
              <w:left w:val="nil"/>
              <w:bottom w:val="nil"/>
              <w:right w:val="nil"/>
            </w:tcBorders>
            <w:shd w:val="clear" w:color="000000" w:fill="FFFFFF"/>
            <w:noWrap/>
            <w:hideMark/>
          </w:tcPr>
          <w:p w14:paraId="4CE9604D" w14:textId="578BCC51" w:rsidR="00AB707B" w:rsidRPr="00795896" w:rsidRDefault="00AB707B" w:rsidP="00AB707B">
            <w:pPr>
              <w:jc w:val="center"/>
              <w:rPr>
                <w:color w:val="000000"/>
                <w:sz w:val="20"/>
                <w:szCs w:val="20"/>
              </w:rPr>
            </w:pPr>
            <w:r w:rsidRPr="00795896">
              <w:rPr>
                <w:sz w:val="20"/>
                <w:szCs w:val="20"/>
              </w:rPr>
              <w:t>-0.003</w:t>
            </w:r>
          </w:p>
        </w:tc>
        <w:tc>
          <w:tcPr>
            <w:tcW w:w="701" w:type="pct"/>
            <w:tcBorders>
              <w:top w:val="nil"/>
              <w:left w:val="nil"/>
              <w:bottom w:val="nil"/>
              <w:right w:val="nil"/>
            </w:tcBorders>
            <w:shd w:val="clear" w:color="000000" w:fill="FFFFFF"/>
            <w:noWrap/>
            <w:hideMark/>
          </w:tcPr>
          <w:p w14:paraId="30204550" w14:textId="5384A46B" w:rsidR="00AB707B" w:rsidRPr="00795896" w:rsidRDefault="00AB707B" w:rsidP="00AB707B">
            <w:pPr>
              <w:jc w:val="center"/>
              <w:rPr>
                <w:color w:val="000000"/>
                <w:sz w:val="20"/>
                <w:szCs w:val="20"/>
              </w:rPr>
            </w:pPr>
            <w:r w:rsidRPr="00795896">
              <w:rPr>
                <w:sz w:val="20"/>
                <w:szCs w:val="20"/>
              </w:rPr>
              <w:t>0.075*</w:t>
            </w:r>
          </w:p>
        </w:tc>
        <w:tc>
          <w:tcPr>
            <w:tcW w:w="702" w:type="pct"/>
            <w:tcBorders>
              <w:top w:val="nil"/>
              <w:left w:val="nil"/>
              <w:bottom w:val="nil"/>
              <w:right w:val="nil"/>
            </w:tcBorders>
            <w:shd w:val="clear" w:color="000000" w:fill="FFFFFF"/>
            <w:noWrap/>
            <w:hideMark/>
          </w:tcPr>
          <w:p w14:paraId="610FD1A5" w14:textId="1E3C49D2" w:rsidR="00AB707B" w:rsidRPr="00795896" w:rsidRDefault="00AB707B" w:rsidP="00AB707B">
            <w:pPr>
              <w:jc w:val="center"/>
              <w:rPr>
                <w:color w:val="000000"/>
                <w:sz w:val="20"/>
                <w:szCs w:val="20"/>
              </w:rPr>
            </w:pPr>
            <w:r w:rsidRPr="00795896">
              <w:rPr>
                <w:sz w:val="20"/>
                <w:szCs w:val="20"/>
              </w:rPr>
              <w:t>0.059*</w:t>
            </w:r>
          </w:p>
        </w:tc>
        <w:tc>
          <w:tcPr>
            <w:tcW w:w="701" w:type="pct"/>
            <w:tcBorders>
              <w:top w:val="nil"/>
              <w:left w:val="nil"/>
              <w:bottom w:val="nil"/>
              <w:right w:val="nil"/>
            </w:tcBorders>
            <w:shd w:val="clear" w:color="000000" w:fill="FFFFFF"/>
          </w:tcPr>
          <w:p w14:paraId="0490A0DA" w14:textId="417E4218" w:rsidR="00AB707B" w:rsidRPr="00795896" w:rsidRDefault="00AB707B" w:rsidP="00AB707B">
            <w:pPr>
              <w:jc w:val="center"/>
              <w:rPr>
                <w:color w:val="000000"/>
                <w:sz w:val="20"/>
                <w:szCs w:val="20"/>
              </w:rPr>
            </w:pPr>
            <w:r w:rsidRPr="00795896">
              <w:rPr>
                <w:sz w:val="20"/>
                <w:szCs w:val="20"/>
              </w:rPr>
              <w:t>0.014</w:t>
            </w:r>
          </w:p>
        </w:tc>
        <w:tc>
          <w:tcPr>
            <w:tcW w:w="702" w:type="pct"/>
            <w:tcBorders>
              <w:top w:val="nil"/>
              <w:left w:val="nil"/>
              <w:bottom w:val="nil"/>
              <w:right w:val="nil"/>
            </w:tcBorders>
            <w:shd w:val="clear" w:color="000000" w:fill="FFFFFF"/>
          </w:tcPr>
          <w:p w14:paraId="1726D20F" w14:textId="44505FB0" w:rsidR="00AB707B" w:rsidRPr="00795896" w:rsidRDefault="00AB707B" w:rsidP="00AB707B">
            <w:pPr>
              <w:jc w:val="center"/>
              <w:rPr>
                <w:color w:val="000000"/>
                <w:sz w:val="20"/>
                <w:szCs w:val="20"/>
              </w:rPr>
            </w:pPr>
            <w:r w:rsidRPr="00795896">
              <w:rPr>
                <w:sz w:val="20"/>
                <w:szCs w:val="20"/>
              </w:rPr>
              <w:t>0.326</w:t>
            </w:r>
          </w:p>
        </w:tc>
      </w:tr>
      <w:tr w:rsidR="00AB707B" w:rsidRPr="002E52AA" w14:paraId="393EEABF" w14:textId="47553B6D" w:rsidTr="003300A7">
        <w:trPr>
          <w:trHeight w:val="263"/>
        </w:trPr>
        <w:tc>
          <w:tcPr>
            <w:tcW w:w="1492" w:type="pct"/>
            <w:tcBorders>
              <w:top w:val="nil"/>
              <w:left w:val="nil"/>
              <w:bottom w:val="nil"/>
              <w:right w:val="nil"/>
            </w:tcBorders>
            <w:shd w:val="clear" w:color="000000" w:fill="FFFFFF"/>
            <w:noWrap/>
            <w:vAlign w:val="center"/>
            <w:hideMark/>
          </w:tcPr>
          <w:p w14:paraId="4C852EE4"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2C64B6B3" w14:textId="23E1BE31" w:rsidR="00AB707B" w:rsidRPr="00795896" w:rsidRDefault="00AB707B" w:rsidP="00AB707B">
            <w:pPr>
              <w:jc w:val="center"/>
              <w:rPr>
                <w:color w:val="000000"/>
                <w:sz w:val="20"/>
                <w:szCs w:val="20"/>
              </w:rPr>
            </w:pPr>
            <w:r w:rsidRPr="00795896">
              <w:rPr>
                <w:sz w:val="20"/>
                <w:szCs w:val="20"/>
              </w:rPr>
              <w:t>(-0.549)</w:t>
            </w:r>
          </w:p>
        </w:tc>
        <w:tc>
          <w:tcPr>
            <w:tcW w:w="701" w:type="pct"/>
            <w:tcBorders>
              <w:top w:val="nil"/>
              <w:left w:val="nil"/>
              <w:bottom w:val="nil"/>
              <w:right w:val="nil"/>
            </w:tcBorders>
            <w:shd w:val="clear" w:color="000000" w:fill="FFFFFF"/>
            <w:noWrap/>
            <w:hideMark/>
          </w:tcPr>
          <w:p w14:paraId="2EC1AAA6" w14:textId="0725ED30" w:rsidR="00AB707B" w:rsidRPr="00795896" w:rsidRDefault="00AB707B" w:rsidP="00AB707B">
            <w:pPr>
              <w:jc w:val="center"/>
              <w:rPr>
                <w:color w:val="000000"/>
                <w:sz w:val="20"/>
                <w:szCs w:val="20"/>
              </w:rPr>
            </w:pPr>
            <w:r w:rsidRPr="00795896">
              <w:rPr>
                <w:sz w:val="20"/>
                <w:szCs w:val="20"/>
              </w:rPr>
              <w:t>(1.912)</w:t>
            </w:r>
          </w:p>
        </w:tc>
        <w:tc>
          <w:tcPr>
            <w:tcW w:w="702" w:type="pct"/>
            <w:tcBorders>
              <w:top w:val="nil"/>
              <w:left w:val="nil"/>
              <w:bottom w:val="nil"/>
              <w:right w:val="nil"/>
            </w:tcBorders>
            <w:shd w:val="clear" w:color="000000" w:fill="FFFFFF"/>
            <w:noWrap/>
            <w:hideMark/>
          </w:tcPr>
          <w:p w14:paraId="56BC6FEE" w14:textId="53751D87" w:rsidR="00AB707B" w:rsidRPr="00795896" w:rsidRDefault="00AB707B" w:rsidP="00AB707B">
            <w:pPr>
              <w:jc w:val="center"/>
              <w:rPr>
                <w:color w:val="000000"/>
                <w:sz w:val="20"/>
                <w:szCs w:val="20"/>
              </w:rPr>
            </w:pPr>
            <w:r w:rsidRPr="00795896">
              <w:rPr>
                <w:sz w:val="20"/>
                <w:szCs w:val="20"/>
              </w:rPr>
              <w:t>(1.700)</w:t>
            </w:r>
          </w:p>
        </w:tc>
        <w:tc>
          <w:tcPr>
            <w:tcW w:w="701" w:type="pct"/>
            <w:tcBorders>
              <w:top w:val="nil"/>
              <w:left w:val="nil"/>
              <w:bottom w:val="nil"/>
              <w:right w:val="nil"/>
            </w:tcBorders>
            <w:shd w:val="clear" w:color="000000" w:fill="FFFFFF"/>
          </w:tcPr>
          <w:p w14:paraId="7301159E" w14:textId="7E73C52F" w:rsidR="00AB707B" w:rsidRPr="00795896" w:rsidRDefault="00AB707B" w:rsidP="00AB707B">
            <w:pPr>
              <w:jc w:val="center"/>
              <w:rPr>
                <w:color w:val="000000"/>
                <w:sz w:val="20"/>
                <w:szCs w:val="20"/>
              </w:rPr>
            </w:pPr>
            <w:r w:rsidRPr="00795896">
              <w:rPr>
                <w:sz w:val="20"/>
                <w:szCs w:val="20"/>
              </w:rPr>
              <w:t>(0.067)</w:t>
            </w:r>
          </w:p>
        </w:tc>
        <w:tc>
          <w:tcPr>
            <w:tcW w:w="702" w:type="pct"/>
            <w:tcBorders>
              <w:top w:val="nil"/>
              <w:left w:val="nil"/>
              <w:bottom w:val="nil"/>
              <w:right w:val="nil"/>
            </w:tcBorders>
            <w:shd w:val="clear" w:color="000000" w:fill="FFFFFF"/>
          </w:tcPr>
          <w:p w14:paraId="2BD5A45C" w14:textId="2912CDA0" w:rsidR="00AB707B" w:rsidRPr="00795896" w:rsidRDefault="00AB707B" w:rsidP="00AB707B">
            <w:pPr>
              <w:jc w:val="center"/>
              <w:rPr>
                <w:color w:val="000000"/>
                <w:sz w:val="20"/>
                <w:szCs w:val="20"/>
              </w:rPr>
            </w:pPr>
            <w:r w:rsidRPr="00795896">
              <w:rPr>
                <w:sz w:val="20"/>
                <w:szCs w:val="20"/>
              </w:rPr>
              <w:t>(1.427)</w:t>
            </w:r>
          </w:p>
        </w:tc>
      </w:tr>
      <w:tr w:rsidR="00AB707B" w:rsidRPr="002E52AA" w14:paraId="240ABEA6" w14:textId="3E0F1625" w:rsidTr="003300A7">
        <w:trPr>
          <w:trHeight w:val="263"/>
        </w:trPr>
        <w:tc>
          <w:tcPr>
            <w:tcW w:w="1492" w:type="pct"/>
            <w:tcBorders>
              <w:top w:val="nil"/>
              <w:left w:val="nil"/>
              <w:bottom w:val="nil"/>
              <w:right w:val="nil"/>
            </w:tcBorders>
            <w:shd w:val="clear" w:color="000000" w:fill="FFFFFF"/>
            <w:noWrap/>
            <w:vAlign w:val="center"/>
            <w:hideMark/>
          </w:tcPr>
          <w:p w14:paraId="3DC07F46" w14:textId="77777777" w:rsidR="00AB707B" w:rsidRPr="002E52AA" w:rsidRDefault="00AB707B" w:rsidP="00AB707B">
            <w:pPr>
              <w:rPr>
                <w:color w:val="000000"/>
                <w:sz w:val="20"/>
                <w:szCs w:val="20"/>
              </w:rPr>
            </w:pPr>
            <w:r w:rsidRPr="002E52AA">
              <w:rPr>
                <w:color w:val="000000"/>
                <w:sz w:val="20"/>
                <w:szCs w:val="20"/>
              </w:rPr>
              <w:t>Size</w:t>
            </w:r>
          </w:p>
        </w:tc>
        <w:tc>
          <w:tcPr>
            <w:tcW w:w="701" w:type="pct"/>
            <w:tcBorders>
              <w:top w:val="nil"/>
              <w:left w:val="nil"/>
              <w:bottom w:val="nil"/>
              <w:right w:val="nil"/>
            </w:tcBorders>
            <w:shd w:val="clear" w:color="000000" w:fill="FFFFFF"/>
            <w:noWrap/>
            <w:hideMark/>
          </w:tcPr>
          <w:p w14:paraId="1CDF6AC3" w14:textId="00DB6A1C" w:rsidR="00AB707B" w:rsidRPr="00795896" w:rsidRDefault="00AB707B" w:rsidP="00AB707B">
            <w:pPr>
              <w:jc w:val="center"/>
              <w:rPr>
                <w:color w:val="000000"/>
                <w:sz w:val="20"/>
                <w:szCs w:val="20"/>
              </w:rPr>
            </w:pPr>
            <w:r w:rsidRPr="00795896">
              <w:rPr>
                <w:sz w:val="20"/>
                <w:szCs w:val="20"/>
              </w:rPr>
              <w:t>-0.027***</w:t>
            </w:r>
          </w:p>
        </w:tc>
        <w:tc>
          <w:tcPr>
            <w:tcW w:w="701" w:type="pct"/>
            <w:tcBorders>
              <w:top w:val="nil"/>
              <w:left w:val="nil"/>
              <w:bottom w:val="nil"/>
              <w:right w:val="nil"/>
            </w:tcBorders>
            <w:shd w:val="clear" w:color="000000" w:fill="FFFFFF"/>
            <w:noWrap/>
            <w:hideMark/>
          </w:tcPr>
          <w:p w14:paraId="420F7582" w14:textId="2EF7DDB3" w:rsidR="00AB707B" w:rsidRPr="00795896" w:rsidRDefault="00AB707B" w:rsidP="00AB707B">
            <w:pPr>
              <w:jc w:val="center"/>
              <w:rPr>
                <w:color w:val="000000"/>
                <w:sz w:val="20"/>
                <w:szCs w:val="20"/>
              </w:rPr>
            </w:pPr>
            <w:r w:rsidRPr="00795896">
              <w:rPr>
                <w:sz w:val="20"/>
                <w:szCs w:val="20"/>
              </w:rPr>
              <w:t>-0.220***</w:t>
            </w:r>
          </w:p>
        </w:tc>
        <w:tc>
          <w:tcPr>
            <w:tcW w:w="702" w:type="pct"/>
            <w:tcBorders>
              <w:top w:val="nil"/>
              <w:left w:val="nil"/>
              <w:bottom w:val="nil"/>
              <w:right w:val="nil"/>
            </w:tcBorders>
            <w:shd w:val="clear" w:color="000000" w:fill="FFFFFF"/>
            <w:noWrap/>
            <w:hideMark/>
          </w:tcPr>
          <w:p w14:paraId="661BDEAE" w14:textId="1AD73A80" w:rsidR="00AB707B" w:rsidRPr="00795896" w:rsidRDefault="00AB707B" w:rsidP="00AB707B">
            <w:pPr>
              <w:jc w:val="center"/>
              <w:rPr>
                <w:color w:val="000000"/>
                <w:sz w:val="20"/>
                <w:szCs w:val="20"/>
              </w:rPr>
            </w:pPr>
            <w:r w:rsidRPr="00795896">
              <w:rPr>
                <w:sz w:val="20"/>
                <w:szCs w:val="20"/>
              </w:rPr>
              <w:t>-0.023</w:t>
            </w:r>
          </w:p>
        </w:tc>
        <w:tc>
          <w:tcPr>
            <w:tcW w:w="701" w:type="pct"/>
            <w:tcBorders>
              <w:top w:val="nil"/>
              <w:left w:val="nil"/>
              <w:bottom w:val="nil"/>
              <w:right w:val="nil"/>
            </w:tcBorders>
            <w:shd w:val="clear" w:color="000000" w:fill="FFFFFF"/>
          </w:tcPr>
          <w:p w14:paraId="2BE9C26B" w14:textId="71320186" w:rsidR="00AB707B" w:rsidRPr="00795896" w:rsidRDefault="00AB707B" w:rsidP="00AB707B">
            <w:pPr>
              <w:jc w:val="center"/>
              <w:rPr>
                <w:color w:val="000000"/>
                <w:sz w:val="20"/>
                <w:szCs w:val="20"/>
              </w:rPr>
            </w:pPr>
            <w:r w:rsidRPr="00795896">
              <w:rPr>
                <w:sz w:val="20"/>
                <w:szCs w:val="20"/>
              </w:rPr>
              <w:t>-0.077</w:t>
            </w:r>
          </w:p>
        </w:tc>
        <w:tc>
          <w:tcPr>
            <w:tcW w:w="702" w:type="pct"/>
            <w:tcBorders>
              <w:top w:val="nil"/>
              <w:left w:val="nil"/>
              <w:bottom w:val="nil"/>
              <w:right w:val="nil"/>
            </w:tcBorders>
            <w:shd w:val="clear" w:color="000000" w:fill="FFFFFF"/>
          </w:tcPr>
          <w:p w14:paraId="63D1502C" w14:textId="65A42574" w:rsidR="00AB707B" w:rsidRPr="00795896" w:rsidRDefault="00AB707B" w:rsidP="00AB707B">
            <w:pPr>
              <w:jc w:val="center"/>
              <w:rPr>
                <w:color w:val="000000"/>
                <w:sz w:val="20"/>
                <w:szCs w:val="20"/>
              </w:rPr>
            </w:pPr>
            <w:r w:rsidRPr="00795896">
              <w:rPr>
                <w:sz w:val="20"/>
                <w:szCs w:val="20"/>
              </w:rPr>
              <w:t>0.258*</w:t>
            </w:r>
          </w:p>
        </w:tc>
      </w:tr>
      <w:tr w:rsidR="00AB707B" w:rsidRPr="002E52AA" w14:paraId="0ECEF7DF" w14:textId="6FFD93CE" w:rsidTr="003300A7">
        <w:trPr>
          <w:trHeight w:val="263"/>
        </w:trPr>
        <w:tc>
          <w:tcPr>
            <w:tcW w:w="1492" w:type="pct"/>
            <w:tcBorders>
              <w:top w:val="nil"/>
              <w:left w:val="nil"/>
              <w:bottom w:val="nil"/>
              <w:right w:val="nil"/>
            </w:tcBorders>
            <w:shd w:val="clear" w:color="000000" w:fill="FFFFFF"/>
            <w:noWrap/>
            <w:vAlign w:val="center"/>
            <w:hideMark/>
          </w:tcPr>
          <w:p w14:paraId="4B40B940"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0D0FA904" w14:textId="0F4F0F3D" w:rsidR="00AB707B" w:rsidRPr="00795896" w:rsidRDefault="00AB707B" w:rsidP="00AB707B">
            <w:pPr>
              <w:jc w:val="center"/>
              <w:rPr>
                <w:color w:val="000000"/>
                <w:sz w:val="20"/>
                <w:szCs w:val="20"/>
              </w:rPr>
            </w:pPr>
            <w:r w:rsidRPr="00795896">
              <w:rPr>
                <w:sz w:val="20"/>
                <w:szCs w:val="20"/>
              </w:rPr>
              <w:t>(-4.773)</w:t>
            </w:r>
          </w:p>
        </w:tc>
        <w:tc>
          <w:tcPr>
            <w:tcW w:w="701" w:type="pct"/>
            <w:tcBorders>
              <w:top w:val="nil"/>
              <w:left w:val="nil"/>
              <w:bottom w:val="nil"/>
              <w:right w:val="nil"/>
            </w:tcBorders>
            <w:shd w:val="clear" w:color="000000" w:fill="FFFFFF"/>
            <w:noWrap/>
            <w:hideMark/>
          </w:tcPr>
          <w:p w14:paraId="2CD3ACFC" w14:textId="46D321FA" w:rsidR="00AB707B" w:rsidRPr="00795896" w:rsidRDefault="00AB707B" w:rsidP="00AB707B">
            <w:pPr>
              <w:jc w:val="center"/>
              <w:rPr>
                <w:color w:val="000000"/>
                <w:sz w:val="20"/>
                <w:szCs w:val="20"/>
              </w:rPr>
            </w:pPr>
            <w:r w:rsidRPr="00795896">
              <w:rPr>
                <w:sz w:val="20"/>
                <w:szCs w:val="20"/>
              </w:rPr>
              <w:t>(-7.465)</w:t>
            </w:r>
          </w:p>
        </w:tc>
        <w:tc>
          <w:tcPr>
            <w:tcW w:w="702" w:type="pct"/>
            <w:tcBorders>
              <w:top w:val="nil"/>
              <w:left w:val="nil"/>
              <w:bottom w:val="nil"/>
              <w:right w:val="nil"/>
            </w:tcBorders>
            <w:shd w:val="clear" w:color="000000" w:fill="FFFFFF"/>
            <w:noWrap/>
            <w:hideMark/>
          </w:tcPr>
          <w:p w14:paraId="4FA011AB" w14:textId="103DE940" w:rsidR="00AB707B" w:rsidRPr="00795896" w:rsidRDefault="00AB707B" w:rsidP="00AB707B">
            <w:pPr>
              <w:jc w:val="center"/>
              <w:rPr>
                <w:color w:val="000000"/>
                <w:sz w:val="20"/>
                <w:szCs w:val="20"/>
              </w:rPr>
            </w:pPr>
            <w:r w:rsidRPr="00795896">
              <w:rPr>
                <w:sz w:val="20"/>
                <w:szCs w:val="20"/>
              </w:rPr>
              <w:t>(-1.064)</w:t>
            </w:r>
          </w:p>
        </w:tc>
        <w:tc>
          <w:tcPr>
            <w:tcW w:w="701" w:type="pct"/>
            <w:tcBorders>
              <w:top w:val="nil"/>
              <w:left w:val="nil"/>
              <w:bottom w:val="nil"/>
              <w:right w:val="nil"/>
            </w:tcBorders>
            <w:shd w:val="clear" w:color="000000" w:fill="FFFFFF"/>
          </w:tcPr>
          <w:p w14:paraId="098E33F5" w14:textId="0C1B388D" w:rsidR="00AB707B" w:rsidRPr="00795896" w:rsidRDefault="00AB707B" w:rsidP="00AB707B">
            <w:pPr>
              <w:jc w:val="center"/>
              <w:rPr>
                <w:color w:val="000000"/>
                <w:sz w:val="20"/>
                <w:szCs w:val="20"/>
              </w:rPr>
            </w:pPr>
            <w:r w:rsidRPr="00795896">
              <w:rPr>
                <w:sz w:val="20"/>
                <w:szCs w:val="20"/>
              </w:rPr>
              <w:t>(-0.622)</w:t>
            </w:r>
          </w:p>
        </w:tc>
        <w:tc>
          <w:tcPr>
            <w:tcW w:w="702" w:type="pct"/>
            <w:tcBorders>
              <w:top w:val="nil"/>
              <w:left w:val="nil"/>
              <w:bottom w:val="nil"/>
              <w:right w:val="nil"/>
            </w:tcBorders>
            <w:shd w:val="clear" w:color="000000" w:fill="FFFFFF"/>
          </w:tcPr>
          <w:p w14:paraId="6E1C2E49" w14:textId="5CC90A66" w:rsidR="00AB707B" w:rsidRPr="00795896" w:rsidRDefault="00AB707B" w:rsidP="00AB707B">
            <w:pPr>
              <w:jc w:val="center"/>
              <w:rPr>
                <w:color w:val="000000"/>
                <w:sz w:val="20"/>
                <w:szCs w:val="20"/>
              </w:rPr>
            </w:pPr>
            <w:r w:rsidRPr="00795896">
              <w:rPr>
                <w:sz w:val="20"/>
                <w:szCs w:val="20"/>
              </w:rPr>
              <w:t>(1.781)</w:t>
            </w:r>
          </w:p>
        </w:tc>
      </w:tr>
      <w:tr w:rsidR="00AB707B" w:rsidRPr="002E52AA" w14:paraId="1A30CE83" w14:textId="4A288873" w:rsidTr="003300A7">
        <w:trPr>
          <w:trHeight w:val="263"/>
        </w:trPr>
        <w:tc>
          <w:tcPr>
            <w:tcW w:w="1492" w:type="pct"/>
            <w:tcBorders>
              <w:top w:val="nil"/>
              <w:left w:val="nil"/>
              <w:bottom w:val="nil"/>
              <w:right w:val="nil"/>
            </w:tcBorders>
            <w:shd w:val="clear" w:color="000000" w:fill="FFFFFF"/>
            <w:noWrap/>
            <w:vAlign w:val="center"/>
            <w:hideMark/>
          </w:tcPr>
          <w:p w14:paraId="3507CDA6" w14:textId="77777777" w:rsidR="00AB707B" w:rsidRPr="002E52AA" w:rsidRDefault="00AB707B" w:rsidP="00AB707B">
            <w:pPr>
              <w:rPr>
                <w:color w:val="000000"/>
                <w:sz w:val="20"/>
                <w:szCs w:val="20"/>
              </w:rPr>
            </w:pPr>
            <w:r w:rsidRPr="002E52AA">
              <w:rPr>
                <w:color w:val="000000"/>
                <w:sz w:val="20"/>
                <w:szCs w:val="20"/>
              </w:rPr>
              <w:t>Age</w:t>
            </w:r>
          </w:p>
        </w:tc>
        <w:tc>
          <w:tcPr>
            <w:tcW w:w="701" w:type="pct"/>
            <w:tcBorders>
              <w:top w:val="nil"/>
              <w:left w:val="nil"/>
              <w:bottom w:val="nil"/>
              <w:right w:val="nil"/>
            </w:tcBorders>
            <w:shd w:val="clear" w:color="000000" w:fill="FFFFFF"/>
            <w:noWrap/>
            <w:hideMark/>
          </w:tcPr>
          <w:p w14:paraId="07693685" w14:textId="5DF073E3" w:rsidR="00AB707B" w:rsidRPr="00795896" w:rsidRDefault="00AB707B" w:rsidP="00AB707B">
            <w:pPr>
              <w:jc w:val="center"/>
              <w:rPr>
                <w:color w:val="000000"/>
                <w:sz w:val="20"/>
                <w:szCs w:val="20"/>
              </w:rPr>
            </w:pPr>
            <w:r w:rsidRPr="00795896">
              <w:rPr>
                <w:sz w:val="20"/>
                <w:szCs w:val="20"/>
              </w:rPr>
              <w:t>-0.004</w:t>
            </w:r>
          </w:p>
        </w:tc>
        <w:tc>
          <w:tcPr>
            <w:tcW w:w="701" w:type="pct"/>
            <w:tcBorders>
              <w:top w:val="nil"/>
              <w:left w:val="nil"/>
              <w:bottom w:val="nil"/>
              <w:right w:val="nil"/>
            </w:tcBorders>
            <w:shd w:val="clear" w:color="000000" w:fill="FFFFFF"/>
            <w:noWrap/>
            <w:hideMark/>
          </w:tcPr>
          <w:p w14:paraId="6A5D3E4B" w14:textId="06BE30BE" w:rsidR="00AB707B" w:rsidRPr="00795896" w:rsidRDefault="00AB707B" w:rsidP="00AB707B">
            <w:pPr>
              <w:jc w:val="center"/>
              <w:rPr>
                <w:color w:val="000000"/>
                <w:sz w:val="20"/>
                <w:szCs w:val="20"/>
              </w:rPr>
            </w:pPr>
            <w:r w:rsidRPr="00795896">
              <w:rPr>
                <w:sz w:val="20"/>
                <w:szCs w:val="20"/>
              </w:rPr>
              <w:t>-0.029</w:t>
            </w:r>
          </w:p>
        </w:tc>
        <w:tc>
          <w:tcPr>
            <w:tcW w:w="702" w:type="pct"/>
            <w:tcBorders>
              <w:top w:val="nil"/>
              <w:left w:val="nil"/>
              <w:bottom w:val="nil"/>
              <w:right w:val="nil"/>
            </w:tcBorders>
            <w:shd w:val="clear" w:color="000000" w:fill="FFFFFF"/>
            <w:noWrap/>
            <w:hideMark/>
          </w:tcPr>
          <w:p w14:paraId="162BA302" w14:textId="17A34BBB" w:rsidR="00AB707B" w:rsidRPr="00795896" w:rsidRDefault="00AB707B" w:rsidP="00AB707B">
            <w:pPr>
              <w:jc w:val="center"/>
              <w:rPr>
                <w:color w:val="000000"/>
                <w:sz w:val="20"/>
                <w:szCs w:val="20"/>
              </w:rPr>
            </w:pPr>
            <w:r w:rsidRPr="00795896">
              <w:rPr>
                <w:sz w:val="20"/>
                <w:szCs w:val="20"/>
              </w:rPr>
              <w:t>0.032</w:t>
            </w:r>
          </w:p>
        </w:tc>
        <w:tc>
          <w:tcPr>
            <w:tcW w:w="701" w:type="pct"/>
            <w:tcBorders>
              <w:top w:val="nil"/>
              <w:left w:val="nil"/>
              <w:bottom w:val="nil"/>
              <w:right w:val="nil"/>
            </w:tcBorders>
            <w:shd w:val="clear" w:color="000000" w:fill="FFFFFF"/>
          </w:tcPr>
          <w:p w14:paraId="5D8011CF" w14:textId="1817D8A1" w:rsidR="00AB707B" w:rsidRPr="00795896" w:rsidRDefault="00AB707B" w:rsidP="00AB707B">
            <w:pPr>
              <w:jc w:val="center"/>
              <w:rPr>
                <w:color w:val="000000"/>
                <w:sz w:val="20"/>
                <w:szCs w:val="20"/>
              </w:rPr>
            </w:pPr>
            <w:r w:rsidRPr="00795896">
              <w:rPr>
                <w:sz w:val="20"/>
                <w:szCs w:val="20"/>
              </w:rPr>
              <w:t>-0.011</w:t>
            </w:r>
          </w:p>
        </w:tc>
        <w:tc>
          <w:tcPr>
            <w:tcW w:w="702" w:type="pct"/>
            <w:tcBorders>
              <w:top w:val="nil"/>
              <w:left w:val="nil"/>
              <w:bottom w:val="nil"/>
              <w:right w:val="nil"/>
            </w:tcBorders>
            <w:shd w:val="clear" w:color="000000" w:fill="FFFFFF"/>
          </w:tcPr>
          <w:p w14:paraId="10078D34" w14:textId="1C431256" w:rsidR="00AB707B" w:rsidRPr="00795896" w:rsidRDefault="00AB707B" w:rsidP="00AB707B">
            <w:pPr>
              <w:jc w:val="center"/>
              <w:rPr>
                <w:color w:val="000000"/>
                <w:sz w:val="20"/>
                <w:szCs w:val="20"/>
              </w:rPr>
            </w:pPr>
            <w:r w:rsidRPr="00795896">
              <w:rPr>
                <w:sz w:val="20"/>
                <w:szCs w:val="20"/>
              </w:rPr>
              <w:t>0.017</w:t>
            </w:r>
          </w:p>
        </w:tc>
      </w:tr>
      <w:tr w:rsidR="00AB707B" w:rsidRPr="002E52AA" w14:paraId="77540949" w14:textId="0CC0CD2D" w:rsidTr="003300A7">
        <w:trPr>
          <w:trHeight w:val="263"/>
        </w:trPr>
        <w:tc>
          <w:tcPr>
            <w:tcW w:w="1492" w:type="pct"/>
            <w:tcBorders>
              <w:top w:val="nil"/>
              <w:left w:val="nil"/>
              <w:bottom w:val="nil"/>
              <w:right w:val="nil"/>
            </w:tcBorders>
            <w:shd w:val="clear" w:color="000000" w:fill="FFFFFF"/>
            <w:noWrap/>
            <w:vAlign w:val="center"/>
            <w:hideMark/>
          </w:tcPr>
          <w:p w14:paraId="5D6F3D0C"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0F85DDD0" w14:textId="6437B2AB" w:rsidR="00AB707B" w:rsidRPr="00795896" w:rsidRDefault="00AB707B" w:rsidP="00AB707B">
            <w:pPr>
              <w:jc w:val="center"/>
              <w:rPr>
                <w:color w:val="000000"/>
                <w:sz w:val="20"/>
                <w:szCs w:val="20"/>
              </w:rPr>
            </w:pPr>
            <w:r w:rsidRPr="00795896">
              <w:rPr>
                <w:sz w:val="20"/>
                <w:szCs w:val="20"/>
              </w:rPr>
              <w:t>(-0.779)</w:t>
            </w:r>
          </w:p>
        </w:tc>
        <w:tc>
          <w:tcPr>
            <w:tcW w:w="701" w:type="pct"/>
            <w:tcBorders>
              <w:top w:val="nil"/>
              <w:left w:val="nil"/>
              <w:bottom w:val="nil"/>
              <w:right w:val="nil"/>
            </w:tcBorders>
            <w:shd w:val="clear" w:color="000000" w:fill="FFFFFF"/>
            <w:noWrap/>
            <w:hideMark/>
          </w:tcPr>
          <w:p w14:paraId="1D9B2FFC" w14:textId="4B37DB2D" w:rsidR="00AB707B" w:rsidRPr="00795896" w:rsidRDefault="00AB707B" w:rsidP="00AB707B">
            <w:pPr>
              <w:jc w:val="center"/>
              <w:rPr>
                <w:color w:val="000000"/>
                <w:sz w:val="20"/>
                <w:szCs w:val="20"/>
              </w:rPr>
            </w:pPr>
            <w:r w:rsidRPr="00795896">
              <w:rPr>
                <w:sz w:val="20"/>
                <w:szCs w:val="20"/>
              </w:rPr>
              <w:t>(-0.905)</w:t>
            </w:r>
          </w:p>
        </w:tc>
        <w:tc>
          <w:tcPr>
            <w:tcW w:w="702" w:type="pct"/>
            <w:tcBorders>
              <w:top w:val="nil"/>
              <w:left w:val="nil"/>
              <w:bottom w:val="nil"/>
              <w:right w:val="nil"/>
            </w:tcBorders>
            <w:shd w:val="clear" w:color="000000" w:fill="FFFFFF"/>
            <w:noWrap/>
            <w:hideMark/>
          </w:tcPr>
          <w:p w14:paraId="658C8B98" w14:textId="0A187071" w:rsidR="00AB707B" w:rsidRPr="00795896" w:rsidRDefault="00AB707B" w:rsidP="00AB707B">
            <w:pPr>
              <w:jc w:val="center"/>
              <w:rPr>
                <w:color w:val="000000"/>
                <w:sz w:val="20"/>
                <w:szCs w:val="20"/>
              </w:rPr>
            </w:pPr>
            <w:r w:rsidRPr="00795896">
              <w:rPr>
                <w:sz w:val="20"/>
                <w:szCs w:val="20"/>
              </w:rPr>
              <w:t>(1.202)</w:t>
            </w:r>
          </w:p>
        </w:tc>
        <w:tc>
          <w:tcPr>
            <w:tcW w:w="701" w:type="pct"/>
            <w:tcBorders>
              <w:top w:val="nil"/>
              <w:left w:val="nil"/>
              <w:bottom w:val="nil"/>
              <w:right w:val="nil"/>
            </w:tcBorders>
            <w:shd w:val="clear" w:color="000000" w:fill="FFFFFF"/>
          </w:tcPr>
          <w:p w14:paraId="22D0C632" w14:textId="625DDBE3" w:rsidR="00AB707B" w:rsidRPr="00795896" w:rsidRDefault="00AB707B" w:rsidP="00AB707B">
            <w:pPr>
              <w:jc w:val="center"/>
              <w:rPr>
                <w:color w:val="000000"/>
                <w:sz w:val="20"/>
                <w:szCs w:val="20"/>
              </w:rPr>
            </w:pPr>
            <w:r w:rsidRPr="00795896">
              <w:rPr>
                <w:sz w:val="20"/>
                <w:szCs w:val="20"/>
              </w:rPr>
              <w:t>(-0.074)</w:t>
            </w:r>
          </w:p>
        </w:tc>
        <w:tc>
          <w:tcPr>
            <w:tcW w:w="702" w:type="pct"/>
            <w:tcBorders>
              <w:top w:val="nil"/>
              <w:left w:val="nil"/>
              <w:bottom w:val="nil"/>
              <w:right w:val="nil"/>
            </w:tcBorders>
            <w:shd w:val="clear" w:color="000000" w:fill="FFFFFF"/>
          </w:tcPr>
          <w:p w14:paraId="5B8BDD2F" w14:textId="5D16C820" w:rsidR="00AB707B" w:rsidRPr="00795896" w:rsidRDefault="00AB707B" w:rsidP="00AB707B">
            <w:pPr>
              <w:jc w:val="center"/>
              <w:rPr>
                <w:color w:val="000000"/>
                <w:sz w:val="20"/>
                <w:szCs w:val="20"/>
              </w:rPr>
            </w:pPr>
            <w:r w:rsidRPr="00795896">
              <w:rPr>
                <w:sz w:val="20"/>
                <w:szCs w:val="20"/>
              </w:rPr>
              <w:t>(0.089)</w:t>
            </w:r>
          </w:p>
        </w:tc>
      </w:tr>
      <w:tr w:rsidR="00AB707B" w:rsidRPr="002E52AA" w14:paraId="0DCB0D6B" w14:textId="1FB149DD" w:rsidTr="003300A7">
        <w:trPr>
          <w:trHeight w:val="263"/>
        </w:trPr>
        <w:tc>
          <w:tcPr>
            <w:tcW w:w="1492" w:type="pct"/>
            <w:tcBorders>
              <w:top w:val="nil"/>
              <w:left w:val="nil"/>
              <w:bottom w:val="nil"/>
              <w:right w:val="nil"/>
            </w:tcBorders>
            <w:shd w:val="clear" w:color="000000" w:fill="FFFFFF"/>
            <w:noWrap/>
            <w:vAlign w:val="center"/>
            <w:hideMark/>
          </w:tcPr>
          <w:p w14:paraId="6DF531F9" w14:textId="77777777" w:rsidR="00AB707B" w:rsidRPr="002E52AA" w:rsidRDefault="00AB707B" w:rsidP="00AB707B">
            <w:pPr>
              <w:rPr>
                <w:color w:val="000000"/>
                <w:sz w:val="20"/>
                <w:szCs w:val="20"/>
              </w:rPr>
            </w:pPr>
            <w:r w:rsidRPr="002E52AA">
              <w:rPr>
                <w:color w:val="000000"/>
                <w:sz w:val="20"/>
                <w:szCs w:val="20"/>
              </w:rPr>
              <w:t>Leverage</w:t>
            </w:r>
          </w:p>
        </w:tc>
        <w:tc>
          <w:tcPr>
            <w:tcW w:w="701" w:type="pct"/>
            <w:tcBorders>
              <w:top w:val="nil"/>
              <w:left w:val="nil"/>
              <w:bottom w:val="nil"/>
              <w:right w:val="nil"/>
            </w:tcBorders>
            <w:shd w:val="clear" w:color="000000" w:fill="FFFFFF"/>
            <w:noWrap/>
            <w:hideMark/>
          </w:tcPr>
          <w:p w14:paraId="728B126B" w14:textId="31510BBB" w:rsidR="00AB707B" w:rsidRPr="00795896" w:rsidRDefault="00AB707B" w:rsidP="00AB707B">
            <w:pPr>
              <w:jc w:val="center"/>
              <w:rPr>
                <w:color w:val="000000"/>
                <w:sz w:val="20"/>
                <w:szCs w:val="20"/>
              </w:rPr>
            </w:pPr>
            <w:r w:rsidRPr="00795896">
              <w:rPr>
                <w:sz w:val="20"/>
                <w:szCs w:val="20"/>
              </w:rPr>
              <w:t>0.012</w:t>
            </w:r>
          </w:p>
        </w:tc>
        <w:tc>
          <w:tcPr>
            <w:tcW w:w="701" w:type="pct"/>
            <w:tcBorders>
              <w:top w:val="nil"/>
              <w:left w:val="nil"/>
              <w:bottom w:val="nil"/>
              <w:right w:val="nil"/>
            </w:tcBorders>
            <w:shd w:val="clear" w:color="000000" w:fill="FFFFFF"/>
            <w:noWrap/>
            <w:hideMark/>
          </w:tcPr>
          <w:p w14:paraId="5C4E818A" w14:textId="4871968E" w:rsidR="00AB707B" w:rsidRPr="00795896" w:rsidRDefault="00AB707B" w:rsidP="00AB707B">
            <w:pPr>
              <w:jc w:val="center"/>
              <w:rPr>
                <w:color w:val="000000"/>
                <w:sz w:val="20"/>
                <w:szCs w:val="20"/>
              </w:rPr>
            </w:pPr>
            <w:r w:rsidRPr="00795896">
              <w:rPr>
                <w:sz w:val="20"/>
                <w:szCs w:val="20"/>
              </w:rPr>
              <w:t>0.805***</w:t>
            </w:r>
          </w:p>
        </w:tc>
        <w:tc>
          <w:tcPr>
            <w:tcW w:w="702" w:type="pct"/>
            <w:tcBorders>
              <w:top w:val="nil"/>
              <w:left w:val="nil"/>
              <w:bottom w:val="nil"/>
              <w:right w:val="nil"/>
            </w:tcBorders>
            <w:shd w:val="clear" w:color="000000" w:fill="FFFFFF"/>
            <w:noWrap/>
            <w:hideMark/>
          </w:tcPr>
          <w:p w14:paraId="4ACC6FE9" w14:textId="3021D594" w:rsidR="00AB707B" w:rsidRPr="00795896" w:rsidRDefault="00AB707B" w:rsidP="00AB707B">
            <w:pPr>
              <w:jc w:val="center"/>
              <w:rPr>
                <w:color w:val="000000"/>
                <w:sz w:val="20"/>
                <w:szCs w:val="20"/>
              </w:rPr>
            </w:pPr>
            <w:r w:rsidRPr="00795896">
              <w:rPr>
                <w:sz w:val="20"/>
                <w:szCs w:val="20"/>
              </w:rPr>
              <w:t>-0.005</w:t>
            </w:r>
          </w:p>
        </w:tc>
        <w:tc>
          <w:tcPr>
            <w:tcW w:w="701" w:type="pct"/>
            <w:tcBorders>
              <w:top w:val="nil"/>
              <w:left w:val="nil"/>
              <w:bottom w:val="nil"/>
              <w:right w:val="nil"/>
            </w:tcBorders>
            <w:shd w:val="clear" w:color="000000" w:fill="FFFFFF"/>
          </w:tcPr>
          <w:p w14:paraId="235082F3" w14:textId="5893A12C" w:rsidR="00AB707B" w:rsidRPr="00795896" w:rsidRDefault="00AB707B" w:rsidP="00AB707B">
            <w:pPr>
              <w:jc w:val="center"/>
              <w:rPr>
                <w:color w:val="000000"/>
                <w:sz w:val="20"/>
                <w:szCs w:val="20"/>
              </w:rPr>
            </w:pPr>
            <w:r w:rsidRPr="00795896">
              <w:rPr>
                <w:sz w:val="20"/>
                <w:szCs w:val="20"/>
              </w:rPr>
              <w:t>-0.588</w:t>
            </w:r>
          </w:p>
        </w:tc>
        <w:tc>
          <w:tcPr>
            <w:tcW w:w="702" w:type="pct"/>
            <w:tcBorders>
              <w:top w:val="nil"/>
              <w:left w:val="nil"/>
              <w:bottom w:val="nil"/>
              <w:right w:val="nil"/>
            </w:tcBorders>
            <w:shd w:val="clear" w:color="000000" w:fill="FFFFFF"/>
          </w:tcPr>
          <w:p w14:paraId="6F6B6B70" w14:textId="7C7869F1" w:rsidR="00AB707B" w:rsidRPr="00795896" w:rsidRDefault="00AB707B" w:rsidP="00AB707B">
            <w:pPr>
              <w:jc w:val="center"/>
              <w:rPr>
                <w:color w:val="000000"/>
                <w:sz w:val="20"/>
                <w:szCs w:val="20"/>
              </w:rPr>
            </w:pPr>
            <w:r w:rsidRPr="00795896">
              <w:rPr>
                <w:sz w:val="20"/>
                <w:szCs w:val="20"/>
              </w:rPr>
              <w:t>0.258</w:t>
            </w:r>
          </w:p>
        </w:tc>
      </w:tr>
      <w:tr w:rsidR="00AB707B" w:rsidRPr="002E52AA" w14:paraId="14546B82" w14:textId="0705A4D2" w:rsidTr="003300A7">
        <w:trPr>
          <w:trHeight w:val="263"/>
        </w:trPr>
        <w:tc>
          <w:tcPr>
            <w:tcW w:w="1492" w:type="pct"/>
            <w:tcBorders>
              <w:top w:val="nil"/>
              <w:left w:val="nil"/>
              <w:bottom w:val="nil"/>
              <w:right w:val="nil"/>
            </w:tcBorders>
            <w:shd w:val="clear" w:color="000000" w:fill="FFFFFF"/>
            <w:noWrap/>
            <w:vAlign w:val="center"/>
            <w:hideMark/>
          </w:tcPr>
          <w:p w14:paraId="41CE7A11"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292DC0DC" w14:textId="3D58F81F" w:rsidR="00AB707B" w:rsidRPr="00795896" w:rsidRDefault="00AB707B" w:rsidP="00AB707B">
            <w:pPr>
              <w:jc w:val="center"/>
              <w:rPr>
                <w:color w:val="000000"/>
                <w:sz w:val="20"/>
                <w:szCs w:val="20"/>
              </w:rPr>
            </w:pPr>
            <w:r w:rsidRPr="00795896">
              <w:rPr>
                <w:sz w:val="20"/>
                <w:szCs w:val="20"/>
              </w:rPr>
              <w:t>(0.863)</w:t>
            </w:r>
          </w:p>
        </w:tc>
        <w:tc>
          <w:tcPr>
            <w:tcW w:w="701" w:type="pct"/>
            <w:tcBorders>
              <w:top w:val="nil"/>
              <w:left w:val="nil"/>
              <w:bottom w:val="nil"/>
              <w:right w:val="nil"/>
            </w:tcBorders>
            <w:shd w:val="clear" w:color="000000" w:fill="FFFFFF"/>
            <w:noWrap/>
            <w:hideMark/>
          </w:tcPr>
          <w:p w14:paraId="5B4C73DD" w14:textId="67AF1ADA" w:rsidR="00AB707B" w:rsidRPr="00795896" w:rsidRDefault="00AB707B" w:rsidP="00AB707B">
            <w:pPr>
              <w:jc w:val="center"/>
              <w:rPr>
                <w:color w:val="000000"/>
                <w:sz w:val="20"/>
                <w:szCs w:val="20"/>
              </w:rPr>
            </w:pPr>
            <w:r w:rsidRPr="00795896">
              <w:rPr>
                <w:sz w:val="20"/>
                <w:szCs w:val="20"/>
              </w:rPr>
              <w:t>(8.314)</w:t>
            </w:r>
          </w:p>
        </w:tc>
        <w:tc>
          <w:tcPr>
            <w:tcW w:w="702" w:type="pct"/>
            <w:tcBorders>
              <w:top w:val="nil"/>
              <w:left w:val="nil"/>
              <w:bottom w:val="nil"/>
              <w:right w:val="nil"/>
            </w:tcBorders>
            <w:shd w:val="clear" w:color="000000" w:fill="FFFFFF"/>
            <w:noWrap/>
            <w:hideMark/>
          </w:tcPr>
          <w:p w14:paraId="1F05CB1D" w14:textId="55C2CF3C" w:rsidR="00AB707B" w:rsidRPr="00795896" w:rsidRDefault="00AB707B" w:rsidP="00AB707B">
            <w:pPr>
              <w:jc w:val="center"/>
              <w:rPr>
                <w:color w:val="000000"/>
                <w:sz w:val="20"/>
                <w:szCs w:val="20"/>
              </w:rPr>
            </w:pPr>
            <w:r w:rsidRPr="00795896">
              <w:rPr>
                <w:sz w:val="20"/>
                <w:szCs w:val="20"/>
              </w:rPr>
              <w:t>(-0.042)</w:t>
            </w:r>
          </w:p>
        </w:tc>
        <w:tc>
          <w:tcPr>
            <w:tcW w:w="701" w:type="pct"/>
            <w:tcBorders>
              <w:top w:val="nil"/>
              <w:left w:val="nil"/>
              <w:bottom w:val="nil"/>
              <w:right w:val="nil"/>
            </w:tcBorders>
            <w:shd w:val="clear" w:color="000000" w:fill="FFFFFF"/>
          </w:tcPr>
          <w:p w14:paraId="71DAD21D" w14:textId="4CED9C8C" w:rsidR="00AB707B" w:rsidRPr="00795896" w:rsidRDefault="00AB707B" w:rsidP="00AB707B">
            <w:pPr>
              <w:jc w:val="center"/>
              <w:rPr>
                <w:color w:val="000000"/>
                <w:sz w:val="20"/>
                <w:szCs w:val="20"/>
              </w:rPr>
            </w:pPr>
            <w:r w:rsidRPr="00795896">
              <w:rPr>
                <w:sz w:val="20"/>
                <w:szCs w:val="20"/>
              </w:rPr>
              <w:t>(-1.189)</w:t>
            </w:r>
          </w:p>
        </w:tc>
        <w:tc>
          <w:tcPr>
            <w:tcW w:w="702" w:type="pct"/>
            <w:tcBorders>
              <w:top w:val="nil"/>
              <w:left w:val="nil"/>
              <w:bottom w:val="nil"/>
              <w:right w:val="nil"/>
            </w:tcBorders>
            <w:shd w:val="clear" w:color="000000" w:fill="FFFFFF"/>
          </w:tcPr>
          <w:p w14:paraId="7E90CCF3" w14:textId="3182D1C3" w:rsidR="00AB707B" w:rsidRPr="00795896" w:rsidRDefault="00AB707B" w:rsidP="00AB707B">
            <w:pPr>
              <w:jc w:val="center"/>
              <w:rPr>
                <w:color w:val="000000"/>
                <w:sz w:val="20"/>
                <w:szCs w:val="20"/>
              </w:rPr>
            </w:pPr>
            <w:r w:rsidRPr="00795896">
              <w:rPr>
                <w:sz w:val="20"/>
                <w:szCs w:val="20"/>
              </w:rPr>
              <w:t>(0.448)</w:t>
            </w:r>
          </w:p>
        </w:tc>
      </w:tr>
      <w:tr w:rsidR="00AB707B" w:rsidRPr="002E52AA" w14:paraId="561A9733" w14:textId="14137D1E" w:rsidTr="003300A7">
        <w:trPr>
          <w:trHeight w:val="263"/>
        </w:trPr>
        <w:tc>
          <w:tcPr>
            <w:tcW w:w="1492" w:type="pct"/>
            <w:tcBorders>
              <w:top w:val="nil"/>
              <w:left w:val="nil"/>
              <w:bottom w:val="nil"/>
              <w:right w:val="nil"/>
            </w:tcBorders>
            <w:shd w:val="clear" w:color="000000" w:fill="FFFFFF"/>
            <w:noWrap/>
            <w:vAlign w:val="center"/>
            <w:hideMark/>
          </w:tcPr>
          <w:p w14:paraId="05AD17AC" w14:textId="77777777" w:rsidR="00AB707B" w:rsidRPr="002E52AA" w:rsidRDefault="00AB707B" w:rsidP="00AB707B">
            <w:pPr>
              <w:rPr>
                <w:color w:val="000000"/>
                <w:sz w:val="20"/>
                <w:szCs w:val="20"/>
              </w:rPr>
            </w:pPr>
            <w:r w:rsidRPr="002E52AA">
              <w:rPr>
                <w:color w:val="000000"/>
                <w:sz w:val="20"/>
                <w:szCs w:val="20"/>
              </w:rPr>
              <w:t xml:space="preserve">Foreign </w:t>
            </w:r>
          </w:p>
        </w:tc>
        <w:tc>
          <w:tcPr>
            <w:tcW w:w="701" w:type="pct"/>
            <w:tcBorders>
              <w:top w:val="nil"/>
              <w:left w:val="nil"/>
              <w:bottom w:val="nil"/>
              <w:right w:val="nil"/>
            </w:tcBorders>
            <w:shd w:val="clear" w:color="000000" w:fill="FFFFFF"/>
            <w:noWrap/>
            <w:hideMark/>
          </w:tcPr>
          <w:p w14:paraId="5C71D2DC" w14:textId="1A2FF29F" w:rsidR="00AB707B" w:rsidRPr="00795896" w:rsidRDefault="00AB707B" w:rsidP="00AB707B">
            <w:pPr>
              <w:jc w:val="center"/>
              <w:rPr>
                <w:color w:val="000000"/>
                <w:sz w:val="20"/>
                <w:szCs w:val="20"/>
              </w:rPr>
            </w:pPr>
            <w:r w:rsidRPr="00795896">
              <w:rPr>
                <w:sz w:val="20"/>
                <w:szCs w:val="20"/>
              </w:rPr>
              <w:t>0.023***</w:t>
            </w:r>
          </w:p>
        </w:tc>
        <w:tc>
          <w:tcPr>
            <w:tcW w:w="701" w:type="pct"/>
            <w:tcBorders>
              <w:top w:val="nil"/>
              <w:left w:val="nil"/>
              <w:bottom w:val="nil"/>
              <w:right w:val="nil"/>
            </w:tcBorders>
            <w:shd w:val="clear" w:color="000000" w:fill="FFFFFF"/>
            <w:noWrap/>
            <w:hideMark/>
          </w:tcPr>
          <w:p w14:paraId="15B336AA" w14:textId="6627402C" w:rsidR="00AB707B" w:rsidRPr="00795896" w:rsidRDefault="00AB707B" w:rsidP="00AB707B">
            <w:pPr>
              <w:jc w:val="center"/>
              <w:rPr>
                <w:color w:val="000000"/>
                <w:sz w:val="20"/>
                <w:szCs w:val="20"/>
              </w:rPr>
            </w:pPr>
            <w:r w:rsidRPr="00795896">
              <w:rPr>
                <w:sz w:val="20"/>
                <w:szCs w:val="20"/>
              </w:rPr>
              <w:t>0.021</w:t>
            </w:r>
          </w:p>
        </w:tc>
        <w:tc>
          <w:tcPr>
            <w:tcW w:w="702" w:type="pct"/>
            <w:tcBorders>
              <w:top w:val="nil"/>
              <w:left w:val="nil"/>
              <w:bottom w:val="nil"/>
              <w:right w:val="nil"/>
            </w:tcBorders>
            <w:shd w:val="clear" w:color="000000" w:fill="FFFFFF"/>
            <w:noWrap/>
            <w:hideMark/>
          </w:tcPr>
          <w:p w14:paraId="1744CB16" w14:textId="432ABC4A" w:rsidR="00AB707B" w:rsidRPr="00795896" w:rsidRDefault="00AB707B" w:rsidP="00AB707B">
            <w:pPr>
              <w:jc w:val="center"/>
              <w:rPr>
                <w:color w:val="000000"/>
                <w:sz w:val="20"/>
                <w:szCs w:val="20"/>
              </w:rPr>
            </w:pPr>
            <w:r w:rsidRPr="00795896">
              <w:rPr>
                <w:sz w:val="20"/>
                <w:szCs w:val="20"/>
              </w:rPr>
              <w:t>-0.073*</w:t>
            </w:r>
          </w:p>
        </w:tc>
        <w:tc>
          <w:tcPr>
            <w:tcW w:w="701" w:type="pct"/>
            <w:tcBorders>
              <w:top w:val="nil"/>
              <w:left w:val="nil"/>
              <w:bottom w:val="nil"/>
              <w:right w:val="nil"/>
            </w:tcBorders>
            <w:shd w:val="clear" w:color="000000" w:fill="FFFFFF"/>
          </w:tcPr>
          <w:p w14:paraId="229E6700" w14:textId="0E920E59" w:rsidR="00AB707B" w:rsidRPr="00795896" w:rsidRDefault="00AB707B" w:rsidP="00AB707B">
            <w:pPr>
              <w:jc w:val="center"/>
              <w:rPr>
                <w:color w:val="000000"/>
                <w:sz w:val="20"/>
                <w:szCs w:val="20"/>
              </w:rPr>
            </w:pPr>
            <w:r w:rsidRPr="00795896">
              <w:rPr>
                <w:sz w:val="20"/>
                <w:szCs w:val="20"/>
              </w:rPr>
              <w:t>-0.555**</w:t>
            </w:r>
          </w:p>
        </w:tc>
        <w:tc>
          <w:tcPr>
            <w:tcW w:w="702" w:type="pct"/>
            <w:tcBorders>
              <w:top w:val="nil"/>
              <w:left w:val="nil"/>
              <w:bottom w:val="nil"/>
              <w:right w:val="nil"/>
            </w:tcBorders>
            <w:shd w:val="clear" w:color="000000" w:fill="FFFFFF"/>
          </w:tcPr>
          <w:p w14:paraId="4AB39EAC" w14:textId="0764A09A" w:rsidR="00AB707B" w:rsidRPr="00795896" w:rsidRDefault="00AB707B" w:rsidP="00AB707B">
            <w:pPr>
              <w:jc w:val="center"/>
              <w:rPr>
                <w:color w:val="000000"/>
                <w:sz w:val="20"/>
                <w:szCs w:val="20"/>
              </w:rPr>
            </w:pPr>
            <w:r w:rsidRPr="00795896">
              <w:rPr>
                <w:sz w:val="20"/>
                <w:szCs w:val="20"/>
              </w:rPr>
              <w:t>-0.690**</w:t>
            </w:r>
          </w:p>
        </w:tc>
      </w:tr>
      <w:tr w:rsidR="00AB707B" w:rsidRPr="002E52AA" w14:paraId="56EB6990" w14:textId="67DAFDDB" w:rsidTr="003300A7">
        <w:trPr>
          <w:trHeight w:val="263"/>
        </w:trPr>
        <w:tc>
          <w:tcPr>
            <w:tcW w:w="1492" w:type="pct"/>
            <w:tcBorders>
              <w:top w:val="nil"/>
              <w:left w:val="nil"/>
              <w:bottom w:val="nil"/>
              <w:right w:val="nil"/>
            </w:tcBorders>
            <w:shd w:val="clear" w:color="000000" w:fill="FFFFFF"/>
            <w:noWrap/>
            <w:vAlign w:val="center"/>
            <w:hideMark/>
          </w:tcPr>
          <w:p w14:paraId="5527735E"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6581AFF1" w14:textId="3C55481A" w:rsidR="00AB707B" w:rsidRPr="00795896" w:rsidRDefault="00AB707B" w:rsidP="00AB707B">
            <w:pPr>
              <w:jc w:val="center"/>
              <w:rPr>
                <w:color w:val="000000"/>
                <w:sz w:val="20"/>
                <w:szCs w:val="20"/>
              </w:rPr>
            </w:pPr>
            <w:r w:rsidRPr="00795896">
              <w:rPr>
                <w:sz w:val="20"/>
                <w:szCs w:val="20"/>
              </w:rPr>
              <w:t>(4.977)</w:t>
            </w:r>
          </w:p>
        </w:tc>
        <w:tc>
          <w:tcPr>
            <w:tcW w:w="701" w:type="pct"/>
            <w:tcBorders>
              <w:top w:val="nil"/>
              <w:left w:val="nil"/>
              <w:bottom w:val="nil"/>
              <w:right w:val="nil"/>
            </w:tcBorders>
            <w:shd w:val="clear" w:color="000000" w:fill="FFFFFF"/>
            <w:noWrap/>
            <w:hideMark/>
          </w:tcPr>
          <w:p w14:paraId="3B47A5BD" w14:textId="763AD481" w:rsidR="00AB707B" w:rsidRPr="00795896" w:rsidRDefault="00AB707B" w:rsidP="00AB707B">
            <w:pPr>
              <w:jc w:val="center"/>
              <w:rPr>
                <w:color w:val="000000"/>
                <w:sz w:val="20"/>
                <w:szCs w:val="20"/>
              </w:rPr>
            </w:pPr>
            <w:r w:rsidRPr="00795896">
              <w:rPr>
                <w:sz w:val="20"/>
                <w:szCs w:val="20"/>
              </w:rPr>
              <w:t>(0.362)</w:t>
            </w:r>
          </w:p>
        </w:tc>
        <w:tc>
          <w:tcPr>
            <w:tcW w:w="702" w:type="pct"/>
            <w:tcBorders>
              <w:top w:val="nil"/>
              <w:left w:val="nil"/>
              <w:bottom w:val="nil"/>
              <w:right w:val="nil"/>
            </w:tcBorders>
            <w:shd w:val="clear" w:color="000000" w:fill="FFFFFF"/>
            <w:noWrap/>
            <w:hideMark/>
          </w:tcPr>
          <w:p w14:paraId="46AE20CC" w14:textId="2F158A76" w:rsidR="00AB707B" w:rsidRPr="00795896" w:rsidRDefault="00AB707B" w:rsidP="00AB707B">
            <w:pPr>
              <w:jc w:val="center"/>
              <w:rPr>
                <w:color w:val="000000"/>
                <w:sz w:val="20"/>
                <w:szCs w:val="20"/>
              </w:rPr>
            </w:pPr>
            <w:r w:rsidRPr="00795896">
              <w:rPr>
                <w:sz w:val="20"/>
                <w:szCs w:val="20"/>
              </w:rPr>
              <w:t>(-1.659)</w:t>
            </w:r>
          </w:p>
        </w:tc>
        <w:tc>
          <w:tcPr>
            <w:tcW w:w="701" w:type="pct"/>
            <w:tcBorders>
              <w:top w:val="nil"/>
              <w:left w:val="nil"/>
              <w:bottom w:val="nil"/>
              <w:right w:val="nil"/>
            </w:tcBorders>
            <w:shd w:val="clear" w:color="000000" w:fill="FFFFFF"/>
          </w:tcPr>
          <w:p w14:paraId="4BCBF394" w14:textId="509FA5EB" w:rsidR="00AB707B" w:rsidRPr="00795896" w:rsidRDefault="00AB707B" w:rsidP="00AB707B">
            <w:pPr>
              <w:jc w:val="center"/>
              <w:rPr>
                <w:color w:val="000000"/>
                <w:sz w:val="20"/>
                <w:szCs w:val="20"/>
              </w:rPr>
            </w:pPr>
            <w:r w:rsidRPr="00795896">
              <w:rPr>
                <w:sz w:val="20"/>
                <w:szCs w:val="20"/>
              </w:rPr>
              <w:t>(-2.202)</w:t>
            </w:r>
          </w:p>
        </w:tc>
        <w:tc>
          <w:tcPr>
            <w:tcW w:w="702" w:type="pct"/>
            <w:tcBorders>
              <w:top w:val="nil"/>
              <w:left w:val="nil"/>
              <w:bottom w:val="nil"/>
              <w:right w:val="nil"/>
            </w:tcBorders>
            <w:shd w:val="clear" w:color="000000" w:fill="FFFFFF"/>
          </w:tcPr>
          <w:p w14:paraId="57499E70" w14:textId="653D2C23" w:rsidR="00AB707B" w:rsidRPr="00795896" w:rsidRDefault="00AB707B" w:rsidP="00AB707B">
            <w:pPr>
              <w:jc w:val="center"/>
              <w:rPr>
                <w:color w:val="000000"/>
                <w:sz w:val="20"/>
                <w:szCs w:val="20"/>
              </w:rPr>
            </w:pPr>
            <w:r w:rsidRPr="00795896">
              <w:rPr>
                <w:sz w:val="20"/>
                <w:szCs w:val="20"/>
              </w:rPr>
              <w:t>(-2.390)</w:t>
            </w:r>
          </w:p>
        </w:tc>
      </w:tr>
      <w:tr w:rsidR="00AB707B" w:rsidRPr="002E52AA" w14:paraId="1873A4D0" w14:textId="3E500D66" w:rsidTr="003300A7">
        <w:trPr>
          <w:trHeight w:val="263"/>
        </w:trPr>
        <w:tc>
          <w:tcPr>
            <w:tcW w:w="1492" w:type="pct"/>
            <w:tcBorders>
              <w:top w:val="nil"/>
              <w:left w:val="nil"/>
              <w:bottom w:val="nil"/>
              <w:right w:val="nil"/>
            </w:tcBorders>
            <w:shd w:val="clear" w:color="000000" w:fill="FFFFFF"/>
            <w:noWrap/>
            <w:vAlign w:val="center"/>
            <w:hideMark/>
          </w:tcPr>
          <w:p w14:paraId="203D9806" w14:textId="77777777" w:rsidR="00AB707B" w:rsidRPr="002E52AA" w:rsidRDefault="00AB707B" w:rsidP="00AB707B">
            <w:pPr>
              <w:rPr>
                <w:color w:val="000000"/>
                <w:sz w:val="20"/>
                <w:szCs w:val="20"/>
              </w:rPr>
            </w:pPr>
            <w:r w:rsidRPr="002E52AA">
              <w:rPr>
                <w:color w:val="000000"/>
                <w:sz w:val="20"/>
                <w:szCs w:val="20"/>
              </w:rPr>
              <w:t>Official list</w:t>
            </w:r>
          </w:p>
        </w:tc>
        <w:tc>
          <w:tcPr>
            <w:tcW w:w="701" w:type="pct"/>
            <w:tcBorders>
              <w:top w:val="nil"/>
              <w:left w:val="nil"/>
              <w:bottom w:val="nil"/>
              <w:right w:val="nil"/>
            </w:tcBorders>
            <w:shd w:val="clear" w:color="000000" w:fill="FFFFFF"/>
            <w:noWrap/>
            <w:hideMark/>
          </w:tcPr>
          <w:p w14:paraId="75FDE86E" w14:textId="1F268AF4" w:rsidR="00AB707B" w:rsidRPr="00795896" w:rsidRDefault="00AB707B" w:rsidP="00AB707B">
            <w:pPr>
              <w:jc w:val="center"/>
              <w:rPr>
                <w:color w:val="000000"/>
                <w:sz w:val="20"/>
                <w:szCs w:val="20"/>
              </w:rPr>
            </w:pPr>
            <w:r w:rsidRPr="00795896">
              <w:rPr>
                <w:sz w:val="20"/>
                <w:szCs w:val="20"/>
              </w:rPr>
              <w:t>-0.002</w:t>
            </w:r>
          </w:p>
        </w:tc>
        <w:tc>
          <w:tcPr>
            <w:tcW w:w="701" w:type="pct"/>
            <w:tcBorders>
              <w:top w:val="nil"/>
              <w:left w:val="nil"/>
              <w:bottom w:val="nil"/>
              <w:right w:val="nil"/>
            </w:tcBorders>
            <w:shd w:val="clear" w:color="000000" w:fill="FFFFFF"/>
            <w:noWrap/>
            <w:hideMark/>
          </w:tcPr>
          <w:p w14:paraId="28CAC464" w14:textId="2C5E511F" w:rsidR="00AB707B" w:rsidRPr="00795896" w:rsidRDefault="00AB707B" w:rsidP="00AB707B">
            <w:pPr>
              <w:jc w:val="center"/>
              <w:rPr>
                <w:color w:val="000000"/>
                <w:sz w:val="20"/>
                <w:szCs w:val="20"/>
              </w:rPr>
            </w:pPr>
            <w:r w:rsidRPr="00795896">
              <w:rPr>
                <w:sz w:val="20"/>
                <w:szCs w:val="20"/>
              </w:rPr>
              <w:t>0.007</w:t>
            </w:r>
          </w:p>
        </w:tc>
        <w:tc>
          <w:tcPr>
            <w:tcW w:w="702" w:type="pct"/>
            <w:tcBorders>
              <w:top w:val="nil"/>
              <w:left w:val="nil"/>
              <w:bottom w:val="nil"/>
              <w:right w:val="nil"/>
            </w:tcBorders>
            <w:shd w:val="clear" w:color="000000" w:fill="FFFFFF"/>
            <w:noWrap/>
            <w:hideMark/>
          </w:tcPr>
          <w:p w14:paraId="05DCF0B2" w14:textId="6F123F45" w:rsidR="00AB707B" w:rsidRPr="00795896" w:rsidRDefault="00AB707B" w:rsidP="00AB707B">
            <w:pPr>
              <w:jc w:val="center"/>
              <w:rPr>
                <w:color w:val="000000"/>
                <w:sz w:val="20"/>
                <w:szCs w:val="20"/>
              </w:rPr>
            </w:pPr>
            <w:r w:rsidRPr="00795896">
              <w:rPr>
                <w:sz w:val="20"/>
                <w:szCs w:val="20"/>
              </w:rPr>
              <w:t>0.115**</w:t>
            </w:r>
          </w:p>
        </w:tc>
        <w:tc>
          <w:tcPr>
            <w:tcW w:w="701" w:type="pct"/>
            <w:tcBorders>
              <w:top w:val="nil"/>
              <w:left w:val="nil"/>
              <w:bottom w:val="nil"/>
              <w:right w:val="nil"/>
            </w:tcBorders>
            <w:shd w:val="clear" w:color="000000" w:fill="FFFFFF"/>
          </w:tcPr>
          <w:p w14:paraId="0A933774" w14:textId="18D0B520" w:rsidR="00AB707B" w:rsidRPr="00795896" w:rsidRDefault="00AB707B" w:rsidP="00AB707B">
            <w:pPr>
              <w:jc w:val="center"/>
              <w:rPr>
                <w:color w:val="000000"/>
                <w:sz w:val="20"/>
                <w:szCs w:val="20"/>
              </w:rPr>
            </w:pPr>
            <w:r w:rsidRPr="00795896">
              <w:rPr>
                <w:sz w:val="20"/>
                <w:szCs w:val="20"/>
              </w:rPr>
              <w:t>-0.238</w:t>
            </w:r>
          </w:p>
        </w:tc>
        <w:tc>
          <w:tcPr>
            <w:tcW w:w="702" w:type="pct"/>
            <w:tcBorders>
              <w:top w:val="nil"/>
              <w:left w:val="nil"/>
              <w:bottom w:val="nil"/>
              <w:right w:val="nil"/>
            </w:tcBorders>
            <w:shd w:val="clear" w:color="000000" w:fill="FFFFFF"/>
          </w:tcPr>
          <w:p w14:paraId="201ECC50" w14:textId="285179C3" w:rsidR="00AB707B" w:rsidRPr="00795896" w:rsidRDefault="00AB707B" w:rsidP="00AB707B">
            <w:pPr>
              <w:jc w:val="center"/>
              <w:rPr>
                <w:color w:val="000000"/>
                <w:sz w:val="20"/>
                <w:szCs w:val="20"/>
              </w:rPr>
            </w:pPr>
            <w:r w:rsidRPr="00795896">
              <w:rPr>
                <w:sz w:val="20"/>
                <w:szCs w:val="20"/>
              </w:rPr>
              <w:t>-0.295</w:t>
            </w:r>
          </w:p>
        </w:tc>
      </w:tr>
      <w:tr w:rsidR="00AB707B" w:rsidRPr="002E52AA" w14:paraId="5DC11223" w14:textId="5890CCC3" w:rsidTr="003300A7">
        <w:trPr>
          <w:trHeight w:val="263"/>
        </w:trPr>
        <w:tc>
          <w:tcPr>
            <w:tcW w:w="1492" w:type="pct"/>
            <w:tcBorders>
              <w:top w:val="nil"/>
              <w:left w:val="nil"/>
              <w:bottom w:val="nil"/>
              <w:right w:val="nil"/>
            </w:tcBorders>
            <w:shd w:val="clear" w:color="000000" w:fill="FFFFFF"/>
            <w:noWrap/>
            <w:vAlign w:val="center"/>
            <w:hideMark/>
          </w:tcPr>
          <w:p w14:paraId="27868180"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bottom w:val="nil"/>
              <w:right w:val="nil"/>
            </w:tcBorders>
            <w:shd w:val="clear" w:color="000000" w:fill="FFFFFF"/>
            <w:noWrap/>
            <w:hideMark/>
          </w:tcPr>
          <w:p w14:paraId="6E22DF58" w14:textId="4B20EA23" w:rsidR="00AB707B" w:rsidRPr="00795896" w:rsidRDefault="00AB707B" w:rsidP="00AB707B">
            <w:pPr>
              <w:jc w:val="center"/>
              <w:rPr>
                <w:color w:val="000000"/>
                <w:sz w:val="20"/>
                <w:szCs w:val="20"/>
              </w:rPr>
            </w:pPr>
            <w:r w:rsidRPr="00795896">
              <w:rPr>
                <w:sz w:val="20"/>
                <w:szCs w:val="20"/>
              </w:rPr>
              <w:t>(-0.319)</w:t>
            </w:r>
          </w:p>
        </w:tc>
        <w:tc>
          <w:tcPr>
            <w:tcW w:w="701" w:type="pct"/>
            <w:tcBorders>
              <w:top w:val="nil"/>
              <w:left w:val="nil"/>
              <w:bottom w:val="nil"/>
              <w:right w:val="nil"/>
            </w:tcBorders>
            <w:shd w:val="clear" w:color="000000" w:fill="FFFFFF"/>
            <w:noWrap/>
            <w:hideMark/>
          </w:tcPr>
          <w:p w14:paraId="4ADF16A0" w14:textId="7EB0B8D5" w:rsidR="00AB707B" w:rsidRPr="00795896" w:rsidRDefault="00AB707B" w:rsidP="00AB707B">
            <w:pPr>
              <w:jc w:val="center"/>
              <w:rPr>
                <w:color w:val="000000"/>
                <w:sz w:val="20"/>
                <w:szCs w:val="20"/>
              </w:rPr>
            </w:pPr>
            <w:r w:rsidRPr="00795896">
              <w:rPr>
                <w:sz w:val="20"/>
                <w:szCs w:val="20"/>
              </w:rPr>
              <w:t>(0.123)</w:t>
            </w:r>
          </w:p>
        </w:tc>
        <w:tc>
          <w:tcPr>
            <w:tcW w:w="702" w:type="pct"/>
            <w:tcBorders>
              <w:top w:val="nil"/>
              <w:left w:val="nil"/>
              <w:bottom w:val="nil"/>
              <w:right w:val="nil"/>
            </w:tcBorders>
            <w:shd w:val="clear" w:color="000000" w:fill="FFFFFF"/>
            <w:noWrap/>
            <w:hideMark/>
          </w:tcPr>
          <w:p w14:paraId="6B73C214" w14:textId="5F78CB15" w:rsidR="00AB707B" w:rsidRPr="00795896" w:rsidRDefault="00AB707B" w:rsidP="00AB707B">
            <w:pPr>
              <w:jc w:val="center"/>
              <w:rPr>
                <w:color w:val="000000"/>
                <w:sz w:val="20"/>
                <w:szCs w:val="20"/>
              </w:rPr>
            </w:pPr>
            <w:r w:rsidRPr="00795896">
              <w:rPr>
                <w:sz w:val="20"/>
                <w:szCs w:val="20"/>
              </w:rPr>
              <w:t>(2.200)</w:t>
            </w:r>
          </w:p>
        </w:tc>
        <w:tc>
          <w:tcPr>
            <w:tcW w:w="701" w:type="pct"/>
            <w:tcBorders>
              <w:top w:val="nil"/>
              <w:left w:val="nil"/>
              <w:bottom w:val="nil"/>
              <w:right w:val="nil"/>
            </w:tcBorders>
            <w:shd w:val="clear" w:color="000000" w:fill="FFFFFF"/>
          </w:tcPr>
          <w:p w14:paraId="7158DAF7" w14:textId="6A0E6149" w:rsidR="00AB707B" w:rsidRPr="00795896" w:rsidRDefault="00AB707B" w:rsidP="00AB707B">
            <w:pPr>
              <w:jc w:val="center"/>
              <w:rPr>
                <w:color w:val="000000"/>
                <w:sz w:val="20"/>
                <w:szCs w:val="20"/>
              </w:rPr>
            </w:pPr>
            <w:r w:rsidRPr="00795896">
              <w:rPr>
                <w:sz w:val="20"/>
                <w:szCs w:val="20"/>
              </w:rPr>
              <w:t>(-0.964)</w:t>
            </w:r>
          </w:p>
        </w:tc>
        <w:tc>
          <w:tcPr>
            <w:tcW w:w="702" w:type="pct"/>
            <w:tcBorders>
              <w:top w:val="nil"/>
              <w:left w:val="nil"/>
              <w:bottom w:val="nil"/>
              <w:right w:val="nil"/>
            </w:tcBorders>
            <w:shd w:val="clear" w:color="000000" w:fill="FFFFFF"/>
          </w:tcPr>
          <w:p w14:paraId="460C3B6B" w14:textId="42B54021" w:rsidR="00AB707B" w:rsidRPr="00795896" w:rsidRDefault="00AB707B" w:rsidP="00AB707B">
            <w:pPr>
              <w:jc w:val="center"/>
              <w:rPr>
                <w:color w:val="000000"/>
                <w:sz w:val="20"/>
                <w:szCs w:val="20"/>
              </w:rPr>
            </w:pPr>
            <w:r w:rsidRPr="00795896">
              <w:rPr>
                <w:sz w:val="20"/>
                <w:szCs w:val="20"/>
              </w:rPr>
              <w:t>(-1.056)</w:t>
            </w:r>
          </w:p>
        </w:tc>
      </w:tr>
      <w:tr w:rsidR="00AB707B" w:rsidRPr="002E52AA" w14:paraId="6C246BEE" w14:textId="5E5044E5" w:rsidTr="00795896">
        <w:trPr>
          <w:trHeight w:val="263"/>
        </w:trPr>
        <w:tc>
          <w:tcPr>
            <w:tcW w:w="1492" w:type="pct"/>
            <w:tcBorders>
              <w:top w:val="nil"/>
              <w:left w:val="nil"/>
              <w:right w:val="nil"/>
            </w:tcBorders>
            <w:shd w:val="clear" w:color="000000" w:fill="FFFFFF"/>
            <w:noWrap/>
            <w:vAlign w:val="center"/>
            <w:hideMark/>
          </w:tcPr>
          <w:p w14:paraId="52E1A22E" w14:textId="77777777" w:rsidR="00AB707B" w:rsidRPr="002E52AA" w:rsidRDefault="00AB707B" w:rsidP="00AB707B">
            <w:pPr>
              <w:rPr>
                <w:color w:val="000000"/>
                <w:sz w:val="20"/>
                <w:szCs w:val="20"/>
              </w:rPr>
            </w:pPr>
            <w:r w:rsidRPr="002E52AA">
              <w:rPr>
                <w:color w:val="000000"/>
                <w:sz w:val="20"/>
                <w:szCs w:val="20"/>
              </w:rPr>
              <w:t>London</w:t>
            </w:r>
          </w:p>
        </w:tc>
        <w:tc>
          <w:tcPr>
            <w:tcW w:w="701" w:type="pct"/>
            <w:tcBorders>
              <w:top w:val="nil"/>
              <w:left w:val="nil"/>
              <w:right w:val="nil"/>
            </w:tcBorders>
            <w:shd w:val="clear" w:color="000000" w:fill="FFFFFF"/>
            <w:noWrap/>
            <w:hideMark/>
          </w:tcPr>
          <w:p w14:paraId="351793E8" w14:textId="0499BE19" w:rsidR="00AB707B" w:rsidRPr="00795896" w:rsidRDefault="00AB707B" w:rsidP="00AB707B">
            <w:pPr>
              <w:jc w:val="center"/>
              <w:rPr>
                <w:color w:val="000000"/>
                <w:sz w:val="20"/>
                <w:szCs w:val="20"/>
              </w:rPr>
            </w:pPr>
            <w:r w:rsidRPr="00795896">
              <w:rPr>
                <w:sz w:val="20"/>
                <w:szCs w:val="20"/>
              </w:rPr>
              <w:t>0.003</w:t>
            </w:r>
          </w:p>
        </w:tc>
        <w:tc>
          <w:tcPr>
            <w:tcW w:w="701" w:type="pct"/>
            <w:tcBorders>
              <w:top w:val="nil"/>
              <w:left w:val="nil"/>
              <w:right w:val="nil"/>
            </w:tcBorders>
            <w:shd w:val="clear" w:color="000000" w:fill="FFFFFF"/>
            <w:noWrap/>
            <w:hideMark/>
          </w:tcPr>
          <w:p w14:paraId="6491F2E9" w14:textId="40D8B990" w:rsidR="00AB707B" w:rsidRPr="00795896" w:rsidRDefault="00AB707B" w:rsidP="00AB707B">
            <w:pPr>
              <w:jc w:val="center"/>
              <w:rPr>
                <w:color w:val="000000"/>
                <w:sz w:val="20"/>
                <w:szCs w:val="20"/>
              </w:rPr>
            </w:pPr>
            <w:r w:rsidRPr="00795896">
              <w:rPr>
                <w:sz w:val="20"/>
                <w:szCs w:val="20"/>
              </w:rPr>
              <w:t>-0.022</w:t>
            </w:r>
          </w:p>
        </w:tc>
        <w:tc>
          <w:tcPr>
            <w:tcW w:w="702" w:type="pct"/>
            <w:tcBorders>
              <w:top w:val="nil"/>
              <w:left w:val="nil"/>
              <w:right w:val="nil"/>
            </w:tcBorders>
            <w:shd w:val="clear" w:color="000000" w:fill="FFFFFF"/>
            <w:noWrap/>
            <w:hideMark/>
          </w:tcPr>
          <w:p w14:paraId="4E20C75C" w14:textId="02599B5B" w:rsidR="00AB707B" w:rsidRPr="00795896" w:rsidRDefault="00AB707B" w:rsidP="00AB707B">
            <w:pPr>
              <w:jc w:val="center"/>
              <w:rPr>
                <w:color w:val="000000"/>
                <w:sz w:val="20"/>
                <w:szCs w:val="20"/>
              </w:rPr>
            </w:pPr>
            <w:r w:rsidRPr="00795896">
              <w:rPr>
                <w:sz w:val="20"/>
                <w:szCs w:val="20"/>
              </w:rPr>
              <w:t>-0.015</w:t>
            </w:r>
          </w:p>
        </w:tc>
        <w:tc>
          <w:tcPr>
            <w:tcW w:w="701" w:type="pct"/>
            <w:tcBorders>
              <w:top w:val="nil"/>
              <w:left w:val="nil"/>
              <w:right w:val="nil"/>
            </w:tcBorders>
            <w:shd w:val="clear" w:color="000000" w:fill="FFFFFF"/>
          </w:tcPr>
          <w:p w14:paraId="25C52C1C" w14:textId="014EA9CD" w:rsidR="00AB707B" w:rsidRPr="00795896" w:rsidRDefault="00AB707B" w:rsidP="00AB707B">
            <w:pPr>
              <w:jc w:val="center"/>
              <w:rPr>
                <w:color w:val="000000"/>
                <w:sz w:val="20"/>
                <w:szCs w:val="20"/>
              </w:rPr>
            </w:pPr>
            <w:r w:rsidRPr="00795896">
              <w:rPr>
                <w:sz w:val="20"/>
                <w:szCs w:val="20"/>
              </w:rPr>
              <w:t>0.057</w:t>
            </w:r>
          </w:p>
        </w:tc>
        <w:tc>
          <w:tcPr>
            <w:tcW w:w="702" w:type="pct"/>
            <w:tcBorders>
              <w:top w:val="nil"/>
              <w:left w:val="nil"/>
              <w:right w:val="nil"/>
            </w:tcBorders>
            <w:shd w:val="clear" w:color="000000" w:fill="FFFFFF"/>
          </w:tcPr>
          <w:p w14:paraId="486FFAE7" w14:textId="1CAB8897" w:rsidR="00AB707B" w:rsidRPr="00795896" w:rsidRDefault="00AB707B" w:rsidP="00AB707B">
            <w:pPr>
              <w:jc w:val="center"/>
              <w:rPr>
                <w:color w:val="000000"/>
                <w:sz w:val="20"/>
                <w:szCs w:val="20"/>
              </w:rPr>
            </w:pPr>
            <w:r w:rsidRPr="00795896">
              <w:rPr>
                <w:sz w:val="20"/>
                <w:szCs w:val="20"/>
              </w:rPr>
              <w:t>-0.082</w:t>
            </w:r>
          </w:p>
        </w:tc>
      </w:tr>
      <w:tr w:rsidR="00AB707B" w:rsidRPr="002E52AA" w14:paraId="69672549" w14:textId="0AF95779" w:rsidTr="00795896">
        <w:trPr>
          <w:trHeight w:val="263"/>
        </w:trPr>
        <w:tc>
          <w:tcPr>
            <w:tcW w:w="1492" w:type="pct"/>
            <w:tcBorders>
              <w:top w:val="nil"/>
              <w:left w:val="nil"/>
              <w:right w:val="nil"/>
            </w:tcBorders>
            <w:shd w:val="clear" w:color="auto" w:fill="auto"/>
            <w:noWrap/>
            <w:vAlign w:val="center"/>
            <w:hideMark/>
          </w:tcPr>
          <w:p w14:paraId="4C4D8757" w14:textId="77777777" w:rsidR="00AB707B" w:rsidRPr="002E52AA" w:rsidRDefault="00AB707B" w:rsidP="00AB707B">
            <w:pPr>
              <w:rPr>
                <w:color w:val="000000"/>
                <w:sz w:val="20"/>
                <w:szCs w:val="20"/>
              </w:rPr>
            </w:pPr>
            <w:r w:rsidRPr="002E52AA">
              <w:rPr>
                <w:color w:val="000000"/>
                <w:sz w:val="20"/>
                <w:szCs w:val="20"/>
              </w:rPr>
              <w:t> </w:t>
            </w:r>
          </w:p>
        </w:tc>
        <w:tc>
          <w:tcPr>
            <w:tcW w:w="701" w:type="pct"/>
            <w:tcBorders>
              <w:top w:val="nil"/>
              <w:left w:val="nil"/>
              <w:right w:val="nil"/>
            </w:tcBorders>
            <w:shd w:val="clear" w:color="auto" w:fill="auto"/>
            <w:noWrap/>
            <w:hideMark/>
          </w:tcPr>
          <w:p w14:paraId="554DF470" w14:textId="565419D5" w:rsidR="00AB707B" w:rsidRPr="00795896" w:rsidRDefault="00AB707B" w:rsidP="00AB707B">
            <w:pPr>
              <w:jc w:val="center"/>
              <w:rPr>
                <w:color w:val="000000"/>
                <w:sz w:val="20"/>
                <w:szCs w:val="20"/>
              </w:rPr>
            </w:pPr>
            <w:r w:rsidRPr="00795896">
              <w:rPr>
                <w:sz w:val="20"/>
                <w:szCs w:val="20"/>
              </w:rPr>
              <w:t>(0.592)</w:t>
            </w:r>
          </w:p>
        </w:tc>
        <w:tc>
          <w:tcPr>
            <w:tcW w:w="701" w:type="pct"/>
            <w:tcBorders>
              <w:top w:val="nil"/>
              <w:left w:val="nil"/>
              <w:right w:val="nil"/>
            </w:tcBorders>
            <w:shd w:val="clear" w:color="auto" w:fill="auto"/>
            <w:noWrap/>
            <w:hideMark/>
          </w:tcPr>
          <w:p w14:paraId="2AA752BE" w14:textId="23FF746F" w:rsidR="00AB707B" w:rsidRPr="00795896" w:rsidRDefault="00AB707B" w:rsidP="00AB707B">
            <w:pPr>
              <w:jc w:val="center"/>
              <w:rPr>
                <w:color w:val="000000"/>
                <w:sz w:val="20"/>
                <w:szCs w:val="20"/>
              </w:rPr>
            </w:pPr>
            <w:r w:rsidRPr="00795896">
              <w:rPr>
                <w:sz w:val="20"/>
                <w:szCs w:val="20"/>
              </w:rPr>
              <w:t>(-0.438)</w:t>
            </w:r>
          </w:p>
        </w:tc>
        <w:tc>
          <w:tcPr>
            <w:tcW w:w="702" w:type="pct"/>
            <w:tcBorders>
              <w:top w:val="nil"/>
              <w:left w:val="nil"/>
              <w:right w:val="nil"/>
            </w:tcBorders>
            <w:shd w:val="clear" w:color="auto" w:fill="auto"/>
            <w:noWrap/>
            <w:hideMark/>
          </w:tcPr>
          <w:p w14:paraId="701E05A2" w14:textId="3967EAF8" w:rsidR="00AB707B" w:rsidRPr="00795896" w:rsidRDefault="00AB707B" w:rsidP="00AB707B">
            <w:pPr>
              <w:jc w:val="center"/>
              <w:rPr>
                <w:color w:val="000000"/>
                <w:sz w:val="20"/>
                <w:szCs w:val="20"/>
              </w:rPr>
            </w:pPr>
            <w:r w:rsidRPr="00795896">
              <w:rPr>
                <w:sz w:val="20"/>
                <w:szCs w:val="20"/>
              </w:rPr>
              <w:t>(-0.312)</w:t>
            </w:r>
          </w:p>
        </w:tc>
        <w:tc>
          <w:tcPr>
            <w:tcW w:w="701" w:type="pct"/>
            <w:tcBorders>
              <w:top w:val="nil"/>
              <w:left w:val="nil"/>
              <w:right w:val="nil"/>
            </w:tcBorders>
            <w:shd w:val="clear" w:color="auto" w:fill="auto"/>
          </w:tcPr>
          <w:p w14:paraId="01139DA7" w14:textId="4A79A43C" w:rsidR="00AB707B" w:rsidRPr="00795896" w:rsidRDefault="00AB707B" w:rsidP="00AB707B">
            <w:pPr>
              <w:jc w:val="center"/>
              <w:rPr>
                <w:color w:val="000000"/>
                <w:sz w:val="20"/>
                <w:szCs w:val="20"/>
              </w:rPr>
            </w:pPr>
            <w:r w:rsidRPr="00795896">
              <w:rPr>
                <w:sz w:val="20"/>
                <w:szCs w:val="20"/>
              </w:rPr>
              <w:t>(0.247)</w:t>
            </w:r>
          </w:p>
        </w:tc>
        <w:tc>
          <w:tcPr>
            <w:tcW w:w="702" w:type="pct"/>
            <w:tcBorders>
              <w:top w:val="nil"/>
              <w:left w:val="nil"/>
              <w:right w:val="nil"/>
            </w:tcBorders>
            <w:shd w:val="clear" w:color="auto" w:fill="auto"/>
          </w:tcPr>
          <w:p w14:paraId="1A9D717C" w14:textId="55600932" w:rsidR="00AB707B" w:rsidRPr="00795896" w:rsidRDefault="00AB707B" w:rsidP="00AB707B">
            <w:pPr>
              <w:jc w:val="center"/>
              <w:rPr>
                <w:color w:val="000000"/>
                <w:sz w:val="20"/>
                <w:szCs w:val="20"/>
              </w:rPr>
            </w:pPr>
            <w:r w:rsidRPr="00795896">
              <w:rPr>
                <w:sz w:val="20"/>
                <w:szCs w:val="20"/>
              </w:rPr>
              <w:t>(-0.281)</w:t>
            </w:r>
          </w:p>
        </w:tc>
      </w:tr>
      <w:tr w:rsidR="00C0651E" w:rsidRPr="002E52AA" w14:paraId="281E9662" w14:textId="25176230" w:rsidTr="00795896">
        <w:trPr>
          <w:trHeight w:val="263"/>
        </w:trPr>
        <w:tc>
          <w:tcPr>
            <w:tcW w:w="1492" w:type="pct"/>
            <w:tcBorders>
              <w:left w:val="nil"/>
              <w:bottom w:val="nil"/>
              <w:right w:val="nil"/>
            </w:tcBorders>
            <w:shd w:val="clear" w:color="000000" w:fill="FFFFFF"/>
            <w:noWrap/>
            <w:vAlign w:val="center"/>
            <w:hideMark/>
          </w:tcPr>
          <w:p w14:paraId="350E550F" w14:textId="77777777" w:rsidR="00C0651E" w:rsidRPr="002E52AA" w:rsidRDefault="00C0651E" w:rsidP="00C0651E">
            <w:pPr>
              <w:rPr>
                <w:color w:val="000000"/>
                <w:sz w:val="20"/>
                <w:szCs w:val="20"/>
              </w:rPr>
            </w:pPr>
            <w:r w:rsidRPr="002E52AA">
              <w:rPr>
                <w:color w:val="000000"/>
                <w:sz w:val="20"/>
                <w:szCs w:val="20"/>
              </w:rPr>
              <w:t>Observations</w:t>
            </w:r>
          </w:p>
        </w:tc>
        <w:tc>
          <w:tcPr>
            <w:tcW w:w="701" w:type="pct"/>
            <w:tcBorders>
              <w:left w:val="nil"/>
              <w:bottom w:val="nil"/>
              <w:right w:val="nil"/>
            </w:tcBorders>
            <w:shd w:val="clear" w:color="000000" w:fill="FFFFFF"/>
            <w:noWrap/>
            <w:vAlign w:val="center"/>
            <w:hideMark/>
          </w:tcPr>
          <w:p w14:paraId="01E1FDBD" w14:textId="77777777" w:rsidR="00C0651E" w:rsidRPr="002E52AA" w:rsidRDefault="00C0651E" w:rsidP="00C0651E">
            <w:pPr>
              <w:jc w:val="center"/>
              <w:rPr>
                <w:color w:val="000000"/>
                <w:sz w:val="20"/>
                <w:szCs w:val="20"/>
              </w:rPr>
            </w:pPr>
            <w:r w:rsidRPr="002E52AA">
              <w:rPr>
                <w:color w:val="000000"/>
                <w:sz w:val="20"/>
                <w:szCs w:val="20"/>
              </w:rPr>
              <w:t>1,259</w:t>
            </w:r>
          </w:p>
        </w:tc>
        <w:tc>
          <w:tcPr>
            <w:tcW w:w="701" w:type="pct"/>
            <w:tcBorders>
              <w:left w:val="nil"/>
              <w:bottom w:val="nil"/>
              <w:right w:val="nil"/>
            </w:tcBorders>
            <w:shd w:val="clear" w:color="000000" w:fill="FFFFFF"/>
            <w:noWrap/>
            <w:vAlign w:val="center"/>
            <w:hideMark/>
          </w:tcPr>
          <w:p w14:paraId="55CFF49B" w14:textId="77777777" w:rsidR="00C0651E" w:rsidRPr="002E52AA" w:rsidRDefault="00C0651E" w:rsidP="00C0651E">
            <w:pPr>
              <w:jc w:val="center"/>
              <w:rPr>
                <w:color w:val="000000"/>
                <w:sz w:val="20"/>
                <w:szCs w:val="20"/>
              </w:rPr>
            </w:pPr>
            <w:r w:rsidRPr="002E52AA">
              <w:rPr>
                <w:color w:val="000000"/>
                <w:sz w:val="20"/>
                <w:szCs w:val="20"/>
              </w:rPr>
              <w:t>591</w:t>
            </w:r>
          </w:p>
        </w:tc>
        <w:tc>
          <w:tcPr>
            <w:tcW w:w="702" w:type="pct"/>
            <w:tcBorders>
              <w:left w:val="nil"/>
              <w:bottom w:val="nil"/>
              <w:right w:val="nil"/>
            </w:tcBorders>
            <w:shd w:val="clear" w:color="000000" w:fill="FFFFFF"/>
            <w:noWrap/>
            <w:vAlign w:val="center"/>
            <w:hideMark/>
          </w:tcPr>
          <w:p w14:paraId="25E7B9F3" w14:textId="77777777" w:rsidR="00C0651E" w:rsidRPr="002E52AA" w:rsidRDefault="00C0651E" w:rsidP="00C0651E">
            <w:pPr>
              <w:jc w:val="center"/>
              <w:rPr>
                <w:color w:val="000000"/>
                <w:sz w:val="20"/>
                <w:szCs w:val="20"/>
              </w:rPr>
            </w:pPr>
            <w:r w:rsidRPr="002E52AA">
              <w:rPr>
                <w:color w:val="000000"/>
                <w:sz w:val="20"/>
                <w:szCs w:val="20"/>
              </w:rPr>
              <w:t>502</w:t>
            </w:r>
          </w:p>
        </w:tc>
        <w:tc>
          <w:tcPr>
            <w:tcW w:w="701" w:type="pct"/>
            <w:tcBorders>
              <w:left w:val="nil"/>
              <w:bottom w:val="nil"/>
              <w:right w:val="nil"/>
            </w:tcBorders>
            <w:shd w:val="clear" w:color="000000" w:fill="FFFFFF"/>
            <w:vAlign w:val="center"/>
          </w:tcPr>
          <w:p w14:paraId="055C4F05" w14:textId="0E10699F" w:rsidR="00C0651E" w:rsidRPr="002E52AA" w:rsidRDefault="00C0651E" w:rsidP="00C0651E">
            <w:pPr>
              <w:jc w:val="center"/>
              <w:rPr>
                <w:color w:val="000000"/>
                <w:sz w:val="20"/>
                <w:szCs w:val="20"/>
              </w:rPr>
            </w:pPr>
            <w:r w:rsidRPr="000B15E3">
              <w:rPr>
                <w:color w:val="000000"/>
                <w:sz w:val="20"/>
                <w:szCs w:val="20"/>
              </w:rPr>
              <w:t>575</w:t>
            </w:r>
          </w:p>
        </w:tc>
        <w:tc>
          <w:tcPr>
            <w:tcW w:w="702" w:type="pct"/>
            <w:tcBorders>
              <w:left w:val="nil"/>
              <w:bottom w:val="nil"/>
              <w:right w:val="nil"/>
            </w:tcBorders>
            <w:shd w:val="clear" w:color="000000" w:fill="FFFFFF"/>
            <w:vAlign w:val="center"/>
          </w:tcPr>
          <w:p w14:paraId="0D1E9180" w14:textId="380B22BE" w:rsidR="00C0651E" w:rsidRPr="002E52AA" w:rsidRDefault="00C0651E" w:rsidP="00C0651E">
            <w:pPr>
              <w:jc w:val="center"/>
              <w:rPr>
                <w:color w:val="000000"/>
                <w:sz w:val="20"/>
                <w:szCs w:val="20"/>
              </w:rPr>
            </w:pPr>
            <w:r w:rsidRPr="000B15E3">
              <w:rPr>
                <w:color w:val="000000"/>
                <w:sz w:val="20"/>
                <w:szCs w:val="20"/>
              </w:rPr>
              <w:t>575</w:t>
            </w:r>
          </w:p>
        </w:tc>
      </w:tr>
      <w:tr w:rsidR="00C0651E" w:rsidRPr="002E52AA" w14:paraId="33DD8EF0" w14:textId="68C0889B" w:rsidTr="006438AB">
        <w:trPr>
          <w:trHeight w:val="263"/>
        </w:trPr>
        <w:tc>
          <w:tcPr>
            <w:tcW w:w="1492" w:type="pct"/>
            <w:tcBorders>
              <w:top w:val="nil"/>
              <w:left w:val="nil"/>
              <w:bottom w:val="nil"/>
              <w:right w:val="nil"/>
            </w:tcBorders>
            <w:shd w:val="clear" w:color="000000" w:fill="FFFFFF"/>
            <w:noWrap/>
            <w:vAlign w:val="center"/>
            <w:hideMark/>
          </w:tcPr>
          <w:p w14:paraId="387C05A5" w14:textId="77777777" w:rsidR="00C0651E" w:rsidRPr="002E52AA" w:rsidRDefault="00C0651E" w:rsidP="00C0651E">
            <w:pPr>
              <w:rPr>
                <w:color w:val="000000"/>
                <w:sz w:val="20"/>
                <w:szCs w:val="20"/>
              </w:rPr>
            </w:pPr>
            <w:r w:rsidRPr="002E52AA">
              <w:rPr>
                <w:color w:val="000000"/>
                <w:sz w:val="20"/>
                <w:szCs w:val="20"/>
              </w:rPr>
              <w:t>Industry fixed effects</w:t>
            </w:r>
          </w:p>
        </w:tc>
        <w:tc>
          <w:tcPr>
            <w:tcW w:w="701" w:type="pct"/>
            <w:tcBorders>
              <w:top w:val="nil"/>
              <w:left w:val="nil"/>
              <w:bottom w:val="nil"/>
              <w:right w:val="nil"/>
            </w:tcBorders>
            <w:shd w:val="clear" w:color="000000" w:fill="FFFFFF"/>
            <w:noWrap/>
            <w:vAlign w:val="center"/>
            <w:hideMark/>
          </w:tcPr>
          <w:p w14:paraId="08F14ED5" w14:textId="77777777" w:rsidR="00C0651E" w:rsidRPr="002E52AA" w:rsidRDefault="00C0651E" w:rsidP="00C0651E">
            <w:pPr>
              <w:jc w:val="center"/>
              <w:rPr>
                <w:color w:val="000000"/>
                <w:sz w:val="20"/>
                <w:szCs w:val="20"/>
              </w:rPr>
            </w:pPr>
            <w:r w:rsidRPr="002E52AA">
              <w:rPr>
                <w:color w:val="000000"/>
                <w:sz w:val="20"/>
                <w:szCs w:val="20"/>
              </w:rPr>
              <w:t>YES</w:t>
            </w:r>
          </w:p>
        </w:tc>
        <w:tc>
          <w:tcPr>
            <w:tcW w:w="701" w:type="pct"/>
            <w:tcBorders>
              <w:top w:val="nil"/>
              <w:left w:val="nil"/>
              <w:bottom w:val="nil"/>
              <w:right w:val="nil"/>
            </w:tcBorders>
            <w:shd w:val="clear" w:color="000000" w:fill="FFFFFF"/>
            <w:noWrap/>
            <w:vAlign w:val="center"/>
            <w:hideMark/>
          </w:tcPr>
          <w:p w14:paraId="2C69E439" w14:textId="77777777" w:rsidR="00C0651E" w:rsidRPr="002E52AA" w:rsidRDefault="00C0651E" w:rsidP="00C0651E">
            <w:pPr>
              <w:jc w:val="center"/>
              <w:rPr>
                <w:color w:val="000000"/>
                <w:sz w:val="20"/>
                <w:szCs w:val="20"/>
              </w:rPr>
            </w:pPr>
            <w:r w:rsidRPr="002E52AA">
              <w:rPr>
                <w:color w:val="000000"/>
                <w:sz w:val="20"/>
                <w:szCs w:val="20"/>
              </w:rPr>
              <w:t>YES</w:t>
            </w:r>
          </w:p>
        </w:tc>
        <w:tc>
          <w:tcPr>
            <w:tcW w:w="702" w:type="pct"/>
            <w:tcBorders>
              <w:top w:val="nil"/>
              <w:left w:val="nil"/>
              <w:bottom w:val="nil"/>
              <w:right w:val="nil"/>
            </w:tcBorders>
            <w:shd w:val="clear" w:color="000000" w:fill="FFFFFF"/>
            <w:noWrap/>
            <w:vAlign w:val="center"/>
            <w:hideMark/>
          </w:tcPr>
          <w:p w14:paraId="756523F0" w14:textId="77777777" w:rsidR="00C0651E" w:rsidRPr="002E52AA" w:rsidRDefault="00C0651E" w:rsidP="00C0651E">
            <w:pPr>
              <w:jc w:val="center"/>
              <w:rPr>
                <w:color w:val="000000"/>
                <w:sz w:val="20"/>
                <w:szCs w:val="20"/>
              </w:rPr>
            </w:pPr>
            <w:r w:rsidRPr="002E52AA">
              <w:rPr>
                <w:color w:val="000000"/>
                <w:sz w:val="20"/>
                <w:szCs w:val="20"/>
              </w:rPr>
              <w:t>YES</w:t>
            </w:r>
          </w:p>
        </w:tc>
        <w:tc>
          <w:tcPr>
            <w:tcW w:w="701" w:type="pct"/>
            <w:tcBorders>
              <w:top w:val="nil"/>
              <w:left w:val="nil"/>
              <w:bottom w:val="nil"/>
              <w:right w:val="nil"/>
            </w:tcBorders>
            <w:shd w:val="clear" w:color="000000" w:fill="FFFFFF"/>
            <w:vAlign w:val="center"/>
          </w:tcPr>
          <w:p w14:paraId="38BA955C" w14:textId="26B0A93F" w:rsidR="00C0651E" w:rsidRPr="002E52AA" w:rsidRDefault="00C0651E" w:rsidP="00C0651E">
            <w:pPr>
              <w:jc w:val="center"/>
              <w:rPr>
                <w:color w:val="000000"/>
                <w:sz w:val="20"/>
                <w:szCs w:val="20"/>
              </w:rPr>
            </w:pPr>
            <w:r w:rsidRPr="000B15E3">
              <w:rPr>
                <w:color w:val="000000"/>
                <w:sz w:val="20"/>
                <w:szCs w:val="20"/>
              </w:rPr>
              <w:t>YES</w:t>
            </w:r>
          </w:p>
        </w:tc>
        <w:tc>
          <w:tcPr>
            <w:tcW w:w="702" w:type="pct"/>
            <w:tcBorders>
              <w:top w:val="nil"/>
              <w:left w:val="nil"/>
              <w:bottom w:val="nil"/>
              <w:right w:val="nil"/>
            </w:tcBorders>
            <w:shd w:val="clear" w:color="000000" w:fill="FFFFFF"/>
            <w:vAlign w:val="center"/>
          </w:tcPr>
          <w:p w14:paraId="3D45897C" w14:textId="1E40AF43" w:rsidR="00C0651E" w:rsidRPr="002E52AA" w:rsidRDefault="00C0651E" w:rsidP="00C0651E">
            <w:pPr>
              <w:jc w:val="center"/>
              <w:rPr>
                <w:color w:val="000000"/>
                <w:sz w:val="20"/>
                <w:szCs w:val="20"/>
              </w:rPr>
            </w:pPr>
            <w:r w:rsidRPr="000B15E3">
              <w:rPr>
                <w:color w:val="000000"/>
                <w:sz w:val="20"/>
                <w:szCs w:val="20"/>
              </w:rPr>
              <w:t>YES</w:t>
            </w:r>
          </w:p>
        </w:tc>
      </w:tr>
      <w:tr w:rsidR="00C0651E" w:rsidRPr="002E52AA" w14:paraId="165F5A3A" w14:textId="2FB83875" w:rsidTr="006438AB">
        <w:trPr>
          <w:trHeight w:val="263"/>
        </w:trPr>
        <w:tc>
          <w:tcPr>
            <w:tcW w:w="1492" w:type="pct"/>
            <w:tcBorders>
              <w:top w:val="nil"/>
              <w:left w:val="nil"/>
              <w:bottom w:val="nil"/>
              <w:right w:val="nil"/>
            </w:tcBorders>
            <w:shd w:val="clear" w:color="000000" w:fill="FFFFFF"/>
            <w:noWrap/>
            <w:vAlign w:val="center"/>
            <w:hideMark/>
          </w:tcPr>
          <w:p w14:paraId="55C16E72" w14:textId="77777777" w:rsidR="00C0651E" w:rsidRPr="002E52AA" w:rsidRDefault="00C0651E" w:rsidP="00C0651E">
            <w:pPr>
              <w:rPr>
                <w:color w:val="000000"/>
                <w:sz w:val="20"/>
                <w:szCs w:val="20"/>
              </w:rPr>
            </w:pPr>
            <w:r w:rsidRPr="002E52AA">
              <w:rPr>
                <w:color w:val="000000"/>
                <w:sz w:val="20"/>
                <w:szCs w:val="20"/>
              </w:rPr>
              <w:t>R-squared</w:t>
            </w:r>
          </w:p>
        </w:tc>
        <w:tc>
          <w:tcPr>
            <w:tcW w:w="701" w:type="pct"/>
            <w:tcBorders>
              <w:top w:val="nil"/>
              <w:left w:val="nil"/>
              <w:bottom w:val="nil"/>
              <w:right w:val="nil"/>
            </w:tcBorders>
            <w:shd w:val="clear" w:color="000000" w:fill="FFFFFF"/>
            <w:noWrap/>
            <w:vAlign w:val="center"/>
            <w:hideMark/>
          </w:tcPr>
          <w:p w14:paraId="78B6DC69" w14:textId="77777777" w:rsidR="00C0651E" w:rsidRPr="002E52AA" w:rsidRDefault="00C0651E" w:rsidP="00C0651E">
            <w:pPr>
              <w:jc w:val="center"/>
              <w:rPr>
                <w:color w:val="000000"/>
                <w:sz w:val="20"/>
                <w:szCs w:val="20"/>
              </w:rPr>
            </w:pPr>
            <w:r w:rsidRPr="002E52AA">
              <w:rPr>
                <w:color w:val="000000"/>
                <w:sz w:val="20"/>
                <w:szCs w:val="20"/>
              </w:rPr>
              <w:t>13%</w:t>
            </w:r>
          </w:p>
        </w:tc>
        <w:tc>
          <w:tcPr>
            <w:tcW w:w="701" w:type="pct"/>
            <w:tcBorders>
              <w:top w:val="nil"/>
              <w:left w:val="nil"/>
              <w:bottom w:val="nil"/>
              <w:right w:val="nil"/>
            </w:tcBorders>
            <w:shd w:val="clear" w:color="000000" w:fill="FFFFFF"/>
            <w:noWrap/>
            <w:vAlign w:val="center"/>
            <w:hideMark/>
          </w:tcPr>
          <w:p w14:paraId="1A328F8C" w14:textId="77777777" w:rsidR="00C0651E" w:rsidRPr="002E52AA" w:rsidRDefault="00C0651E" w:rsidP="00C0651E">
            <w:pPr>
              <w:jc w:val="center"/>
              <w:rPr>
                <w:color w:val="000000"/>
                <w:sz w:val="20"/>
                <w:szCs w:val="20"/>
              </w:rPr>
            </w:pPr>
            <w:r w:rsidRPr="002E52AA">
              <w:rPr>
                <w:color w:val="000000"/>
                <w:sz w:val="20"/>
                <w:szCs w:val="20"/>
              </w:rPr>
              <w:t>69%</w:t>
            </w:r>
          </w:p>
        </w:tc>
        <w:tc>
          <w:tcPr>
            <w:tcW w:w="702" w:type="pct"/>
            <w:tcBorders>
              <w:top w:val="nil"/>
              <w:left w:val="nil"/>
              <w:bottom w:val="nil"/>
              <w:right w:val="nil"/>
            </w:tcBorders>
            <w:shd w:val="clear" w:color="000000" w:fill="FFFFFF"/>
            <w:noWrap/>
            <w:vAlign w:val="center"/>
            <w:hideMark/>
          </w:tcPr>
          <w:p w14:paraId="20B9BAD0" w14:textId="77777777" w:rsidR="00C0651E" w:rsidRPr="002E52AA" w:rsidRDefault="00C0651E" w:rsidP="00C0651E">
            <w:pPr>
              <w:jc w:val="center"/>
              <w:rPr>
                <w:color w:val="000000"/>
                <w:sz w:val="20"/>
                <w:szCs w:val="20"/>
              </w:rPr>
            </w:pPr>
            <w:r w:rsidRPr="002E52AA">
              <w:rPr>
                <w:color w:val="000000"/>
                <w:sz w:val="20"/>
                <w:szCs w:val="20"/>
              </w:rPr>
              <w:t>24%</w:t>
            </w:r>
          </w:p>
        </w:tc>
        <w:tc>
          <w:tcPr>
            <w:tcW w:w="701" w:type="pct"/>
            <w:tcBorders>
              <w:top w:val="nil"/>
              <w:left w:val="nil"/>
              <w:bottom w:val="nil"/>
              <w:right w:val="nil"/>
            </w:tcBorders>
            <w:shd w:val="clear" w:color="000000" w:fill="FFFFFF"/>
            <w:vAlign w:val="center"/>
          </w:tcPr>
          <w:p w14:paraId="5F225CBE" w14:textId="1EC60781" w:rsidR="00C0651E" w:rsidRPr="002E52AA" w:rsidRDefault="00C0651E" w:rsidP="00C0651E">
            <w:pPr>
              <w:jc w:val="center"/>
              <w:rPr>
                <w:color w:val="000000"/>
                <w:sz w:val="20"/>
                <w:szCs w:val="20"/>
              </w:rPr>
            </w:pPr>
            <w:r>
              <w:rPr>
                <w:color w:val="000000"/>
                <w:sz w:val="20"/>
                <w:szCs w:val="20"/>
              </w:rPr>
              <w:t>-</w:t>
            </w:r>
          </w:p>
        </w:tc>
        <w:tc>
          <w:tcPr>
            <w:tcW w:w="702" w:type="pct"/>
            <w:tcBorders>
              <w:top w:val="nil"/>
              <w:left w:val="nil"/>
              <w:bottom w:val="nil"/>
              <w:right w:val="nil"/>
            </w:tcBorders>
            <w:shd w:val="clear" w:color="000000" w:fill="FFFFFF"/>
            <w:vAlign w:val="center"/>
          </w:tcPr>
          <w:p w14:paraId="495AB53F" w14:textId="062CA69D" w:rsidR="00C0651E" w:rsidRPr="002E52AA" w:rsidRDefault="00C0651E" w:rsidP="00C0651E">
            <w:pPr>
              <w:jc w:val="center"/>
              <w:rPr>
                <w:color w:val="000000"/>
                <w:sz w:val="20"/>
                <w:szCs w:val="20"/>
              </w:rPr>
            </w:pPr>
            <w:r>
              <w:rPr>
                <w:color w:val="000000"/>
                <w:sz w:val="20"/>
                <w:szCs w:val="20"/>
              </w:rPr>
              <w:t>-</w:t>
            </w:r>
          </w:p>
        </w:tc>
      </w:tr>
      <w:tr w:rsidR="00C0651E" w:rsidRPr="002E52AA" w14:paraId="7F30FEC5" w14:textId="37E81C70" w:rsidTr="002E52AA">
        <w:trPr>
          <w:trHeight w:val="263"/>
        </w:trPr>
        <w:tc>
          <w:tcPr>
            <w:tcW w:w="1492" w:type="pct"/>
            <w:tcBorders>
              <w:top w:val="nil"/>
              <w:left w:val="nil"/>
              <w:bottom w:val="single" w:sz="4" w:space="0" w:color="auto"/>
              <w:right w:val="nil"/>
            </w:tcBorders>
            <w:shd w:val="clear" w:color="000000" w:fill="FFFFFF"/>
            <w:noWrap/>
            <w:vAlign w:val="center"/>
            <w:hideMark/>
          </w:tcPr>
          <w:p w14:paraId="63151738" w14:textId="77777777" w:rsidR="00C0651E" w:rsidRPr="002E52AA" w:rsidRDefault="00C0651E" w:rsidP="00C0651E">
            <w:pPr>
              <w:rPr>
                <w:color w:val="000000"/>
                <w:sz w:val="20"/>
                <w:szCs w:val="20"/>
              </w:rPr>
            </w:pPr>
            <w:r w:rsidRPr="002E52AA">
              <w:rPr>
                <w:color w:val="000000"/>
                <w:sz w:val="20"/>
                <w:szCs w:val="20"/>
              </w:rPr>
              <w:t>Adjusted R-squared/Pseudo R</w:t>
            </w:r>
          </w:p>
        </w:tc>
        <w:tc>
          <w:tcPr>
            <w:tcW w:w="701" w:type="pct"/>
            <w:tcBorders>
              <w:top w:val="nil"/>
              <w:left w:val="nil"/>
              <w:bottom w:val="single" w:sz="4" w:space="0" w:color="auto"/>
              <w:right w:val="nil"/>
            </w:tcBorders>
            <w:shd w:val="clear" w:color="000000" w:fill="FFFFFF"/>
            <w:noWrap/>
            <w:vAlign w:val="center"/>
            <w:hideMark/>
          </w:tcPr>
          <w:p w14:paraId="3B28A95E" w14:textId="77777777" w:rsidR="00C0651E" w:rsidRPr="002E52AA" w:rsidRDefault="00C0651E" w:rsidP="00C0651E">
            <w:pPr>
              <w:jc w:val="center"/>
              <w:rPr>
                <w:color w:val="000000"/>
                <w:sz w:val="20"/>
                <w:szCs w:val="20"/>
              </w:rPr>
            </w:pPr>
            <w:r w:rsidRPr="002E52AA">
              <w:rPr>
                <w:color w:val="000000"/>
                <w:sz w:val="20"/>
                <w:szCs w:val="20"/>
              </w:rPr>
              <w:t>11%</w:t>
            </w:r>
          </w:p>
        </w:tc>
        <w:tc>
          <w:tcPr>
            <w:tcW w:w="701" w:type="pct"/>
            <w:tcBorders>
              <w:top w:val="nil"/>
              <w:left w:val="nil"/>
              <w:bottom w:val="single" w:sz="4" w:space="0" w:color="auto"/>
              <w:right w:val="nil"/>
            </w:tcBorders>
            <w:shd w:val="clear" w:color="000000" w:fill="FFFFFF"/>
            <w:noWrap/>
            <w:vAlign w:val="center"/>
            <w:hideMark/>
          </w:tcPr>
          <w:p w14:paraId="21F655D0" w14:textId="77777777" w:rsidR="00C0651E" w:rsidRPr="002E52AA" w:rsidRDefault="00C0651E" w:rsidP="00C0651E">
            <w:pPr>
              <w:jc w:val="center"/>
              <w:rPr>
                <w:color w:val="000000"/>
                <w:sz w:val="20"/>
                <w:szCs w:val="20"/>
              </w:rPr>
            </w:pPr>
            <w:r w:rsidRPr="002E52AA">
              <w:rPr>
                <w:color w:val="000000"/>
                <w:sz w:val="20"/>
                <w:szCs w:val="20"/>
              </w:rPr>
              <w:t>68%</w:t>
            </w:r>
          </w:p>
        </w:tc>
        <w:tc>
          <w:tcPr>
            <w:tcW w:w="702" w:type="pct"/>
            <w:tcBorders>
              <w:top w:val="nil"/>
              <w:left w:val="nil"/>
              <w:bottom w:val="single" w:sz="4" w:space="0" w:color="auto"/>
              <w:right w:val="nil"/>
            </w:tcBorders>
            <w:shd w:val="clear" w:color="000000" w:fill="FFFFFF"/>
            <w:noWrap/>
            <w:vAlign w:val="center"/>
            <w:hideMark/>
          </w:tcPr>
          <w:p w14:paraId="0246DE2A" w14:textId="77777777" w:rsidR="00C0651E" w:rsidRPr="002E52AA" w:rsidRDefault="00C0651E" w:rsidP="00C0651E">
            <w:pPr>
              <w:jc w:val="center"/>
              <w:rPr>
                <w:color w:val="000000"/>
                <w:sz w:val="20"/>
                <w:szCs w:val="20"/>
              </w:rPr>
            </w:pPr>
            <w:r w:rsidRPr="002E52AA">
              <w:rPr>
                <w:color w:val="000000"/>
                <w:sz w:val="20"/>
                <w:szCs w:val="20"/>
              </w:rPr>
              <w:t>19%</w:t>
            </w:r>
          </w:p>
        </w:tc>
        <w:tc>
          <w:tcPr>
            <w:tcW w:w="701" w:type="pct"/>
            <w:tcBorders>
              <w:top w:val="nil"/>
              <w:left w:val="nil"/>
              <w:bottom w:val="single" w:sz="4" w:space="0" w:color="auto"/>
              <w:right w:val="nil"/>
            </w:tcBorders>
            <w:shd w:val="clear" w:color="000000" w:fill="FFFFFF"/>
          </w:tcPr>
          <w:p w14:paraId="4F29171F" w14:textId="155FFEFE" w:rsidR="00C0651E" w:rsidRPr="002E52AA" w:rsidRDefault="00C0651E" w:rsidP="00C0651E">
            <w:pPr>
              <w:jc w:val="center"/>
              <w:rPr>
                <w:color w:val="000000"/>
                <w:sz w:val="20"/>
                <w:szCs w:val="20"/>
              </w:rPr>
            </w:pPr>
            <w:r w:rsidRPr="000B15E3">
              <w:rPr>
                <w:color w:val="000000"/>
                <w:sz w:val="20"/>
                <w:szCs w:val="20"/>
              </w:rPr>
              <w:t>11%</w:t>
            </w:r>
          </w:p>
        </w:tc>
        <w:tc>
          <w:tcPr>
            <w:tcW w:w="702" w:type="pct"/>
            <w:tcBorders>
              <w:top w:val="nil"/>
              <w:left w:val="nil"/>
              <w:bottom w:val="single" w:sz="4" w:space="0" w:color="auto"/>
              <w:right w:val="nil"/>
            </w:tcBorders>
            <w:shd w:val="clear" w:color="000000" w:fill="FFFFFF"/>
          </w:tcPr>
          <w:p w14:paraId="5E97B367" w14:textId="6EE945EE" w:rsidR="00C0651E" w:rsidRPr="002E52AA" w:rsidRDefault="00C0651E" w:rsidP="00C0651E">
            <w:pPr>
              <w:jc w:val="center"/>
              <w:rPr>
                <w:color w:val="000000"/>
                <w:sz w:val="20"/>
                <w:szCs w:val="20"/>
              </w:rPr>
            </w:pPr>
            <w:r w:rsidRPr="000B15E3">
              <w:rPr>
                <w:color w:val="000000"/>
                <w:sz w:val="20"/>
                <w:szCs w:val="20"/>
              </w:rPr>
              <w:t>12%</w:t>
            </w:r>
          </w:p>
        </w:tc>
      </w:tr>
      <w:tr w:rsidR="00C0651E" w:rsidRPr="002E52AA" w14:paraId="57105EA6" w14:textId="77777777" w:rsidTr="006438AB">
        <w:trPr>
          <w:trHeight w:val="263"/>
        </w:trPr>
        <w:tc>
          <w:tcPr>
            <w:tcW w:w="1492" w:type="pct"/>
            <w:tcBorders>
              <w:top w:val="single" w:sz="4" w:space="0" w:color="auto"/>
              <w:left w:val="nil"/>
              <w:bottom w:val="nil"/>
              <w:right w:val="nil"/>
            </w:tcBorders>
            <w:shd w:val="clear" w:color="000000" w:fill="FFFFFF"/>
            <w:noWrap/>
            <w:vAlign w:val="bottom"/>
          </w:tcPr>
          <w:p w14:paraId="44014DE6" w14:textId="2B7168E5" w:rsidR="00C0651E" w:rsidRPr="002E52AA" w:rsidRDefault="00C0651E" w:rsidP="00C0651E">
            <w:pPr>
              <w:rPr>
                <w:color w:val="000000"/>
                <w:sz w:val="20"/>
                <w:szCs w:val="20"/>
              </w:rPr>
            </w:pPr>
            <w:r>
              <w:rPr>
                <w:color w:val="000000"/>
                <w:sz w:val="20"/>
                <w:szCs w:val="20"/>
              </w:rPr>
              <w:t>Variance decomposition</w:t>
            </w:r>
          </w:p>
        </w:tc>
        <w:tc>
          <w:tcPr>
            <w:tcW w:w="701" w:type="pct"/>
            <w:tcBorders>
              <w:top w:val="single" w:sz="4" w:space="0" w:color="auto"/>
              <w:left w:val="nil"/>
              <w:bottom w:val="nil"/>
              <w:right w:val="nil"/>
            </w:tcBorders>
            <w:shd w:val="clear" w:color="000000" w:fill="FFFFFF"/>
            <w:noWrap/>
            <w:vAlign w:val="bottom"/>
          </w:tcPr>
          <w:p w14:paraId="01163C16" w14:textId="77777777" w:rsidR="00C0651E" w:rsidRPr="002E52AA" w:rsidRDefault="00C0651E" w:rsidP="00C0651E">
            <w:pPr>
              <w:jc w:val="center"/>
              <w:rPr>
                <w:color w:val="000000"/>
                <w:sz w:val="20"/>
                <w:szCs w:val="20"/>
              </w:rPr>
            </w:pPr>
          </w:p>
        </w:tc>
        <w:tc>
          <w:tcPr>
            <w:tcW w:w="701" w:type="pct"/>
            <w:tcBorders>
              <w:top w:val="single" w:sz="4" w:space="0" w:color="auto"/>
              <w:left w:val="nil"/>
              <w:bottom w:val="nil"/>
              <w:right w:val="nil"/>
            </w:tcBorders>
            <w:shd w:val="clear" w:color="000000" w:fill="FFFFFF"/>
            <w:noWrap/>
            <w:vAlign w:val="bottom"/>
          </w:tcPr>
          <w:p w14:paraId="4D0BCF10" w14:textId="77777777" w:rsidR="00C0651E" w:rsidRPr="002E52AA" w:rsidRDefault="00C0651E" w:rsidP="00C0651E">
            <w:pPr>
              <w:jc w:val="center"/>
              <w:rPr>
                <w:color w:val="000000"/>
                <w:sz w:val="20"/>
                <w:szCs w:val="20"/>
              </w:rPr>
            </w:pPr>
          </w:p>
        </w:tc>
        <w:tc>
          <w:tcPr>
            <w:tcW w:w="702" w:type="pct"/>
            <w:tcBorders>
              <w:top w:val="single" w:sz="4" w:space="0" w:color="auto"/>
              <w:left w:val="nil"/>
              <w:bottom w:val="nil"/>
              <w:right w:val="nil"/>
            </w:tcBorders>
            <w:shd w:val="clear" w:color="000000" w:fill="FFFFFF"/>
            <w:noWrap/>
            <w:vAlign w:val="bottom"/>
          </w:tcPr>
          <w:p w14:paraId="5913860F" w14:textId="77777777" w:rsidR="00C0651E" w:rsidRPr="002E52AA" w:rsidRDefault="00C0651E" w:rsidP="00C0651E">
            <w:pPr>
              <w:jc w:val="center"/>
              <w:rPr>
                <w:color w:val="000000"/>
                <w:sz w:val="20"/>
                <w:szCs w:val="20"/>
              </w:rPr>
            </w:pPr>
          </w:p>
        </w:tc>
        <w:tc>
          <w:tcPr>
            <w:tcW w:w="701" w:type="pct"/>
            <w:tcBorders>
              <w:top w:val="single" w:sz="4" w:space="0" w:color="auto"/>
              <w:left w:val="nil"/>
              <w:bottom w:val="nil"/>
              <w:right w:val="nil"/>
            </w:tcBorders>
            <w:shd w:val="clear" w:color="000000" w:fill="FFFFFF"/>
            <w:vAlign w:val="bottom"/>
          </w:tcPr>
          <w:p w14:paraId="5D0ACC4F" w14:textId="77777777" w:rsidR="00C0651E" w:rsidRPr="000B15E3" w:rsidRDefault="00C0651E" w:rsidP="00C0651E">
            <w:pPr>
              <w:jc w:val="center"/>
              <w:rPr>
                <w:color w:val="000000"/>
                <w:sz w:val="20"/>
                <w:szCs w:val="20"/>
              </w:rPr>
            </w:pPr>
          </w:p>
        </w:tc>
        <w:tc>
          <w:tcPr>
            <w:tcW w:w="702" w:type="pct"/>
            <w:tcBorders>
              <w:top w:val="single" w:sz="4" w:space="0" w:color="auto"/>
              <w:left w:val="nil"/>
              <w:bottom w:val="nil"/>
              <w:right w:val="nil"/>
            </w:tcBorders>
            <w:shd w:val="clear" w:color="000000" w:fill="FFFFFF"/>
            <w:vAlign w:val="bottom"/>
          </w:tcPr>
          <w:p w14:paraId="024CCAE5" w14:textId="77777777" w:rsidR="00C0651E" w:rsidRPr="000B15E3" w:rsidRDefault="00C0651E" w:rsidP="00C0651E">
            <w:pPr>
              <w:jc w:val="center"/>
              <w:rPr>
                <w:color w:val="000000"/>
                <w:sz w:val="20"/>
                <w:szCs w:val="20"/>
              </w:rPr>
            </w:pPr>
          </w:p>
        </w:tc>
      </w:tr>
      <w:tr w:rsidR="00AB707B" w:rsidRPr="002E52AA" w14:paraId="42E30CF8" w14:textId="2BD952E9" w:rsidTr="003300A7">
        <w:trPr>
          <w:trHeight w:val="263"/>
        </w:trPr>
        <w:tc>
          <w:tcPr>
            <w:tcW w:w="1492" w:type="pct"/>
            <w:tcBorders>
              <w:top w:val="single" w:sz="4" w:space="0" w:color="auto"/>
              <w:left w:val="nil"/>
              <w:bottom w:val="nil"/>
              <w:right w:val="nil"/>
            </w:tcBorders>
            <w:shd w:val="clear" w:color="000000" w:fill="FFFFFF"/>
            <w:noWrap/>
            <w:vAlign w:val="bottom"/>
            <w:hideMark/>
          </w:tcPr>
          <w:p w14:paraId="2332C8F6" w14:textId="77777777" w:rsidR="00AB707B" w:rsidRPr="002E52AA" w:rsidRDefault="00AB707B" w:rsidP="00AB707B">
            <w:pPr>
              <w:rPr>
                <w:color w:val="000000"/>
                <w:sz w:val="20"/>
                <w:szCs w:val="20"/>
              </w:rPr>
            </w:pPr>
            <w:r w:rsidRPr="002E52AA">
              <w:rPr>
                <w:color w:val="000000"/>
                <w:sz w:val="20"/>
                <w:szCs w:val="20"/>
              </w:rPr>
              <w:t>Ownership</w:t>
            </w:r>
          </w:p>
        </w:tc>
        <w:tc>
          <w:tcPr>
            <w:tcW w:w="701" w:type="pct"/>
            <w:tcBorders>
              <w:top w:val="single" w:sz="4" w:space="0" w:color="auto"/>
              <w:left w:val="nil"/>
              <w:bottom w:val="nil"/>
              <w:right w:val="nil"/>
            </w:tcBorders>
            <w:shd w:val="clear" w:color="000000" w:fill="FFFFFF"/>
            <w:noWrap/>
            <w:hideMark/>
          </w:tcPr>
          <w:p w14:paraId="6E543CE3" w14:textId="68C5FF68" w:rsidR="00AB707B" w:rsidRPr="00AB707B" w:rsidRDefault="00AB707B" w:rsidP="00AB707B">
            <w:pPr>
              <w:jc w:val="center"/>
              <w:rPr>
                <w:color w:val="000000"/>
                <w:sz w:val="20"/>
                <w:szCs w:val="20"/>
                <w:highlight w:val="yellow"/>
              </w:rPr>
            </w:pPr>
            <w:r w:rsidRPr="00AB707B">
              <w:rPr>
                <w:sz w:val="20"/>
                <w:szCs w:val="20"/>
              </w:rPr>
              <w:t>2.06%</w:t>
            </w:r>
          </w:p>
        </w:tc>
        <w:tc>
          <w:tcPr>
            <w:tcW w:w="701" w:type="pct"/>
            <w:tcBorders>
              <w:top w:val="single" w:sz="4" w:space="0" w:color="auto"/>
              <w:left w:val="nil"/>
              <w:bottom w:val="nil"/>
              <w:right w:val="nil"/>
            </w:tcBorders>
            <w:shd w:val="clear" w:color="000000" w:fill="FFFFFF"/>
            <w:noWrap/>
            <w:hideMark/>
          </w:tcPr>
          <w:p w14:paraId="30B0C129" w14:textId="604EDC8D" w:rsidR="00AB707B" w:rsidRPr="00AB707B" w:rsidRDefault="00AB707B" w:rsidP="00AB707B">
            <w:pPr>
              <w:jc w:val="center"/>
              <w:rPr>
                <w:color w:val="000000"/>
                <w:sz w:val="20"/>
                <w:szCs w:val="20"/>
                <w:highlight w:val="yellow"/>
              </w:rPr>
            </w:pPr>
            <w:r w:rsidRPr="00AB707B">
              <w:rPr>
                <w:sz w:val="20"/>
                <w:szCs w:val="20"/>
              </w:rPr>
              <w:t>0.51%</w:t>
            </w:r>
          </w:p>
        </w:tc>
        <w:tc>
          <w:tcPr>
            <w:tcW w:w="702" w:type="pct"/>
            <w:tcBorders>
              <w:top w:val="single" w:sz="4" w:space="0" w:color="auto"/>
              <w:left w:val="nil"/>
              <w:bottom w:val="nil"/>
              <w:right w:val="nil"/>
            </w:tcBorders>
            <w:shd w:val="clear" w:color="000000" w:fill="FFFFFF"/>
            <w:noWrap/>
            <w:hideMark/>
          </w:tcPr>
          <w:p w14:paraId="07EEFC91" w14:textId="7DC08E4E" w:rsidR="00AB707B" w:rsidRPr="00AB707B" w:rsidRDefault="00AB707B" w:rsidP="00AB707B">
            <w:pPr>
              <w:jc w:val="center"/>
              <w:rPr>
                <w:color w:val="000000"/>
                <w:sz w:val="20"/>
                <w:szCs w:val="20"/>
                <w:highlight w:val="yellow"/>
              </w:rPr>
            </w:pPr>
            <w:r w:rsidRPr="00AB707B">
              <w:rPr>
                <w:sz w:val="20"/>
                <w:szCs w:val="20"/>
              </w:rPr>
              <w:t>0.52%</w:t>
            </w:r>
          </w:p>
        </w:tc>
        <w:tc>
          <w:tcPr>
            <w:tcW w:w="701" w:type="pct"/>
            <w:tcBorders>
              <w:top w:val="single" w:sz="4" w:space="0" w:color="auto"/>
              <w:left w:val="nil"/>
              <w:bottom w:val="nil"/>
              <w:right w:val="nil"/>
            </w:tcBorders>
            <w:shd w:val="clear" w:color="000000" w:fill="FFFFFF"/>
          </w:tcPr>
          <w:p w14:paraId="40337951" w14:textId="75921E9E" w:rsidR="00AB707B" w:rsidRPr="00AB707B" w:rsidRDefault="00AB707B" w:rsidP="00AB707B">
            <w:pPr>
              <w:jc w:val="center"/>
              <w:rPr>
                <w:color w:val="000000"/>
                <w:sz w:val="20"/>
                <w:szCs w:val="20"/>
                <w:highlight w:val="yellow"/>
              </w:rPr>
            </w:pPr>
            <w:r w:rsidRPr="00AB707B">
              <w:rPr>
                <w:sz w:val="20"/>
                <w:szCs w:val="20"/>
              </w:rPr>
              <w:t>3.12%</w:t>
            </w:r>
          </w:p>
        </w:tc>
        <w:tc>
          <w:tcPr>
            <w:tcW w:w="702" w:type="pct"/>
            <w:tcBorders>
              <w:top w:val="single" w:sz="4" w:space="0" w:color="auto"/>
              <w:left w:val="nil"/>
              <w:bottom w:val="nil"/>
              <w:right w:val="nil"/>
            </w:tcBorders>
            <w:shd w:val="clear" w:color="000000" w:fill="FFFFFF"/>
          </w:tcPr>
          <w:p w14:paraId="4B4E9048" w14:textId="781BCE1C" w:rsidR="00AB707B" w:rsidRPr="00AB707B" w:rsidRDefault="00AB707B" w:rsidP="00AB707B">
            <w:pPr>
              <w:jc w:val="center"/>
              <w:rPr>
                <w:color w:val="000000"/>
                <w:sz w:val="20"/>
                <w:szCs w:val="20"/>
                <w:highlight w:val="yellow"/>
              </w:rPr>
            </w:pPr>
            <w:r w:rsidRPr="00AB707B">
              <w:rPr>
                <w:sz w:val="20"/>
                <w:szCs w:val="20"/>
              </w:rPr>
              <w:t>3.00%</w:t>
            </w:r>
          </w:p>
        </w:tc>
      </w:tr>
      <w:tr w:rsidR="00AB707B" w:rsidRPr="002E52AA" w14:paraId="32E516B6" w14:textId="2001F99E" w:rsidTr="003300A7">
        <w:trPr>
          <w:trHeight w:val="263"/>
        </w:trPr>
        <w:tc>
          <w:tcPr>
            <w:tcW w:w="1492" w:type="pct"/>
            <w:tcBorders>
              <w:top w:val="nil"/>
              <w:left w:val="nil"/>
              <w:bottom w:val="nil"/>
              <w:right w:val="nil"/>
            </w:tcBorders>
            <w:shd w:val="clear" w:color="000000" w:fill="FFFFFF"/>
            <w:noWrap/>
            <w:vAlign w:val="bottom"/>
            <w:hideMark/>
          </w:tcPr>
          <w:p w14:paraId="1B755200" w14:textId="77777777" w:rsidR="00AB707B" w:rsidRPr="002E52AA" w:rsidRDefault="00AB707B" w:rsidP="00AB707B">
            <w:pPr>
              <w:rPr>
                <w:color w:val="000000"/>
                <w:sz w:val="20"/>
                <w:szCs w:val="20"/>
              </w:rPr>
            </w:pPr>
            <w:r w:rsidRPr="002E52AA">
              <w:rPr>
                <w:color w:val="000000"/>
                <w:sz w:val="20"/>
                <w:szCs w:val="20"/>
              </w:rPr>
              <w:t>Controls</w:t>
            </w:r>
          </w:p>
        </w:tc>
        <w:tc>
          <w:tcPr>
            <w:tcW w:w="701" w:type="pct"/>
            <w:tcBorders>
              <w:top w:val="nil"/>
              <w:left w:val="nil"/>
              <w:bottom w:val="nil"/>
              <w:right w:val="nil"/>
            </w:tcBorders>
            <w:shd w:val="clear" w:color="000000" w:fill="FFFFFF"/>
            <w:noWrap/>
            <w:hideMark/>
          </w:tcPr>
          <w:p w14:paraId="7ED77D8C" w14:textId="039A602C" w:rsidR="00AB707B" w:rsidRPr="00AB707B" w:rsidRDefault="00AB707B" w:rsidP="00AB707B">
            <w:pPr>
              <w:jc w:val="center"/>
              <w:rPr>
                <w:color w:val="000000"/>
                <w:sz w:val="20"/>
                <w:szCs w:val="20"/>
                <w:highlight w:val="yellow"/>
              </w:rPr>
            </w:pPr>
            <w:r w:rsidRPr="00AB707B">
              <w:rPr>
                <w:sz w:val="20"/>
                <w:szCs w:val="20"/>
              </w:rPr>
              <w:t>64.08%</w:t>
            </w:r>
          </w:p>
        </w:tc>
        <w:tc>
          <w:tcPr>
            <w:tcW w:w="701" w:type="pct"/>
            <w:tcBorders>
              <w:top w:val="nil"/>
              <w:left w:val="nil"/>
              <w:bottom w:val="nil"/>
              <w:right w:val="nil"/>
            </w:tcBorders>
            <w:shd w:val="clear" w:color="000000" w:fill="FFFFFF"/>
            <w:noWrap/>
            <w:hideMark/>
          </w:tcPr>
          <w:p w14:paraId="2BF862DD" w14:textId="3D606822" w:rsidR="00AB707B" w:rsidRPr="00AB707B" w:rsidRDefault="00AB707B" w:rsidP="00AB707B">
            <w:pPr>
              <w:jc w:val="center"/>
              <w:rPr>
                <w:color w:val="000000"/>
                <w:sz w:val="20"/>
                <w:szCs w:val="20"/>
                <w:highlight w:val="yellow"/>
              </w:rPr>
            </w:pPr>
            <w:r w:rsidRPr="00AB707B">
              <w:rPr>
                <w:sz w:val="20"/>
                <w:szCs w:val="20"/>
              </w:rPr>
              <w:t>62.96%</w:t>
            </w:r>
          </w:p>
        </w:tc>
        <w:tc>
          <w:tcPr>
            <w:tcW w:w="702" w:type="pct"/>
            <w:tcBorders>
              <w:top w:val="nil"/>
              <w:left w:val="nil"/>
              <w:bottom w:val="nil"/>
              <w:right w:val="nil"/>
            </w:tcBorders>
            <w:shd w:val="clear" w:color="000000" w:fill="FFFFFF"/>
            <w:noWrap/>
            <w:hideMark/>
          </w:tcPr>
          <w:p w14:paraId="72F58DA0" w14:textId="0D60F99C" w:rsidR="00AB707B" w:rsidRPr="00AB707B" w:rsidRDefault="00AB707B" w:rsidP="00AB707B">
            <w:pPr>
              <w:jc w:val="center"/>
              <w:rPr>
                <w:color w:val="000000"/>
                <w:sz w:val="20"/>
                <w:szCs w:val="20"/>
                <w:highlight w:val="yellow"/>
              </w:rPr>
            </w:pPr>
            <w:r w:rsidRPr="00AB707B">
              <w:rPr>
                <w:sz w:val="20"/>
                <w:szCs w:val="20"/>
              </w:rPr>
              <w:t>36.55%</w:t>
            </w:r>
          </w:p>
        </w:tc>
        <w:tc>
          <w:tcPr>
            <w:tcW w:w="701" w:type="pct"/>
            <w:tcBorders>
              <w:top w:val="nil"/>
              <w:left w:val="nil"/>
              <w:bottom w:val="nil"/>
              <w:right w:val="nil"/>
            </w:tcBorders>
            <w:shd w:val="clear" w:color="000000" w:fill="FFFFFF"/>
          </w:tcPr>
          <w:p w14:paraId="5661446E" w14:textId="32382750" w:rsidR="00AB707B" w:rsidRPr="00AB707B" w:rsidRDefault="00AB707B" w:rsidP="00AB707B">
            <w:pPr>
              <w:jc w:val="center"/>
              <w:rPr>
                <w:color w:val="000000"/>
                <w:sz w:val="20"/>
                <w:szCs w:val="20"/>
                <w:highlight w:val="yellow"/>
              </w:rPr>
            </w:pPr>
            <w:r w:rsidRPr="00AB707B">
              <w:rPr>
                <w:sz w:val="20"/>
                <w:szCs w:val="20"/>
              </w:rPr>
              <w:t>30.36%</w:t>
            </w:r>
          </w:p>
        </w:tc>
        <w:tc>
          <w:tcPr>
            <w:tcW w:w="702" w:type="pct"/>
            <w:tcBorders>
              <w:top w:val="nil"/>
              <w:left w:val="nil"/>
              <w:bottom w:val="nil"/>
              <w:right w:val="nil"/>
            </w:tcBorders>
            <w:shd w:val="clear" w:color="000000" w:fill="FFFFFF"/>
          </w:tcPr>
          <w:p w14:paraId="06D1E59D" w14:textId="1EFA6B2B" w:rsidR="00AB707B" w:rsidRPr="00AB707B" w:rsidRDefault="00AB707B" w:rsidP="00AB707B">
            <w:pPr>
              <w:jc w:val="center"/>
              <w:rPr>
                <w:color w:val="000000"/>
                <w:sz w:val="20"/>
                <w:szCs w:val="20"/>
                <w:highlight w:val="yellow"/>
              </w:rPr>
            </w:pPr>
            <w:r w:rsidRPr="00AB707B">
              <w:rPr>
                <w:sz w:val="20"/>
                <w:szCs w:val="20"/>
              </w:rPr>
              <w:t>28.24%</w:t>
            </w:r>
          </w:p>
        </w:tc>
      </w:tr>
      <w:tr w:rsidR="00AB707B" w:rsidRPr="002E52AA" w14:paraId="5B4A4EFD" w14:textId="3D6268E4" w:rsidTr="003300A7">
        <w:trPr>
          <w:trHeight w:val="263"/>
        </w:trPr>
        <w:tc>
          <w:tcPr>
            <w:tcW w:w="1492" w:type="pct"/>
            <w:tcBorders>
              <w:top w:val="nil"/>
              <w:left w:val="nil"/>
              <w:bottom w:val="single" w:sz="4" w:space="0" w:color="auto"/>
              <w:right w:val="nil"/>
            </w:tcBorders>
            <w:shd w:val="clear" w:color="000000" w:fill="FFFFFF"/>
            <w:noWrap/>
            <w:vAlign w:val="bottom"/>
            <w:hideMark/>
          </w:tcPr>
          <w:p w14:paraId="19A509CE" w14:textId="77777777" w:rsidR="00AB707B" w:rsidRPr="002E52AA" w:rsidRDefault="00AB707B" w:rsidP="00AB707B">
            <w:pPr>
              <w:rPr>
                <w:color w:val="000000"/>
                <w:sz w:val="20"/>
                <w:szCs w:val="20"/>
              </w:rPr>
            </w:pPr>
            <w:r w:rsidRPr="002E52AA">
              <w:rPr>
                <w:color w:val="000000"/>
                <w:sz w:val="20"/>
                <w:szCs w:val="20"/>
              </w:rPr>
              <w:t>Industry FE</w:t>
            </w:r>
          </w:p>
        </w:tc>
        <w:tc>
          <w:tcPr>
            <w:tcW w:w="701" w:type="pct"/>
            <w:tcBorders>
              <w:top w:val="nil"/>
              <w:left w:val="nil"/>
              <w:bottom w:val="single" w:sz="4" w:space="0" w:color="auto"/>
              <w:right w:val="nil"/>
            </w:tcBorders>
            <w:shd w:val="clear" w:color="000000" w:fill="FFFFFF"/>
            <w:noWrap/>
            <w:hideMark/>
          </w:tcPr>
          <w:p w14:paraId="6B75D476" w14:textId="55C32F57" w:rsidR="00AB707B" w:rsidRPr="00AB707B" w:rsidRDefault="00AB707B" w:rsidP="00AB707B">
            <w:pPr>
              <w:jc w:val="center"/>
              <w:rPr>
                <w:color w:val="000000"/>
                <w:sz w:val="20"/>
                <w:szCs w:val="20"/>
                <w:highlight w:val="yellow"/>
              </w:rPr>
            </w:pPr>
            <w:r w:rsidRPr="00AB707B">
              <w:rPr>
                <w:sz w:val="20"/>
                <w:szCs w:val="20"/>
              </w:rPr>
              <w:t>33.86%</w:t>
            </w:r>
          </w:p>
        </w:tc>
        <w:tc>
          <w:tcPr>
            <w:tcW w:w="701" w:type="pct"/>
            <w:tcBorders>
              <w:top w:val="nil"/>
              <w:left w:val="nil"/>
              <w:bottom w:val="single" w:sz="4" w:space="0" w:color="auto"/>
              <w:right w:val="nil"/>
            </w:tcBorders>
            <w:shd w:val="clear" w:color="000000" w:fill="FFFFFF"/>
            <w:noWrap/>
            <w:hideMark/>
          </w:tcPr>
          <w:p w14:paraId="2264AEA7" w14:textId="4FBF3BD5" w:rsidR="00AB707B" w:rsidRPr="00AB707B" w:rsidRDefault="00AB707B" w:rsidP="00AB707B">
            <w:pPr>
              <w:jc w:val="center"/>
              <w:rPr>
                <w:color w:val="000000"/>
                <w:sz w:val="20"/>
                <w:szCs w:val="20"/>
                <w:highlight w:val="yellow"/>
              </w:rPr>
            </w:pPr>
            <w:r w:rsidRPr="00AB707B">
              <w:rPr>
                <w:sz w:val="20"/>
                <w:szCs w:val="20"/>
              </w:rPr>
              <w:t>36.54%</w:t>
            </w:r>
          </w:p>
        </w:tc>
        <w:tc>
          <w:tcPr>
            <w:tcW w:w="702" w:type="pct"/>
            <w:tcBorders>
              <w:top w:val="nil"/>
              <w:left w:val="nil"/>
              <w:bottom w:val="single" w:sz="4" w:space="0" w:color="auto"/>
              <w:right w:val="nil"/>
            </w:tcBorders>
            <w:shd w:val="clear" w:color="000000" w:fill="FFFFFF"/>
            <w:noWrap/>
            <w:hideMark/>
          </w:tcPr>
          <w:p w14:paraId="0B8CF2D8" w14:textId="6EB00C82" w:rsidR="00AB707B" w:rsidRPr="00AB707B" w:rsidRDefault="00AB707B" w:rsidP="00AB707B">
            <w:pPr>
              <w:jc w:val="center"/>
              <w:rPr>
                <w:color w:val="000000"/>
                <w:sz w:val="20"/>
                <w:szCs w:val="20"/>
                <w:highlight w:val="yellow"/>
              </w:rPr>
            </w:pPr>
            <w:r w:rsidRPr="00AB707B">
              <w:rPr>
                <w:sz w:val="20"/>
                <w:szCs w:val="20"/>
              </w:rPr>
              <w:t>62.93%</w:t>
            </w:r>
          </w:p>
        </w:tc>
        <w:tc>
          <w:tcPr>
            <w:tcW w:w="701" w:type="pct"/>
            <w:tcBorders>
              <w:top w:val="nil"/>
              <w:left w:val="nil"/>
              <w:bottom w:val="single" w:sz="4" w:space="0" w:color="auto"/>
              <w:right w:val="nil"/>
            </w:tcBorders>
            <w:shd w:val="clear" w:color="000000" w:fill="FFFFFF"/>
          </w:tcPr>
          <w:p w14:paraId="2CD5D137" w14:textId="198713A6" w:rsidR="00AB707B" w:rsidRPr="00AB707B" w:rsidRDefault="00AB707B" w:rsidP="00AB707B">
            <w:pPr>
              <w:jc w:val="center"/>
              <w:rPr>
                <w:color w:val="000000"/>
                <w:sz w:val="20"/>
                <w:szCs w:val="20"/>
                <w:highlight w:val="yellow"/>
              </w:rPr>
            </w:pPr>
            <w:r w:rsidRPr="00AB707B">
              <w:rPr>
                <w:sz w:val="20"/>
                <w:szCs w:val="20"/>
              </w:rPr>
              <w:t>66.52%</w:t>
            </w:r>
          </w:p>
        </w:tc>
        <w:tc>
          <w:tcPr>
            <w:tcW w:w="702" w:type="pct"/>
            <w:tcBorders>
              <w:top w:val="nil"/>
              <w:left w:val="nil"/>
              <w:bottom w:val="single" w:sz="4" w:space="0" w:color="auto"/>
              <w:right w:val="nil"/>
            </w:tcBorders>
            <w:shd w:val="clear" w:color="000000" w:fill="FFFFFF"/>
          </w:tcPr>
          <w:p w14:paraId="035EB6CB" w14:textId="7BC6A730" w:rsidR="00AB707B" w:rsidRPr="00AB707B" w:rsidRDefault="00AB707B" w:rsidP="00AB707B">
            <w:pPr>
              <w:jc w:val="center"/>
              <w:rPr>
                <w:color w:val="000000"/>
                <w:sz w:val="20"/>
                <w:szCs w:val="20"/>
                <w:highlight w:val="yellow"/>
              </w:rPr>
            </w:pPr>
            <w:r w:rsidRPr="00AB707B">
              <w:rPr>
                <w:sz w:val="20"/>
                <w:szCs w:val="20"/>
              </w:rPr>
              <w:t>68.76%</w:t>
            </w:r>
          </w:p>
        </w:tc>
      </w:tr>
    </w:tbl>
    <w:p w14:paraId="20014B86" w14:textId="07B4EC86" w:rsidR="001A5DD2" w:rsidRPr="007B1210" w:rsidRDefault="000B15E3" w:rsidP="001A5DD2">
      <w:pPr>
        <w:spacing w:after="160" w:line="259" w:lineRule="auto"/>
        <w:jc w:val="both"/>
        <w:rPr>
          <w:sz w:val="16"/>
          <w:szCs w:val="16"/>
        </w:rPr>
        <w:sectPr w:rsidR="001A5DD2" w:rsidRPr="007B1210" w:rsidSect="00723BEB">
          <w:pgSz w:w="11906" w:h="16838"/>
          <w:pgMar w:top="1440" w:right="1440" w:bottom="1440" w:left="1440" w:header="709" w:footer="709" w:gutter="0"/>
          <w:cols w:space="708"/>
          <w:docGrid w:linePitch="360"/>
        </w:sectPr>
      </w:pPr>
      <w:r>
        <w:rPr>
          <w:i/>
          <w:iCs/>
          <w:sz w:val="16"/>
          <w:szCs w:val="16"/>
        </w:rPr>
        <w:t>Sources</w:t>
      </w:r>
      <w:r w:rsidR="001A5DD2" w:rsidRPr="007B1210">
        <w:rPr>
          <w:sz w:val="16"/>
          <w:szCs w:val="16"/>
        </w:rPr>
        <w:t>: See Appendix Table 1 for</w:t>
      </w:r>
      <w:r>
        <w:rPr>
          <w:sz w:val="16"/>
          <w:szCs w:val="16"/>
        </w:rPr>
        <w:t xml:space="preserve"> sources and</w:t>
      </w:r>
      <w:r w:rsidR="001A5DD2" w:rsidRPr="007B1210">
        <w:rPr>
          <w:sz w:val="16"/>
          <w:szCs w:val="16"/>
        </w:rPr>
        <w:t xml:space="preserve"> variable definitions. </w:t>
      </w:r>
      <w:r w:rsidR="001A5DD2" w:rsidRPr="000B15E3">
        <w:rPr>
          <w:i/>
          <w:iCs/>
          <w:sz w:val="16"/>
          <w:szCs w:val="16"/>
        </w:rPr>
        <w:t>t-statistics</w:t>
      </w:r>
      <w:r w:rsidR="001A5DD2" w:rsidRPr="007B1210">
        <w:rPr>
          <w:sz w:val="16"/>
          <w:szCs w:val="16"/>
        </w:rPr>
        <w:t xml:space="preserve"> calculated via robust standard errors are in parentheses. Significance is shown by *** p&lt;0.01, ** p&lt;0.05, * p&lt;0.1. Because Tobin’s Q is highly skewed, we follow the usual practice in the literature of capping it at 10. </w:t>
      </w:r>
      <w:r w:rsidR="00B417B0">
        <w:rPr>
          <w:sz w:val="16"/>
          <w:szCs w:val="16"/>
        </w:rPr>
        <w:t xml:space="preserve"> </w:t>
      </w:r>
      <w:r w:rsidR="00B417B0" w:rsidRPr="00795896">
        <w:rPr>
          <w:sz w:val="16"/>
          <w:szCs w:val="16"/>
        </w:rPr>
        <w:t>Coefficients reported are expressed as marginal effects.</w:t>
      </w:r>
    </w:p>
    <w:p w14:paraId="6024CD51" w14:textId="0D5B1102" w:rsidR="00C61046" w:rsidRPr="00C61046" w:rsidRDefault="00C61046" w:rsidP="00C61046">
      <w:pPr>
        <w:jc w:val="center"/>
        <w:rPr>
          <w:sz w:val="20"/>
          <w:szCs w:val="20"/>
        </w:rPr>
      </w:pPr>
      <w:r w:rsidRPr="00C61046">
        <w:rPr>
          <w:sz w:val="20"/>
          <w:szCs w:val="20"/>
        </w:rPr>
        <w:lastRenderedPageBreak/>
        <w:t xml:space="preserve">APPENDIX TABLE </w:t>
      </w:r>
      <w:r w:rsidR="00E12CB8">
        <w:rPr>
          <w:sz w:val="20"/>
          <w:szCs w:val="20"/>
        </w:rPr>
        <w:t>9</w:t>
      </w:r>
    </w:p>
    <w:p w14:paraId="7E52FA81" w14:textId="3FD81830" w:rsidR="008C18CC" w:rsidRPr="00C61046" w:rsidRDefault="00C61046" w:rsidP="00C61046">
      <w:pPr>
        <w:jc w:val="center"/>
      </w:pPr>
      <w:r w:rsidRPr="00C61046">
        <w:t>SAMPLE SELECTION BIAS FOR MANAGER CHARACTERISTICS</w:t>
      </w:r>
    </w:p>
    <w:tbl>
      <w:tblPr>
        <w:tblW w:w="5000" w:type="pct"/>
        <w:tblLook w:val="04A0" w:firstRow="1" w:lastRow="0" w:firstColumn="1" w:lastColumn="0" w:noHBand="0" w:noVBand="1"/>
      </w:tblPr>
      <w:tblGrid>
        <w:gridCol w:w="3070"/>
        <w:gridCol w:w="1610"/>
        <w:gridCol w:w="1469"/>
        <w:gridCol w:w="1397"/>
        <w:gridCol w:w="1480"/>
      </w:tblGrid>
      <w:tr w:rsidR="008C18CC" w:rsidRPr="007B1210" w14:paraId="5B3498C0" w14:textId="77777777" w:rsidTr="008B46EE">
        <w:trPr>
          <w:trHeight w:val="282"/>
        </w:trPr>
        <w:tc>
          <w:tcPr>
            <w:tcW w:w="1700" w:type="pct"/>
            <w:tcBorders>
              <w:top w:val="double" w:sz="4" w:space="0" w:color="auto"/>
              <w:left w:val="nil"/>
              <w:bottom w:val="nil"/>
              <w:right w:val="nil"/>
            </w:tcBorders>
            <w:shd w:val="clear" w:color="auto" w:fill="auto"/>
            <w:noWrap/>
            <w:vAlign w:val="bottom"/>
            <w:hideMark/>
          </w:tcPr>
          <w:p w14:paraId="0B53D134" w14:textId="77777777" w:rsidR="008C18CC" w:rsidRPr="007B1210" w:rsidRDefault="008C18CC">
            <w:pPr>
              <w:rPr>
                <w:color w:val="000000"/>
                <w:sz w:val="20"/>
                <w:szCs w:val="20"/>
              </w:rPr>
            </w:pPr>
            <w:r w:rsidRPr="007B1210">
              <w:rPr>
                <w:color w:val="000000"/>
                <w:sz w:val="20"/>
                <w:szCs w:val="20"/>
              </w:rPr>
              <w:t> </w:t>
            </w:r>
          </w:p>
        </w:tc>
        <w:tc>
          <w:tcPr>
            <w:tcW w:w="1706" w:type="pct"/>
            <w:gridSpan w:val="2"/>
            <w:tcBorders>
              <w:top w:val="double" w:sz="4" w:space="0" w:color="auto"/>
              <w:left w:val="nil"/>
              <w:bottom w:val="nil"/>
              <w:right w:val="nil"/>
            </w:tcBorders>
            <w:shd w:val="clear" w:color="auto" w:fill="auto"/>
            <w:noWrap/>
            <w:vAlign w:val="bottom"/>
            <w:hideMark/>
          </w:tcPr>
          <w:p w14:paraId="298D7EB3" w14:textId="77777777" w:rsidR="008C18CC" w:rsidRPr="007B1210" w:rsidRDefault="008C18CC">
            <w:pPr>
              <w:jc w:val="center"/>
              <w:rPr>
                <w:color w:val="000000"/>
                <w:sz w:val="20"/>
                <w:szCs w:val="20"/>
              </w:rPr>
            </w:pPr>
            <w:r w:rsidRPr="007B1210">
              <w:rPr>
                <w:color w:val="000000"/>
                <w:sz w:val="20"/>
                <w:szCs w:val="20"/>
              </w:rPr>
              <w:t>Full sample</w:t>
            </w:r>
          </w:p>
        </w:tc>
        <w:tc>
          <w:tcPr>
            <w:tcW w:w="1595" w:type="pct"/>
            <w:gridSpan w:val="2"/>
            <w:tcBorders>
              <w:top w:val="double" w:sz="4" w:space="0" w:color="auto"/>
              <w:left w:val="nil"/>
              <w:bottom w:val="nil"/>
              <w:right w:val="nil"/>
            </w:tcBorders>
            <w:shd w:val="clear" w:color="auto" w:fill="auto"/>
            <w:noWrap/>
            <w:vAlign w:val="bottom"/>
            <w:hideMark/>
          </w:tcPr>
          <w:p w14:paraId="723AF778" w14:textId="3068EC69" w:rsidR="008C18CC" w:rsidRPr="007B1210" w:rsidRDefault="008C18CC">
            <w:pPr>
              <w:jc w:val="center"/>
              <w:rPr>
                <w:color w:val="000000"/>
                <w:sz w:val="20"/>
                <w:szCs w:val="20"/>
              </w:rPr>
            </w:pPr>
            <w:r w:rsidRPr="007B1210">
              <w:rPr>
                <w:color w:val="000000"/>
                <w:sz w:val="20"/>
                <w:szCs w:val="20"/>
              </w:rPr>
              <w:t xml:space="preserve">Chairman </w:t>
            </w:r>
            <w:r w:rsidR="001724AC" w:rsidRPr="007B1210">
              <w:rPr>
                <w:color w:val="000000"/>
                <w:sz w:val="20"/>
                <w:szCs w:val="20"/>
              </w:rPr>
              <w:t>sample</w:t>
            </w:r>
            <w:r w:rsidRPr="007B1210">
              <w:rPr>
                <w:color w:val="000000"/>
                <w:sz w:val="20"/>
                <w:szCs w:val="20"/>
              </w:rPr>
              <w:t xml:space="preserve"> </w:t>
            </w:r>
          </w:p>
        </w:tc>
      </w:tr>
      <w:tr w:rsidR="001724AC" w:rsidRPr="007B1210" w14:paraId="1194127E" w14:textId="77777777" w:rsidTr="008B46EE">
        <w:trPr>
          <w:trHeight w:val="282"/>
        </w:trPr>
        <w:tc>
          <w:tcPr>
            <w:tcW w:w="1700" w:type="pct"/>
            <w:tcBorders>
              <w:top w:val="nil"/>
              <w:left w:val="nil"/>
              <w:bottom w:val="single" w:sz="4" w:space="0" w:color="auto"/>
              <w:right w:val="nil"/>
            </w:tcBorders>
            <w:shd w:val="clear" w:color="auto" w:fill="auto"/>
            <w:noWrap/>
            <w:vAlign w:val="bottom"/>
            <w:hideMark/>
          </w:tcPr>
          <w:p w14:paraId="0BD4D5CB" w14:textId="77777777" w:rsidR="008C18CC" w:rsidRPr="007B1210" w:rsidRDefault="008C18CC">
            <w:pPr>
              <w:rPr>
                <w:color w:val="000000"/>
                <w:sz w:val="20"/>
                <w:szCs w:val="20"/>
              </w:rPr>
            </w:pPr>
            <w:r w:rsidRPr="007B1210">
              <w:rPr>
                <w:color w:val="000000"/>
                <w:sz w:val="20"/>
                <w:szCs w:val="20"/>
              </w:rPr>
              <w:t>Variable</w:t>
            </w:r>
          </w:p>
        </w:tc>
        <w:tc>
          <w:tcPr>
            <w:tcW w:w="892" w:type="pct"/>
            <w:tcBorders>
              <w:top w:val="nil"/>
              <w:left w:val="nil"/>
              <w:bottom w:val="single" w:sz="4" w:space="0" w:color="auto"/>
              <w:right w:val="nil"/>
            </w:tcBorders>
            <w:shd w:val="clear" w:color="auto" w:fill="auto"/>
            <w:noWrap/>
            <w:vAlign w:val="bottom"/>
            <w:hideMark/>
          </w:tcPr>
          <w:p w14:paraId="7F1A90A1" w14:textId="77777777" w:rsidR="008C18CC" w:rsidRPr="00C61046" w:rsidRDefault="008C18CC">
            <w:pPr>
              <w:jc w:val="center"/>
              <w:rPr>
                <w:i/>
                <w:iCs/>
                <w:color w:val="000000"/>
                <w:sz w:val="20"/>
                <w:szCs w:val="20"/>
              </w:rPr>
            </w:pPr>
            <w:r w:rsidRPr="00C61046">
              <w:rPr>
                <w:i/>
                <w:iCs/>
                <w:color w:val="000000"/>
                <w:sz w:val="20"/>
                <w:szCs w:val="20"/>
              </w:rPr>
              <w:t>N</w:t>
            </w:r>
          </w:p>
        </w:tc>
        <w:tc>
          <w:tcPr>
            <w:tcW w:w="814" w:type="pct"/>
            <w:tcBorders>
              <w:top w:val="nil"/>
              <w:left w:val="nil"/>
              <w:bottom w:val="single" w:sz="4" w:space="0" w:color="auto"/>
              <w:right w:val="nil"/>
            </w:tcBorders>
            <w:shd w:val="clear" w:color="auto" w:fill="auto"/>
            <w:noWrap/>
            <w:vAlign w:val="bottom"/>
            <w:hideMark/>
          </w:tcPr>
          <w:p w14:paraId="392B600F" w14:textId="77777777" w:rsidR="008C18CC" w:rsidRPr="007B1210" w:rsidRDefault="008C18CC">
            <w:pPr>
              <w:jc w:val="center"/>
              <w:rPr>
                <w:color w:val="000000"/>
                <w:sz w:val="20"/>
                <w:szCs w:val="20"/>
              </w:rPr>
            </w:pPr>
            <w:r w:rsidRPr="007B1210">
              <w:rPr>
                <w:color w:val="000000"/>
                <w:sz w:val="20"/>
                <w:szCs w:val="20"/>
              </w:rPr>
              <w:t>Mean</w:t>
            </w:r>
          </w:p>
        </w:tc>
        <w:tc>
          <w:tcPr>
            <w:tcW w:w="774" w:type="pct"/>
            <w:tcBorders>
              <w:top w:val="nil"/>
              <w:left w:val="nil"/>
              <w:bottom w:val="single" w:sz="4" w:space="0" w:color="auto"/>
              <w:right w:val="nil"/>
            </w:tcBorders>
            <w:shd w:val="clear" w:color="auto" w:fill="auto"/>
            <w:noWrap/>
            <w:vAlign w:val="bottom"/>
            <w:hideMark/>
          </w:tcPr>
          <w:p w14:paraId="3324C0FE" w14:textId="77777777" w:rsidR="008C18CC" w:rsidRPr="00C61046" w:rsidRDefault="008C18CC">
            <w:pPr>
              <w:jc w:val="center"/>
              <w:rPr>
                <w:i/>
                <w:iCs/>
                <w:color w:val="000000"/>
                <w:sz w:val="20"/>
                <w:szCs w:val="20"/>
              </w:rPr>
            </w:pPr>
            <w:r w:rsidRPr="00C61046">
              <w:rPr>
                <w:i/>
                <w:iCs/>
                <w:color w:val="000000"/>
                <w:sz w:val="20"/>
                <w:szCs w:val="20"/>
              </w:rPr>
              <w:t>N</w:t>
            </w:r>
          </w:p>
        </w:tc>
        <w:tc>
          <w:tcPr>
            <w:tcW w:w="821" w:type="pct"/>
            <w:tcBorders>
              <w:top w:val="nil"/>
              <w:left w:val="nil"/>
              <w:bottom w:val="single" w:sz="4" w:space="0" w:color="auto"/>
              <w:right w:val="nil"/>
            </w:tcBorders>
            <w:shd w:val="clear" w:color="auto" w:fill="auto"/>
            <w:noWrap/>
            <w:vAlign w:val="bottom"/>
            <w:hideMark/>
          </w:tcPr>
          <w:p w14:paraId="240C93F0" w14:textId="77777777" w:rsidR="008C18CC" w:rsidRPr="007B1210" w:rsidRDefault="008C18CC">
            <w:pPr>
              <w:jc w:val="center"/>
              <w:rPr>
                <w:color w:val="000000"/>
                <w:sz w:val="20"/>
                <w:szCs w:val="20"/>
              </w:rPr>
            </w:pPr>
            <w:r w:rsidRPr="007B1210">
              <w:rPr>
                <w:color w:val="000000"/>
                <w:sz w:val="20"/>
                <w:szCs w:val="20"/>
              </w:rPr>
              <w:t>Mean</w:t>
            </w:r>
          </w:p>
        </w:tc>
      </w:tr>
      <w:tr w:rsidR="008B46EE" w:rsidRPr="007B1210" w14:paraId="45358481" w14:textId="77777777" w:rsidTr="00795896">
        <w:trPr>
          <w:trHeight w:val="282"/>
        </w:trPr>
        <w:tc>
          <w:tcPr>
            <w:tcW w:w="1700" w:type="pct"/>
            <w:tcBorders>
              <w:top w:val="nil"/>
              <w:left w:val="nil"/>
              <w:bottom w:val="nil"/>
              <w:right w:val="nil"/>
            </w:tcBorders>
            <w:shd w:val="clear" w:color="000000" w:fill="FFFFFF"/>
            <w:noWrap/>
            <w:vAlign w:val="bottom"/>
            <w:hideMark/>
          </w:tcPr>
          <w:p w14:paraId="78961701" w14:textId="77777777" w:rsidR="008B46EE" w:rsidRPr="007B1210" w:rsidRDefault="008B46EE" w:rsidP="008B46EE">
            <w:pPr>
              <w:rPr>
                <w:color w:val="000000"/>
                <w:sz w:val="20"/>
                <w:szCs w:val="20"/>
              </w:rPr>
            </w:pPr>
            <w:r w:rsidRPr="007B1210">
              <w:rPr>
                <w:color w:val="000000"/>
                <w:sz w:val="20"/>
                <w:szCs w:val="20"/>
              </w:rPr>
              <w:t>Director ownership</w:t>
            </w:r>
          </w:p>
        </w:tc>
        <w:tc>
          <w:tcPr>
            <w:tcW w:w="892" w:type="pct"/>
            <w:tcBorders>
              <w:top w:val="nil"/>
              <w:left w:val="nil"/>
              <w:bottom w:val="nil"/>
              <w:right w:val="nil"/>
            </w:tcBorders>
            <w:shd w:val="clear" w:color="000000" w:fill="FFFFFF"/>
            <w:noWrap/>
          </w:tcPr>
          <w:p w14:paraId="30FD7A26" w14:textId="479B40B9"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0743D628" w14:textId="1710B608" w:rsidR="008B46EE" w:rsidRPr="00EF2925" w:rsidRDefault="008B46EE" w:rsidP="008B46EE">
            <w:pPr>
              <w:jc w:val="center"/>
              <w:rPr>
                <w:color w:val="000000"/>
                <w:sz w:val="20"/>
                <w:szCs w:val="20"/>
              </w:rPr>
            </w:pPr>
            <w:r w:rsidRPr="00EF2925">
              <w:rPr>
                <w:sz w:val="20"/>
                <w:szCs w:val="20"/>
              </w:rPr>
              <w:t>0.174</w:t>
            </w:r>
          </w:p>
        </w:tc>
        <w:tc>
          <w:tcPr>
            <w:tcW w:w="774" w:type="pct"/>
            <w:tcBorders>
              <w:top w:val="nil"/>
              <w:left w:val="nil"/>
              <w:bottom w:val="nil"/>
              <w:right w:val="nil"/>
            </w:tcBorders>
            <w:shd w:val="clear" w:color="auto" w:fill="auto"/>
            <w:noWrap/>
          </w:tcPr>
          <w:p w14:paraId="285A075C" w14:textId="3ED1125B"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20D9238C" w14:textId="7C907842" w:rsidR="008B46EE" w:rsidRPr="00795896" w:rsidRDefault="008B46EE" w:rsidP="008B46EE">
            <w:pPr>
              <w:jc w:val="center"/>
              <w:rPr>
                <w:color w:val="000000"/>
                <w:sz w:val="20"/>
                <w:szCs w:val="20"/>
              </w:rPr>
            </w:pPr>
            <w:r w:rsidRPr="00795896">
              <w:rPr>
                <w:sz w:val="20"/>
                <w:szCs w:val="20"/>
              </w:rPr>
              <w:t>0.168</w:t>
            </w:r>
          </w:p>
        </w:tc>
      </w:tr>
      <w:tr w:rsidR="008B46EE" w:rsidRPr="007B1210" w14:paraId="6C100779" w14:textId="77777777" w:rsidTr="00795896">
        <w:trPr>
          <w:trHeight w:val="282"/>
        </w:trPr>
        <w:tc>
          <w:tcPr>
            <w:tcW w:w="1700" w:type="pct"/>
            <w:tcBorders>
              <w:top w:val="nil"/>
              <w:left w:val="nil"/>
              <w:bottom w:val="nil"/>
              <w:right w:val="nil"/>
            </w:tcBorders>
            <w:shd w:val="clear" w:color="000000" w:fill="FFFFFF"/>
            <w:noWrap/>
            <w:vAlign w:val="bottom"/>
            <w:hideMark/>
          </w:tcPr>
          <w:p w14:paraId="3129301E" w14:textId="77777777" w:rsidR="008B46EE" w:rsidRPr="007B1210" w:rsidRDefault="008B46EE" w:rsidP="008B46EE">
            <w:pPr>
              <w:rPr>
                <w:color w:val="000000"/>
                <w:sz w:val="20"/>
                <w:szCs w:val="20"/>
              </w:rPr>
            </w:pPr>
            <w:r w:rsidRPr="007B1210">
              <w:rPr>
                <w:color w:val="000000"/>
                <w:sz w:val="20"/>
                <w:szCs w:val="20"/>
              </w:rPr>
              <w:t>Directors own more than 1/3 (0/1)</w:t>
            </w:r>
          </w:p>
        </w:tc>
        <w:tc>
          <w:tcPr>
            <w:tcW w:w="892" w:type="pct"/>
            <w:tcBorders>
              <w:top w:val="nil"/>
              <w:left w:val="nil"/>
              <w:bottom w:val="nil"/>
              <w:right w:val="nil"/>
            </w:tcBorders>
            <w:shd w:val="clear" w:color="000000" w:fill="FFFFFF"/>
            <w:noWrap/>
          </w:tcPr>
          <w:p w14:paraId="1427ADEB" w14:textId="55684C49"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5147BAA1" w14:textId="3FA632FB" w:rsidR="008B46EE" w:rsidRPr="00EF2925" w:rsidRDefault="008B46EE" w:rsidP="008B46EE">
            <w:pPr>
              <w:jc w:val="center"/>
              <w:rPr>
                <w:color w:val="000000"/>
                <w:sz w:val="20"/>
                <w:szCs w:val="20"/>
              </w:rPr>
            </w:pPr>
            <w:r w:rsidRPr="00EF2925">
              <w:rPr>
                <w:sz w:val="20"/>
                <w:szCs w:val="20"/>
              </w:rPr>
              <w:t>0.173</w:t>
            </w:r>
          </w:p>
        </w:tc>
        <w:tc>
          <w:tcPr>
            <w:tcW w:w="774" w:type="pct"/>
            <w:tcBorders>
              <w:top w:val="nil"/>
              <w:left w:val="nil"/>
              <w:bottom w:val="nil"/>
              <w:right w:val="nil"/>
            </w:tcBorders>
            <w:shd w:val="clear" w:color="auto" w:fill="auto"/>
            <w:noWrap/>
          </w:tcPr>
          <w:p w14:paraId="02D6A6B5" w14:textId="7243AE11"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7FC60DE5" w14:textId="6338EC46" w:rsidR="008B46EE" w:rsidRPr="00795896" w:rsidRDefault="008B46EE" w:rsidP="008B46EE">
            <w:pPr>
              <w:jc w:val="center"/>
              <w:rPr>
                <w:color w:val="000000"/>
                <w:sz w:val="20"/>
                <w:szCs w:val="20"/>
              </w:rPr>
            </w:pPr>
            <w:r w:rsidRPr="00795896">
              <w:rPr>
                <w:sz w:val="20"/>
                <w:szCs w:val="20"/>
              </w:rPr>
              <w:t>0.16</w:t>
            </w:r>
            <w:r w:rsidR="00EF2925" w:rsidRPr="00795896">
              <w:rPr>
                <w:sz w:val="20"/>
                <w:szCs w:val="20"/>
              </w:rPr>
              <w:t>0</w:t>
            </w:r>
          </w:p>
        </w:tc>
      </w:tr>
      <w:tr w:rsidR="008B46EE" w:rsidRPr="007B1210" w14:paraId="6CCF5777" w14:textId="77777777" w:rsidTr="00795896">
        <w:trPr>
          <w:trHeight w:val="282"/>
        </w:trPr>
        <w:tc>
          <w:tcPr>
            <w:tcW w:w="1700" w:type="pct"/>
            <w:tcBorders>
              <w:top w:val="nil"/>
              <w:left w:val="nil"/>
              <w:bottom w:val="nil"/>
              <w:right w:val="nil"/>
            </w:tcBorders>
            <w:shd w:val="clear" w:color="000000" w:fill="FFFFFF"/>
            <w:noWrap/>
            <w:vAlign w:val="bottom"/>
            <w:hideMark/>
          </w:tcPr>
          <w:p w14:paraId="3DFB927C" w14:textId="77777777" w:rsidR="008B46EE" w:rsidRPr="007B1210" w:rsidRDefault="008B46EE" w:rsidP="008B46EE">
            <w:pPr>
              <w:rPr>
                <w:color w:val="000000"/>
                <w:sz w:val="20"/>
                <w:szCs w:val="20"/>
              </w:rPr>
            </w:pPr>
            <w:r w:rsidRPr="007B1210">
              <w:rPr>
                <w:color w:val="000000"/>
                <w:sz w:val="20"/>
                <w:szCs w:val="20"/>
              </w:rPr>
              <w:t>Directors own more than 1/2 (0/1)</w:t>
            </w:r>
          </w:p>
        </w:tc>
        <w:tc>
          <w:tcPr>
            <w:tcW w:w="892" w:type="pct"/>
            <w:tcBorders>
              <w:top w:val="nil"/>
              <w:left w:val="nil"/>
              <w:bottom w:val="nil"/>
              <w:right w:val="nil"/>
            </w:tcBorders>
            <w:shd w:val="clear" w:color="000000" w:fill="FFFFFF"/>
            <w:noWrap/>
          </w:tcPr>
          <w:p w14:paraId="772F7DAE" w14:textId="77134C95"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73F565DB" w14:textId="24D81394" w:rsidR="008B46EE" w:rsidRPr="00EF2925" w:rsidRDefault="008B46EE" w:rsidP="008B46EE">
            <w:pPr>
              <w:jc w:val="center"/>
              <w:rPr>
                <w:color w:val="000000"/>
                <w:sz w:val="20"/>
                <w:szCs w:val="20"/>
              </w:rPr>
            </w:pPr>
            <w:r w:rsidRPr="00EF2925">
              <w:rPr>
                <w:sz w:val="20"/>
                <w:szCs w:val="20"/>
              </w:rPr>
              <w:t>0.082</w:t>
            </w:r>
          </w:p>
        </w:tc>
        <w:tc>
          <w:tcPr>
            <w:tcW w:w="774" w:type="pct"/>
            <w:tcBorders>
              <w:top w:val="nil"/>
              <w:left w:val="nil"/>
              <w:bottom w:val="nil"/>
              <w:right w:val="nil"/>
            </w:tcBorders>
            <w:shd w:val="clear" w:color="auto" w:fill="auto"/>
            <w:noWrap/>
          </w:tcPr>
          <w:p w14:paraId="5ABEBCD3" w14:textId="481FFE4D"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625EE04A" w14:textId="56526038" w:rsidR="008B46EE" w:rsidRPr="00795896" w:rsidRDefault="008B46EE" w:rsidP="008B46EE">
            <w:pPr>
              <w:jc w:val="center"/>
              <w:rPr>
                <w:color w:val="000000"/>
                <w:sz w:val="20"/>
                <w:szCs w:val="20"/>
              </w:rPr>
            </w:pPr>
            <w:r w:rsidRPr="00795896">
              <w:rPr>
                <w:sz w:val="20"/>
                <w:szCs w:val="20"/>
              </w:rPr>
              <w:t>0.077</w:t>
            </w:r>
          </w:p>
        </w:tc>
      </w:tr>
      <w:tr w:rsidR="008B46EE" w:rsidRPr="007B1210" w14:paraId="287C0ECF" w14:textId="77777777" w:rsidTr="00795896">
        <w:trPr>
          <w:trHeight w:val="282"/>
        </w:trPr>
        <w:tc>
          <w:tcPr>
            <w:tcW w:w="1700" w:type="pct"/>
            <w:tcBorders>
              <w:top w:val="nil"/>
              <w:left w:val="nil"/>
              <w:bottom w:val="nil"/>
              <w:right w:val="nil"/>
            </w:tcBorders>
            <w:shd w:val="clear" w:color="000000" w:fill="FFFFFF"/>
            <w:noWrap/>
            <w:vAlign w:val="bottom"/>
            <w:hideMark/>
          </w:tcPr>
          <w:p w14:paraId="695B4F3D" w14:textId="77777777" w:rsidR="008B46EE" w:rsidRPr="007B1210" w:rsidRDefault="008B46EE" w:rsidP="008B46EE">
            <w:pPr>
              <w:rPr>
                <w:color w:val="000000"/>
                <w:sz w:val="20"/>
                <w:szCs w:val="20"/>
              </w:rPr>
            </w:pPr>
            <w:r w:rsidRPr="007B1210">
              <w:rPr>
                <w:color w:val="000000"/>
                <w:sz w:val="20"/>
                <w:szCs w:val="20"/>
              </w:rPr>
              <w:t>Family firm (0/1)</w:t>
            </w:r>
          </w:p>
        </w:tc>
        <w:tc>
          <w:tcPr>
            <w:tcW w:w="892" w:type="pct"/>
            <w:tcBorders>
              <w:top w:val="nil"/>
              <w:left w:val="nil"/>
              <w:bottom w:val="nil"/>
              <w:right w:val="nil"/>
            </w:tcBorders>
            <w:shd w:val="clear" w:color="000000" w:fill="FFFFFF"/>
            <w:noWrap/>
          </w:tcPr>
          <w:p w14:paraId="6EFBBD49" w14:textId="54C871FD"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4A998976" w14:textId="642BA6F6" w:rsidR="008B46EE" w:rsidRPr="00EF2925" w:rsidRDefault="008B46EE" w:rsidP="008B46EE">
            <w:pPr>
              <w:jc w:val="center"/>
              <w:rPr>
                <w:color w:val="000000"/>
                <w:sz w:val="20"/>
                <w:szCs w:val="20"/>
              </w:rPr>
            </w:pPr>
            <w:r w:rsidRPr="00EF2925">
              <w:rPr>
                <w:sz w:val="20"/>
                <w:szCs w:val="20"/>
              </w:rPr>
              <w:t>0.268</w:t>
            </w:r>
          </w:p>
        </w:tc>
        <w:tc>
          <w:tcPr>
            <w:tcW w:w="774" w:type="pct"/>
            <w:tcBorders>
              <w:top w:val="nil"/>
              <w:left w:val="nil"/>
              <w:bottom w:val="nil"/>
              <w:right w:val="nil"/>
            </w:tcBorders>
            <w:shd w:val="clear" w:color="auto" w:fill="auto"/>
            <w:noWrap/>
          </w:tcPr>
          <w:p w14:paraId="2348D199" w14:textId="1746F23F"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3B9D9C25" w14:textId="7445B024" w:rsidR="008B46EE" w:rsidRPr="00795896" w:rsidRDefault="008B46EE" w:rsidP="008B46EE">
            <w:pPr>
              <w:jc w:val="center"/>
              <w:rPr>
                <w:color w:val="000000"/>
                <w:sz w:val="20"/>
                <w:szCs w:val="20"/>
              </w:rPr>
            </w:pPr>
            <w:r w:rsidRPr="00795896">
              <w:rPr>
                <w:sz w:val="20"/>
                <w:szCs w:val="20"/>
              </w:rPr>
              <w:t>0.247</w:t>
            </w:r>
          </w:p>
        </w:tc>
      </w:tr>
      <w:tr w:rsidR="008B46EE" w:rsidRPr="007B1210" w14:paraId="746D85D9" w14:textId="77777777" w:rsidTr="00795896">
        <w:trPr>
          <w:trHeight w:val="282"/>
        </w:trPr>
        <w:tc>
          <w:tcPr>
            <w:tcW w:w="1700" w:type="pct"/>
            <w:tcBorders>
              <w:top w:val="nil"/>
              <w:left w:val="nil"/>
              <w:bottom w:val="nil"/>
              <w:right w:val="nil"/>
            </w:tcBorders>
            <w:shd w:val="clear" w:color="000000" w:fill="FFFFFF"/>
            <w:noWrap/>
            <w:vAlign w:val="bottom"/>
            <w:hideMark/>
          </w:tcPr>
          <w:p w14:paraId="3A50ED19" w14:textId="1D508893" w:rsidR="008B46EE" w:rsidRPr="007B1210" w:rsidRDefault="008B46EE" w:rsidP="008B46EE">
            <w:pPr>
              <w:rPr>
                <w:color w:val="000000"/>
                <w:sz w:val="20"/>
                <w:szCs w:val="20"/>
              </w:rPr>
            </w:pPr>
            <w:r w:rsidRPr="007B1210">
              <w:rPr>
                <w:color w:val="000000"/>
                <w:sz w:val="20"/>
                <w:szCs w:val="20"/>
              </w:rPr>
              <w:t>Number of shareholders</w:t>
            </w:r>
          </w:p>
        </w:tc>
        <w:tc>
          <w:tcPr>
            <w:tcW w:w="892" w:type="pct"/>
            <w:tcBorders>
              <w:top w:val="nil"/>
              <w:left w:val="nil"/>
              <w:bottom w:val="nil"/>
              <w:right w:val="nil"/>
            </w:tcBorders>
            <w:shd w:val="clear" w:color="000000" w:fill="FFFFFF"/>
            <w:noWrap/>
          </w:tcPr>
          <w:p w14:paraId="4DA4A003" w14:textId="35946922"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3F9B7B51" w14:textId="328053CF" w:rsidR="008B46EE" w:rsidRPr="00EF2925" w:rsidRDefault="008B46EE" w:rsidP="00EF2925">
            <w:pPr>
              <w:jc w:val="center"/>
              <w:rPr>
                <w:color w:val="000000"/>
                <w:sz w:val="20"/>
                <w:szCs w:val="20"/>
              </w:rPr>
            </w:pPr>
            <w:r w:rsidRPr="00EF2925">
              <w:rPr>
                <w:sz w:val="20"/>
                <w:szCs w:val="20"/>
              </w:rPr>
              <w:t>1</w:t>
            </w:r>
            <w:r w:rsidR="00EF2925" w:rsidRPr="00EF2925">
              <w:rPr>
                <w:sz w:val="20"/>
                <w:szCs w:val="20"/>
              </w:rPr>
              <w:t>,</w:t>
            </w:r>
            <w:r w:rsidRPr="00EF2925">
              <w:rPr>
                <w:sz w:val="20"/>
                <w:szCs w:val="20"/>
              </w:rPr>
              <w:t>244</w:t>
            </w:r>
          </w:p>
        </w:tc>
        <w:tc>
          <w:tcPr>
            <w:tcW w:w="774" w:type="pct"/>
            <w:tcBorders>
              <w:top w:val="nil"/>
              <w:left w:val="nil"/>
              <w:bottom w:val="nil"/>
              <w:right w:val="nil"/>
            </w:tcBorders>
            <w:shd w:val="clear" w:color="auto" w:fill="auto"/>
            <w:noWrap/>
          </w:tcPr>
          <w:p w14:paraId="26AA34C0" w14:textId="46863E07"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6AB6732D" w14:textId="515E8144" w:rsidR="008B46EE" w:rsidRPr="00795896" w:rsidRDefault="008B46EE" w:rsidP="00EF2925">
            <w:pPr>
              <w:jc w:val="center"/>
              <w:rPr>
                <w:color w:val="000000"/>
                <w:sz w:val="20"/>
                <w:szCs w:val="20"/>
              </w:rPr>
            </w:pPr>
            <w:r w:rsidRPr="00795896">
              <w:rPr>
                <w:sz w:val="20"/>
                <w:szCs w:val="20"/>
              </w:rPr>
              <w:t>1</w:t>
            </w:r>
            <w:r w:rsidR="00EF2925" w:rsidRPr="00795896">
              <w:rPr>
                <w:sz w:val="20"/>
                <w:szCs w:val="20"/>
              </w:rPr>
              <w:t>,</w:t>
            </w:r>
            <w:r w:rsidRPr="00795896">
              <w:rPr>
                <w:sz w:val="20"/>
                <w:szCs w:val="20"/>
              </w:rPr>
              <w:t>723***</w:t>
            </w:r>
          </w:p>
        </w:tc>
      </w:tr>
      <w:tr w:rsidR="008B46EE" w:rsidRPr="007B1210" w14:paraId="4BADDE7A" w14:textId="77777777" w:rsidTr="00795896">
        <w:trPr>
          <w:trHeight w:val="282"/>
        </w:trPr>
        <w:tc>
          <w:tcPr>
            <w:tcW w:w="1700" w:type="pct"/>
            <w:tcBorders>
              <w:top w:val="nil"/>
              <w:left w:val="nil"/>
              <w:bottom w:val="nil"/>
              <w:right w:val="nil"/>
            </w:tcBorders>
            <w:shd w:val="clear" w:color="000000" w:fill="FFFFFF"/>
            <w:noWrap/>
            <w:vAlign w:val="bottom"/>
            <w:hideMark/>
          </w:tcPr>
          <w:p w14:paraId="28B4C361" w14:textId="41180FE2" w:rsidR="008B46EE" w:rsidRPr="007B1210" w:rsidRDefault="008B46EE" w:rsidP="008B46EE">
            <w:pPr>
              <w:rPr>
                <w:color w:val="000000"/>
                <w:sz w:val="20"/>
                <w:szCs w:val="20"/>
              </w:rPr>
            </w:pPr>
            <w:r w:rsidRPr="007B1210">
              <w:rPr>
                <w:color w:val="000000"/>
                <w:sz w:val="20"/>
                <w:szCs w:val="20"/>
              </w:rPr>
              <w:t>Board size</w:t>
            </w:r>
          </w:p>
        </w:tc>
        <w:tc>
          <w:tcPr>
            <w:tcW w:w="892" w:type="pct"/>
            <w:tcBorders>
              <w:top w:val="nil"/>
              <w:left w:val="nil"/>
              <w:bottom w:val="nil"/>
              <w:right w:val="nil"/>
            </w:tcBorders>
            <w:shd w:val="clear" w:color="000000" w:fill="FFFFFF"/>
            <w:noWrap/>
          </w:tcPr>
          <w:p w14:paraId="39B8294B" w14:textId="31B3740A"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6914FFE7" w14:textId="1FB93542" w:rsidR="008B46EE" w:rsidRPr="00EF2925" w:rsidRDefault="008B46EE" w:rsidP="008B46EE">
            <w:pPr>
              <w:jc w:val="center"/>
              <w:rPr>
                <w:color w:val="000000"/>
                <w:sz w:val="20"/>
                <w:szCs w:val="20"/>
              </w:rPr>
            </w:pPr>
            <w:r w:rsidRPr="00EF2925">
              <w:rPr>
                <w:sz w:val="20"/>
                <w:szCs w:val="20"/>
              </w:rPr>
              <w:t>5.751</w:t>
            </w:r>
          </w:p>
        </w:tc>
        <w:tc>
          <w:tcPr>
            <w:tcW w:w="774" w:type="pct"/>
            <w:tcBorders>
              <w:top w:val="nil"/>
              <w:left w:val="nil"/>
              <w:bottom w:val="nil"/>
              <w:right w:val="nil"/>
            </w:tcBorders>
            <w:shd w:val="clear" w:color="auto" w:fill="auto"/>
            <w:noWrap/>
          </w:tcPr>
          <w:p w14:paraId="4FDBD092" w14:textId="01421286"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3EDD525F" w14:textId="6772DD4D" w:rsidR="008B46EE" w:rsidRPr="00795896" w:rsidRDefault="008B46EE" w:rsidP="008B46EE">
            <w:pPr>
              <w:jc w:val="center"/>
              <w:rPr>
                <w:color w:val="000000"/>
                <w:sz w:val="20"/>
                <w:szCs w:val="20"/>
              </w:rPr>
            </w:pPr>
            <w:r w:rsidRPr="00795896">
              <w:rPr>
                <w:sz w:val="20"/>
                <w:szCs w:val="20"/>
              </w:rPr>
              <w:t>6.21</w:t>
            </w:r>
            <w:r w:rsidR="00EF2925" w:rsidRPr="00795896">
              <w:rPr>
                <w:sz w:val="20"/>
                <w:szCs w:val="20"/>
              </w:rPr>
              <w:t>0</w:t>
            </w:r>
            <w:r w:rsidRPr="00795896">
              <w:rPr>
                <w:sz w:val="20"/>
                <w:szCs w:val="20"/>
              </w:rPr>
              <w:t>***</w:t>
            </w:r>
          </w:p>
        </w:tc>
      </w:tr>
      <w:tr w:rsidR="008B46EE" w:rsidRPr="007B1210" w14:paraId="2EB6E2B8" w14:textId="77777777" w:rsidTr="00795896">
        <w:trPr>
          <w:trHeight w:val="282"/>
        </w:trPr>
        <w:tc>
          <w:tcPr>
            <w:tcW w:w="1700" w:type="pct"/>
            <w:tcBorders>
              <w:top w:val="nil"/>
              <w:left w:val="nil"/>
              <w:bottom w:val="nil"/>
              <w:right w:val="nil"/>
            </w:tcBorders>
            <w:shd w:val="clear" w:color="000000" w:fill="FFFFFF"/>
            <w:noWrap/>
            <w:vAlign w:val="bottom"/>
            <w:hideMark/>
          </w:tcPr>
          <w:p w14:paraId="683CD199" w14:textId="5DC28B25" w:rsidR="008B46EE" w:rsidRPr="007B1210" w:rsidRDefault="008B46EE" w:rsidP="008B46EE">
            <w:pPr>
              <w:rPr>
                <w:color w:val="000000"/>
                <w:sz w:val="20"/>
                <w:szCs w:val="20"/>
              </w:rPr>
            </w:pPr>
            <w:r w:rsidRPr="007B1210">
              <w:rPr>
                <w:color w:val="000000"/>
                <w:sz w:val="20"/>
                <w:szCs w:val="20"/>
              </w:rPr>
              <w:t>MPs on board</w:t>
            </w:r>
          </w:p>
        </w:tc>
        <w:tc>
          <w:tcPr>
            <w:tcW w:w="892" w:type="pct"/>
            <w:tcBorders>
              <w:top w:val="nil"/>
              <w:left w:val="nil"/>
              <w:bottom w:val="nil"/>
              <w:right w:val="nil"/>
            </w:tcBorders>
            <w:shd w:val="clear" w:color="000000" w:fill="FFFFFF"/>
            <w:noWrap/>
          </w:tcPr>
          <w:p w14:paraId="0041CE47" w14:textId="552B1C29"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77931849" w14:textId="5B75E6E1" w:rsidR="008B46EE" w:rsidRPr="00EF2925" w:rsidRDefault="008B46EE" w:rsidP="008B46EE">
            <w:pPr>
              <w:jc w:val="center"/>
              <w:rPr>
                <w:color w:val="000000"/>
                <w:sz w:val="20"/>
                <w:szCs w:val="20"/>
              </w:rPr>
            </w:pPr>
            <w:r w:rsidRPr="00EF2925">
              <w:rPr>
                <w:sz w:val="20"/>
                <w:szCs w:val="20"/>
              </w:rPr>
              <w:t>0.134</w:t>
            </w:r>
          </w:p>
        </w:tc>
        <w:tc>
          <w:tcPr>
            <w:tcW w:w="774" w:type="pct"/>
            <w:tcBorders>
              <w:top w:val="nil"/>
              <w:left w:val="nil"/>
              <w:bottom w:val="nil"/>
              <w:right w:val="nil"/>
            </w:tcBorders>
            <w:shd w:val="clear" w:color="auto" w:fill="auto"/>
            <w:noWrap/>
          </w:tcPr>
          <w:p w14:paraId="6346460C" w14:textId="59CDB89C"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19FA3458" w14:textId="610C2107" w:rsidR="008B46EE" w:rsidRPr="00795896" w:rsidRDefault="008B46EE" w:rsidP="008B46EE">
            <w:pPr>
              <w:jc w:val="center"/>
              <w:rPr>
                <w:color w:val="000000"/>
                <w:sz w:val="20"/>
                <w:szCs w:val="20"/>
              </w:rPr>
            </w:pPr>
            <w:r w:rsidRPr="00795896">
              <w:rPr>
                <w:sz w:val="20"/>
                <w:szCs w:val="20"/>
              </w:rPr>
              <w:t>0.2</w:t>
            </w:r>
            <w:r w:rsidR="00EF2925" w:rsidRPr="00795896">
              <w:rPr>
                <w:sz w:val="20"/>
                <w:szCs w:val="20"/>
              </w:rPr>
              <w:t>00</w:t>
            </w:r>
            <w:r w:rsidRPr="00795896">
              <w:rPr>
                <w:sz w:val="20"/>
                <w:szCs w:val="20"/>
              </w:rPr>
              <w:t>***</w:t>
            </w:r>
          </w:p>
        </w:tc>
      </w:tr>
      <w:tr w:rsidR="008B46EE" w:rsidRPr="007B1210" w14:paraId="3A0B01A9" w14:textId="77777777" w:rsidTr="00795896">
        <w:trPr>
          <w:trHeight w:val="282"/>
        </w:trPr>
        <w:tc>
          <w:tcPr>
            <w:tcW w:w="1700" w:type="pct"/>
            <w:tcBorders>
              <w:top w:val="nil"/>
              <w:left w:val="nil"/>
              <w:bottom w:val="nil"/>
              <w:right w:val="nil"/>
            </w:tcBorders>
            <w:shd w:val="clear" w:color="000000" w:fill="FFFFFF"/>
            <w:noWrap/>
            <w:vAlign w:val="bottom"/>
            <w:hideMark/>
          </w:tcPr>
          <w:p w14:paraId="39248303" w14:textId="2E3EA9A0" w:rsidR="008B46EE" w:rsidRPr="007B1210" w:rsidRDefault="008B46EE" w:rsidP="008B46EE">
            <w:pPr>
              <w:rPr>
                <w:color w:val="000000"/>
                <w:sz w:val="20"/>
                <w:szCs w:val="20"/>
              </w:rPr>
            </w:pPr>
            <w:r w:rsidRPr="007B1210">
              <w:rPr>
                <w:color w:val="000000"/>
                <w:sz w:val="20"/>
                <w:szCs w:val="20"/>
              </w:rPr>
              <w:t>Peers on the board</w:t>
            </w:r>
          </w:p>
        </w:tc>
        <w:tc>
          <w:tcPr>
            <w:tcW w:w="892" w:type="pct"/>
            <w:tcBorders>
              <w:top w:val="nil"/>
              <w:left w:val="nil"/>
              <w:bottom w:val="nil"/>
              <w:right w:val="nil"/>
            </w:tcBorders>
            <w:shd w:val="clear" w:color="000000" w:fill="FFFFFF"/>
            <w:noWrap/>
          </w:tcPr>
          <w:p w14:paraId="48C2DF95" w14:textId="76B8BDE9"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77083AA1" w14:textId="33011EF2" w:rsidR="008B46EE" w:rsidRPr="00EF2925" w:rsidRDefault="008B46EE" w:rsidP="008B46EE">
            <w:pPr>
              <w:jc w:val="center"/>
              <w:rPr>
                <w:color w:val="000000"/>
                <w:sz w:val="20"/>
                <w:szCs w:val="20"/>
              </w:rPr>
            </w:pPr>
            <w:r w:rsidRPr="00EF2925">
              <w:rPr>
                <w:sz w:val="20"/>
                <w:szCs w:val="20"/>
              </w:rPr>
              <w:t>0.148</w:t>
            </w:r>
          </w:p>
        </w:tc>
        <w:tc>
          <w:tcPr>
            <w:tcW w:w="774" w:type="pct"/>
            <w:tcBorders>
              <w:top w:val="nil"/>
              <w:left w:val="nil"/>
              <w:bottom w:val="nil"/>
              <w:right w:val="nil"/>
            </w:tcBorders>
            <w:shd w:val="clear" w:color="auto" w:fill="auto"/>
            <w:noWrap/>
          </w:tcPr>
          <w:p w14:paraId="49ED7390" w14:textId="06AC3C6B"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35773A79" w14:textId="63D99A68" w:rsidR="008B46EE" w:rsidRPr="00795896" w:rsidRDefault="008B46EE" w:rsidP="008B46EE">
            <w:pPr>
              <w:jc w:val="center"/>
              <w:rPr>
                <w:color w:val="000000"/>
                <w:sz w:val="20"/>
                <w:szCs w:val="20"/>
              </w:rPr>
            </w:pPr>
            <w:r w:rsidRPr="00795896">
              <w:rPr>
                <w:sz w:val="20"/>
                <w:szCs w:val="20"/>
              </w:rPr>
              <w:t>0.212**</w:t>
            </w:r>
          </w:p>
        </w:tc>
      </w:tr>
      <w:tr w:rsidR="008B46EE" w:rsidRPr="007B1210" w14:paraId="06753F7E" w14:textId="77777777" w:rsidTr="00795896">
        <w:trPr>
          <w:trHeight w:val="282"/>
        </w:trPr>
        <w:tc>
          <w:tcPr>
            <w:tcW w:w="1700" w:type="pct"/>
            <w:tcBorders>
              <w:top w:val="nil"/>
              <w:left w:val="nil"/>
              <w:bottom w:val="nil"/>
              <w:right w:val="nil"/>
            </w:tcBorders>
            <w:shd w:val="clear" w:color="000000" w:fill="FFFFFF"/>
            <w:noWrap/>
            <w:vAlign w:val="bottom"/>
            <w:hideMark/>
          </w:tcPr>
          <w:p w14:paraId="534B71BB" w14:textId="77777777" w:rsidR="008B46EE" w:rsidRPr="007B1210" w:rsidRDefault="008B46EE" w:rsidP="008B46EE">
            <w:pPr>
              <w:rPr>
                <w:color w:val="000000"/>
                <w:sz w:val="20"/>
                <w:szCs w:val="20"/>
              </w:rPr>
            </w:pPr>
            <w:r w:rsidRPr="007B1210">
              <w:rPr>
                <w:color w:val="000000"/>
                <w:sz w:val="20"/>
                <w:szCs w:val="20"/>
              </w:rPr>
              <w:t>Multiple votes (0/1)</w:t>
            </w:r>
          </w:p>
        </w:tc>
        <w:tc>
          <w:tcPr>
            <w:tcW w:w="892" w:type="pct"/>
            <w:tcBorders>
              <w:top w:val="nil"/>
              <w:left w:val="nil"/>
              <w:bottom w:val="nil"/>
              <w:right w:val="nil"/>
            </w:tcBorders>
            <w:shd w:val="clear" w:color="000000" w:fill="FFFFFF"/>
            <w:noWrap/>
          </w:tcPr>
          <w:p w14:paraId="1056FBC3" w14:textId="1FC6BF34"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74051FBC" w14:textId="2D0D30C7" w:rsidR="008B46EE" w:rsidRPr="00EF2925" w:rsidRDefault="008B46EE" w:rsidP="008B46EE">
            <w:pPr>
              <w:jc w:val="center"/>
              <w:rPr>
                <w:color w:val="000000"/>
                <w:sz w:val="20"/>
                <w:szCs w:val="20"/>
              </w:rPr>
            </w:pPr>
            <w:r w:rsidRPr="00EF2925">
              <w:rPr>
                <w:sz w:val="20"/>
                <w:szCs w:val="20"/>
              </w:rPr>
              <w:t>0.111</w:t>
            </w:r>
          </w:p>
        </w:tc>
        <w:tc>
          <w:tcPr>
            <w:tcW w:w="774" w:type="pct"/>
            <w:tcBorders>
              <w:top w:val="nil"/>
              <w:left w:val="nil"/>
              <w:bottom w:val="nil"/>
              <w:right w:val="nil"/>
            </w:tcBorders>
            <w:shd w:val="clear" w:color="auto" w:fill="auto"/>
            <w:noWrap/>
          </w:tcPr>
          <w:p w14:paraId="13AB3419" w14:textId="3716A1DE"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29FA6805" w14:textId="3E41D8F8" w:rsidR="008B46EE" w:rsidRPr="00795896" w:rsidRDefault="008B46EE" w:rsidP="008B46EE">
            <w:pPr>
              <w:jc w:val="center"/>
              <w:rPr>
                <w:color w:val="000000"/>
                <w:sz w:val="20"/>
                <w:szCs w:val="20"/>
              </w:rPr>
            </w:pPr>
            <w:r w:rsidRPr="00795896">
              <w:rPr>
                <w:sz w:val="20"/>
                <w:szCs w:val="20"/>
              </w:rPr>
              <w:t>0.14</w:t>
            </w:r>
            <w:r w:rsidR="00EF2925" w:rsidRPr="00795896">
              <w:rPr>
                <w:sz w:val="20"/>
                <w:szCs w:val="20"/>
              </w:rPr>
              <w:t>0</w:t>
            </w:r>
            <w:r w:rsidRPr="00795896">
              <w:rPr>
                <w:sz w:val="20"/>
                <w:szCs w:val="20"/>
              </w:rPr>
              <w:t>*</w:t>
            </w:r>
          </w:p>
        </w:tc>
      </w:tr>
      <w:tr w:rsidR="008B46EE" w:rsidRPr="007B1210" w14:paraId="22C80341" w14:textId="77777777" w:rsidTr="00795896">
        <w:trPr>
          <w:trHeight w:val="282"/>
        </w:trPr>
        <w:tc>
          <w:tcPr>
            <w:tcW w:w="1700" w:type="pct"/>
            <w:tcBorders>
              <w:top w:val="nil"/>
              <w:left w:val="nil"/>
              <w:bottom w:val="nil"/>
              <w:right w:val="nil"/>
            </w:tcBorders>
            <w:shd w:val="clear" w:color="000000" w:fill="FFFFFF"/>
            <w:noWrap/>
            <w:vAlign w:val="bottom"/>
            <w:hideMark/>
          </w:tcPr>
          <w:p w14:paraId="5B1176AD" w14:textId="6617F7CA" w:rsidR="008B46EE" w:rsidRPr="007B1210" w:rsidRDefault="008B46EE" w:rsidP="008B46EE">
            <w:pPr>
              <w:rPr>
                <w:color w:val="000000"/>
                <w:sz w:val="20"/>
                <w:szCs w:val="20"/>
              </w:rPr>
            </w:pPr>
            <w:r w:rsidRPr="007B1210">
              <w:rPr>
                <w:color w:val="000000"/>
                <w:sz w:val="20"/>
                <w:szCs w:val="20"/>
              </w:rPr>
              <w:t>One vote per share (0/1)</w:t>
            </w:r>
          </w:p>
        </w:tc>
        <w:tc>
          <w:tcPr>
            <w:tcW w:w="892" w:type="pct"/>
            <w:tcBorders>
              <w:top w:val="nil"/>
              <w:left w:val="nil"/>
              <w:bottom w:val="nil"/>
              <w:right w:val="nil"/>
            </w:tcBorders>
            <w:shd w:val="clear" w:color="000000" w:fill="FFFFFF"/>
            <w:noWrap/>
          </w:tcPr>
          <w:p w14:paraId="4802A3A3" w14:textId="2C936F25"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284C876C" w14:textId="5196E093" w:rsidR="008B46EE" w:rsidRPr="00EF2925" w:rsidRDefault="008B46EE" w:rsidP="008B46EE">
            <w:pPr>
              <w:jc w:val="center"/>
              <w:rPr>
                <w:color w:val="000000"/>
                <w:sz w:val="20"/>
                <w:szCs w:val="20"/>
              </w:rPr>
            </w:pPr>
            <w:r w:rsidRPr="00EF2925">
              <w:rPr>
                <w:sz w:val="20"/>
                <w:szCs w:val="20"/>
              </w:rPr>
              <w:t>0.777</w:t>
            </w:r>
          </w:p>
        </w:tc>
        <w:tc>
          <w:tcPr>
            <w:tcW w:w="774" w:type="pct"/>
            <w:tcBorders>
              <w:top w:val="nil"/>
              <w:left w:val="nil"/>
              <w:bottom w:val="nil"/>
              <w:right w:val="nil"/>
            </w:tcBorders>
            <w:shd w:val="clear" w:color="auto" w:fill="auto"/>
            <w:noWrap/>
          </w:tcPr>
          <w:p w14:paraId="1DC79034" w14:textId="37E3AEDA"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0BF3CB39" w14:textId="04140209" w:rsidR="008B46EE" w:rsidRPr="00795896" w:rsidRDefault="008B46EE" w:rsidP="008B46EE">
            <w:pPr>
              <w:jc w:val="center"/>
              <w:rPr>
                <w:color w:val="000000"/>
                <w:sz w:val="20"/>
                <w:szCs w:val="20"/>
              </w:rPr>
            </w:pPr>
            <w:r w:rsidRPr="00795896">
              <w:rPr>
                <w:sz w:val="20"/>
                <w:szCs w:val="20"/>
              </w:rPr>
              <w:t>0.741*</w:t>
            </w:r>
          </w:p>
        </w:tc>
      </w:tr>
      <w:tr w:rsidR="008B46EE" w:rsidRPr="007B1210" w14:paraId="0C0043C8" w14:textId="77777777" w:rsidTr="00795896">
        <w:trPr>
          <w:trHeight w:val="282"/>
        </w:trPr>
        <w:tc>
          <w:tcPr>
            <w:tcW w:w="1700" w:type="pct"/>
            <w:tcBorders>
              <w:top w:val="nil"/>
              <w:left w:val="nil"/>
              <w:bottom w:val="nil"/>
              <w:right w:val="nil"/>
            </w:tcBorders>
            <w:shd w:val="clear" w:color="000000" w:fill="FFFFFF"/>
            <w:noWrap/>
            <w:vAlign w:val="bottom"/>
            <w:hideMark/>
          </w:tcPr>
          <w:p w14:paraId="6E319B45" w14:textId="50B03F99" w:rsidR="008B46EE" w:rsidRPr="007B1210" w:rsidRDefault="008B46EE" w:rsidP="008B46EE">
            <w:pPr>
              <w:rPr>
                <w:color w:val="000000"/>
                <w:sz w:val="20"/>
                <w:szCs w:val="20"/>
              </w:rPr>
            </w:pPr>
            <w:r w:rsidRPr="007B1210">
              <w:rPr>
                <w:color w:val="000000"/>
                <w:sz w:val="20"/>
                <w:szCs w:val="20"/>
              </w:rPr>
              <w:t>Preference share voting (0/1)</w:t>
            </w:r>
          </w:p>
        </w:tc>
        <w:tc>
          <w:tcPr>
            <w:tcW w:w="892" w:type="pct"/>
            <w:tcBorders>
              <w:top w:val="nil"/>
              <w:left w:val="nil"/>
              <w:bottom w:val="nil"/>
              <w:right w:val="nil"/>
            </w:tcBorders>
            <w:shd w:val="clear" w:color="000000" w:fill="FFFFFF"/>
            <w:noWrap/>
          </w:tcPr>
          <w:p w14:paraId="001E8AED" w14:textId="7DE4CBEA"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2EC44618" w14:textId="5617B36A" w:rsidR="008B46EE" w:rsidRPr="00EF2925" w:rsidRDefault="008B46EE" w:rsidP="008B46EE">
            <w:pPr>
              <w:jc w:val="center"/>
              <w:rPr>
                <w:color w:val="000000"/>
                <w:sz w:val="20"/>
                <w:szCs w:val="20"/>
              </w:rPr>
            </w:pPr>
            <w:r w:rsidRPr="00EF2925">
              <w:rPr>
                <w:sz w:val="20"/>
                <w:szCs w:val="20"/>
              </w:rPr>
              <w:t>0.521</w:t>
            </w:r>
          </w:p>
        </w:tc>
        <w:tc>
          <w:tcPr>
            <w:tcW w:w="774" w:type="pct"/>
            <w:tcBorders>
              <w:top w:val="nil"/>
              <w:left w:val="nil"/>
              <w:bottom w:val="nil"/>
              <w:right w:val="nil"/>
            </w:tcBorders>
            <w:shd w:val="clear" w:color="auto" w:fill="auto"/>
            <w:noWrap/>
          </w:tcPr>
          <w:p w14:paraId="3849EB1B" w14:textId="5E854FDF"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06CD45ED" w14:textId="6E7C3C0F" w:rsidR="008B46EE" w:rsidRPr="00795896" w:rsidRDefault="008B46EE" w:rsidP="008B46EE">
            <w:pPr>
              <w:jc w:val="center"/>
              <w:rPr>
                <w:color w:val="000000"/>
                <w:sz w:val="20"/>
                <w:szCs w:val="20"/>
              </w:rPr>
            </w:pPr>
            <w:r w:rsidRPr="00795896">
              <w:rPr>
                <w:sz w:val="20"/>
                <w:szCs w:val="20"/>
              </w:rPr>
              <w:t>0.517</w:t>
            </w:r>
          </w:p>
        </w:tc>
      </w:tr>
      <w:tr w:rsidR="008B46EE" w:rsidRPr="007B1210" w14:paraId="758C3268" w14:textId="77777777" w:rsidTr="00795896">
        <w:trPr>
          <w:trHeight w:val="282"/>
        </w:trPr>
        <w:tc>
          <w:tcPr>
            <w:tcW w:w="1700" w:type="pct"/>
            <w:tcBorders>
              <w:top w:val="nil"/>
              <w:left w:val="nil"/>
              <w:bottom w:val="nil"/>
              <w:right w:val="nil"/>
            </w:tcBorders>
            <w:shd w:val="clear" w:color="000000" w:fill="FFFFFF"/>
            <w:noWrap/>
            <w:vAlign w:val="bottom"/>
            <w:hideMark/>
          </w:tcPr>
          <w:p w14:paraId="0135095B" w14:textId="09BA0012" w:rsidR="008B46EE" w:rsidRPr="007B1210" w:rsidRDefault="008B46EE" w:rsidP="008B46EE">
            <w:pPr>
              <w:rPr>
                <w:color w:val="000000"/>
                <w:sz w:val="20"/>
                <w:szCs w:val="20"/>
              </w:rPr>
            </w:pPr>
            <w:r w:rsidRPr="007B1210">
              <w:rPr>
                <w:color w:val="000000"/>
                <w:sz w:val="20"/>
                <w:szCs w:val="20"/>
              </w:rPr>
              <w:t>Total assets (£m)</w:t>
            </w:r>
          </w:p>
        </w:tc>
        <w:tc>
          <w:tcPr>
            <w:tcW w:w="892" w:type="pct"/>
            <w:tcBorders>
              <w:top w:val="nil"/>
              <w:left w:val="nil"/>
              <w:bottom w:val="nil"/>
              <w:right w:val="nil"/>
            </w:tcBorders>
            <w:shd w:val="clear" w:color="000000" w:fill="FFFFFF"/>
            <w:noWrap/>
          </w:tcPr>
          <w:p w14:paraId="6AB49649" w14:textId="6E42BE73"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2CF6717F" w14:textId="09FAC2B9" w:rsidR="008B46EE" w:rsidRPr="00EF2925" w:rsidRDefault="008B46EE" w:rsidP="00EF2925">
            <w:pPr>
              <w:jc w:val="center"/>
              <w:rPr>
                <w:color w:val="000000"/>
                <w:sz w:val="20"/>
                <w:szCs w:val="20"/>
              </w:rPr>
            </w:pPr>
            <w:r w:rsidRPr="00EF2925">
              <w:rPr>
                <w:sz w:val="20"/>
                <w:szCs w:val="20"/>
              </w:rPr>
              <w:t>1</w:t>
            </w:r>
            <w:r w:rsidR="00EF2925" w:rsidRPr="00EF2925">
              <w:rPr>
                <w:sz w:val="20"/>
                <w:szCs w:val="20"/>
              </w:rPr>
              <w:t>,696</w:t>
            </w:r>
          </w:p>
        </w:tc>
        <w:tc>
          <w:tcPr>
            <w:tcW w:w="774" w:type="pct"/>
            <w:tcBorders>
              <w:top w:val="nil"/>
              <w:left w:val="nil"/>
              <w:bottom w:val="nil"/>
              <w:right w:val="nil"/>
            </w:tcBorders>
            <w:shd w:val="clear" w:color="auto" w:fill="auto"/>
            <w:noWrap/>
          </w:tcPr>
          <w:p w14:paraId="3DFC2B4C" w14:textId="7D30D689"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0E15CDFE" w14:textId="4A2B9911" w:rsidR="008B46EE" w:rsidRPr="00795896" w:rsidRDefault="008B46EE" w:rsidP="00EF2925">
            <w:pPr>
              <w:jc w:val="center"/>
              <w:rPr>
                <w:color w:val="000000"/>
                <w:sz w:val="20"/>
                <w:szCs w:val="20"/>
              </w:rPr>
            </w:pPr>
            <w:r w:rsidRPr="00795896">
              <w:rPr>
                <w:sz w:val="20"/>
                <w:szCs w:val="20"/>
              </w:rPr>
              <w:t>2</w:t>
            </w:r>
            <w:r w:rsidR="00EF2925" w:rsidRPr="00795896">
              <w:rPr>
                <w:sz w:val="20"/>
                <w:szCs w:val="20"/>
              </w:rPr>
              <w:t>,</w:t>
            </w:r>
            <w:r w:rsidRPr="00795896">
              <w:rPr>
                <w:sz w:val="20"/>
                <w:szCs w:val="20"/>
              </w:rPr>
              <w:t>616**</w:t>
            </w:r>
          </w:p>
        </w:tc>
      </w:tr>
      <w:tr w:rsidR="008B46EE" w:rsidRPr="007B1210" w14:paraId="5D039BA8" w14:textId="77777777" w:rsidTr="00795896">
        <w:trPr>
          <w:trHeight w:val="282"/>
        </w:trPr>
        <w:tc>
          <w:tcPr>
            <w:tcW w:w="1700" w:type="pct"/>
            <w:tcBorders>
              <w:top w:val="nil"/>
              <w:left w:val="nil"/>
              <w:bottom w:val="nil"/>
              <w:right w:val="nil"/>
            </w:tcBorders>
            <w:shd w:val="clear" w:color="000000" w:fill="FFFFFF"/>
            <w:noWrap/>
            <w:vAlign w:val="bottom"/>
            <w:hideMark/>
          </w:tcPr>
          <w:p w14:paraId="1E76B545" w14:textId="4B774ADD" w:rsidR="008B46EE" w:rsidRPr="007B1210" w:rsidRDefault="008B46EE" w:rsidP="008B46EE">
            <w:pPr>
              <w:rPr>
                <w:color w:val="000000"/>
                <w:sz w:val="20"/>
                <w:szCs w:val="20"/>
              </w:rPr>
            </w:pPr>
            <w:r w:rsidRPr="007B1210">
              <w:rPr>
                <w:color w:val="000000"/>
                <w:sz w:val="20"/>
                <w:szCs w:val="20"/>
              </w:rPr>
              <w:t>Firm age</w:t>
            </w:r>
          </w:p>
        </w:tc>
        <w:tc>
          <w:tcPr>
            <w:tcW w:w="892" w:type="pct"/>
            <w:tcBorders>
              <w:top w:val="nil"/>
              <w:left w:val="nil"/>
              <w:bottom w:val="nil"/>
              <w:right w:val="nil"/>
            </w:tcBorders>
            <w:shd w:val="clear" w:color="000000" w:fill="FFFFFF"/>
            <w:noWrap/>
          </w:tcPr>
          <w:p w14:paraId="4B14EAB6" w14:textId="3AA1BF88"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7C7D2F5D" w14:textId="5706DE6A" w:rsidR="008B46EE" w:rsidRPr="00EF2925" w:rsidRDefault="008B46EE" w:rsidP="008B46EE">
            <w:pPr>
              <w:jc w:val="center"/>
              <w:rPr>
                <w:color w:val="000000"/>
                <w:sz w:val="20"/>
                <w:szCs w:val="20"/>
              </w:rPr>
            </w:pPr>
            <w:r w:rsidRPr="00EF2925">
              <w:rPr>
                <w:sz w:val="20"/>
                <w:szCs w:val="20"/>
              </w:rPr>
              <w:t>21.230</w:t>
            </w:r>
          </w:p>
        </w:tc>
        <w:tc>
          <w:tcPr>
            <w:tcW w:w="774" w:type="pct"/>
            <w:tcBorders>
              <w:top w:val="nil"/>
              <w:left w:val="nil"/>
              <w:bottom w:val="nil"/>
              <w:right w:val="nil"/>
            </w:tcBorders>
            <w:shd w:val="clear" w:color="auto" w:fill="auto"/>
            <w:noWrap/>
          </w:tcPr>
          <w:p w14:paraId="302D21BE" w14:textId="418E9890"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4E74418D" w14:textId="341E2AD5" w:rsidR="008B46EE" w:rsidRPr="00795896" w:rsidRDefault="008B46EE" w:rsidP="008B46EE">
            <w:pPr>
              <w:jc w:val="center"/>
              <w:rPr>
                <w:color w:val="000000"/>
                <w:sz w:val="20"/>
                <w:szCs w:val="20"/>
              </w:rPr>
            </w:pPr>
            <w:r w:rsidRPr="00795896">
              <w:rPr>
                <w:sz w:val="20"/>
                <w:szCs w:val="20"/>
              </w:rPr>
              <w:t>22.21</w:t>
            </w:r>
            <w:r w:rsidR="00EF2925" w:rsidRPr="00795896">
              <w:rPr>
                <w:sz w:val="20"/>
                <w:szCs w:val="20"/>
              </w:rPr>
              <w:t>0</w:t>
            </w:r>
          </w:p>
        </w:tc>
      </w:tr>
      <w:tr w:rsidR="008B46EE" w:rsidRPr="007B1210" w14:paraId="4C062A99" w14:textId="77777777" w:rsidTr="00795896">
        <w:trPr>
          <w:trHeight w:val="282"/>
        </w:trPr>
        <w:tc>
          <w:tcPr>
            <w:tcW w:w="1700" w:type="pct"/>
            <w:tcBorders>
              <w:top w:val="nil"/>
              <w:left w:val="nil"/>
              <w:bottom w:val="nil"/>
              <w:right w:val="nil"/>
            </w:tcBorders>
            <w:shd w:val="clear" w:color="000000" w:fill="FFFFFF"/>
            <w:noWrap/>
            <w:vAlign w:val="bottom"/>
            <w:hideMark/>
          </w:tcPr>
          <w:p w14:paraId="6E776946" w14:textId="3F657158" w:rsidR="008B46EE" w:rsidRPr="007B1210" w:rsidRDefault="008B46EE" w:rsidP="008B46EE">
            <w:pPr>
              <w:rPr>
                <w:color w:val="000000"/>
                <w:sz w:val="20"/>
                <w:szCs w:val="20"/>
              </w:rPr>
            </w:pPr>
            <w:r w:rsidRPr="007B1210">
              <w:rPr>
                <w:color w:val="000000"/>
                <w:sz w:val="20"/>
                <w:szCs w:val="20"/>
              </w:rPr>
              <w:t>Leverage</w:t>
            </w:r>
          </w:p>
        </w:tc>
        <w:tc>
          <w:tcPr>
            <w:tcW w:w="892" w:type="pct"/>
            <w:tcBorders>
              <w:top w:val="nil"/>
              <w:left w:val="nil"/>
              <w:bottom w:val="nil"/>
              <w:right w:val="nil"/>
            </w:tcBorders>
            <w:shd w:val="clear" w:color="000000" w:fill="FFFFFF"/>
            <w:noWrap/>
          </w:tcPr>
          <w:p w14:paraId="760E9C2F" w14:textId="3DFA7192"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298ABDB9" w14:textId="7B050517" w:rsidR="008B46EE" w:rsidRPr="00EF2925" w:rsidRDefault="008B46EE" w:rsidP="008B46EE">
            <w:pPr>
              <w:jc w:val="center"/>
              <w:rPr>
                <w:color w:val="000000"/>
                <w:sz w:val="20"/>
                <w:szCs w:val="20"/>
              </w:rPr>
            </w:pPr>
            <w:r w:rsidRPr="00EF2925">
              <w:rPr>
                <w:sz w:val="20"/>
                <w:szCs w:val="20"/>
              </w:rPr>
              <w:t>0.200</w:t>
            </w:r>
          </w:p>
        </w:tc>
        <w:tc>
          <w:tcPr>
            <w:tcW w:w="774" w:type="pct"/>
            <w:tcBorders>
              <w:top w:val="nil"/>
              <w:left w:val="nil"/>
              <w:bottom w:val="nil"/>
              <w:right w:val="nil"/>
            </w:tcBorders>
            <w:shd w:val="clear" w:color="auto" w:fill="auto"/>
            <w:noWrap/>
          </w:tcPr>
          <w:p w14:paraId="09B15117" w14:textId="66C680D6"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7280A350" w14:textId="666B855F" w:rsidR="008B46EE" w:rsidRPr="00795896" w:rsidRDefault="008B46EE" w:rsidP="008B46EE">
            <w:pPr>
              <w:jc w:val="center"/>
              <w:rPr>
                <w:color w:val="000000"/>
                <w:sz w:val="20"/>
                <w:szCs w:val="20"/>
              </w:rPr>
            </w:pPr>
            <w:r w:rsidRPr="00795896">
              <w:rPr>
                <w:sz w:val="20"/>
                <w:szCs w:val="20"/>
              </w:rPr>
              <w:t>0.182</w:t>
            </w:r>
          </w:p>
        </w:tc>
      </w:tr>
      <w:tr w:rsidR="008B46EE" w:rsidRPr="007B1210" w14:paraId="29D6D037" w14:textId="77777777" w:rsidTr="00795896">
        <w:trPr>
          <w:trHeight w:val="282"/>
        </w:trPr>
        <w:tc>
          <w:tcPr>
            <w:tcW w:w="1700" w:type="pct"/>
            <w:tcBorders>
              <w:top w:val="nil"/>
              <w:left w:val="nil"/>
              <w:bottom w:val="nil"/>
              <w:right w:val="nil"/>
            </w:tcBorders>
            <w:shd w:val="clear" w:color="000000" w:fill="FFFFFF"/>
            <w:noWrap/>
            <w:vAlign w:val="bottom"/>
            <w:hideMark/>
          </w:tcPr>
          <w:p w14:paraId="239D1736" w14:textId="31BA214D" w:rsidR="008B46EE" w:rsidRPr="007B1210" w:rsidRDefault="008B46EE" w:rsidP="008B46EE">
            <w:pPr>
              <w:rPr>
                <w:color w:val="000000"/>
                <w:sz w:val="20"/>
                <w:szCs w:val="20"/>
              </w:rPr>
            </w:pPr>
            <w:r w:rsidRPr="007B1210">
              <w:rPr>
                <w:color w:val="000000"/>
                <w:sz w:val="20"/>
                <w:szCs w:val="20"/>
              </w:rPr>
              <w:t>Foreign (0/1)</w:t>
            </w:r>
          </w:p>
        </w:tc>
        <w:tc>
          <w:tcPr>
            <w:tcW w:w="892" w:type="pct"/>
            <w:tcBorders>
              <w:top w:val="nil"/>
              <w:left w:val="nil"/>
              <w:bottom w:val="nil"/>
              <w:right w:val="nil"/>
            </w:tcBorders>
            <w:shd w:val="clear" w:color="000000" w:fill="FFFFFF"/>
            <w:noWrap/>
          </w:tcPr>
          <w:p w14:paraId="5C902E1C" w14:textId="04E7DEC9"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2245CA8E" w14:textId="01AD7C37" w:rsidR="008B46EE" w:rsidRPr="00EF2925" w:rsidRDefault="008B46EE" w:rsidP="008B46EE">
            <w:pPr>
              <w:jc w:val="center"/>
              <w:rPr>
                <w:color w:val="000000"/>
                <w:sz w:val="20"/>
                <w:szCs w:val="20"/>
              </w:rPr>
            </w:pPr>
            <w:r w:rsidRPr="00EF2925">
              <w:rPr>
                <w:sz w:val="20"/>
                <w:szCs w:val="20"/>
              </w:rPr>
              <w:t>0.304</w:t>
            </w:r>
          </w:p>
        </w:tc>
        <w:tc>
          <w:tcPr>
            <w:tcW w:w="774" w:type="pct"/>
            <w:tcBorders>
              <w:top w:val="nil"/>
              <w:left w:val="nil"/>
              <w:bottom w:val="nil"/>
              <w:right w:val="nil"/>
            </w:tcBorders>
            <w:shd w:val="clear" w:color="auto" w:fill="auto"/>
            <w:noWrap/>
          </w:tcPr>
          <w:p w14:paraId="296E3FC4" w14:textId="778A1FF1"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059114C7" w14:textId="3B14E454" w:rsidR="008B46EE" w:rsidRPr="00795896" w:rsidRDefault="008B46EE" w:rsidP="008B46EE">
            <w:pPr>
              <w:jc w:val="center"/>
              <w:rPr>
                <w:color w:val="000000"/>
                <w:sz w:val="20"/>
                <w:szCs w:val="20"/>
              </w:rPr>
            </w:pPr>
            <w:r w:rsidRPr="00795896">
              <w:rPr>
                <w:sz w:val="20"/>
                <w:szCs w:val="20"/>
              </w:rPr>
              <w:t>0.331</w:t>
            </w:r>
          </w:p>
        </w:tc>
      </w:tr>
      <w:tr w:rsidR="008B46EE" w:rsidRPr="007B1210" w14:paraId="3796A86B" w14:textId="77777777" w:rsidTr="00795896">
        <w:trPr>
          <w:trHeight w:val="282"/>
        </w:trPr>
        <w:tc>
          <w:tcPr>
            <w:tcW w:w="1700" w:type="pct"/>
            <w:tcBorders>
              <w:top w:val="nil"/>
              <w:left w:val="nil"/>
              <w:bottom w:val="nil"/>
              <w:right w:val="nil"/>
            </w:tcBorders>
            <w:shd w:val="clear" w:color="000000" w:fill="FFFFFF"/>
            <w:noWrap/>
            <w:vAlign w:val="bottom"/>
            <w:hideMark/>
          </w:tcPr>
          <w:p w14:paraId="30FE911E" w14:textId="61C3FE5A" w:rsidR="008B46EE" w:rsidRPr="007B1210" w:rsidRDefault="008B46EE" w:rsidP="008B46EE">
            <w:pPr>
              <w:rPr>
                <w:color w:val="000000"/>
                <w:sz w:val="20"/>
                <w:szCs w:val="20"/>
              </w:rPr>
            </w:pPr>
            <w:r w:rsidRPr="007B1210">
              <w:rPr>
                <w:color w:val="000000"/>
                <w:sz w:val="20"/>
                <w:szCs w:val="20"/>
              </w:rPr>
              <w:t>Registered (0/1)</w:t>
            </w:r>
          </w:p>
        </w:tc>
        <w:tc>
          <w:tcPr>
            <w:tcW w:w="892" w:type="pct"/>
            <w:tcBorders>
              <w:top w:val="nil"/>
              <w:left w:val="nil"/>
              <w:bottom w:val="nil"/>
              <w:right w:val="nil"/>
            </w:tcBorders>
            <w:shd w:val="clear" w:color="000000" w:fill="FFFFFF"/>
            <w:noWrap/>
          </w:tcPr>
          <w:p w14:paraId="3111FC26" w14:textId="230FA720"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1A0305E3" w14:textId="393109BA" w:rsidR="008B46EE" w:rsidRPr="00EF2925" w:rsidRDefault="008B46EE" w:rsidP="008B46EE">
            <w:pPr>
              <w:jc w:val="center"/>
              <w:rPr>
                <w:color w:val="000000"/>
                <w:sz w:val="20"/>
                <w:szCs w:val="20"/>
              </w:rPr>
            </w:pPr>
            <w:r w:rsidRPr="00EF2925">
              <w:rPr>
                <w:sz w:val="20"/>
                <w:szCs w:val="20"/>
              </w:rPr>
              <w:t>0.944</w:t>
            </w:r>
          </w:p>
        </w:tc>
        <w:tc>
          <w:tcPr>
            <w:tcW w:w="774" w:type="pct"/>
            <w:tcBorders>
              <w:top w:val="nil"/>
              <w:left w:val="nil"/>
              <w:bottom w:val="nil"/>
              <w:right w:val="nil"/>
            </w:tcBorders>
            <w:shd w:val="clear" w:color="auto" w:fill="auto"/>
            <w:noWrap/>
          </w:tcPr>
          <w:p w14:paraId="50A1E656" w14:textId="57B0A63C"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6E0E59C4" w14:textId="525220F1" w:rsidR="008B46EE" w:rsidRPr="00795896" w:rsidRDefault="008B46EE" w:rsidP="008B46EE">
            <w:pPr>
              <w:jc w:val="center"/>
              <w:rPr>
                <w:color w:val="000000"/>
                <w:sz w:val="20"/>
                <w:szCs w:val="20"/>
              </w:rPr>
            </w:pPr>
            <w:r w:rsidRPr="00795896">
              <w:rPr>
                <w:sz w:val="20"/>
                <w:szCs w:val="20"/>
              </w:rPr>
              <w:t>0.932</w:t>
            </w:r>
          </w:p>
        </w:tc>
      </w:tr>
      <w:tr w:rsidR="008B46EE" w:rsidRPr="007B1210" w14:paraId="5B8E0E99" w14:textId="77777777" w:rsidTr="00795896">
        <w:trPr>
          <w:trHeight w:val="282"/>
        </w:trPr>
        <w:tc>
          <w:tcPr>
            <w:tcW w:w="1700" w:type="pct"/>
            <w:tcBorders>
              <w:top w:val="nil"/>
              <w:left w:val="nil"/>
              <w:bottom w:val="nil"/>
              <w:right w:val="nil"/>
            </w:tcBorders>
            <w:shd w:val="clear" w:color="000000" w:fill="FFFFFF"/>
            <w:noWrap/>
            <w:vAlign w:val="bottom"/>
            <w:hideMark/>
          </w:tcPr>
          <w:p w14:paraId="29C7E039" w14:textId="77777777" w:rsidR="008B46EE" w:rsidRPr="007B1210" w:rsidRDefault="008B46EE" w:rsidP="008B46EE">
            <w:pPr>
              <w:rPr>
                <w:color w:val="000000"/>
                <w:sz w:val="20"/>
                <w:szCs w:val="20"/>
              </w:rPr>
            </w:pPr>
            <w:r w:rsidRPr="007B1210">
              <w:rPr>
                <w:color w:val="000000"/>
                <w:sz w:val="20"/>
                <w:szCs w:val="20"/>
              </w:rPr>
              <w:t>Official list (0/1)</w:t>
            </w:r>
          </w:p>
        </w:tc>
        <w:tc>
          <w:tcPr>
            <w:tcW w:w="892" w:type="pct"/>
            <w:tcBorders>
              <w:top w:val="nil"/>
              <w:left w:val="nil"/>
              <w:bottom w:val="nil"/>
              <w:right w:val="nil"/>
            </w:tcBorders>
            <w:shd w:val="clear" w:color="000000" w:fill="FFFFFF"/>
            <w:noWrap/>
          </w:tcPr>
          <w:p w14:paraId="73F1ABE4" w14:textId="64A20963"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195C4B15" w14:textId="6CDB5FF1" w:rsidR="008B46EE" w:rsidRPr="00EF2925" w:rsidRDefault="008B46EE" w:rsidP="008B46EE">
            <w:pPr>
              <w:jc w:val="center"/>
              <w:rPr>
                <w:color w:val="000000"/>
                <w:sz w:val="20"/>
                <w:szCs w:val="20"/>
              </w:rPr>
            </w:pPr>
            <w:r w:rsidRPr="00EF2925">
              <w:rPr>
                <w:sz w:val="20"/>
                <w:szCs w:val="20"/>
              </w:rPr>
              <w:t>0.684</w:t>
            </w:r>
          </w:p>
        </w:tc>
        <w:tc>
          <w:tcPr>
            <w:tcW w:w="774" w:type="pct"/>
            <w:tcBorders>
              <w:top w:val="nil"/>
              <w:left w:val="nil"/>
              <w:bottom w:val="nil"/>
              <w:right w:val="nil"/>
            </w:tcBorders>
            <w:shd w:val="clear" w:color="auto" w:fill="auto"/>
            <w:noWrap/>
          </w:tcPr>
          <w:p w14:paraId="4DC73F7F" w14:textId="1428C3DE"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6FDBBA7C" w14:textId="36C36DD7" w:rsidR="008B46EE" w:rsidRPr="00795896" w:rsidRDefault="008B46EE" w:rsidP="008B46EE">
            <w:pPr>
              <w:jc w:val="center"/>
              <w:rPr>
                <w:color w:val="000000"/>
                <w:sz w:val="20"/>
                <w:szCs w:val="20"/>
              </w:rPr>
            </w:pPr>
            <w:r w:rsidRPr="00795896">
              <w:rPr>
                <w:sz w:val="20"/>
                <w:szCs w:val="20"/>
              </w:rPr>
              <w:t>0.712</w:t>
            </w:r>
          </w:p>
        </w:tc>
      </w:tr>
      <w:tr w:rsidR="008B46EE" w:rsidRPr="007B1210" w14:paraId="2A486935" w14:textId="77777777" w:rsidTr="00795896">
        <w:trPr>
          <w:trHeight w:val="282"/>
        </w:trPr>
        <w:tc>
          <w:tcPr>
            <w:tcW w:w="1700" w:type="pct"/>
            <w:tcBorders>
              <w:top w:val="nil"/>
              <w:left w:val="nil"/>
              <w:bottom w:val="nil"/>
              <w:right w:val="nil"/>
            </w:tcBorders>
            <w:shd w:val="clear" w:color="000000" w:fill="FFFFFF"/>
            <w:noWrap/>
            <w:vAlign w:val="bottom"/>
            <w:hideMark/>
          </w:tcPr>
          <w:p w14:paraId="73D2DE9E" w14:textId="438009AD" w:rsidR="008B46EE" w:rsidRPr="007B1210" w:rsidRDefault="008B46EE" w:rsidP="008B46EE">
            <w:pPr>
              <w:rPr>
                <w:color w:val="000000"/>
                <w:sz w:val="20"/>
                <w:szCs w:val="20"/>
              </w:rPr>
            </w:pPr>
            <w:r w:rsidRPr="007B1210">
              <w:rPr>
                <w:color w:val="000000"/>
                <w:sz w:val="20"/>
                <w:szCs w:val="20"/>
              </w:rPr>
              <w:t>Number of markets</w:t>
            </w:r>
          </w:p>
        </w:tc>
        <w:tc>
          <w:tcPr>
            <w:tcW w:w="892" w:type="pct"/>
            <w:tcBorders>
              <w:top w:val="nil"/>
              <w:left w:val="nil"/>
              <w:bottom w:val="nil"/>
              <w:right w:val="nil"/>
            </w:tcBorders>
            <w:shd w:val="clear" w:color="000000" w:fill="FFFFFF"/>
            <w:noWrap/>
          </w:tcPr>
          <w:p w14:paraId="7BB347D5" w14:textId="44B51AF3"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27D7C113" w14:textId="5730940F" w:rsidR="008B46EE" w:rsidRPr="00EF2925" w:rsidRDefault="008B46EE" w:rsidP="008B46EE">
            <w:pPr>
              <w:jc w:val="center"/>
              <w:rPr>
                <w:color w:val="000000"/>
                <w:sz w:val="20"/>
                <w:szCs w:val="20"/>
              </w:rPr>
            </w:pPr>
            <w:r w:rsidRPr="00EF2925">
              <w:rPr>
                <w:sz w:val="20"/>
                <w:szCs w:val="20"/>
              </w:rPr>
              <w:t>0.647</w:t>
            </w:r>
          </w:p>
        </w:tc>
        <w:tc>
          <w:tcPr>
            <w:tcW w:w="774" w:type="pct"/>
            <w:tcBorders>
              <w:top w:val="nil"/>
              <w:left w:val="nil"/>
              <w:bottom w:val="nil"/>
              <w:right w:val="nil"/>
            </w:tcBorders>
            <w:shd w:val="clear" w:color="auto" w:fill="auto"/>
            <w:noWrap/>
          </w:tcPr>
          <w:p w14:paraId="50AEB16D" w14:textId="6A75FFC7"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58D97AC9" w14:textId="48A2E7BE" w:rsidR="008B46EE" w:rsidRPr="00795896" w:rsidRDefault="008B46EE" w:rsidP="008B46EE">
            <w:pPr>
              <w:jc w:val="center"/>
              <w:rPr>
                <w:color w:val="000000"/>
                <w:sz w:val="20"/>
                <w:szCs w:val="20"/>
              </w:rPr>
            </w:pPr>
            <w:r w:rsidRPr="00795896">
              <w:rPr>
                <w:sz w:val="20"/>
                <w:szCs w:val="20"/>
              </w:rPr>
              <w:t>0.732***</w:t>
            </w:r>
          </w:p>
        </w:tc>
      </w:tr>
      <w:tr w:rsidR="008B46EE" w:rsidRPr="007B1210" w14:paraId="0AC4C750" w14:textId="77777777" w:rsidTr="00795896">
        <w:trPr>
          <w:trHeight w:val="282"/>
        </w:trPr>
        <w:tc>
          <w:tcPr>
            <w:tcW w:w="1700" w:type="pct"/>
            <w:tcBorders>
              <w:top w:val="nil"/>
              <w:left w:val="nil"/>
              <w:bottom w:val="nil"/>
              <w:right w:val="nil"/>
            </w:tcBorders>
            <w:shd w:val="clear" w:color="000000" w:fill="FFFFFF"/>
            <w:noWrap/>
            <w:vAlign w:val="bottom"/>
            <w:hideMark/>
          </w:tcPr>
          <w:p w14:paraId="36F8D738" w14:textId="77777777" w:rsidR="008B46EE" w:rsidRPr="007B1210" w:rsidRDefault="008B46EE" w:rsidP="008B46EE">
            <w:pPr>
              <w:rPr>
                <w:color w:val="000000"/>
                <w:sz w:val="20"/>
                <w:szCs w:val="20"/>
              </w:rPr>
            </w:pPr>
            <w:r w:rsidRPr="007B1210">
              <w:rPr>
                <w:color w:val="000000"/>
                <w:sz w:val="20"/>
                <w:szCs w:val="20"/>
              </w:rPr>
              <w:t>Traded on multiple markets (0/1)</w:t>
            </w:r>
          </w:p>
        </w:tc>
        <w:tc>
          <w:tcPr>
            <w:tcW w:w="892" w:type="pct"/>
            <w:tcBorders>
              <w:top w:val="nil"/>
              <w:left w:val="nil"/>
              <w:bottom w:val="nil"/>
              <w:right w:val="nil"/>
            </w:tcBorders>
            <w:shd w:val="clear" w:color="000000" w:fill="FFFFFF"/>
            <w:noWrap/>
          </w:tcPr>
          <w:p w14:paraId="03654555" w14:textId="3F426ACE"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nil"/>
              <w:right w:val="nil"/>
            </w:tcBorders>
            <w:shd w:val="clear" w:color="000000" w:fill="FFFFFF"/>
            <w:noWrap/>
          </w:tcPr>
          <w:p w14:paraId="5F217404" w14:textId="3FABDCEF" w:rsidR="008B46EE" w:rsidRPr="00EF2925" w:rsidRDefault="008B46EE" w:rsidP="008B46EE">
            <w:pPr>
              <w:jc w:val="center"/>
              <w:rPr>
                <w:color w:val="000000"/>
                <w:sz w:val="20"/>
                <w:szCs w:val="20"/>
              </w:rPr>
            </w:pPr>
            <w:r w:rsidRPr="00EF2925">
              <w:rPr>
                <w:sz w:val="20"/>
                <w:szCs w:val="20"/>
              </w:rPr>
              <w:t>0.084</w:t>
            </w:r>
          </w:p>
        </w:tc>
        <w:tc>
          <w:tcPr>
            <w:tcW w:w="774" w:type="pct"/>
            <w:tcBorders>
              <w:top w:val="nil"/>
              <w:left w:val="nil"/>
              <w:bottom w:val="nil"/>
              <w:right w:val="nil"/>
            </w:tcBorders>
            <w:shd w:val="clear" w:color="auto" w:fill="auto"/>
            <w:noWrap/>
          </w:tcPr>
          <w:p w14:paraId="6092ABC9" w14:textId="3A2C3541"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nil"/>
              <w:right w:val="nil"/>
            </w:tcBorders>
            <w:shd w:val="clear" w:color="auto" w:fill="auto"/>
            <w:noWrap/>
          </w:tcPr>
          <w:p w14:paraId="75D51648" w14:textId="28E6DC8E" w:rsidR="008B46EE" w:rsidRPr="00795896" w:rsidRDefault="008B46EE" w:rsidP="008B46EE">
            <w:pPr>
              <w:jc w:val="center"/>
              <w:rPr>
                <w:color w:val="000000"/>
                <w:sz w:val="20"/>
                <w:szCs w:val="20"/>
              </w:rPr>
            </w:pPr>
            <w:r w:rsidRPr="00795896">
              <w:rPr>
                <w:sz w:val="20"/>
                <w:szCs w:val="20"/>
              </w:rPr>
              <w:t>0.099</w:t>
            </w:r>
          </w:p>
        </w:tc>
      </w:tr>
      <w:tr w:rsidR="008B46EE" w:rsidRPr="007B1210" w14:paraId="1CAF201E" w14:textId="77777777" w:rsidTr="00795896">
        <w:trPr>
          <w:trHeight w:val="282"/>
        </w:trPr>
        <w:tc>
          <w:tcPr>
            <w:tcW w:w="1700" w:type="pct"/>
            <w:tcBorders>
              <w:top w:val="nil"/>
              <w:left w:val="nil"/>
              <w:bottom w:val="single" w:sz="4" w:space="0" w:color="auto"/>
              <w:right w:val="nil"/>
            </w:tcBorders>
            <w:shd w:val="clear" w:color="000000" w:fill="FFFFFF"/>
            <w:noWrap/>
            <w:vAlign w:val="bottom"/>
            <w:hideMark/>
          </w:tcPr>
          <w:p w14:paraId="3A1F04FB" w14:textId="77777777" w:rsidR="008B46EE" w:rsidRPr="007B1210" w:rsidRDefault="008B46EE" w:rsidP="008B46EE">
            <w:pPr>
              <w:rPr>
                <w:color w:val="000000"/>
                <w:sz w:val="20"/>
                <w:szCs w:val="20"/>
              </w:rPr>
            </w:pPr>
            <w:r w:rsidRPr="007B1210">
              <w:rPr>
                <w:color w:val="000000"/>
                <w:sz w:val="20"/>
                <w:szCs w:val="20"/>
              </w:rPr>
              <w:t>London market (0/1)</w:t>
            </w:r>
          </w:p>
        </w:tc>
        <w:tc>
          <w:tcPr>
            <w:tcW w:w="892" w:type="pct"/>
            <w:tcBorders>
              <w:top w:val="nil"/>
              <w:left w:val="nil"/>
              <w:bottom w:val="single" w:sz="4" w:space="0" w:color="auto"/>
              <w:right w:val="nil"/>
            </w:tcBorders>
            <w:shd w:val="clear" w:color="000000" w:fill="FFFFFF"/>
            <w:noWrap/>
          </w:tcPr>
          <w:p w14:paraId="530EDE82" w14:textId="35240DCB" w:rsidR="008B46EE" w:rsidRPr="00EF2925" w:rsidRDefault="008B46EE" w:rsidP="008B46EE">
            <w:pPr>
              <w:jc w:val="center"/>
              <w:rPr>
                <w:color w:val="000000"/>
                <w:sz w:val="20"/>
                <w:szCs w:val="20"/>
              </w:rPr>
            </w:pPr>
            <w:r w:rsidRPr="00EF2925">
              <w:rPr>
                <w:sz w:val="20"/>
                <w:szCs w:val="20"/>
              </w:rPr>
              <w:t>1383</w:t>
            </w:r>
          </w:p>
        </w:tc>
        <w:tc>
          <w:tcPr>
            <w:tcW w:w="814" w:type="pct"/>
            <w:tcBorders>
              <w:top w:val="nil"/>
              <w:left w:val="nil"/>
              <w:bottom w:val="single" w:sz="4" w:space="0" w:color="auto"/>
              <w:right w:val="nil"/>
            </w:tcBorders>
            <w:shd w:val="clear" w:color="000000" w:fill="FFFFFF"/>
            <w:noWrap/>
          </w:tcPr>
          <w:p w14:paraId="7C7B0C72" w14:textId="6EDB5F5A" w:rsidR="008B46EE" w:rsidRPr="00EF2925" w:rsidRDefault="008B46EE" w:rsidP="008B46EE">
            <w:pPr>
              <w:jc w:val="center"/>
              <w:rPr>
                <w:color w:val="000000"/>
                <w:sz w:val="20"/>
                <w:szCs w:val="20"/>
              </w:rPr>
            </w:pPr>
            <w:r w:rsidRPr="00EF2925">
              <w:rPr>
                <w:sz w:val="20"/>
                <w:szCs w:val="20"/>
              </w:rPr>
              <w:t>0.432</w:t>
            </w:r>
          </w:p>
        </w:tc>
        <w:tc>
          <w:tcPr>
            <w:tcW w:w="774" w:type="pct"/>
            <w:tcBorders>
              <w:top w:val="nil"/>
              <w:left w:val="nil"/>
              <w:bottom w:val="single" w:sz="4" w:space="0" w:color="auto"/>
              <w:right w:val="nil"/>
            </w:tcBorders>
            <w:shd w:val="clear" w:color="auto" w:fill="auto"/>
            <w:noWrap/>
          </w:tcPr>
          <w:p w14:paraId="743E3101" w14:textId="42466FEC" w:rsidR="008B46EE" w:rsidRPr="00795896" w:rsidRDefault="008B46EE" w:rsidP="008B46EE">
            <w:pPr>
              <w:jc w:val="center"/>
              <w:rPr>
                <w:color w:val="000000"/>
                <w:sz w:val="20"/>
                <w:szCs w:val="20"/>
              </w:rPr>
            </w:pPr>
            <w:r w:rsidRPr="00795896">
              <w:rPr>
                <w:sz w:val="20"/>
                <w:szCs w:val="20"/>
              </w:rPr>
              <w:t>586</w:t>
            </w:r>
          </w:p>
        </w:tc>
        <w:tc>
          <w:tcPr>
            <w:tcW w:w="821" w:type="pct"/>
            <w:tcBorders>
              <w:top w:val="nil"/>
              <w:left w:val="nil"/>
              <w:bottom w:val="single" w:sz="4" w:space="0" w:color="auto"/>
              <w:right w:val="nil"/>
            </w:tcBorders>
            <w:shd w:val="clear" w:color="auto" w:fill="auto"/>
            <w:noWrap/>
          </w:tcPr>
          <w:p w14:paraId="10EAD9B8" w14:textId="7F196F2C" w:rsidR="008B46EE" w:rsidRPr="00795896" w:rsidRDefault="008B46EE" w:rsidP="008B46EE">
            <w:pPr>
              <w:jc w:val="center"/>
              <w:rPr>
                <w:color w:val="000000"/>
                <w:sz w:val="20"/>
                <w:szCs w:val="20"/>
              </w:rPr>
            </w:pPr>
            <w:r w:rsidRPr="00795896">
              <w:rPr>
                <w:sz w:val="20"/>
                <w:szCs w:val="20"/>
              </w:rPr>
              <w:t>0.469</w:t>
            </w:r>
          </w:p>
        </w:tc>
      </w:tr>
    </w:tbl>
    <w:p w14:paraId="39A3AD62" w14:textId="7194D60E" w:rsidR="0020731A" w:rsidRPr="00C61046" w:rsidRDefault="00C61046" w:rsidP="0020731A">
      <w:pPr>
        <w:widowControl w:val="0"/>
        <w:autoSpaceDE w:val="0"/>
        <w:autoSpaceDN w:val="0"/>
        <w:adjustRightInd w:val="0"/>
        <w:jc w:val="both"/>
        <w:rPr>
          <w:sz w:val="20"/>
          <w:szCs w:val="20"/>
        </w:rPr>
      </w:pPr>
      <w:r w:rsidRPr="00C61046">
        <w:rPr>
          <w:i/>
          <w:iCs/>
          <w:sz w:val="20"/>
          <w:szCs w:val="20"/>
        </w:rPr>
        <w:t>Sources</w:t>
      </w:r>
      <w:r w:rsidR="0020731A" w:rsidRPr="00C61046">
        <w:rPr>
          <w:sz w:val="20"/>
          <w:szCs w:val="20"/>
        </w:rPr>
        <w:t xml:space="preserve">: </w:t>
      </w:r>
      <w:r w:rsidRPr="00C61046">
        <w:rPr>
          <w:sz w:val="20"/>
          <w:szCs w:val="20"/>
        </w:rPr>
        <w:t xml:space="preserve">See Appendix Table 1 for sources and variable definitions. </w:t>
      </w:r>
      <w:r w:rsidR="0020731A" w:rsidRPr="00C61046">
        <w:rPr>
          <w:sz w:val="20"/>
          <w:szCs w:val="20"/>
        </w:rPr>
        <w:t>Significance from a difference in means test is shown by *** p&lt;0.01, ** p&lt;0.05, * p&lt;0.1.</w:t>
      </w:r>
    </w:p>
    <w:p w14:paraId="5DF7E94C" w14:textId="5B7AD1BF" w:rsidR="00DA4877" w:rsidRPr="007B1210" w:rsidRDefault="00446E18" w:rsidP="00ED3859">
      <w:pPr>
        <w:spacing w:after="160" w:line="259" w:lineRule="auto"/>
        <w:rPr>
          <w:sz w:val="16"/>
          <w:szCs w:val="16"/>
        </w:rPr>
      </w:pPr>
      <w:r w:rsidRPr="007B1210">
        <w:rPr>
          <w:sz w:val="16"/>
          <w:szCs w:val="16"/>
        </w:rPr>
        <w:t xml:space="preserve"> </w:t>
      </w:r>
    </w:p>
    <w:p w14:paraId="3C3F95B4" w14:textId="0D23FE2F" w:rsidR="000A11B4" w:rsidRPr="00B43C7C" w:rsidRDefault="00DA4877" w:rsidP="000A11B4">
      <w:pPr>
        <w:widowControl w:val="0"/>
        <w:autoSpaceDE w:val="0"/>
        <w:autoSpaceDN w:val="0"/>
        <w:adjustRightInd w:val="0"/>
        <w:jc w:val="center"/>
        <w:rPr>
          <w:sz w:val="20"/>
          <w:szCs w:val="20"/>
        </w:rPr>
      </w:pPr>
      <w:r w:rsidRPr="007B1210">
        <w:rPr>
          <w:sz w:val="16"/>
          <w:szCs w:val="16"/>
        </w:rPr>
        <w:br w:type="page"/>
      </w:r>
      <w:r w:rsidR="000A11B4">
        <w:rPr>
          <w:sz w:val="20"/>
          <w:szCs w:val="20"/>
        </w:rPr>
        <w:lastRenderedPageBreak/>
        <w:t>APPENDIX T</w:t>
      </w:r>
      <w:r w:rsidR="000A11B4" w:rsidRPr="00B43C7C">
        <w:rPr>
          <w:sz w:val="20"/>
          <w:szCs w:val="20"/>
        </w:rPr>
        <w:t xml:space="preserve">ABLE </w:t>
      </w:r>
      <w:r w:rsidR="000A11B4">
        <w:rPr>
          <w:sz w:val="20"/>
          <w:szCs w:val="20"/>
        </w:rPr>
        <w:t>10</w:t>
      </w:r>
    </w:p>
    <w:p w14:paraId="6E5EF700" w14:textId="73D11A5B" w:rsidR="000A11B4" w:rsidRPr="00B43C7C" w:rsidRDefault="000A11B4" w:rsidP="000A11B4">
      <w:pPr>
        <w:widowControl w:val="0"/>
        <w:autoSpaceDE w:val="0"/>
        <w:autoSpaceDN w:val="0"/>
        <w:adjustRightInd w:val="0"/>
        <w:jc w:val="center"/>
      </w:pPr>
      <w:r w:rsidRPr="00B43C7C">
        <w:t>OLS RESULTS FOR PERFORMANCE METRICS AND CHAIRMAN CHARACTERISTICS</w:t>
      </w:r>
      <w:r w:rsidR="00F317F8">
        <w:t xml:space="preserve"> – WITH BUSINESS EXPERIENCE VARIABLE INCLUDED</w:t>
      </w:r>
    </w:p>
    <w:tbl>
      <w:tblPr>
        <w:tblW w:w="5000" w:type="pct"/>
        <w:tblLook w:val="04A0" w:firstRow="1" w:lastRow="0" w:firstColumn="1" w:lastColumn="0" w:noHBand="0" w:noVBand="1"/>
      </w:tblPr>
      <w:tblGrid>
        <w:gridCol w:w="2989"/>
        <w:gridCol w:w="2013"/>
        <w:gridCol w:w="2013"/>
        <w:gridCol w:w="2011"/>
      </w:tblGrid>
      <w:tr w:rsidR="000A11B4" w:rsidRPr="007B1210" w14:paraId="3BCD5F5E" w14:textId="77777777" w:rsidTr="00795896">
        <w:trPr>
          <w:trHeight w:val="570"/>
        </w:trPr>
        <w:tc>
          <w:tcPr>
            <w:tcW w:w="1656" w:type="pct"/>
            <w:tcBorders>
              <w:top w:val="double" w:sz="4" w:space="0" w:color="auto"/>
              <w:left w:val="nil"/>
              <w:right w:val="nil"/>
            </w:tcBorders>
            <w:shd w:val="clear" w:color="000000" w:fill="FFFFFF"/>
            <w:noWrap/>
            <w:vAlign w:val="bottom"/>
            <w:hideMark/>
          </w:tcPr>
          <w:p w14:paraId="4C36A852" w14:textId="77777777" w:rsidR="000A11B4" w:rsidRPr="007B1210" w:rsidRDefault="000A11B4" w:rsidP="006438AB">
            <w:pPr>
              <w:rPr>
                <w:b/>
                <w:bCs/>
                <w:color w:val="000000"/>
                <w:sz w:val="18"/>
                <w:szCs w:val="18"/>
              </w:rPr>
            </w:pPr>
            <w:r w:rsidRPr="007B1210">
              <w:rPr>
                <w:b/>
                <w:bCs/>
                <w:color w:val="000000"/>
                <w:sz w:val="18"/>
                <w:szCs w:val="18"/>
              </w:rPr>
              <w:t> </w:t>
            </w:r>
          </w:p>
        </w:tc>
        <w:tc>
          <w:tcPr>
            <w:tcW w:w="1115" w:type="pct"/>
            <w:tcBorders>
              <w:top w:val="double" w:sz="4" w:space="0" w:color="auto"/>
              <w:left w:val="nil"/>
              <w:right w:val="nil"/>
            </w:tcBorders>
            <w:shd w:val="clear" w:color="000000" w:fill="FFFFFF"/>
            <w:hideMark/>
          </w:tcPr>
          <w:p w14:paraId="67E42C3A" w14:textId="77777777" w:rsidR="000A11B4" w:rsidRPr="007B1210" w:rsidRDefault="000A11B4" w:rsidP="006438AB">
            <w:pPr>
              <w:jc w:val="center"/>
              <w:rPr>
                <w:color w:val="000000"/>
                <w:sz w:val="18"/>
                <w:szCs w:val="18"/>
              </w:rPr>
            </w:pPr>
            <w:r w:rsidRPr="007B1210">
              <w:rPr>
                <w:color w:val="000000"/>
                <w:sz w:val="18"/>
                <w:szCs w:val="18"/>
              </w:rPr>
              <w:t>Return on assets</w:t>
            </w:r>
          </w:p>
        </w:tc>
        <w:tc>
          <w:tcPr>
            <w:tcW w:w="1115" w:type="pct"/>
            <w:tcBorders>
              <w:top w:val="double" w:sz="4" w:space="0" w:color="auto"/>
              <w:left w:val="nil"/>
              <w:right w:val="nil"/>
            </w:tcBorders>
            <w:shd w:val="clear" w:color="000000" w:fill="FFFFFF"/>
            <w:hideMark/>
          </w:tcPr>
          <w:p w14:paraId="37819020" w14:textId="77777777" w:rsidR="000A11B4" w:rsidRPr="007B1210" w:rsidRDefault="000A11B4" w:rsidP="006438AB">
            <w:pPr>
              <w:jc w:val="center"/>
              <w:rPr>
                <w:color w:val="000000"/>
                <w:sz w:val="18"/>
                <w:szCs w:val="18"/>
              </w:rPr>
            </w:pPr>
            <w:r w:rsidRPr="007B1210">
              <w:rPr>
                <w:color w:val="000000"/>
                <w:sz w:val="18"/>
                <w:szCs w:val="18"/>
              </w:rPr>
              <w:t>Tobin’s Q</w:t>
            </w:r>
          </w:p>
        </w:tc>
        <w:tc>
          <w:tcPr>
            <w:tcW w:w="1114" w:type="pct"/>
            <w:tcBorders>
              <w:top w:val="double" w:sz="4" w:space="0" w:color="auto"/>
              <w:left w:val="nil"/>
              <w:right w:val="nil"/>
            </w:tcBorders>
            <w:shd w:val="clear" w:color="000000" w:fill="FFFFFF"/>
            <w:hideMark/>
          </w:tcPr>
          <w:p w14:paraId="0082FA6A" w14:textId="77777777" w:rsidR="000A11B4" w:rsidRPr="007B1210" w:rsidRDefault="000A11B4" w:rsidP="006438AB">
            <w:pPr>
              <w:jc w:val="center"/>
              <w:rPr>
                <w:color w:val="000000"/>
                <w:sz w:val="18"/>
                <w:szCs w:val="18"/>
              </w:rPr>
            </w:pPr>
            <w:r w:rsidRPr="007B1210">
              <w:rPr>
                <w:color w:val="000000"/>
                <w:sz w:val="18"/>
                <w:szCs w:val="18"/>
              </w:rPr>
              <w:t>Dividend yield</w:t>
            </w:r>
          </w:p>
        </w:tc>
      </w:tr>
      <w:tr w:rsidR="000A11B4" w:rsidRPr="007B1210" w14:paraId="2ED62A16" w14:textId="77777777" w:rsidTr="00795896">
        <w:trPr>
          <w:trHeight w:val="288"/>
        </w:trPr>
        <w:tc>
          <w:tcPr>
            <w:tcW w:w="1656" w:type="pct"/>
            <w:tcBorders>
              <w:left w:val="nil"/>
              <w:bottom w:val="single" w:sz="4" w:space="0" w:color="auto"/>
              <w:right w:val="nil"/>
            </w:tcBorders>
            <w:shd w:val="clear" w:color="000000" w:fill="FFFFFF"/>
            <w:noWrap/>
            <w:vAlign w:val="bottom"/>
            <w:hideMark/>
          </w:tcPr>
          <w:p w14:paraId="50D06F17" w14:textId="77777777" w:rsidR="000A11B4" w:rsidRPr="007B1210" w:rsidRDefault="000A11B4" w:rsidP="006438AB">
            <w:pPr>
              <w:rPr>
                <w:color w:val="000000"/>
                <w:sz w:val="18"/>
                <w:szCs w:val="18"/>
              </w:rPr>
            </w:pPr>
            <w:r w:rsidRPr="007B1210">
              <w:rPr>
                <w:color w:val="000000"/>
                <w:sz w:val="18"/>
                <w:szCs w:val="18"/>
              </w:rPr>
              <w:t> </w:t>
            </w:r>
          </w:p>
        </w:tc>
        <w:tc>
          <w:tcPr>
            <w:tcW w:w="1115" w:type="pct"/>
            <w:tcBorders>
              <w:left w:val="nil"/>
              <w:bottom w:val="single" w:sz="4" w:space="0" w:color="auto"/>
              <w:right w:val="nil"/>
            </w:tcBorders>
            <w:shd w:val="clear" w:color="000000" w:fill="FFFFFF"/>
            <w:noWrap/>
            <w:vAlign w:val="center"/>
            <w:hideMark/>
          </w:tcPr>
          <w:p w14:paraId="6742B7C5" w14:textId="77777777" w:rsidR="000A11B4" w:rsidRPr="007B1210" w:rsidRDefault="000A11B4" w:rsidP="006438AB">
            <w:pPr>
              <w:jc w:val="center"/>
              <w:rPr>
                <w:color w:val="000000"/>
                <w:sz w:val="18"/>
                <w:szCs w:val="18"/>
              </w:rPr>
            </w:pPr>
            <w:r w:rsidRPr="007B1210">
              <w:rPr>
                <w:color w:val="000000"/>
                <w:sz w:val="18"/>
                <w:szCs w:val="18"/>
              </w:rPr>
              <w:t>(1)</w:t>
            </w:r>
          </w:p>
        </w:tc>
        <w:tc>
          <w:tcPr>
            <w:tcW w:w="1115" w:type="pct"/>
            <w:tcBorders>
              <w:left w:val="nil"/>
              <w:bottom w:val="single" w:sz="4" w:space="0" w:color="auto"/>
              <w:right w:val="nil"/>
            </w:tcBorders>
            <w:shd w:val="clear" w:color="000000" w:fill="FFFFFF"/>
            <w:noWrap/>
            <w:vAlign w:val="center"/>
            <w:hideMark/>
          </w:tcPr>
          <w:p w14:paraId="0590E86C" w14:textId="77777777" w:rsidR="000A11B4" w:rsidRPr="007B1210" w:rsidRDefault="000A11B4" w:rsidP="006438AB">
            <w:pPr>
              <w:jc w:val="center"/>
              <w:rPr>
                <w:color w:val="000000"/>
                <w:sz w:val="18"/>
                <w:szCs w:val="18"/>
              </w:rPr>
            </w:pPr>
            <w:r w:rsidRPr="007B1210">
              <w:rPr>
                <w:color w:val="000000"/>
                <w:sz w:val="18"/>
                <w:szCs w:val="18"/>
              </w:rPr>
              <w:t>(2)</w:t>
            </w:r>
          </w:p>
        </w:tc>
        <w:tc>
          <w:tcPr>
            <w:tcW w:w="1114" w:type="pct"/>
            <w:tcBorders>
              <w:left w:val="nil"/>
              <w:bottom w:val="single" w:sz="4" w:space="0" w:color="auto"/>
              <w:right w:val="nil"/>
            </w:tcBorders>
            <w:shd w:val="clear" w:color="000000" w:fill="FFFFFF"/>
            <w:noWrap/>
            <w:vAlign w:val="center"/>
            <w:hideMark/>
          </w:tcPr>
          <w:p w14:paraId="23312145" w14:textId="77777777" w:rsidR="000A11B4" w:rsidRPr="007B1210" w:rsidRDefault="000A11B4" w:rsidP="006438AB">
            <w:pPr>
              <w:jc w:val="center"/>
              <w:rPr>
                <w:color w:val="000000"/>
                <w:sz w:val="18"/>
                <w:szCs w:val="18"/>
              </w:rPr>
            </w:pPr>
            <w:r w:rsidRPr="007B1210">
              <w:rPr>
                <w:color w:val="000000"/>
                <w:sz w:val="18"/>
                <w:szCs w:val="18"/>
              </w:rPr>
              <w:t>(3)</w:t>
            </w:r>
          </w:p>
        </w:tc>
      </w:tr>
      <w:tr w:rsidR="00AB707B" w:rsidRPr="007B1210" w14:paraId="32AB808F" w14:textId="77777777" w:rsidTr="008720B2">
        <w:trPr>
          <w:trHeight w:val="288"/>
        </w:trPr>
        <w:tc>
          <w:tcPr>
            <w:tcW w:w="1656" w:type="pct"/>
            <w:tcBorders>
              <w:top w:val="nil"/>
              <w:left w:val="nil"/>
              <w:bottom w:val="nil"/>
              <w:right w:val="nil"/>
            </w:tcBorders>
            <w:shd w:val="clear" w:color="000000" w:fill="FFFFFF"/>
            <w:noWrap/>
            <w:vAlign w:val="center"/>
            <w:hideMark/>
          </w:tcPr>
          <w:p w14:paraId="6919558C" w14:textId="77777777" w:rsidR="00AB707B" w:rsidRPr="007B1210" w:rsidRDefault="00AB707B" w:rsidP="00AB707B">
            <w:pPr>
              <w:rPr>
                <w:color w:val="000000"/>
                <w:sz w:val="18"/>
                <w:szCs w:val="18"/>
              </w:rPr>
            </w:pPr>
            <w:r w:rsidRPr="007B1210">
              <w:rPr>
                <w:color w:val="000000"/>
                <w:sz w:val="18"/>
                <w:szCs w:val="18"/>
              </w:rPr>
              <w:t>Peer</w:t>
            </w:r>
          </w:p>
        </w:tc>
        <w:tc>
          <w:tcPr>
            <w:tcW w:w="1115" w:type="pct"/>
            <w:tcBorders>
              <w:top w:val="nil"/>
              <w:left w:val="nil"/>
              <w:bottom w:val="nil"/>
              <w:right w:val="nil"/>
            </w:tcBorders>
            <w:shd w:val="clear" w:color="auto" w:fill="auto"/>
            <w:noWrap/>
            <w:hideMark/>
          </w:tcPr>
          <w:p w14:paraId="0BF3C79C" w14:textId="65F5B2BC" w:rsidR="00AB707B" w:rsidRPr="00795896" w:rsidRDefault="00AB707B" w:rsidP="00AB707B">
            <w:pPr>
              <w:jc w:val="center"/>
              <w:rPr>
                <w:color w:val="000000"/>
                <w:sz w:val="18"/>
                <w:szCs w:val="18"/>
              </w:rPr>
            </w:pPr>
            <w:r w:rsidRPr="00795896">
              <w:rPr>
                <w:sz w:val="18"/>
                <w:szCs w:val="18"/>
              </w:rPr>
              <w:t>0.066</w:t>
            </w:r>
          </w:p>
        </w:tc>
        <w:tc>
          <w:tcPr>
            <w:tcW w:w="1115" w:type="pct"/>
            <w:tcBorders>
              <w:top w:val="nil"/>
              <w:left w:val="nil"/>
              <w:bottom w:val="nil"/>
              <w:right w:val="nil"/>
            </w:tcBorders>
            <w:shd w:val="clear" w:color="auto" w:fill="auto"/>
            <w:noWrap/>
            <w:hideMark/>
          </w:tcPr>
          <w:p w14:paraId="223D66CB" w14:textId="52B1038C" w:rsidR="00AB707B" w:rsidRPr="00795896" w:rsidRDefault="00AB707B" w:rsidP="00AB707B">
            <w:pPr>
              <w:jc w:val="center"/>
              <w:rPr>
                <w:color w:val="000000"/>
                <w:sz w:val="18"/>
                <w:szCs w:val="18"/>
              </w:rPr>
            </w:pPr>
            <w:r w:rsidRPr="00795896">
              <w:rPr>
                <w:sz w:val="18"/>
                <w:szCs w:val="18"/>
              </w:rPr>
              <w:t>-0.142</w:t>
            </w:r>
          </w:p>
        </w:tc>
        <w:tc>
          <w:tcPr>
            <w:tcW w:w="1114" w:type="pct"/>
            <w:tcBorders>
              <w:top w:val="nil"/>
              <w:left w:val="nil"/>
              <w:bottom w:val="nil"/>
              <w:right w:val="nil"/>
            </w:tcBorders>
            <w:shd w:val="clear" w:color="auto" w:fill="auto"/>
            <w:noWrap/>
            <w:hideMark/>
          </w:tcPr>
          <w:p w14:paraId="289D3949" w14:textId="554CE180" w:rsidR="00AB707B" w:rsidRPr="00795896" w:rsidRDefault="00AB707B" w:rsidP="00AB707B">
            <w:pPr>
              <w:jc w:val="center"/>
              <w:rPr>
                <w:color w:val="000000"/>
                <w:sz w:val="18"/>
                <w:szCs w:val="18"/>
              </w:rPr>
            </w:pPr>
            <w:r w:rsidRPr="00795896">
              <w:rPr>
                <w:sz w:val="18"/>
                <w:szCs w:val="18"/>
              </w:rPr>
              <w:t>-0.053</w:t>
            </w:r>
          </w:p>
        </w:tc>
      </w:tr>
      <w:tr w:rsidR="00AB707B" w:rsidRPr="007B1210" w14:paraId="18DDE572" w14:textId="77777777" w:rsidTr="008720B2">
        <w:trPr>
          <w:trHeight w:val="288"/>
        </w:trPr>
        <w:tc>
          <w:tcPr>
            <w:tcW w:w="1656" w:type="pct"/>
            <w:tcBorders>
              <w:top w:val="nil"/>
              <w:left w:val="nil"/>
              <w:bottom w:val="nil"/>
              <w:right w:val="nil"/>
            </w:tcBorders>
            <w:shd w:val="clear" w:color="000000" w:fill="FFFFFF"/>
            <w:noWrap/>
            <w:vAlign w:val="center"/>
            <w:hideMark/>
          </w:tcPr>
          <w:p w14:paraId="786FBC05"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718D165B" w14:textId="5257E16A" w:rsidR="00AB707B" w:rsidRPr="00795896" w:rsidRDefault="00AB707B" w:rsidP="00AB707B">
            <w:pPr>
              <w:jc w:val="center"/>
              <w:rPr>
                <w:color w:val="000000"/>
                <w:sz w:val="18"/>
                <w:szCs w:val="18"/>
              </w:rPr>
            </w:pPr>
            <w:r w:rsidRPr="00795896">
              <w:rPr>
                <w:sz w:val="18"/>
                <w:szCs w:val="18"/>
              </w:rPr>
              <w:t>(0.808)</w:t>
            </w:r>
          </w:p>
        </w:tc>
        <w:tc>
          <w:tcPr>
            <w:tcW w:w="1115" w:type="pct"/>
            <w:tcBorders>
              <w:top w:val="nil"/>
              <w:left w:val="nil"/>
              <w:bottom w:val="nil"/>
              <w:right w:val="nil"/>
            </w:tcBorders>
            <w:shd w:val="clear" w:color="auto" w:fill="auto"/>
            <w:noWrap/>
            <w:hideMark/>
          </w:tcPr>
          <w:p w14:paraId="4C9F9BB7" w14:textId="1F5B6ACC" w:rsidR="00AB707B" w:rsidRPr="00795896" w:rsidRDefault="00AB707B" w:rsidP="00AB707B">
            <w:pPr>
              <w:jc w:val="center"/>
              <w:rPr>
                <w:color w:val="000000"/>
                <w:sz w:val="18"/>
                <w:szCs w:val="18"/>
              </w:rPr>
            </w:pPr>
            <w:r w:rsidRPr="00795896">
              <w:rPr>
                <w:sz w:val="18"/>
                <w:szCs w:val="18"/>
              </w:rPr>
              <w:t>(-1.070)</w:t>
            </w:r>
          </w:p>
        </w:tc>
        <w:tc>
          <w:tcPr>
            <w:tcW w:w="1114" w:type="pct"/>
            <w:tcBorders>
              <w:top w:val="nil"/>
              <w:left w:val="nil"/>
              <w:bottom w:val="nil"/>
              <w:right w:val="nil"/>
            </w:tcBorders>
            <w:shd w:val="clear" w:color="auto" w:fill="auto"/>
            <w:noWrap/>
            <w:hideMark/>
          </w:tcPr>
          <w:p w14:paraId="2225A2A9" w14:textId="1C3AC7F6" w:rsidR="00AB707B" w:rsidRPr="00795896" w:rsidRDefault="00AB707B" w:rsidP="00AB707B">
            <w:pPr>
              <w:jc w:val="center"/>
              <w:rPr>
                <w:color w:val="000000"/>
                <w:sz w:val="18"/>
                <w:szCs w:val="18"/>
              </w:rPr>
            </w:pPr>
            <w:r w:rsidRPr="00795896">
              <w:rPr>
                <w:sz w:val="18"/>
                <w:szCs w:val="18"/>
              </w:rPr>
              <w:t>(-0.443)</w:t>
            </w:r>
          </w:p>
        </w:tc>
      </w:tr>
      <w:tr w:rsidR="00AB707B" w:rsidRPr="007B1210" w14:paraId="0AD8D8C0" w14:textId="77777777" w:rsidTr="008720B2">
        <w:trPr>
          <w:trHeight w:val="288"/>
        </w:trPr>
        <w:tc>
          <w:tcPr>
            <w:tcW w:w="1656" w:type="pct"/>
            <w:tcBorders>
              <w:top w:val="nil"/>
              <w:left w:val="nil"/>
              <w:bottom w:val="nil"/>
              <w:right w:val="nil"/>
            </w:tcBorders>
            <w:shd w:val="clear" w:color="000000" w:fill="FFFFFF"/>
            <w:noWrap/>
            <w:vAlign w:val="center"/>
            <w:hideMark/>
          </w:tcPr>
          <w:p w14:paraId="13B7F4CC" w14:textId="77777777" w:rsidR="00AB707B" w:rsidRPr="007B1210" w:rsidRDefault="00AB707B" w:rsidP="00AB707B">
            <w:pPr>
              <w:rPr>
                <w:color w:val="000000"/>
                <w:sz w:val="18"/>
                <w:szCs w:val="18"/>
              </w:rPr>
            </w:pPr>
            <w:r w:rsidRPr="007B1210">
              <w:rPr>
                <w:color w:val="000000"/>
                <w:sz w:val="18"/>
                <w:szCs w:val="18"/>
              </w:rPr>
              <w:t>Knight</w:t>
            </w:r>
          </w:p>
        </w:tc>
        <w:tc>
          <w:tcPr>
            <w:tcW w:w="1115" w:type="pct"/>
            <w:tcBorders>
              <w:top w:val="nil"/>
              <w:left w:val="nil"/>
              <w:bottom w:val="nil"/>
              <w:right w:val="nil"/>
            </w:tcBorders>
            <w:shd w:val="clear" w:color="auto" w:fill="auto"/>
            <w:noWrap/>
            <w:hideMark/>
          </w:tcPr>
          <w:p w14:paraId="1336FA4C" w14:textId="641AAB8A" w:rsidR="00AB707B" w:rsidRPr="00795896" w:rsidRDefault="00AB707B" w:rsidP="00AB707B">
            <w:pPr>
              <w:jc w:val="center"/>
              <w:rPr>
                <w:color w:val="000000"/>
                <w:sz w:val="18"/>
                <w:szCs w:val="18"/>
              </w:rPr>
            </w:pPr>
            <w:r w:rsidRPr="00795896">
              <w:rPr>
                <w:sz w:val="18"/>
                <w:szCs w:val="18"/>
              </w:rPr>
              <w:t>0.019</w:t>
            </w:r>
          </w:p>
        </w:tc>
        <w:tc>
          <w:tcPr>
            <w:tcW w:w="1115" w:type="pct"/>
            <w:tcBorders>
              <w:top w:val="nil"/>
              <w:left w:val="nil"/>
              <w:bottom w:val="nil"/>
              <w:right w:val="nil"/>
            </w:tcBorders>
            <w:shd w:val="clear" w:color="auto" w:fill="auto"/>
            <w:noWrap/>
            <w:hideMark/>
          </w:tcPr>
          <w:p w14:paraId="3F2CF453" w14:textId="4F5447B9" w:rsidR="00AB707B" w:rsidRPr="00795896" w:rsidRDefault="00AB707B" w:rsidP="00AB707B">
            <w:pPr>
              <w:jc w:val="center"/>
              <w:rPr>
                <w:color w:val="000000"/>
                <w:sz w:val="18"/>
                <w:szCs w:val="18"/>
              </w:rPr>
            </w:pPr>
            <w:r w:rsidRPr="00795896">
              <w:rPr>
                <w:sz w:val="18"/>
                <w:szCs w:val="18"/>
              </w:rPr>
              <w:t>-0.035</w:t>
            </w:r>
          </w:p>
        </w:tc>
        <w:tc>
          <w:tcPr>
            <w:tcW w:w="1114" w:type="pct"/>
            <w:tcBorders>
              <w:top w:val="nil"/>
              <w:left w:val="nil"/>
              <w:bottom w:val="nil"/>
              <w:right w:val="nil"/>
            </w:tcBorders>
            <w:shd w:val="clear" w:color="auto" w:fill="auto"/>
            <w:noWrap/>
            <w:hideMark/>
          </w:tcPr>
          <w:p w14:paraId="3AA5EF44" w14:textId="79404383" w:rsidR="00AB707B" w:rsidRPr="00795896" w:rsidRDefault="00AB707B" w:rsidP="00AB707B">
            <w:pPr>
              <w:jc w:val="center"/>
              <w:rPr>
                <w:color w:val="000000"/>
                <w:sz w:val="18"/>
                <w:szCs w:val="18"/>
              </w:rPr>
            </w:pPr>
            <w:r w:rsidRPr="00795896">
              <w:rPr>
                <w:sz w:val="18"/>
                <w:szCs w:val="18"/>
              </w:rPr>
              <w:t>-0.039</w:t>
            </w:r>
          </w:p>
        </w:tc>
      </w:tr>
      <w:tr w:rsidR="00AB707B" w:rsidRPr="007B1210" w14:paraId="70BC68AC" w14:textId="77777777" w:rsidTr="008720B2">
        <w:trPr>
          <w:trHeight w:val="288"/>
        </w:trPr>
        <w:tc>
          <w:tcPr>
            <w:tcW w:w="1656" w:type="pct"/>
            <w:tcBorders>
              <w:top w:val="nil"/>
              <w:left w:val="nil"/>
              <w:bottom w:val="nil"/>
              <w:right w:val="nil"/>
            </w:tcBorders>
            <w:shd w:val="clear" w:color="000000" w:fill="FFFFFF"/>
            <w:noWrap/>
            <w:vAlign w:val="center"/>
            <w:hideMark/>
          </w:tcPr>
          <w:p w14:paraId="3BFFF772"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65C4A502" w14:textId="6D537276" w:rsidR="00AB707B" w:rsidRPr="00795896" w:rsidRDefault="00AB707B" w:rsidP="00AB707B">
            <w:pPr>
              <w:jc w:val="center"/>
              <w:rPr>
                <w:color w:val="000000"/>
                <w:sz w:val="18"/>
                <w:szCs w:val="18"/>
              </w:rPr>
            </w:pPr>
            <w:r w:rsidRPr="00795896">
              <w:rPr>
                <w:sz w:val="18"/>
                <w:szCs w:val="18"/>
              </w:rPr>
              <w:t>(1.246)</w:t>
            </w:r>
          </w:p>
        </w:tc>
        <w:tc>
          <w:tcPr>
            <w:tcW w:w="1115" w:type="pct"/>
            <w:tcBorders>
              <w:top w:val="nil"/>
              <w:left w:val="nil"/>
              <w:bottom w:val="nil"/>
              <w:right w:val="nil"/>
            </w:tcBorders>
            <w:shd w:val="clear" w:color="auto" w:fill="auto"/>
            <w:noWrap/>
            <w:hideMark/>
          </w:tcPr>
          <w:p w14:paraId="43FB1A57" w14:textId="7E73EC2F" w:rsidR="00AB707B" w:rsidRPr="00795896" w:rsidRDefault="00AB707B" w:rsidP="00AB707B">
            <w:pPr>
              <w:jc w:val="center"/>
              <w:rPr>
                <w:color w:val="000000"/>
                <w:sz w:val="18"/>
                <w:szCs w:val="18"/>
              </w:rPr>
            </w:pPr>
            <w:r w:rsidRPr="00795896">
              <w:rPr>
                <w:sz w:val="18"/>
                <w:szCs w:val="18"/>
              </w:rPr>
              <w:t>(-0.497)</w:t>
            </w:r>
          </w:p>
        </w:tc>
        <w:tc>
          <w:tcPr>
            <w:tcW w:w="1114" w:type="pct"/>
            <w:tcBorders>
              <w:top w:val="nil"/>
              <w:left w:val="nil"/>
              <w:bottom w:val="nil"/>
              <w:right w:val="nil"/>
            </w:tcBorders>
            <w:shd w:val="clear" w:color="auto" w:fill="auto"/>
            <w:noWrap/>
            <w:hideMark/>
          </w:tcPr>
          <w:p w14:paraId="132E4291" w14:textId="5AC67D32" w:rsidR="00AB707B" w:rsidRPr="00795896" w:rsidRDefault="00AB707B" w:rsidP="00AB707B">
            <w:pPr>
              <w:jc w:val="center"/>
              <w:rPr>
                <w:color w:val="000000"/>
                <w:sz w:val="18"/>
                <w:szCs w:val="18"/>
              </w:rPr>
            </w:pPr>
            <w:r w:rsidRPr="00795896">
              <w:rPr>
                <w:sz w:val="18"/>
                <w:szCs w:val="18"/>
              </w:rPr>
              <w:t>(-0.722)</w:t>
            </w:r>
          </w:p>
        </w:tc>
      </w:tr>
      <w:tr w:rsidR="00AB707B" w:rsidRPr="007B1210" w14:paraId="47DF29BC" w14:textId="77777777" w:rsidTr="008720B2">
        <w:trPr>
          <w:trHeight w:val="288"/>
        </w:trPr>
        <w:tc>
          <w:tcPr>
            <w:tcW w:w="1656" w:type="pct"/>
            <w:tcBorders>
              <w:top w:val="nil"/>
              <w:left w:val="nil"/>
              <w:bottom w:val="nil"/>
              <w:right w:val="nil"/>
            </w:tcBorders>
            <w:shd w:val="clear" w:color="000000" w:fill="FFFFFF"/>
            <w:noWrap/>
            <w:vAlign w:val="center"/>
            <w:hideMark/>
          </w:tcPr>
          <w:p w14:paraId="070890F0" w14:textId="77777777" w:rsidR="00AB707B" w:rsidRPr="007B1210" w:rsidRDefault="00AB707B" w:rsidP="00AB707B">
            <w:pPr>
              <w:rPr>
                <w:color w:val="000000"/>
                <w:sz w:val="18"/>
                <w:szCs w:val="18"/>
              </w:rPr>
            </w:pPr>
            <w:r w:rsidRPr="007B1210">
              <w:rPr>
                <w:color w:val="000000"/>
                <w:sz w:val="18"/>
                <w:szCs w:val="18"/>
              </w:rPr>
              <w:t>Number of other directorships</w:t>
            </w:r>
          </w:p>
        </w:tc>
        <w:tc>
          <w:tcPr>
            <w:tcW w:w="1115" w:type="pct"/>
            <w:tcBorders>
              <w:top w:val="nil"/>
              <w:left w:val="nil"/>
              <w:bottom w:val="nil"/>
              <w:right w:val="nil"/>
            </w:tcBorders>
            <w:shd w:val="clear" w:color="auto" w:fill="auto"/>
            <w:noWrap/>
            <w:hideMark/>
          </w:tcPr>
          <w:p w14:paraId="6EAD03CD" w14:textId="0A292EF6" w:rsidR="00AB707B" w:rsidRPr="00795896" w:rsidRDefault="00AB707B" w:rsidP="00AB707B">
            <w:pPr>
              <w:jc w:val="center"/>
              <w:rPr>
                <w:color w:val="000000"/>
                <w:sz w:val="18"/>
                <w:szCs w:val="18"/>
              </w:rPr>
            </w:pPr>
            <w:r w:rsidRPr="00795896">
              <w:rPr>
                <w:sz w:val="18"/>
                <w:szCs w:val="18"/>
              </w:rPr>
              <w:t>-0.008</w:t>
            </w:r>
          </w:p>
        </w:tc>
        <w:tc>
          <w:tcPr>
            <w:tcW w:w="1115" w:type="pct"/>
            <w:tcBorders>
              <w:top w:val="nil"/>
              <w:left w:val="nil"/>
              <w:bottom w:val="nil"/>
              <w:right w:val="nil"/>
            </w:tcBorders>
            <w:shd w:val="clear" w:color="auto" w:fill="auto"/>
            <w:noWrap/>
            <w:hideMark/>
          </w:tcPr>
          <w:p w14:paraId="7E77CDA6" w14:textId="0A808227" w:rsidR="00AB707B" w:rsidRPr="00795896" w:rsidRDefault="00AB707B" w:rsidP="00AB707B">
            <w:pPr>
              <w:jc w:val="center"/>
              <w:rPr>
                <w:color w:val="000000"/>
                <w:sz w:val="18"/>
                <w:szCs w:val="18"/>
              </w:rPr>
            </w:pPr>
            <w:r w:rsidRPr="00795896">
              <w:rPr>
                <w:sz w:val="18"/>
                <w:szCs w:val="18"/>
              </w:rPr>
              <w:t>0.068</w:t>
            </w:r>
          </w:p>
        </w:tc>
        <w:tc>
          <w:tcPr>
            <w:tcW w:w="1114" w:type="pct"/>
            <w:tcBorders>
              <w:top w:val="nil"/>
              <w:left w:val="nil"/>
              <w:bottom w:val="nil"/>
              <w:right w:val="nil"/>
            </w:tcBorders>
            <w:shd w:val="clear" w:color="auto" w:fill="auto"/>
            <w:noWrap/>
            <w:hideMark/>
          </w:tcPr>
          <w:p w14:paraId="55195503" w14:textId="5038A788" w:rsidR="00AB707B" w:rsidRPr="00795896" w:rsidRDefault="00AB707B" w:rsidP="00AB707B">
            <w:pPr>
              <w:jc w:val="center"/>
              <w:rPr>
                <w:color w:val="000000"/>
                <w:sz w:val="18"/>
                <w:szCs w:val="18"/>
              </w:rPr>
            </w:pPr>
            <w:r w:rsidRPr="00795896">
              <w:rPr>
                <w:sz w:val="18"/>
                <w:szCs w:val="18"/>
              </w:rPr>
              <w:t>0.040</w:t>
            </w:r>
          </w:p>
        </w:tc>
      </w:tr>
      <w:tr w:rsidR="00AB707B" w:rsidRPr="007B1210" w14:paraId="1C199F95" w14:textId="77777777" w:rsidTr="008720B2">
        <w:trPr>
          <w:trHeight w:val="288"/>
        </w:trPr>
        <w:tc>
          <w:tcPr>
            <w:tcW w:w="1656" w:type="pct"/>
            <w:tcBorders>
              <w:top w:val="nil"/>
              <w:left w:val="nil"/>
              <w:bottom w:val="nil"/>
              <w:right w:val="nil"/>
            </w:tcBorders>
            <w:shd w:val="clear" w:color="000000" w:fill="FFFFFF"/>
            <w:noWrap/>
            <w:vAlign w:val="center"/>
            <w:hideMark/>
          </w:tcPr>
          <w:p w14:paraId="5750DC60"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542328DD" w14:textId="5073F0BE" w:rsidR="00AB707B" w:rsidRPr="00795896" w:rsidRDefault="00AB707B" w:rsidP="00AB707B">
            <w:pPr>
              <w:jc w:val="center"/>
              <w:rPr>
                <w:color w:val="000000"/>
                <w:sz w:val="18"/>
                <w:szCs w:val="18"/>
              </w:rPr>
            </w:pPr>
            <w:r w:rsidRPr="00795896">
              <w:rPr>
                <w:sz w:val="18"/>
                <w:szCs w:val="18"/>
              </w:rPr>
              <w:t>(-0.593)</w:t>
            </w:r>
          </w:p>
        </w:tc>
        <w:tc>
          <w:tcPr>
            <w:tcW w:w="1115" w:type="pct"/>
            <w:tcBorders>
              <w:top w:val="nil"/>
              <w:left w:val="nil"/>
              <w:bottom w:val="nil"/>
              <w:right w:val="nil"/>
            </w:tcBorders>
            <w:shd w:val="clear" w:color="auto" w:fill="auto"/>
            <w:noWrap/>
            <w:hideMark/>
          </w:tcPr>
          <w:p w14:paraId="63E385E4" w14:textId="71D004B5" w:rsidR="00AB707B" w:rsidRPr="00795896" w:rsidRDefault="00AB707B" w:rsidP="00AB707B">
            <w:pPr>
              <w:jc w:val="center"/>
              <w:rPr>
                <w:color w:val="000000"/>
                <w:sz w:val="18"/>
                <w:szCs w:val="18"/>
              </w:rPr>
            </w:pPr>
            <w:r w:rsidRPr="00795896">
              <w:rPr>
                <w:sz w:val="18"/>
                <w:szCs w:val="18"/>
              </w:rPr>
              <w:t>(0.873)</w:t>
            </w:r>
          </w:p>
        </w:tc>
        <w:tc>
          <w:tcPr>
            <w:tcW w:w="1114" w:type="pct"/>
            <w:tcBorders>
              <w:top w:val="nil"/>
              <w:left w:val="nil"/>
              <w:bottom w:val="nil"/>
              <w:right w:val="nil"/>
            </w:tcBorders>
            <w:shd w:val="clear" w:color="auto" w:fill="auto"/>
            <w:noWrap/>
            <w:hideMark/>
          </w:tcPr>
          <w:p w14:paraId="2A947357" w14:textId="58F0AC63" w:rsidR="00AB707B" w:rsidRPr="00795896" w:rsidRDefault="00AB707B" w:rsidP="00AB707B">
            <w:pPr>
              <w:jc w:val="center"/>
              <w:rPr>
                <w:color w:val="000000"/>
                <w:sz w:val="18"/>
                <w:szCs w:val="18"/>
              </w:rPr>
            </w:pPr>
            <w:r w:rsidRPr="00795896">
              <w:rPr>
                <w:sz w:val="18"/>
                <w:szCs w:val="18"/>
              </w:rPr>
              <w:t>(0.823)</w:t>
            </w:r>
          </w:p>
        </w:tc>
      </w:tr>
      <w:tr w:rsidR="00AB707B" w:rsidRPr="007B1210" w14:paraId="03DA931D" w14:textId="77777777" w:rsidTr="008720B2">
        <w:trPr>
          <w:trHeight w:val="288"/>
        </w:trPr>
        <w:tc>
          <w:tcPr>
            <w:tcW w:w="1656" w:type="pct"/>
            <w:tcBorders>
              <w:top w:val="nil"/>
              <w:left w:val="nil"/>
              <w:bottom w:val="nil"/>
              <w:right w:val="nil"/>
            </w:tcBorders>
            <w:shd w:val="clear" w:color="000000" w:fill="FFFFFF"/>
            <w:noWrap/>
            <w:vAlign w:val="center"/>
            <w:hideMark/>
          </w:tcPr>
          <w:p w14:paraId="1E0BDBD7" w14:textId="77777777" w:rsidR="00AB707B" w:rsidRPr="007B1210" w:rsidRDefault="00AB707B" w:rsidP="00AB707B">
            <w:pPr>
              <w:rPr>
                <w:color w:val="000000"/>
                <w:sz w:val="18"/>
                <w:szCs w:val="18"/>
              </w:rPr>
            </w:pPr>
            <w:r w:rsidRPr="007B1210">
              <w:rPr>
                <w:color w:val="000000"/>
                <w:sz w:val="18"/>
                <w:szCs w:val="18"/>
              </w:rPr>
              <w:t>Directorship in same industry</w:t>
            </w:r>
          </w:p>
        </w:tc>
        <w:tc>
          <w:tcPr>
            <w:tcW w:w="1115" w:type="pct"/>
            <w:tcBorders>
              <w:top w:val="nil"/>
              <w:left w:val="nil"/>
              <w:bottom w:val="nil"/>
              <w:right w:val="nil"/>
            </w:tcBorders>
            <w:shd w:val="clear" w:color="auto" w:fill="auto"/>
            <w:noWrap/>
            <w:hideMark/>
          </w:tcPr>
          <w:p w14:paraId="47FD903C" w14:textId="6A52168C" w:rsidR="00AB707B" w:rsidRPr="00795896" w:rsidRDefault="00AB707B" w:rsidP="00AB707B">
            <w:pPr>
              <w:jc w:val="center"/>
              <w:rPr>
                <w:color w:val="000000"/>
                <w:sz w:val="18"/>
                <w:szCs w:val="18"/>
              </w:rPr>
            </w:pPr>
            <w:r w:rsidRPr="00795896">
              <w:rPr>
                <w:sz w:val="18"/>
                <w:szCs w:val="18"/>
              </w:rPr>
              <w:t>-0.007</w:t>
            </w:r>
          </w:p>
        </w:tc>
        <w:tc>
          <w:tcPr>
            <w:tcW w:w="1115" w:type="pct"/>
            <w:tcBorders>
              <w:top w:val="nil"/>
              <w:left w:val="nil"/>
              <w:bottom w:val="nil"/>
              <w:right w:val="nil"/>
            </w:tcBorders>
            <w:shd w:val="clear" w:color="auto" w:fill="auto"/>
            <w:noWrap/>
            <w:hideMark/>
          </w:tcPr>
          <w:p w14:paraId="6593326C" w14:textId="7C137DC1" w:rsidR="00AB707B" w:rsidRPr="00795896" w:rsidRDefault="00AB707B" w:rsidP="00AB707B">
            <w:pPr>
              <w:jc w:val="center"/>
              <w:rPr>
                <w:color w:val="000000"/>
                <w:sz w:val="18"/>
                <w:szCs w:val="18"/>
              </w:rPr>
            </w:pPr>
            <w:r w:rsidRPr="00795896">
              <w:rPr>
                <w:sz w:val="18"/>
                <w:szCs w:val="18"/>
              </w:rPr>
              <w:t>-0.107</w:t>
            </w:r>
          </w:p>
        </w:tc>
        <w:tc>
          <w:tcPr>
            <w:tcW w:w="1114" w:type="pct"/>
            <w:tcBorders>
              <w:top w:val="nil"/>
              <w:left w:val="nil"/>
              <w:bottom w:val="nil"/>
              <w:right w:val="nil"/>
            </w:tcBorders>
            <w:shd w:val="clear" w:color="auto" w:fill="auto"/>
            <w:noWrap/>
            <w:hideMark/>
          </w:tcPr>
          <w:p w14:paraId="5B025743" w14:textId="43763BA9" w:rsidR="00AB707B" w:rsidRPr="00795896" w:rsidRDefault="00AB707B" w:rsidP="00AB707B">
            <w:pPr>
              <w:jc w:val="center"/>
              <w:rPr>
                <w:color w:val="000000"/>
                <w:sz w:val="18"/>
                <w:szCs w:val="18"/>
              </w:rPr>
            </w:pPr>
            <w:r w:rsidRPr="00795896">
              <w:rPr>
                <w:sz w:val="18"/>
                <w:szCs w:val="18"/>
              </w:rPr>
              <w:t>0.123**</w:t>
            </w:r>
          </w:p>
        </w:tc>
      </w:tr>
      <w:tr w:rsidR="00AB707B" w:rsidRPr="007B1210" w14:paraId="2BD56999" w14:textId="77777777" w:rsidTr="008720B2">
        <w:trPr>
          <w:trHeight w:val="288"/>
        </w:trPr>
        <w:tc>
          <w:tcPr>
            <w:tcW w:w="1656" w:type="pct"/>
            <w:tcBorders>
              <w:top w:val="nil"/>
              <w:left w:val="nil"/>
              <w:bottom w:val="nil"/>
              <w:right w:val="nil"/>
            </w:tcBorders>
            <w:shd w:val="clear" w:color="000000" w:fill="FFFFFF"/>
            <w:noWrap/>
            <w:vAlign w:val="center"/>
            <w:hideMark/>
          </w:tcPr>
          <w:p w14:paraId="734A76FB"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0AC364E9" w14:textId="66C3B576" w:rsidR="00AB707B" w:rsidRPr="00795896" w:rsidRDefault="00AB707B" w:rsidP="00AB707B">
            <w:pPr>
              <w:jc w:val="center"/>
              <w:rPr>
                <w:color w:val="000000"/>
                <w:sz w:val="18"/>
                <w:szCs w:val="18"/>
              </w:rPr>
            </w:pPr>
            <w:r w:rsidRPr="00795896">
              <w:rPr>
                <w:sz w:val="18"/>
                <w:szCs w:val="18"/>
              </w:rPr>
              <w:t>(-0.435)</w:t>
            </w:r>
          </w:p>
        </w:tc>
        <w:tc>
          <w:tcPr>
            <w:tcW w:w="1115" w:type="pct"/>
            <w:tcBorders>
              <w:top w:val="nil"/>
              <w:left w:val="nil"/>
              <w:bottom w:val="nil"/>
              <w:right w:val="nil"/>
            </w:tcBorders>
            <w:shd w:val="clear" w:color="auto" w:fill="auto"/>
            <w:noWrap/>
            <w:hideMark/>
          </w:tcPr>
          <w:p w14:paraId="0502FD83" w14:textId="380F3004" w:rsidR="00AB707B" w:rsidRPr="00795896" w:rsidRDefault="00AB707B" w:rsidP="00AB707B">
            <w:pPr>
              <w:jc w:val="center"/>
              <w:rPr>
                <w:color w:val="000000"/>
                <w:sz w:val="18"/>
                <w:szCs w:val="18"/>
              </w:rPr>
            </w:pPr>
            <w:r w:rsidRPr="00795896">
              <w:rPr>
                <w:sz w:val="18"/>
                <w:szCs w:val="18"/>
              </w:rPr>
              <w:t>(-1.471)</w:t>
            </w:r>
          </w:p>
        </w:tc>
        <w:tc>
          <w:tcPr>
            <w:tcW w:w="1114" w:type="pct"/>
            <w:tcBorders>
              <w:top w:val="nil"/>
              <w:left w:val="nil"/>
              <w:bottom w:val="nil"/>
              <w:right w:val="nil"/>
            </w:tcBorders>
            <w:shd w:val="clear" w:color="auto" w:fill="auto"/>
            <w:noWrap/>
            <w:hideMark/>
          </w:tcPr>
          <w:p w14:paraId="5EC44D46" w14:textId="78E80039" w:rsidR="00AB707B" w:rsidRPr="00795896" w:rsidRDefault="00AB707B" w:rsidP="00AB707B">
            <w:pPr>
              <w:jc w:val="center"/>
              <w:rPr>
                <w:color w:val="000000"/>
                <w:sz w:val="18"/>
                <w:szCs w:val="18"/>
              </w:rPr>
            </w:pPr>
            <w:r w:rsidRPr="00795896">
              <w:rPr>
                <w:sz w:val="18"/>
                <w:szCs w:val="18"/>
              </w:rPr>
              <w:t>(2.215)</w:t>
            </w:r>
          </w:p>
        </w:tc>
      </w:tr>
      <w:tr w:rsidR="00AB707B" w:rsidRPr="007B1210" w14:paraId="43B44743" w14:textId="77777777" w:rsidTr="008720B2">
        <w:trPr>
          <w:trHeight w:val="288"/>
        </w:trPr>
        <w:tc>
          <w:tcPr>
            <w:tcW w:w="1656" w:type="pct"/>
            <w:tcBorders>
              <w:top w:val="nil"/>
              <w:left w:val="nil"/>
              <w:bottom w:val="nil"/>
              <w:right w:val="nil"/>
            </w:tcBorders>
            <w:shd w:val="clear" w:color="000000" w:fill="FFFFFF"/>
            <w:noWrap/>
            <w:vAlign w:val="center"/>
            <w:hideMark/>
          </w:tcPr>
          <w:p w14:paraId="3540CD07" w14:textId="77777777" w:rsidR="00AB707B" w:rsidRPr="007B1210" w:rsidRDefault="00AB707B" w:rsidP="00AB707B">
            <w:pPr>
              <w:rPr>
                <w:color w:val="000000"/>
                <w:sz w:val="18"/>
                <w:szCs w:val="18"/>
              </w:rPr>
            </w:pPr>
            <w:r w:rsidRPr="007B1210">
              <w:rPr>
                <w:color w:val="000000"/>
                <w:sz w:val="18"/>
                <w:szCs w:val="18"/>
              </w:rPr>
              <w:t>Banking director</w:t>
            </w:r>
          </w:p>
        </w:tc>
        <w:tc>
          <w:tcPr>
            <w:tcW w:w="1115" w:type="pct"/>
            <w:tcBorders>
              <w:top w:val="nil"/>
              <w:left w:val="nil"/>
              <w:bottom w:val="nil"/>
              <w:right w:val="nil"/>
            </w:tcBorders>
            <w:shd w:val="clear" w:color="auto" w:fill="auto"/>
            <w:noWrap/>
            <w:hideMark/>
          </w:tcPr>
          <w:p w14:paraId="12065319" w14:textId="5C280D0F" w:rsidR="00AB707B" w:rsidRPr="00795896" w:rsidRDefault="00AB707B" w:rsidP="00AB707B">
            <w:pPr>
              <w:jc w:val="center"/>
              <w:rPr>
                <w:color w:val="000000"/>
                <w:sz w:val="18"/>
                <w:szCs w:val="18"/>
              </w:rPr>
            </w:pPr>
            <w:r w:rsidRPr="00795896">
              <w:rPr>
                <w:sz w:val="18"/>
                <w:szCs w:val="18"/>
              </w:rPr>
              <w:t>0.003</w:t>
            </w:r>
          </w:p>
        </w:tc>
        <w:tc>
          <w:tcPr>
            <w:tcW w:w="1115" w:type="pct"/>
            <w:tcBorders>
              <w:top w:val="nil"/>
              <w:left w:val="nil"/>
              <w:bottom w:val="nil"/>
              <w:right w:val="nil"/>
            </w:tcBorders>
            <w:shd w:val="clear" w:color="auto" w:fill="auto"/>
            <w:noWrap/>
            <w:hideMark/>
          </w:tcPr>
          <w:p w14:paraId="17AE997C" w14:textId="51CD3F15" w:rsidR="00AB707B" w:rsidRPr="00795896" w:rsidRDefault="00AB707B" w:rsidP="00AB707B">
            <w:pPr>
              <w:jc w:val="center"/>
              <w:rPr>
                <w:color w:val="000000"/>
                <w:sz w:val="18"/>
                <w:szCs w:val="18"/>
              </w:rPr>
            </w:pPr>
            <w:r w:rsidRPr="00795896">
              <w:rPr>
                <w:sz w:val="18"/>
                <w:szCs w:val="18"/>
              </w:rPr>
              <w:t>0.031</w:t>
            </w:r>
          </w:p>
        </w:tc>
        <w:tc>
          <w:tcPr>
            <w:tcW w:w="1114" w:type="pct"/>
            <w:tcBorders>
              <w:top w:val="nil"/>
              <w:left w:val="nil"/>
              <w:bottom w:val="nil"/>
              <w:right w:val="nil"/>
            </w:tcBorders>
            <w:shd w:val="clear" w:color="auto" w:fill="auto"/>
            <w:noWrap/>
            <w:hideMark/>
          </w:tcPr>
          <w:p w14:paraId="2042F4C1" w14:textId="13CAD7C0" w:rsidR="00AB707B" w:rsidRPr="00795896" w:rsidRDefault="00AB707B" w:rsidP="00AB707B">
            <w:pPr>
              <w:jc w:val="center"/>
              <w:rPr>
                <w:color w:val="000000"/>
                <w:sz w:val="18"/>
                <w:szCs w:val="18"/>
              </w:rPr>
            </w:pPr>
            <w:r w:rsidRPr="00795896">
              <w:rPr>
                <w:sz w:val="18"/>
                <w:szCs w:val="18"/>
              </w:rPr>
              <w:t>0.015</w:t>
            </w:r>
          </w:p>
        </w:tc>
      </w:tr>
      <w:tr w:rsidR="00AB707B" w:rsidRPr="007B1210" w14:paraId="6CA30DFE" w14:textId="77777777" w:rsidTr="008720B2">
        <w:trPr>
          <w:trHeight w:val="288"/>
        </w:trPr>
        <w:tc>
          <w:tcPr>
            <w:tcW w:w="1656" w:type="pct"/>
            <w:tcBorders>
              <w:top w:val="nil"/>
              <w:left w:val="nil"/>
              <w:bottom w:val="nil"/>
              <w:right w:val="nil"/>
            </w:tcBorders>
            <w:shd w:val="clear" w:color="000000" w:fill="FFFFFF"/>
            <w:noWrap/>
            <w:vAlign w:val="center"/>
            <w:hideMark/>
          </w:tcPr>
          <w:p w14:paraId="761EA330"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10675E14" w14:textId="55AA0046" w:rsidR="00AB707B" w:rsidRPr="00795896" w:rsidRDefault="00AB707B" w:rsidP="00AB707B">
            <w:pPr>
              <w:jc w:val="center"/>
              <w:rPr>
                <w:color w:val="000000"/>
                <w:sz w:val="18"/>
                <w:szCs w:val="18"/>
              </w:rPr>
            </w:pPr>
            <w:r w:rsidRPr="00795896">
              <w:rPr>
                <w:sz w:val="18"/>
                <w:szCs w:val="18"/>
              </w:rPr>
              <w:t>(0.306)</w:t>
            </w:r>
          </w:p>
        </w:tc>
        <w:tc>
          <w:tcPr>
            <w:tcW w:w="1115" w:type="pct"/>
            <w:tcBorders>
              <w:top w:val="nil"/>
              <w:left w:val="nil"/>
              <w:bottom w:val="nil"/>
              <w:right w:val="nil"/>
            </w:tcBorders>
            <w:shd w:val="clear" w:color="auto" w:fill="auto"/>
            <w:noWrap/>
            <w:hideMark/>
          </w:tcPr>
          <w:p w14:paraId="6890DFA2" w14:textId="31821ADF" w:rsidR="00AB707B" w:rsidRPr="00795896" w:rsidRDefault="00AB707B" w:rsidP="00AB707B">
            <w:pPr>
              <w:jc w:val="center"/>
              <w:rPr>
                <w:color w:val="000000"/>
                <w:sz w:val="18"/>
                <w:szCs w:val="18"/>
              </w:rPr>
            </w:pPr>
            <w:r w:rsidRPr="00795896">
              <w:rPr>
                <w:sz w:val="18"/>
                <w:szCs w:val="18"/>
              </w:rPr>
              <w:t>(0.355)</w:t>
            </w:r>
          </w:p>
        </w:tc>
        <w:tc>
          <w:tcPr>
            <w:tcW w:w="1114" w:type="pct"/>
            <w:tcBorders>
              <w:top w:val="nil"/>
              <w:left w:val="nil"/>
              <w:bottom w:val="nil"/>
              <w:right w:val="nil"/>
            </w:tcBorders>
            <w:shd w:val="clear" w:color="auto" w:fill="auto"/>
            <w:noWrap/>
            <w:hideMark/>
          </w:tcPr>
          <w:p w14:paraId="18E036CD" w14:textId="2BB197C4" w:rsidR="00AB707B" w:rsidRPr="00795896" w:rsidRDefault="00AB707B" w:rsidP="00AB707B">
            <w:pPr>
              <w:jc w:val="center"/>
              <w:rPr>
                <w:color w:val="000000"/>
                <w:sz w:val="18"/>
                <w:szCs w:val="18"/>
              </w:rPr>
            </w:pPr>
            <w:r w:rsidRPr="00795896">
              <w:rPr>
                <w:sz w:val="18"/>
                <w:szCs w:val="18"/>
              </w:rPr>
              <w:t>(0.252)</w:t>
            </w:r>
          </w:p>
        </w:tc>
      </w:tr>
      <w:tr w:rsidR="00AB707B" w:rsidRPr="007B1210" w14:paraId="675C7BA8" w14:textId="77777777" w:rsidTr="008720B2">
        <w:trPr>
          <w:trHeight w:val="288"/>
        </w:trPr>
        <w:tc>
          <w:tcPr>
            <w:tcW w:w="1656" w:type="pct"/>
            <w:tcBorders>
              <w:top w:val="nil"/>
              <w:left w:val="nil"/>
              <w:bottom w:val="nil"/>
              <w:right w:val="nil"/>
            </w:tcBorders>
            <w:shd w:val="clear" w:color="000000" w:fill="FFFFFF"/>
            <w:noWrap/>
            <w:vAlign w:val="center"/>
          </w:tcPr>
          <w:p w14:paraId="465CB9F7" w14:textId="77777777" w:rsidR="00AB707B" w:rsidRPr="007B1210" w:rsidRDefault="00AB707B" w:rsidP="00AB707B">
            <w:pPr>
              <w:rPr>
                <w:color w:val="000000"/>
                <w:sz w:val="18"/>
                <w:szCs w:val="18"/>
              </w:rPr>
            </w:pPr>
            <w:r>
              <w:rPr>
                <w:color w:val="000000"/>
                <w:sz w:val="18"/>
                <w:szCs w:val="18"/>
              </w:rPr>
              <w:t>Business experience</w:t>
            </w:r>
          </w:p>
        </w:tc>
        <w:tc>
          <w:tcPr>
            <w:tcW w:w="1115" w:type="pct"/>
            <w:tcBorders>
              <w:top w:val="nil"/>
              <w:left w:val="nil"/>
              <w:bottom w:val="nil"/>
              <w:right w:val="nil"/>
            </w:tcBorders>
            <w:shd w:val="clear" w:color="auto" w:fill="auto"/>
            <w:noWrap/>
          </w:tcPr>
          <w:p w14:paraId="6E5719C3" w14:textId="4E61A2B9" w:rsidR="00AB707B" w:rsidRPr="00795896" w:rsidRDefault="00AB707B" w:rsidP="00AB707B">
            <w:pPr>
              <w:jc w:val="center"/>
              <w:rPr>
                <w:color w:val="000000"/>
                <w:sz w:val="18"/>
                <w:szCs w:val="18"/>
              </w:rPr>
            </w:pPr>
            <w:r w:rsidRPr="00795896">
              <w:rPr>
                <w:sz w:val="18"/>
                <w:szCs w:val="18"/>
              </w:rPr>
              <w:t>-0.001</w:t>
            </w:r>
          </w:p>
        </w:tc>
        <w:tc>
          <w:tcPr>
            <w:tcW w:w="1115" w:type="pct"/>
            <w:tcBorders>
              <w:top w:val="nil"/>
              <w:left w:val="nil"/>
              <w:bottom w:val="nil"/>
              <w:right w:val="nil"/>
            </w:tcBorders>
            <w:shd w:val="clear" w:color="auto" w:fill="auto"/>
            <w:noWrap/>
          </w:tcPr>
          <w:p w14:paraId="1E84304C" w14:textId="7E589A93" w:rsidR="00AB707B" w:rsidRPr="00795896" w:rsidRDefault="00AB707B" w:rsidP="00AB707B">
            <w:pPr>
              <w:jc w:val="center"/>
              <w:rPr>
                <w:color w:val="000000"/>
                <w:sz w:val="18"/>
                <w:szCs w:val="18"/>
              </w:rPr>
            </w:pPr>
            <w:r w:rsidRPr="00795896">
              <w:rPr>
                <w:sz w:val="18"/>
                <w:szCs w:val="18"/>
              </w:rPr>
              <w:t>0.048</w:t>
            </w:r>
          </w:p>
        </w:tc>
        <w:tc>
          <w:tcPr>
            <w:tcW w:w="1114" w:type="pct"/>
            <w:tcBorders>
              <w:top w:val="nil"/>
              <w:left w:val="nil"/>
              <w:bottom w:val="nil"/>
              <w:right w:val="nil"/>
            </w:tcBorders>
            <w:shd w:val="clear" w:color="auto" w:fill="auto"/>
            <w:noWrap/>
          </w:tcPr>
          <w:p w14:paraId="503DA129" w14:textId="2F35A985" w:rsidR="00AB707B" w:rsidRPr="00795896" w:rsidRDefault="00AB707B" w:rsidP="00AB707B">
            <w:pPr>
              <w:jc w:val="center"/>
              <w:rPr>
                <w:color w:val="000000"/>
                <w:sz w:val="18"/>
                <w:szCs w:val="18"/>
              </w:rPr>
            </w:pPr>
            <w:r w:rsidRPr="00795896">
              <w:rPr>
                <w:sz w:val="18"/>
                <w:szCs w:val="18"/>
              </w:rPr>
              <w:t>0.021</w:t>
            </w:r>
          </w:p>
        </w:tc>
      </w:tr>
      <w:tr w:rsidR="00AB707B" w:rsidRPr="007B1210" w14:paraId="063A4F26" w14:textId="77777777" w:rsidTr="008720B2">
        <w:trPr>
          <w:trHeight w:val="288"/>
        </w:trPr>
        <w:tc>
          <w:tcPr>
            <w:tcW w:w="1656" w:type="pct"/>
            <w:tcBorders>
              <w:top w:val="nil"/>
              <w:left w:val="nil"/>
              <w:bottom w:val="nil"/>
              <w:right w:val="nil"/>
            </w:tcBorders>
            <w:shd w:val="clear" w:color="000000" w:fill="FFFFFF"/>
            <w:noWrap/>
            <w:vAlign w:val="center"/>
          </w:tcPr>
          <w:p w14:paraId="6200CD19" w14:textId="77777777" w:rsidR="00AB707B" w:rsidRPr="007B1210" w:rsidRDefault="00AB707B" w:rsidP="00AB707B">
            <w:pPr>
              <w:rPr>
                <w:color w:val="000000"/>
                <w:sz w:val="18"/>
                <w:szCs w:val="18"/>
              </w:rPr>
            </w:pPr>
          </w:p>
        </w:tc>
        <w:tc>
          <w:tcPr>
            <w:tcW w:w="1115" w:type="pct"/>
            <w:tcBorders>
              <w:top w:val="nil"/>
              <w:left w:val="nil"/>
              <w:bottom w:val="nil"/>
              <w:right w:val="nil"/>
            </w:tcBorders>
            <w:shd w:val="clear" w:color="auto" w:fill="auto"/>
            <w:noWrap/>
          </w:tcPr>
          <w:p w14:paraId="53C91597" w14:textId="1761A26D" w:rsidR="00AB707B" w:rsidRPr="00795896" w:rsidRDefault="00AB707B" w:rsidP="00AB707B">
            <w:pPr>
              <w:jc w:val="center"/>
              <w:rPr>
                <w:color w:val="000000"/>
                <w:sz w:val="18"/>
                <w:szCs w:val="18"/>
              </w:rPr>
            </w:pPr>
            <w:r w:rsidRPr="00795896">
              <w:rPr>
                <w:sz w:val="18"/>
                <w:szCs w:val="18"/>
              </w:rPr>
              <w:t>(-0.048)</w:t>
            </w:r>
          </w:p>
        </w:tc>
        <w:tc>
          <w:tcPr>
            <w:tcW w:w="1115" w:type="pct"/>
            <w:tcBorders>
              <w:top w:val="nil"/>
              <w:left w:val="nil"/>
              <w:bottom w:val="nil"/>
              <w:right w:val="nil"/>
            </w:tcBorders>
            <w:shd w:val="clear" w:color="auto" w:fill="auto"/>
            <w:noWrap/>
          </w:tcPr>
          <w:p w14:paraId="644E3611" w14:textId="11D545D8" w:rsidR="00AB707B" w:rsidRPr="00795896" w:rsidRDefault="00AB707B" w:rsidP="00AB707B">
            <w:pPr>
              <w:jc w:val="center"/>
              <w:rPr>
                <w:color w:val="000000"/>
                <w:sz w:val="18"/>
                <w:szCs w:val="18"/>
              </w:rPr>
            </w:pPr>
            <w:r w:rsidRPr="00795896">
              <w:rPr>
                <w:sz w:val="18"/>
                <w:szCs w:val="18"/>
              </w:rPr>
              <w:t>(0.660)</w:t>
            </w:r>
          </w:p>
        </w:tc>
        <w:tc>
          <w:tcPr>
            <w:tcW w:w="1114" w:type="pct"/>
            <w:tcBorders>
              <w:top w:val="nil"/>
              <w:left w:val="nil"/>
              <w:bottom w:val="nil"/>
              <w:right w:val="nil"/>
            </w:tcBorders>
            <w:shd w:val="clear" w:color="auto" w:fill="auto"/>
            <w:noWrap/>
          </w:tcPr>
          <w:p w14:paraId="277D1FD1" w14:textId="1D8B2C48" w:rsidR="00AB707B" w:rsidRPr="00795896" w:rsidRDefault="00AB707B" w:rsidP="00AB707B">
            <w:pPr>
              <w:jc w:val="center"/>
              <w:rPr>
                <w:color w:val="000000"/>
                <w:sz w:val="18"/>
                <w:szCs w:val="18"/>
              </w:rPr>
            </w:pPr>
            <w:r w:rsidRPr="00795896">
              <w:rPr>
                <w:sz w:val="18"/>
                <w:szCs w:val="18"/>
              </w:rPr>
              <w:t>(0.459)</w:t>
            </w:r>
          </w:p>
        </w:tc>
      </w:tr>
      <w:tr w:rsidR="00AB707B" w:rsidRPr="007B1210" w14:paraId="3F7225F1" w14:textId="77777777" w:rsidTr="008720B2">
        <w:trPr>
          <w:trHeight w:val="288"/>
        </w:trPr>
        <w:tc>
          <w:tcPr>
            <w:tcW w:w="1656" w:type="pct"/>
            <w:tcBorders>
              <w:top w:val="nil"/>
              <w:left w:val="nil"/>
              <w:bottom w:val="nil"/>
              <w:right w:val="nil"/>
            </w:tcBorders>
            <w:shd w:val="clear" w:color="000000" w:fill="FFFFFF"/>
            <w:noWrap/>
            <w:vAlign w:val="center"/>
            <w:hideMark/>
          </w:tcPr>
          <w:p w14:paraId="05FB1D74" w14:textId="77777777" w:rsidR="00AB707B" w:rsidRPr="007B1210" w:rsidRDefault="00AB707B" w:rsidP="00AB707B">
            <w:pPr>
              <w:rPr>
                <w:color w:val="000000"/>
                <w:sz w:val="18"/>
                <w:szCs w:val="18"/>
              </w:rPr>
            </w:pPr>
            <w:r w:rsidRPr="007B1210">
              <w:rPr>
                <w:color w:val="000000"/>
                <w:sz w:val="18"/>
                <w:szCs w:val="18"/>
              </w:rPr>
              <w:t>Number of other chairmanships</w:t>
            </w:r>
          </w:p>
        </w:tc>
        <w:tc>
          <w:tcPr>
            <w:tcW w:w="1115" w:type="pct"/>
            <w:tcBorders>
              <w:top w:val="nil"/>
              <w:left w:val="nil"/>
              <w:bottom w:val="nil"/>
              <w:right w:val="nil"/>
            </w:tcBorders>
            <w:shd w:val="clear" w:color="auto" w:fill="auto"/>
            <w:noWrap/>
            <w:hideMark/>
          </w:tcPr>
          <w:p w14:paraId="0DA5AAE8" w14:textId="38CB81AF" w:rsidR="00AB707B" w:rsidRPr="00795896" w:rsidRDefault="00AB707B" w:rsidP="00AB707B">
            <w:pPr>
              <w:jc w:val="center"/>
              <w:rPr>
                <w:color w:val="000000"/>
                <w:sz w:val="18"/>
                <w:szCs w:val="18"/>
              </w:rPr>
            </w:pPr>
            <w:r w:rsidRPr="00795896">
              <w:rPr>
                <w:sz w:val="18"/>
                <w:szCs w:val="18"/>
              </w:rPr>
              <w:t>-0.013</w:t>
            </w:r>
          </w:p>
        </w:tc>
        <w:tc>
          <w:tcPr>
            <w:tcW w:w="1115" w:type="pct"/>
            <w:tcBorders>
              <w:top w:val="nil"/>
              <w:left w:val="nil"/>
              <w:bottom w:val="nil"/>
              <w:right w:val="nil"/>
            </w:tcBorders>
            <w:shd w:val="clear" w:color="auto" w:fill="auto"/>
            <w:noWrap/>
            <w:hideMark/>
          </w:tcPr>
          <w:p w14:paraId="279A4FDD" w14:textId="57B3405F" w:rsidR="00AB707B" w:rsidRPr="00795896" w:rsidRDefault="00AB707B" w:rsidP="00AB707B">
            <w:pPr>
              <w:jc w:val="center"/>
              <w:rPr>
                <w:color w:val="000000"/>
                <w:sz w:val="18"/>
                <w:szCs w:val="18"/>
              </w:rPr>
            </w:pPr>
            <w:r w:rsidRPr="00795896">
              <w:rPr>
                <w:sz w:val="18"/>
                <w:szCs w:val="18"/>
              </w:rPr>
              <w:t>-0.086</w:t>
            </w:r>
          </w:p>
        </w:tc>
        <w:tc>
          <w:tcPr>
            <w:tcW w:w="1114" w:type="pct"/>
            <w:tcBorders>
              <w:top w:val="nil"/>
              <w:left w:val="nil"/>
              <w:bottom w:val="nil"/>
              <w:right w:val="nil"/>
            </w:tcBorders>
            <w:shd w:val="clear" w:color="auto" w:fill="auto"/>
            <w:noWrap/>
            <w:hideMark/>
          </w:tcPr>
          <w:p w14:paraId="65F692FF" w14:textId="6D887177" w:rsidR="00AB707B" w:rsidRPr="00795896" w:rsidRDefault="00AB707B" w:rsidP="00AB707B">
            <w:pPr>
              <w:jc w:val="center"/>
              <w:rPr>
                <w:color w:val="000000"/>
                <w:sz w:val="18"/>
                <w:szCs w:val="18"/>
              </w:rPr>
            </w:pPr>
            <w:r w:rsidRPr="00795896">
              <w:rPr>
                <w:sz w:val="18"/>
                <w:szCs w:val="18"/>
              </w:rPr>
              <w:t>0.033</w:t>
            </w:r>
          </w:p>
        </w:tc>
      </w:tr>
      <w:tr w:rsidR="00AB707B" w:rsidRPr="007B1210" w14:paraId="237CEC82" w14:textId="77777777" w:rsidTr="008720B2">
        <w:trPr>
          <w:trHeight w:val="288"/>
        </w:trPr>
        <w:tc>
          <w:tcPr>
            <w:tcW w:w="1656" w:type="pct"/>
            <w:tcBorders>
              <w:top w:val="nil"/>
              <w:left w:val="nil"/>
              <w:bottom w:val="nil"/>
              <w:right w:val="nil"/>
            </w:tcBorders>
            <w:shd w:val="clear" w:color="000000" w:fill="FFFFFF"/>
            <w:noWrap/>
            <w:vAlign w:val="center"/>
            <w:hideMark/>
          </w:tcPr>
          <w:p w14:paraId="19265835"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6F12B1EF" w14:textId="1171659D" w:rsidR="00AB707B" w:rsidRPr="00795896" w:rsidRDefault="00AB707B" w:rsidP="00AB707B">
            <w:pPr>
              <w:jc w:val="center"/>
              <w:rPr>
                <w:color w:val="000000"/>
                <w:sz w:val="18"/>
                <w:szCs w:val="18"/>
              </w:rPr>
            </w:pPr>
            <w:r w:rsidRPr="00795896">
              <w:rPr>
                <w:sz w:val="18"/>
                <w:szCs w:val="18"/>
              </w:rPr>
              <w:t>(-1.387)</w:t>
            </w:r>
          </w:p>
        </w:tc>
        <w:tc>
          <w:tcPr>
            <w:tcW w:w="1115" w:type="pct"/>
            <w:tcBorders>
              <w:top w:val="nil"/>
              <w:left w:val="nil"/>
              <w:bottom w:val="nil"/>
              <w:right w:val="nil"/>
            </w:tcBorders>
            <w:shd w:val="clear" w:color="auto" w:fill="auto"/>
            <w:noWrap/>
            <w:hideMark/>
          </w:tcPr>
          <w:p w14:paraId="3B40FF02" w14:textId="1AE3C4C2" w:rsidR="00AB707B" w:rsidRPr="00795896" w:rsidRDefault="00AB707B" w:rsidP="00AB707B">
            <w:pPr>
              <w:jc w:val="center"/>
              <w:rPr>
                <w:color w:val="000000"/>
                <w:sz w:val="18"/>
                <w:szCs w:val="18"/>
              </w:rPr>
            </w:pPr>
            <w:r w:rsidRPr="00795896">
              <w:rPr>
                <w:sz w:val="18"/>
                <w:szCs w:val="18"/>
              </w:rPr>
              <w:t>(-1.408)</w:t>
            </w:r>
          </w:p>
        </w:tc>
        <w:tc>
          <w:tcPr>
            <w:tcW w:w="1114" w:type="pct"/>
            <w:tcBorders>
              <w:top w:val="nil"/>
              <w:left w:val="nil"/>
              <w:bottom w:val="nil"/>
              <w:right w:val="nil"/>
            </w:tcBorders>
            <w:shd w:val="clear" w:color="auto" w:fill="auto"/>
            <w:noWrap/>
            <w:hideMark/>
          </w:tcPr>
          <w:p w14:paraId="4783B9D5" w14:textId="2F27602A" w:rsidR="00AB707B" w:rsidRPr="00795896" w:rsidRDefault="00AB707B" w:rsidP="00AB707B">
            <w:pPr>
              <w:jc w:val="center"/>
              <w:rPr>
                <w:color w:val="000000"/>
                <w:sz w:val="18"/>
                <w:szCs w:val="18"/>
              </w:rPr>
            </w:pPr>
            <w:r w:rsidRPr="00795896">
              <w:rPr>
                <w:sz w:val="18"/>
                <w:szCs w:val="18"/>
              </w:rPr>
              <w:t>(0.744)</w:t>
            </w:r>
          </w:p>
        </w:tc>
      </w:tr>
      <w:tr w:rsidR="00AB707B" w:rsidRPr="007B1210" w14:paraId="08C9C6D8" w14:textId="77777777" w:rsidTr="008720B2">
        <w:trPr>
          <w:trHeight w:val="288"/>
        </w:trPr>
        <w:tc>
          <w:tcPr>
            <w:tcW w:w="1656" w:type="pct"/>
            <w:tcBorders>
              <w:top w:val="nil"/>
              <w:left w:val="nil"/>
              <w:bottom w:val="nil"/>
              <w:right w:val="nil"/>
            </w:tcBorders>
            <w:shd w:val="clear" w:color="000000" w:fill="FFFFFF"/>
            <w:noWrap/>
            <w:vAlign w:val="center"/>
            <w:hideMark/>
          </w:tcPr>
          <w:p w14:paraId="0A89FFB0" w14:textId="77777777" w:rsidR="00AB707B" w:rsidRPr="007B1210" w:rsidRDefault="00AB707B" w:rsidP="00AB707B">
            <w:pPr>
              <w:rPr>
                <w:color w:val="000000"/>
                <w:sz w:val="18"/>
                <w:szCs w:val="18"/>
              </w:rPr>
            </w:pPr>
            <w:r w:rsidRPr="007B1210">
              <w:rPr>
                <w:color w:val="000000"/>
                <w:sz w:val="18"/>
                <w:szCs w:val="18"/>
              </w:rPr>
              <w:t>Club membership</w:t>
            </w:r>
          </w:p>
        </w:tc>
        <w:tc>
          <w:tcPr>
            <w:tcW w:w="1115" w:type="pct"/>
            <w:tcBorders>
              <w:top w:val="nil"/>
              <w:left w:val="nil"/>
              <w:bottom w:val="nil"/>
              <w:right w:val="nil"/>
            </w:tcBorders>
            <w:shd w:val="clear" w:color="auto" w:fill="auto"/>
            <w:noWrap/>
            <w:hideMark/>
          </w:tcPr>
          <w:p w14:paraId="6B22A8D9" w14:textId="7EEBD1A8" w:rsidR="00AB707B" w:rsidRPr="00795896" w:rsidRDefault="00AB707B" w:rsidP="00AB707B">
            <w:pPr>
              <w:jc w:val="center"/>
              <w:rPr>
                <w:color w:val="000000"/>
                <w:sz w:val="18"/>
                <w:szCs w:val="18"/>
              </w:rPr>
            </w:pPr>
            <w:r w:rsidRPr="00795896">
              <w:rPr>
                <w:sz w:val="18"/>
                <w:szCs w:val="18"/>
              </w:rPr>
              <w:t>0.011</w:t>
            </w:r>
          </w:p>
        </w:tc>
        <w:tc>
          <w:tcPr>
            <w:tcW w:w="1115" w:type="pct"/>
            <w:tcBorders>
              <w:top w:val="nil"/>
              <w:left w:val="nil"/>
              <w:bottom w:val="nil"/>
              <w:right w:val="nil"/>
            </w:tcBorders>
            <w:shd w:val="clear" w:color="auto" w:fill="auto"/>
            <w:noWrap/>
            <w:hideMark/>
          </w:tcPr>
          <w:p w14:paraId="2BB48997" w14:textId="533E544C" w:rsidR="00AB707B" w:rsidRPr="00795896" w:rsidRDefault="00AB707B" w:rsidP="00AB707B">
            <w:pPr>
              <w:jc w:val="center"/>
              <w:rPr>
                <w:color w:val="000000"/>
                <w:sz w:val="18"/>
                <w:szCs w:val="18"/>
              </w:rPr>
            </w:pPr>
            <w:r w:rsidRPr="00795896">
              <w:rPr>
                <w:sz w:val="18"/>
                <w:szCs w:val="18"/>
              </w:rPr>
              <w:t>0.072</w:t>
            </w:r>
          </w:p>
        </w:tc>
        <w:tc>
          <w:tcPr>
            <w:tcW w:w="1114" w:type="pct"/>
            <w:tcBorders>
              <w:top w:val="nil"/>
              <w:left w:val="nil"/>
              <w:bottom w:val="nil"/>
              <w:right w:val="nil"/>
            </w:tcBorders>
            <w:shd w:val="clear" w:color="auto" w:fill="auto"/>
            <w:noWrap/>
            <w:hideMark/>
          </w:tcPr>
          <w:p w14:paraId="480F29F7" w14:textId="1994B771" w:rsidR="00AB707B" w:rsidRPr="00795896" w:rsidRDefault="00AB707B" w:rsidP="00AB707B">
            <w:pPr>
              <w:jc w:val="center"/>
              <w:rPr>
                <w:color w:val="000000"/>
                <w:sz w:val="18"/>
                <w:szCs w:val="18"/>
              </w:rPr>
            </w:pPr>
            <w:r w:rsidRPr="00795896">
              <w:rPr>
                <w:sz w:val="18"/>
                <w:szCs w:val="18"/>
              </w:rPr>
              <w:t>-0.034</w:t>
            </w:r>
          </w:p>
        </w:tc>
      </w:tr>
      <w:tr w:rsidR="00AB707B" w:rsidRPr="007B1210" w14:paraId="1B0933D7" w14:textId="77777777" w:rsidTr="008720B2">
        <w:trPr>
          <w:trHeight w:val="288"/>
        </w:trPr>
        <w:tc>
          <w:tcPr>
            <w:tcW w:w="1656" w:type="pct"/>
            <w:tcBorders>
              <w:top w:val="nil"/>
              <w:left w:val="nil"/>
              <w:bottom w:val="nil"/>
              <w:right w:val="nil"/>
            </w:tcBorders>
            <w:shd w:val="clear" w:color="000000" w:fill="FFFFFF"/>
            <w:noWrap/>
            <w:vAlign w:val="center"/>
            <w:hideMark/>
          </w:tcPr>
          <w:p w14:paraId="3FDE0557"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437FAF46" w14:textId="45F1E8A7" w:rsidR="00AB707B" w:rsidRPr="00795896" w:rsidRDefault="00AB707B" w:rsidP="00AB707B">
            <w:pPr>
              <w:jc w:val="center"/>
              <w:rPr>
                <w:color w:val="000000"/>
                <w:sz w:val="18"/>
                <w:szCs w:val="18"/>
              </w:rPr>
            </w:pPr>
            <w:r w:rsidRPr="00795896">
              <w:rPr>
                <w:sz w:val="18"/>
                <w:szCs w:val="18"/>
              </w:rPr>
              <w:t>(1.175)</w:t>
            </w:r>
          </w:p>
        </w:tc>
        <w:tc>
          <w:tcPr>
            <w:tcW w:w="1115" w:type="pct"/>
            <w:tcBorders>
              <w:top w:val="nil"/>
              <w:left w:val="nil"/>
              <w:bottom w:val="nil"/>
              <w:right w:val="nil"/>
            </w:tcBorders>
            <w:shd w:val="clear" w:color="auto" w:fill="auto"/>
            <w:noWrap/>
            <w:hideMark/>
          </w:tcPr>
          <w:p w14:paraId="1473F403" w14:textId="3328CB97" w:rsidR="00AB707B" w:rsidRPr="00795896" w:rsidRDefault="00AB707B" w:rsidP="00AB707B">
            <w:pPr>
              <w:jc w:val="center"/>
              <w:rPr>
                <w:color w:val="000000"/>
                <w:sz w:val="18"/>
                <w:szCs w:val="18"/>
              </w:rPr>
            </w:pPr>
            <w:r w:rsidRPr="00795896">
              <w:rPr>
                <w:sz w:val="18"/>
                <w:szCs w:val="18"/>
              </w:rPr>
              <w:t>(0.995)</w:t>
            </w:r>
          </w:p>
        </w:tc>
        <w:tc>
          <w:tcPr>
            <w:tcW w:w="1114" w:type="pct"/>
            <w:tcBorders>
              <w:top w:val="nil"/>
              <w:left w:val="nil"/>
              <w:bottom w:val="nil"/>
              <w:right w:val="nil"/>
            </w:tcBorders>
            <w:shd w:val="clear" w:color="auto" w:fill="auto"/>
            <w:noWrap/>
            <w:hideMark/>
          </w:tcPr>
          <w:p w14:paraId="3F64D9ED" w14:textId="74C8E47A" w:rsidR="00AB707B" w:rsidRPr="00795896" w:rsidRDefault="00AB707B" w:rsidP="00AB707B">
            <w:pPr>
              <w:jc w:val="center"/>
              <w:rPr>
                <w:color w:val="000000"/>
                <w:sz w:val="18"/>
                <w:szCs w:val="18"/>
              </w:rPr>
            </w:pPr>
            <w:r w:rsidRPr="00795896">
              <w:rPr>
                <w:sz w:val="18"/>
                <w:szCs w:val="18"/>
              </w:rPr>
              <w:t>(-0.637)</w:t>
            </w:r>
          </w:p>
        </w:tc>
      </w:tr>
      <w:tr w:rsidR="00AB707B" w:rsidRPr="007B1210" w14:paraId="1A338026" w14:textId="77777777" w:rsidTr="008720B2">
        <w:trPr>
          <w:trHeight w:val="288"/>
        </w:trPr>
        <w:tc>
          <w:tcPr>
            <w:tcW w:w="1656" w:type="pct"/>
            <w:tcBorders>
              <w:top w:val="nil"/>
              <w:left w:val="nil"/>
              <w:bottom w:val="nil"/>
              <w:right w:val="nil"/>
            </w:tcBorders>
            <w:shd w:val="clear" w:color="000000" w:fill="FFFFFF"/>
            <w:noWrap/>
            <w:vAlign w:val="center"/>
            <w:hideMark/>
          </w:tcPr>
          <w:p w14:paraId="4B16714F" w14:textId="77777777" w:rsidR="00AB707B" w:rsidRPr="007B1210" w:rsidRDefault="00AB707B" w:rsidP="00AB707B">
            <w:pPr>
              <w:rPr>
                <w:color w:val="000000"/>
                <w:sz w:val="18"/>
                <w:szCs w:val="18"/>
              </w:rPr>
            </w:pPr>
            <w:r w:rsidRPr="007B1210">
              <w:rPr>
                <w:color w:val="000000"/>
                <w:sz w:val="18"/>
                <w:szCs w:val="18"/>
              </w:rPr>
              <w:t>Justice of Peace / Deputy Lieutenant</w:t>
            </w:r>
          </w:p>
        </w:tc>
        <w:tc>
          <w:tcPr>
            <w:tcW w:w="1115" w:type="pct"/>
            <w:tcBorders>
              <w:top w:val="nil"/>
              <w:left w:val="nil"/>
              <w:bottom w:val="nil"/>
              <w:right w:val="nil"/>
            </w:tcBorders>
            <w:shd w:val="clear" w:color="auto" w:fill="auto"/>
            <w:noWrap/>
            <w:hideMark/>
          </w:tcPr>
          <w:p w14:paraId="3705B200" w14:textId="37235F1A" w:rsidR="00AB707B" w:rsidRPr="00795896" w:rsidRDefault="00AB707B" w:rsidP="00AB707B">
            <w:pPr>
              <w:jc w:val="center"/>
              <w:rPr>
                <w:color w:val="000000"/>
                <w:sz w:val="18"/>
                <w:szCs w:val="18"/>
              </w:rPr>
            </w:pPr>
            <w:r w:rsidRPr="00795896">
              <w:rPr>
                <w:sz w:val="18"/>
                <w:szCs w:val="18"/>
              </w:rPr>
              <w:t>-0.024</w:t>
            </w:r>
          </w:p>
        </w:tc>
        <w:tc>
          <w:tcPr>
            <w:tcW w:w="1115" w:type="pct"/>
            <w:tcBorders>
              <w:top w:val="nil"/>
              <w:left w:val="nil"/>
              <w:bottom w:val="nil"/>
              <w:right w:val="nil"/>
            </w:tcBorders>
            <w:shd w:val="clear" w:color="auto" w:fill="auto"/>
            <w:noWrap/>
            <w:hideMark/>
          </w:tcPr>
          <w:p w14:paraId="708A7CB8" w14:textId="33B2303D" w:rsidR="00AB707B" w:rsidRPr="00795896" w:rsidRDefault="00AB707B" w:rsidP="00AB707B">
            <w:pPr>
              <w:jc w:val="center"/>
              <w:rPr>
                <w:color w:val="000000"/>
                <w:sz w:val="18"/>
                <w:szCs w:val="18"/>
              </w:rPr>
            </w:pPr>
            <w:r w:rsidRPr="00795896">
              <w:rPr>
                <w:sz w:val="18"/>
                <w:szCs w:val="18"/>
              </w:rPr>
              <w:t>-0.045</w:t>
            </w:r>
          </w:p>
        </w:tc>
        <w:tc>
          <w:tcPr>
            <w:tcW w:w="1114" w:type="pct"/>
            <w:tcBorders>
              <w:top w:val="nil"/>
              <w:left w:val="nil"/>
              <w:bottom w:val="nil"/>
              <w:right w:val="nil"/>
            </w:tcBorders>
            <w:shd w:val="clear" w:color="auto" w:fill="auto"/>
            <w:noWrap/>
            <w:hideMark/>
          </w:tcPr>
          <w:p w14:paraId="0BDF8D11" w14:textId="2801FF99" w:rsidR="00AB707B" w:rsidRPr="00795896" w:rsidRDefault="00AB707B" w:rsidP="00AB707B">
            <w:pPr>
              <w:jc w:val="center"/>
              <w:rPr>
                <w:color w:val="000000"/>
                <w:sz w:val="18"/>
                <w:szCs w:val="18"/>
              </w:rPr>
            </w:pPr>
            <w:r w:rsidRPr="00795896">
              <w:rPr>
                <w:sz w:val="18"/>
                <w:szCs w:val="18"/>
              </w:rPr>
              <w:t>0.058</w:t>
            </w:r>
          </w:p>
        </w:tc>
      </w:tr>
      <w:tr w:rsidR="00AB707B" w:rsidRPr="007B1210" w14:paraId="1C116E42" w14:textId="77777777" w:rsidTr="008720B2">
        <w:trPr>
          <w:trHeight w:val="288"/>
        </w:trPr>
        <w:tc>
          <w:tcPr>
            <w:tcW w:w="1656" w:type="pct"/>
            <w:tcBorders>
              <w:top w:val="nil"/>
              <w:left w:val="nil"/>
              <w:bottom w:val="nil"/>
              <w:right w:val="nil"/>
            </w:tcBorders>
            <w:shd w:val="clear" w:color="000000" w:fill="FFFFFF"/>
            <w:noWrap/>
            <w:vAlign w:val="center"/>
            <w:hideMark/>
          </w:tcPr>
          <w:p w14:paraId="44C7E368"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436BF010" w14:textId="69AE6C16" w:rsidR="00AB707B" w:rsidRPr="00795896" w:rsidRDefault="00AB707B" w:rsidP="00AB707B">
            <w:pPr>
              <w:jc w:val="center"/>
              <w:rPr>
                <w:color w:val="000000"/>
                <w:sz w:val="18"/>
                <w:szCs w:val="18"/>
              </w:rPr>
            </w:pPr>
            <w:r w:rsidRPr="00795896">
              <w:rPr>
                <w:sz w:val="18"/>
                <w:szCs w:val="18"/>
              </w:rPr>
              <w:t>(-1.204)</w:t>
            </w:r>
          </w:p>
        </w:tc>
        <w:tc>
          <w:tcPr>
            <w:tcW w:w="1115" w:type="pct"/>
            <w:tcBorders>
              <w:top w:val="nil"/>
              <w:left w:val="nil"/>
              <w:bottom w:val="nil"/>
              <w:right w:val="nil"/>
            </w:tcBorders>
            <w:shd w:val="clear" w:color="auto" w:fill="auto"/>
            <w:noWrap/>
            <w:hideMark/>
          </w:tcPr>
          <w:p w14:paraId="1EE56324" w14:textId="2CC3512F" w:rsidR="00AB707B" w:rsidRPr="00795896" w:rsidRDefault="00AB707B" w:rsidP="00AB707B">
            <w:pPr>
              <w:jc w:val="center"/>
              <w:rPr>
                <w:color w:val="000000"/>
                <w:sz w:val="18"/>
                <w:szCs w:val="18"/>
              </w:rPr>
            </w:pPr>
            <w:r w:rsidRPr="00795896">
              <w:rPr>
                <w:sz w:val="18"/>
                <w:szCs w:val="18"/>
              </w:rPr>
              <w:t>(-0.690)</w:t>
            </w:r>
          </w:p>
        </w:tc>
        <w:tc>
          <w:tcPr>
            <w:tcW w:w="1114" w:type="pct"/>
            <w:tcBorders>
              <w:top w:val="nil"/>
              <w:left w:val="nil"/>
              <w:bottom w:val="nil"/>
              <w:right w:val="nil"/>
            </w:tcBorders>
            <w:shd w:val="clear" w:color="auto" w:fill="auto"/>
            <w:noWrap/>
            <w:hideMark/>
          </w:tcPr>
          <w:p w14:paraId="611920EF" w14:textId="2CA88CD6" w:rsidR="00AB707B" w:rsidRPr="00795896" w:rsidRDefault="00AB707B" w:rsidP="00AB707B">
            <w:pPr>
              <w:jc w:val="center"/>
              <w:rPr>
                <w:color w:val="000000"/>
                <w:sz w:val="18"/>
                <w:szCs w:val="18"/>
              </w:rPr>
            </w:pPr>
            <w:r w:rsidRPr="00795896">
              <w:rPr>
                <w:sz w:val="18"/>
                <w:szCs w:val="18"/>
              </w:rPr>
              <w:t>(1.132)</w:t>
            </w:r>
          </w:p>
        </w:tc>
      </w:tr>
      <w:tr w:rsidR="00AB707B" w:rsidRPr="007B1210" w14:paraId="4B7D10F2" w14:textId="77777777" w:rsidTr="008720B2">
        <w:trPr>
          <w:trHeight w:val="288"/>
        </w:trPr>
        <w:tc>
          <w:tcPr>
            <w:tcW w:w="1656" w:type="pct"/>
            <w:tcBorders>
              <w:top w:val="nil"/>
              <w:left w:val="nil"/>
              <w:bottom w:val="nil"/>
              <w:right w:val="nil"/>
            </w:tcBorders>
            <w:shd w:val="clear" w:color="000000" w:fill="FFFFFF"/>
            <w:noWrap/>
            <w:vAlign w:val="center"/>
            <w:hideMark/>
          </w:tcPr>
          <w:p w14:paraId="63BF8FFF" w14:textId="77777777" w:rsidR="00AB707B" w:rsidRPr="007B1210" w:rsidRDefault="00AB707B" w:rsidP="00AB707B">
            <w:pPr>
              <w:rPr>
                <w:color w:val="000000"/>
                <w:sz w:val="18"/>
                <w:szCs w:val="18"/>
              </w:rPr>
            </w:pPr>
            <w:r w:rsidRPr="007B1210">
              <w:rPr>
                <w:color w:val="000000"/>
                <w:sz w:val="18"/>
                <w:szCs w:val="18"/>
              </w:rPr>
              <w:t>Military officer</w:t>
            </w:r>
          </w:p>
        </w:tc>
        <w:tc>
          <w:tcPr>
            <w:tcW w:w="1115" w:type="pct"/>
            <w:tcBorders>
              <w:top w:val="nil"/>
              <w:left w:val="nil"/>
              <w:bottom w:val="nil"/>
              <w:right w:val="nil"/>
            </w:tcBorders>
            <w:shd w:val="clear" w:color="auto" w:fill="auto"/>
            <w:noWrap/>
            <w:hideMark/>
          </w:tcPr>
          <w:p w14:paraId="4704286A" w14:textId="16E089A2" w:rsidR="00AB707B" w:rsidRPr="00795896" w:rsidRDefault="00AB707B" w:rsidP="00AB707B">
            <w:pPr>
              <w:jc w:val="center"/>
              <w:rPr>
                <w:color w:val="000000"/>
                <w:sz w:val="18"/>
                <w:szCs w:val="18"/>
              </w:rPr>
            </w:pPr>
            <w:r w:rsidRPr="00795896">
              <w:rPr>
                <w:sz w:val="18"/>
                <w:szCs w:val="18"/>
              </w:rPr>
              <w:t>0.035</w:t>
            </w:r>
          </w:p>
        </w:tc>
        <w:tc>
          <w:tcPr>
            <w:tcW w:w="1115" w:type="pct"/>
            <w:tcBorders>
              <w:top w:val="nil"/>
              <w:left w:val="nil"/>
              <w:bottom w:val="nil"/>
              <w:right w:val="nil"/>
            </w:tcBorders>
            <w:shd w:val="clear" w:color="auto" w:fill="auto"/>
            <w:noWrap/>
            <w:hideMark/>
          </w:tcPr>
          <w:p w14:paraId="058F513D" w14:textId="6A9B6294" w:rsidR="00AB707B" w:rsidRPr="00795896" w:rsidRDefault="00AB707B" w:rsidP="00AB707B">
            <w:pPr>
              <w:jc w:val="center"/>
              <w:rPr>
                <w:color w:val="000000"/>
                <w:sz w:val="18"/>
                <w:szCs w:val="18"/>
              </w:rPr>
            </w:pPr>
            <w:r w:rsidRPr="00795896">
              <w:rPr>
                <w:sz w:val="18"/>
                <w:szCs w:val="18"/>
              </w:rPr>
              <w:t>0.025</w:t>
            </w:r>
          </w:p>
        </w:tc>
        <w:tc>
          <w:tcPr>
            <w:tcW w:w="1114" w:type="pct"/>
            <w:tcBorders>
              <w:top w:val="nil"/>
              <w:left w:val="nil"/>
              <w:bottom w:val="nil"/>
              <w:right w:val="nil"/>
            </w:tcBorders>
            <w:shd w:val="clear" w:color="auto" w:fill="auto"/>
            <w:noWrap/>
            <w:hideMark/>
          </w:tcPr>
          <w:p w14:paraId="662C45C2" w14:textId="34BCF7E9" w:rsidR="00AB707B" w:rsidRPr="00795896" w:rsidRDefault="00AB707B" w:rsidP="00AB707B">
            <w:pPr>
              <w:jc w:val="center"/>
              <w:rPr>
                <w:color w:val="000000"/>
                <w:sz w:val="18"/>
                <w:szCs w:val="18"/>
              </w:rPr>
            </w:pPr>
            <w:r w:rsidRPr="00795896">
              <w:rPr>
                <w:sz w:val="18"/>
                <w:szCs w:val="18"/>
              </w:rPr>
              <w:t>-0.026</w:t>
            </w:r>
          </w:p>
        </w:tc>
      </w:tr>
      <w:tr w:rsidR="00AB707B" w:rsidRPr="007B1210" w14:paraId="60D06E8E" w14:textId="77777777" w:rsidTr="008720B2">
        <w:trPr>
          <w:trHeight w:val="288"/>
        </w:trPr>
        <w:tc>
          <w:tcPr>
            <w:tcW w:w="1656" w:type="pct"/>
            <w:tcBorders>
              <w:top w:val="nil"/>
              <w:left w:val="nil"/>
              <w:bottom w:val="nil"/>
              <w:right w:val="nil"/>
            </w:tcBorders>
            <w:shd w:val="clear" w:color="000000" w:fill="FFFFFF"/>
            <w:noWrap/>
            <w:vAlign w:val="center"/>
            <w:hideMark/>
          </w:tcPr>
          <w:p w14:paraId="17FFFC38"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527B9DD3" w14:textId="4530D665" w:rsidR="00AB707B" w:rsidRPr="00795896" w:rsidRDefault="00AB707B" w:rsidP="00AB707B">
            <w:pPr>
              <w:jc w:val="center"/>
              <w:rPr>
                <w:color w:val="000000"/>
                <w:sz w:val="18"/>
                <w:szCs w:val="18"/>
              </w:rPr>
            </w:pPr>
            <w:r w:rsidRPr="00795896">
              <w:rPr>
                <w:sz w:val="18"/>
                <w:szCs w:val="18"/>
              </w:rPr>
              <w:t>(1.013)</w:t>
            </w:r>
          </w:p>
        </w:tc>
        <w:tc>
          <w:tcPr>
            <w:tcW w:w="1115" w:type="pct"/>
            <w:tcBorders>
              <w:top w:val="nil"/>
              <w:left w:val="nil"/>
              <w:bottom w:val="nil"/>
              <w:right w:val="nil"/>
            </w:tcBorders>
            <w:shd w:val="clear" w:color="auto" w:fill="auto"/>
            <w:noWrap/>
            <w:hideMark/>
          </w:tcPr>
          <w:p w14:paraId="6B628B4E" w14:textId="2440E527" w:rsidR="00AB707B" w:rsidRPr="00795896" w:rsidRDefault="00AB707B" w:rsidP="00AB707B">
            <w:pPr>
              <w:jc w:val="center"/>
              <w:rPr>
                <w:color w:val="000000"/>
                <w:sz w:val="18"/>
                <w:szCs w:val="18"/>
              </w:rPr>
            </w:pPr>
            <w:r w:rsidRPr="00795896">
              <w:rPr>
                <w:sz w:val="18"/>
                <w:szCs w:val="18"/>
              </w:rPr>
              <w:t>(0.238)</w:t>
            </w:r>
          </w:p>
        </w:tc>
        <w:tc>
          <w:tcPr>
            <w:tcW w:w="1114" w:type="pct"/>
            <w:tcBorders>
              <w:top w:val="nil"/>
              <w:left w:val="nil"/>
              <w:bottom w:val="nil"/>
              <w:right w:val="nil"/>
            </w:tcBorders>
            <w:shd w:val="clear" w:color="auto" w:fill="auto"/>
            <w:noWrap/>
            <w:hideMark/>
          </w:tcPr>
          <w:p w14:paraId="3E871F81" w14:textId="702C2DB6" w:rsidR="00AB707B" w:rsidRPr="00795896" w:rsidRDefault="00AB707B" w:rsidP="00AB707B">
            <w:pPr>
              <w:jc w:val="center"/>
              <w:rPr>
                <w:color w:val="000000"/>
                <w:sz w:val="18"/>
                <w:szCs w:val="18"/>
              </w:rPr>
            </w:pPr>
            <w:r w:rsidRPr="00795896">
              <w:rPr>
                <w:sz w:val="18"/>
                <w:szCs w:val="18"/>
              </w:rPr>
              <w:t>(-0.394)</w:t>
            </w:r>
          </w:p>
        </w:tc>
      </w:tr>
      <w:tr w:rsidR="00AB707B" w:rsidRPr="007B1210" w14:paraId="2D6C2E51" w14:textId="77777777" w:rsidTr="008720B2">
        <w:trPr>
          <w:trHeight w:val="288"/>
        </w:trPr>
        <w:tc>
          <w:tcPr>
            <w:tcW w:w="1656" w:type="pct"/>
            <w:tcBorders>
              <w:top w:val="nil"/>
              <w:left w:val="nil"/>
              <w:bottom w:val="nil"/>
              <w:right w:val="nil"/>
            </w:tcBorders>
            <w:shd w:val="clear" w:color="000000" w:fill="FFFFFF"/>
            <w:noWrap/>
            <w:vAlign w:val="center"/>
            <w:hideMark/>
          </w:tcPr>
          <w:p w14:paraId="372E1D7F" w14:textId="77777777" w:rsidR="00AB707B" w:rsidRPr="007B1210" w:rsidRDefault="00AB707B" w:rsidP="00AB707B">
            <w:pPr>
              <w:rPr>
                <w:color w:val="000000"/>
                <w:sz w:val="18"/>
                <w:szCs w:val="18"/>
              </w:rPr>
            </w:pPr>
            <w:r w:rsidRPr="007B1210">
              <w:rPr>
                <w:color w:val="000000"/>
                <w:sz w:val="18"/>
                <w:szCs w:val="18"/>
              </w:rPr>
              <w:t>Elite private school</w:t>
            </w:r>
          </w:p>
        </w:tc>
        <w:tc>
          <w:tcPr>
            <w:tcW w:w="1115" w:type="pct"/>
            <w:tcBorders>
              <w:top w:val="nil"/>
              <w:left w:val="nil"/>
              <w:bottom w:val="nil"/>
              <w:right w:val="nil"/>
            </w:tcBorders>
            <w:shd w:val="clear" w:color="auto" w:fill="auto"/>
            <w:noWrap/>
            <w:hideMark/>
          </w:tcPr>
          <w:p w14:paraId="7F2E57CA" w14:textId="31555498" w:rsidR="00AB707B" w:rsidRPr="00795896" w:rsidRDefault="00AB707B" w:rsidP="00AB707B">
            <w:pPr>
              <w:jc w:val="center"/>
              <w:rPr>
                <w:color w:val="000000"/>
                <w:sz w:val="18"/>
                <w:szCs w:val="18"/>
              </w:rPr>
            </w:pPr>
            <w:r w:rsidRPr="00795896">
              <w:rPr>
                <w:sz w:val="18"/>
                <w:szCs w:val="18"/>
              </w:rPr>
              <w:t>-0.037***</w:t>
            </w:r>
          </w:p>
        </w:tc>
        <w:tc>
          <w:tcPr>
            <w:tcW w:w="1115" w:type="pct"/>
            <w:tcBorders>
              <w:top w:val="nil"/>
              <w:left w:val="nil"/>
              <w:bottom w:val="nil"/>
              <w:right w:val="nil"/>
            </w:tcBorders>
            <w:shd w:val="clear" w:color="auto" w:fill="auto"/>
            <w:noWrap/>
            <w:hideMark/>
          </w:tcPr>
          <w:p w14:paraId="2FEAEB9A" w14:textId="2853DD56" w:rsidR="00AB707B" w:rsidRPr="00795896" w:rsidRDefault="00AB707B" w:rsidP="00AB707B">
            <w:pPr>
              <w:jc w:val="center"/>
              <w:rPr>
                <w:color w:val="000000"/>
                <w:sz w:val="18"/>
                <w:szCs w:val="18"/>
              </w:rPr>
            </w:pPr>
            <w:r w:rsidRPr="00795896">
              <w:rPr>
                <w:sz w:val="18"/>
                <w:szCs w:val="18"/>
              </w:rPr>
              <w:t>0.083</w:t>
            </w:r>
          </w:p>
        </w:tc>
        <w:tc>
          <w:tcPr>
            <w:tcW w:w="1114" w:type="pct"/>
            <w:tcBorders>
              <w:top w:val="nil"/>
              <w:left w:val="nil"/>
              <w:bottom w:val="nil"/>
              <w:right w:val="nil"/>
            </w:tcBorders>
            <w:shd w:val="clear" w:color="auto" w:fill="auto"/>
            <w:noWrap/>
            <w:hideMark/>
          </w:tcPr>
          <w:p w14:paraId="625D394D" w14:textId="3C8D4465" w:rsidR="00AB707B" w:rsidRPr="00795896" w:rsidRDefault="00AB707B" w:rsidP="00AB707B">
            <w:pPr>
              <w:jc w:val="center"/>
              <w:rPr>
                <w:color w:val="000000"/>
                <w:sz w:val="18"/>
                <w:szCs w:val="18"/>
              </w:rPr>
            </w:pPr>
            <w:r w:rsidRPr="00795896">
              <w:rPr>
                <w:sz w:val="18"/>
                <w:szCs w:val="18"/>
              </w:rPr>
              <w:t>0.009</w:t>
            </w:r>
          </w:p>
        </w:tc>
      </w:tr>
      <w:tr w:rsidR="00AB707B" w:rsidRPr="007B1210" w14:paraId="24ACC6B8" w14:textId="77777777" w:rsidTr="008720B2">
        <w:trPr>
          <w:trHeight w:val="288"/>
        </w:trPr>
        <w:tc>
          <w:tcPr>
            <w:tcW w:w="1656" w:type="pct"/>
            <w:tcBorders>
              <w:top w:val="nil"/>
              <w:left w:val="nil"/>
              <w:bottom w:val="nil"/>
              <w:right w:val="nil"/>
            </w:tcBorders>
            <w:shd w:val="clear" w:color="000000" w:fill="FFFFFF"/>
            <w:noWrap/>
            <w:vAlign w:val="center"/>
            <w:hideMark/>
          </w:tcPr>
          <w:p w14:paraId="2A39B01F"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02264ED0" w14:textId="2F2DF36E" w:rsidR="00AB707B" w:rsidRPr="00795896" w:rsidRDefault="00AB707B" w:rsidP="00AB707B">
            <w:pPr>
              <w:jc w:val="center"/>
              <w:rPr>
                <w:color w:val="000000"/>
                <w:sz w:val="18"/>
                <w:szCs w:val="18"/>
              </w:rPr>
            </w:pPr>
            <w:r w:rsidRPr="00795896">
              <w:rPr>
                <w:sz w:val="18"/>
                <w:szCs w:val="18"/>
              </w:rPr>
              <w:t>(-2.684)</w:t>
            </w:r>
          </w:p>
        </w:tc>
        <w:tc>
          <w:tcPr>
            <w:tcW w:w="1115" w:type="pct"/>
            <w:tcBorders>
              <w:top w:val="nil"/>
              <w:left w:val="nil"/>
              <w:bottom w:val="nil"/>
              <w:right w:val="nil"/>
            </w:tcBorders>
            <w:shd w:val="clear" w:color="auto" w:fill="auto"/>
            <w:noWrap/>
            <w:hideMark/>
          </w:tcPr>
          <w:p w14:paraId="12AA21DC" w14:textId="13DDD6CB" w:rsidR="00AB707B" w:rsidRPr="00795896" w:rsidRDefault="00AB707B" w:rsidP="00AB707B">
            <w:pPr>
              <w:jc w:val="center"/>
              <w:rPr>
                <w:color w:val="000000"/>
                <w:sz w:val="18"/>
                <w:szCs w:val="18"/>
              </w:rPr>
            </w:pPr>
            <w:r w:rsidRPr="00795896">
              <w:rPr>
                <w:sz w:val="18"/>
                <w:szCs w:val="18"/>
              </w:rPr>
              <w:t>(0.687)</w:t>
            </w:r>
          </w:p>
        </w:tc>
        <w:tc>
          <w:tcPr>
            <w:tcW w:w="1114" w:type="pct"/>
            <w:tcBorders>
              <w:top w:val="nil"/>
              <w:left w:val="nil"/>
              <w:bottom w:val="nil"/>
              <w:right w:val="nil"/>
            </w:tcBorders>
            <w:shd w:val="clear" w:color="auto" w:fill="auto"/>
            <w:noWrap/>
            <w:hideMark/>
          </w:tcPr>
          <w:p w14:paraId="23E1B36B" w14:textId="6D89E296" w:rsidR="00AB707B" w:rsidRPr="00795896" w:rsidRDefault="00AB707B" w:rsidP="00AB707B">
            <w:pPr>
              <w:jc w:val="center"/>
              <w:rPr>
                <w:color w:val="000000"/>
                <w:sz w:val="18"/>
                <w:szCs w:val="18"/>
              </w:rPr>
            </w:pPr>
            <w:r w:rsidRPr="00795896">
              <w:rPr>
                <w:sz w:val="18"/>
                <w:szCs w:val="18"/>
              </w:rPr>
              <w:t>(0.131)</w:t>
            </w:r>
          </w:p>
        </w:tc>
      </w:tr>
      <w:tr w:rsidR="00AB707B" w:rsidRPr="007B1210" w14:paraId="4A39ED30" w14:textId="77777777" w:rsidTr="008720B2">
        <w:trPr>
          <w:trHeight w:val="288"/>
        </w:trPr>
        <w:tc>
          <w:tcPr>
            <w:tcW w:w="1656" w:type="pct"/>
            <w:tcBorders>
              <w:top w:val="nil"/>
              <w:left w:val="nil"/>
              <w:bottom w:val="nil"/>
              <w:right w:val="nil"/>
            </w:tcBorders>
            <w:shd w:val="clear" w:color="000000" w:fill="FFFFFF"/>
            <w:noWrap/>
            <w:vAlign w:val="center"/>
            <w:hideMark/>
          </w:tcPr>
          <w:p w14:paraId="13505930" w14:textId="77777777" w:rsidR="00AB707B" w:rsidRPr="007B1210" w:rsidRDefault="00AB707B" w:rsidP="00AB707B">
            <w:pPr>
              <w:rPr>
                <w:color w:val="000000"/>
                <w:sz w:val="18"/>
                <w:szCs w:val="18"/>
              </w:rPr>
            </w:pPr>
            <w:r w:rsidRPr="007B1210">
              <w:rPr>
                <w:color w:val="000000"/>
                <w:sz w:val="18"/>
                <w:szCs w:val="18"/>
              </w:rPr>
              <w:t>University degree</w:t>
            </w:r>
          </w:p>
        </w:tc>
        <w:tc>
          <w:tcPr>
            <w:tcW w:w="1115" w:type="pct"/>
            <w:tcBorders>
              <w:top w:val="nil"/>
              <w:left w:val="nil"/>
              <w:bottom w:val="nil"/>
              <w:right w:val="nil"/>
            </w:tcBorders>
            <w:shd w:val="clear" w:color="auto" w:fill="auto"/>
            <w:noWrap/>
            <w:hideMark/>
          </w:tcPr>
          <w:p w14:paraId="0C7A3FD6" w14:textId="26CA5C69" w:rsidR="00AB707B" w:rsidRPr="00795896" w:rsidRDefault="00AB707B" w:rsidP="00AB707B">
            <w:pPr>
              <w:jc w:val="center"/>
              <w:rPr>
                <w:color w:val="000000"/>
                <w:sz w:val="18"/>
                <w:szCs w:val="18"/>
              </w:rPr>
            </w:pPr>
            <w:r w:rsidRPr="00795896">
              <w:rPr>
                <w:sz w:val="18"/>
                <w:szCs w:val="18"/>
              </w:rPr>
              <w:t>-0.012</w:t>
            </w:r>
          </w:p>
        </w:tc>
        <w:tc>
          <w:tcPr>
            <w:tcW w:w="1115" w:type="pct"/>
            <w:tcBorders>
              <w:top w:val="nil"/>
              <w:left w:val="nil"/>
              <w:bottom w:val="nil"/>
              <w:right w:val="nil"/>
            </w:tcBorders>
            <w:shd w:val="clear" w:color="auto" w:fill="auto"/>
            <w:noWrap/>
            <w:hideMark/>
          </w:tcPr>
          <w:p w14:paraId="48EFAD76" w14:textId="2D7EC064" w:rsidR="00AB707B" w:rsidRPr="00795896" w:rsidRDefault="00AB707B" w:rsidP="00AB707B">
            <w:pPr>
              <w:jc w:val="center"/>
              <w:rPr>
                <w:color w:val="000000"/>
                <w:sz w:val="18"/>
                <w:szCs w:val="18"/>
              </w:rPr>
            </w:pPr>
            <w:r w:rsidRPr="00795896">
              <w:rPr>
                <w:sz w:val="18"/>
                <w:szCs w:val="18"/>
              </w:rPr>
              <w:t>-0.064</w:t>
            </w:r>
          </w:p>
        </w:tc>
        <w:tc>
          <w:tcPr>
            <w:tcW w:w="1114" w:type="pct"/>
            <w:tcBorders>
              <w:top w:val="nil"/>
              <w:left w:val="nil"/>
              <w:bottom w:val="nil"/>
              <w:right w:val="nil"/>
            </w:tcBorders>
            <w:shd w:val="clear" w:color="auto" w:fill="auto"/>
            <w:noWrap/>
            <w:hideMark/>
          </w:tcPr>
          <w:p w14:paraId="2DDE74F7" w14:textId="1E6A4D23" w:rsidR="00AB707B" w:rsidRPr="00795896" w:rsidRDefault="00AB707B" w:rsidP="00AB707B">
            <w:pPr>
              <w:jc w:val="center"/>
              <w:rPr>
                <w:color w:val="000000"/>
                <w:sz w:val="18"/>
                <w:szCs w:val="18"/>
              </w:rPr>
            </w:pPr>
            <w:r w:rsidRPr="00795896">
              <w:rPr>
                <w:sz w:val="18"/>
                <w:szCs w:val="18"/>
              </w:rPr>
              <w:t>-0.125</w:t>
            </w:r>
          </w:p>
        </w:tc>
      </w:tr>
      <w:tr w:rsidR="00AB707B" w:rsidRPr="007B1210" w14:paraId="64CB8A9D" w14:textId="77777777" w:rsidTr="008720B2">
        <w:trPr>
          <w:trHeight w:val="288"/>
        </w:trPr>
        <w:tc>
          <w:tcPr>
            <w:tcW w:w="1656" w:type="pct"/>
            <w:tcBorders>
              <w:top w:val="nil"/>
              <w:left w:val="nil"/>
              <w:bottom w:val="nil"/>
              <w:right w:val="nil"/>
            </w:tcBorders>
            <w:shd w:val="clear" w:color="000000" w:fill="FFFFFF"/>
            <w:noWrap/>
            <w:vAlign w:val="center"/>
            <w:hideMark/>
          </w:tcPr>
          <w:p w14:paraId="2B4D32E4"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bottom w:val="nil"/>
              <w:right w:val="nil"/>
            </w:tcBorders>
            <w:shd w:val="clear" w:color="auto" w:fill="auto"/>
            <w:noWrap/>
            <w:hideMark/>
          </w:tcPr>
          <w:p w14:paraId="4BA6103F" w14:textId="6C2A6D92" w:rsidR="00AB707B" w:rsidRPr="00795896" w:rsidRDefault="00AB707B" w:rsidP="00AB707B">
            <w:pPr>
              <w:jc w:val="center"/>
              <w:rPr>
                <w:color w:val="000000"/>
                <w:sz w:val="18"/>
                <w:szCs w:val="18"/>
              </w:rPr>
            </w:pPr>
            <w:r w:rsidRPr="00795896">
              <w:rPr>
                <w:sz w:val="18"/>
                <w:szCs w:val="18"/>
              </w:rPr>
              <w:t>(-0.831)</w:t>
            </w:r>
          </w:p>
        </w:tc>
        <w:tc>
          <w:tcPr>
            <w:tcW w:w="1115" w:type="pct"/>
            <w:tcBorders>
              <w:top w:val="nil"/>
              <w:left w:val="nil"/>
              <w:bottom w:val="nil"/>
              <w:right w:val="nil"/>
            </w:tcBorders>
            <w:shd w:val="clear" w:color="auto" w:fill="auto"/>
            <w:noWrap/>
            <w:hideMark/>
          </w:tcPr>
          <w:p w14:paraId="3CCA1C4D" w14:textId="34EB058D" w:rsidR="00AB707B" w:rsidRPr="00795896" w:rsidRDefault="00AB707B" w:rsidP="00AB707B">
            <w:pPr>
              <w:jc w:val="center"/>
              <w:rPr>
                <w:color w:val="000000"/>
                <w:sz w:val="18"/>
                <w:szCs w:val="18"/>
              </w:rPr>
            </w:pPr>
            <w:r w:rsidRPr="00795896">
              <w:rPr>
                <w:sz w:val="18"/>
                <w:szCs w:val="18"/>
              </w:rPr>
              <w:t>(-0.590)</w:t>
            </w:r>
          </w:p>
        </w:tc>
        <w:tc>
          <w:tcPr>
            <w:tcW w:w="1114" w:type="pct"/>
            <w:tcBorders>
              <w:top w:val="nil"/>
              <w:left w:val="nil"/>
              <w:bottom w:val="nil"/>
              <w:right w:val="nil"/>
            </w:tcBorders>
            <w:shd w:val="clear" w:color="auto" w:fill="auto"/>
            <w:noWrap/>
            <w:hideMark/>
          </w:tcPr>
          <w:p w14:paraId="30AC8087" w14:textId="490A1434" w:rsidR="00AB707B" w:rsidRPr="00795896" w:rsidRDefault="00AB707B" w:rsidP="00AB707B">
            <w:pPr>
              <w:jc w:val="center"/>
              <w:rPr>
                <w:color w:val="000000"/>
                <w:sz w:val="18"/>
                <w:szCs w:val="18"/>
              </w:rPr>
            </w:pPr>
            <w:r w:rsidRPr="00795896">
              <w:rPr>
                <w:sz w:val="18"/>
                <w:szCs w:val="18"/>
              </w:rPr>
              <w:t>(-0.969)</w:t>
            </w:r>
          </w:p>
        </w:tc>
      </w:tr>
      <w:tr w:rsidR="00AB707B" w:rsidRPr="007B1210" w14:paraId="040CF40E" w14:textId="77777777" w:rsidTr="00795896">
        <w:trPr>
          <w:trHeight w:val="288"/>
        </w:trPr>
        <w:tc>
          <w:tcPr>
            <w:tcW w:w="1656" w:type="pct"/>
            <w:tcBorders>
              <w:top w:val="nil"/>
              <w:left w:val="nil"/>
              <w:right w:val="nil"/>
            </w:tcBorders>
            <w:shd w:val="clear" w:color="000000" w:fill="FFFFFF"/>
            <w:noWrap/>
            <w:vAlign w:val="center"/>
            <w:hideMark/>
          </w:tcPr>
          <w:p w14:paraId="6F91A57D" w14:textId="77777777" w:rsidR="00AB707B" w:rsidRPr="007B1210" w:rsidRDefault="00AB707B" w:rsidP="00AB707B">
            <w:pPr>
              <w:rPr>
                <w:color w:val="000000"/>
                <w:sz w:val="18"/>
                <w:szCs w:val="18"/>
              </w:rPr>
            </w:pPr>
            <w:r w:rsidRPr="007B1210">
              <w:rPr>
                <w:color w:val="000000"/>
                <w:sz w:val="18"/>
                <w:szCs w:val="18"/>
              </w:rPr>
              <w:t>Oxbridge degree</w:t>
            </w:r>
          </w:p>
        </w:tc>
        <w:tc>
          <w:tcPr>
            <w:tcW w:w="1115" w:type="pct"/>
            <w:tcBorders>
              <w:top w:val="nil"/>
              <w:left w:val="nil"/>
              <w:right w:val="nil"/>
            </w:tcBorders>
            <w:shd w:val="clear" w:color="auto" w:fill="auto"/>
            <w:noWrap/>
            <w:hideMark/>
          </w:tcPr>
          <w:p w14:paraId="4186A14C" w14:textId="38A2749D" w:rsidR="00AB707B" w:rsidRPr="00795896" w:rsidRDefault="00AB707B" w:rsidP="00AB707B">
            <w:pPr>
              <w:jc w:val="center"/>
              <w:rPr>
                <w:color w:val="000000"/>
                <w:sz w:val="18"/>
                <w:szCs w:val="18"/>
              </w:rPr>
            </w:pPr>
            <w:r w:rsidRPr="00795896">
              <w:rPr>
                <w:sz w:val="18"/>
                <w:szCs w:val="18"/>
              </w:rPr>
              <w:t>0.027</w:t>
            </w:r>
          </w:p>
        </w:tc>
        <w:tc>
          <w:tcPr>
            <w:tcW w:w="1115" w:type="pct"/>
            <w:tcBorders>
              <w:top w:val="nil"/>
              <w:left w:val="nil"/>
              <w:right w:val="nil"/>
            </w:tcBorders>
            <w:shd w:val="clear" w:color="auto" w:fill="auto"/>
            <w:noWrap/>
            <w:hideMark/>
          </w:tcPr>
          <w:p w14:paraId="64E6C83C" w14:textId="5004807D" w:rsidR="00AB707B" w:rsidRPr="00795896" w:rsidRDefault="00AB707B" w:rsidP="00AB707B">
            <w:pPr>
              <w:jc w:val="center"/>
              <w:rPr>
                <w:color w:val="000000"/>
                <w:sz w:val="18"/>
                <w:szCs w:val="18"/>
              </w:rPr>
            </w:pPr>
            <w:r w:rsidRPr="00795896">
              <w:rPr>
                <w:sz w:val="18"/>
                <w:szCs w:val="18"/>
              </w:rPr>
              <w:t>-0.007</w:t>
            </w:r>
          </w:p>
        </w:tc>
        <w:tc>
          <w:tcPr>
            <w:tcW w:w="1114" w:type="pct"/>
            <w:tcBorders>
              <w:top w:val="nil"/>
              <w:left w:val="nil"/>
              <w:right w:val="nil"/>
            </w:tcBorders>
            <w:shd w:val="clear" w:color="auto" w:fill="auto"/>
            <w:noWrap/>
            <w:hideMark/>
          </w:tcPr>
          <w:p w14:paraId="049C87A8" w14:textId="4ABBF52C" w:rsidR="00AB707B" w:rsidRPr="00795896" w:rsidRDefault="00AB707B" w:rsidP="00AB707B">
            <w:pPr>
              <w:jc w:val="center"/>
              <w:rPr>
                <w:color w:val="000000"/>
                <w:sz w:val="18"/>
                <w:szCs w:val="18"/>
              </w:rPr>
            </w:pPr>
            <w:r w:rsidRPr="00795896">
              <w:rPr>
                <w:sz w:val="18"/>
                <w:szCs w:val="18"/>
              </w:rPr>
              <w:t>0.008</w:t>
            </w:r>
          </w:p>
        </w:tc>
      </w:tr>
      <w:tr w:rsidR="00AB707B" w:rsidRPr="007B1210" w14:paraId="5A71A994" w14:textId="77777777" w:rsidTr="00795896">
        <w:trPr>
          <w:trHeight w:val="288"/>
        </w:trPr>
        <w:tc>
          <w:tcPr>
            <w:tcW w:w="1656" w:type="pct"/>
            <w:tcBorders>
              <w:top w:val="nil"/>
              <w:left w:val="nil"/>
              <w:right w:val="nil"/>
            </w:tcBorders>
            <w:shd w:val="clear" w:color="000000" w:fill="FFFFFF"/>
            <w:noWrap/>
            <w:vAlign w:val="center"/>
            <w:hideMark/>
          </w:tcPr>
          <w:p w14:paraId="7FFB5D27" w14:textId="77777777" w:rsidR="00AB707B" w:rsidRPr="007B1210" w:rsidRDefault="00AB707B" w:rsidP="00AB707B">
            <w:pPr>
              <w:rPr>
                <w:color w:val="000000"/>
                <w:sz w:val="18"/>
                <w:szCs w:val="18"/>
              </w:rPr>
            </w:pPr>
            <w:r w:rsidRPr="007B1210">
              <w:rPr>
                <w:color w:val="000000"/>
                <w:sz w:val="18"/>
                <w:szCs w:val="18"/>
              </w:rPr>
              <w:t> </w:t>
            </w:r>
          </w:p>
        </w:tc>
        <w:tc>
          <w:tcPr>
            <w:tcW w:w="1115" w:type="pct"/>
            <w:tcBorders>
              <w:top w:val="nil"/>
              <w:left w:val="nil"/>
              <w:right w:val="nil"/>
            </w:tcBorders>
            <w:shd w:val="clear" w:color="auto" w:fill="auto"/>
            <w:noWrap/>
            <w:hideMark/>
          </w:tcPr>
          <w:p w14:paraId="6931977A" w14:textId="12626436" w:rsidR="00AB707B" w:rsidRPr="00795896" w:rsidRDefault="00AB707B" w:rsidP="00AB707B">
            <w:pPr>
              <w:jc w:val="center"/>
              <w:rPr>
                <w:color w:val="000000"/>
                <w:sz w:val="18"/>
                <w:szCs w:val="18"/>
              </w:rPr>
            </w:pPr>
            <w:r w:rsidRPr="00795896">
              <w:rPr>
                <w:sz w:val="18"/>
                <w:szCs w:val="18"/>
              </w:rPr>
              <w:t>(1.200)</w:t>
            </w:r>
          </w:p>
        </w:tc>
        <w:tc>
          <w:tcPr>
            <w:tcW w:w="1115" w:type="pct"/>
            <w:tcBorders>
              <w:top w:val="nil"/>
              <w:left w:val="nil"/>
              <w:right w:val="nil"/>
            </w:tcBorders>
            <w:shd w:val="clear" w:color="auto" w:fill="auto"/>
            <w:noWrap/>
            <w:hideMark/>
          </w:tcPr>
          <w:p w14:paraId="2E8D1C55" w14:textId="3A63E465" w:rsidR="00AB707B" w:rsidRPr="00795896" w:rsidRDefault="00AB707B" w:rsidP="00AB707B">
            <w:pPr>
              <w:jc w:val="center"/>
              <w:rPr>
                <w:color w:val="000000"/>
                <w:sz w:val="18"/>
                <w:szCs w:val="18"/>
              </w:rPr>
            </w:pPr>
            <w:r w:rsidRPr="00795896">
              <w:rPr>
                <w:sz w:val="18"/>
                <w:szCs w:val="18"/>
              </w:rPr>
              <w:t>(-0.042)</w:t>
            </w:r>
          </w:p>
        </w:tc>
        <w:tc>
          <w:tcPr>
            <w:tcW w:w="1114" w:type="pct"/>
            <w:tcBorders>
              <w:top w:val="nil"/>
              <w:left w:val="nil"/>
              <w:right w:val="nil"/>
            </w:tcBorders>
            <w:shd w:val="clear" w:color="auto" w:fill="auto"/>
            <w:noWrap/>
            <w:hideMark/>
          </w:tcPr>
          <w:p w14:paraId="7684A9C4" w14:textId="4F16E758" w:rsidR="00AB707B" w:rsidRPr="00795896" w:rsidRDefault="00AB707B" w:rsidP="00AB707B">
            <w:pPr>
              <w:jc w:val="center"/>
              <w:rPr>
                <w:color w:val="000000"/>
                <w:sz w:val="18"/>
                <w:szCs w:val="18"/>
              </w:rPr>
            </w:pPr>
            <w:r w:rsidRPr="00795896">
              <w:rPr>
                <w:sz w:val="18"/>
                <w:szCs w:val="18"/>
              </w:rPr>
              <w:t>(0.058)</w:t>
            </w:r>
          </w:p>
        </w:tc>
      </w:tr>
      <w:tr w:rsidR="000A11B4" w:rsidRPr="007B1210" w14:paraId="533A7026" w14:textId="77777777" w:rsidTr="00795896">
        <w:trPr>
          <w:trHeight w:val="288"/>
        </w:trPr>
        <w:tc>
          <w:tcPr>
            <w:tcW w:w="1656" w:type="pct"/>
            <w:tcBorders>
              <w:left w:val="nil"/>
              <w:bottom w:val="nil"/>
              <w:right w:val="nil"/>
            </w:tcBorders>
            <w:shd w:val="clear" w:color="000000" w:fill="FFFFFF"/>
            <w:noWrap/>
            <w:vAlign w:val="center"/>
            <w:hideMark/>
          </w:tcPr>
          <w:p w14:paraId="558389D3" w14:textId="77777777" w:rsidR="000A11B4" w:rsidRPr="00F51EB5" w:rsidRDefault="000A11B4" w:rsidP="006438AB">
            <w:pPr>
              <w:rPr>
                <w:color w:val="000000"/>
                <w:sz w:val="18"/>
                <w:szCs w:val="18"/>
              </w:rPr>
            </w:pPr>
            <w:r w:rsidRPr="00F51EB5">
              <w:rPr>
                <w:color w:val="000000"/>
                <w:sz w:val="18"/>
                <w:szCs w:val="18"/>
              </w:rPr>
              <w:t>Observations</w:t>
            </w:r>
          </w:p>
        </w:tc>
        <w:tc>
          <w:tcPr>
            <w:tcW w:w="1115" w:type="pct"/>
            <w:tcBorders>
              <w:left w:val="nil"/>
              <w:bottom w:val="nil"/>
              <w:right w:val="nil"/>
            </w:tcBorders>
            <w:shd w:val="clear" w:color="auto" w:fill="auto"/>
            <w:noWrap/>
            <w:hideMark/>
          </w:tcPr>
          <w:p w14:paraId="324B558B" w14:textId="77777777" w:rsidR="000A11B4" w:rsidRPr="00F51EB5" w:rsidRDefault="000A11B4" w:rsidP="006438AB">
            <w:pPr>
              <w:jc w:val="center"/>
              <w:rPr>
                <w:color w:val="000000"/>
                <w:sz w:val="18"/>
                <w:szCs w:val="18"/>
              </w:rPr>
            </w:pPr>
            <w:r w:rsidRPr="00F51EB5">
              <w:rPr>
                <w:sz w:val="18"/>
                <w:szCs w:val="18"/>
              </w:rPr>
              <w:t>465</w:t>
            </w:r>
          </w:p>
        </w:tc>
        <w:tc>
          <w:tcPr>
            <w:tcW w:w="1115" w:type="pct"/>
            <w:tcBorders>
              <w:left w:val="nil"/>
              <w:bottom w:val="nil"/>
              <w:right w:val="nil"/>
            </w:tcBorders>
            <w:shd w:val="clear" w:color="auto" w:fill="auto"/>
            <w:noWrap/>
            <w:hideMark/>
          </w:tcPr>
          <w:p w14:paraId="0F1D92EF" w14:textId="77777777" w:rsidR="000A11B4" w:rsidRPr="00F51EB5" w:rsidRDefault="000A11B4" w:rsidP="006438AB">
            <w:pPr>
              <w:jc w:val="center"/>
              <w:rPr>
                <w:color w:val="000000"/>
                <w:sz w:val="18"/>
                <w:szCs w:val="18"/>
              </w:rPr>
            </w:pPr>
            <w:r w:rsidRPr="00F51EB5">
              <w:rPr>
                <w:sz w:val="18"/>
                <w:szCs w:val="18"/>
              </w:rPr>
              <w:t>257</w:t>
            </w:r>
          </w:p>
        </w:tc>
        <w:tc>
          <w:tcPr>
            <w:tcW w:w="1114" w:type="pct"/>
            <w:tcBorders>
              <w:left w:val="nil"/>
              <w:bottom w:val="nil"/>
              <w:right w:val="nil"/>
            </w:tcBorders>
            <w:shd w:val="clear" w:color="auto" w:fill="auto"/>
            <w:noWrap/>
            <w:hideMark/>
          </w:tcPr>
          <w:p w14:paraId="7C9AA1B4" w14:textId="77777777" w:rsidR="000A11B4" w:rsidRPr="00F51EB5" w:rsidRDefault="000A11B4" w:rsidP="006438AB">
            <w:pPr>
              <w:jc w:val="center"/>
              <w:rPr>
                <w:color w:val="000000"/>
                <w:sz w:val="18"/>
                <w:szCs w:val="18"/>
              </w:rPr>
            </w:pPr>
            <w:r w:rsidRPr="00F51EB5">
              <w:rPr>
                <w:sz w:val="18"/>
                <w:szCs w:val="18"/>
              </w:rPr>
              <w:t>218</w:t>
            </w:r>
          </w:p>
        </w:tc>
      </w:tr>
      <w:tr w:rsidR="000A11B4" w:rsidRPr="007B1210" w14:paraId="4129BD24" w14:textId="77777777" w:rsidTr="008720B2">
        <w:trPr>
          <w:trHeight w:val="288"/>
        </w:trPr>
        <w:tc>
          <w:tcPr>
            <w:tcW w:w="1656" w:type="pct"/>
            <w:tcBorders>
              <w:top w:val="nil"/>
              <w:left w:val="nil"/>
              <w:bottom w:val="nil"/>
              <w:right w:val="nil"/>
            </w:tcBorders>
            <w:shd w:val="clear" w:color="000000" w:fill="FFFFFF"/>
            <w:noWrap/>
            <w:vAlign w:val="center"/>
            <w:hideMark/>
          </w:tcPr>
          <w:p w14:paraId="03ED4217" w14:textId="77777777" w:rsidR="000A11B4" w:rsidRPr="00F51EB5" w:rsidRDefault="000A11B4" w:rsidP="006438AB">
            <w:pPr>
              <w:rPr>
                <w:color w:val="000000"/>
                <w:sz w:val="18"/>
                <w:szCs w:val="18"/>
              </w:rPr>
            </w:pPr>
            <w:r w:rsidRPr="00F51EB5">
              <w:rPr>
                <w:color w:val="000000"/>
                <w:sz w:val="18"/>
                <w:szCs w:val="18"/>
              </w:rPr>
              <w:t>Control variables</w:t>
            </w:r>
          </w:p>
        </w:tc>
        <w:tc>
          <w:tcPr>
            <w:tcW w:w="1115" w:type="pct"/>
            <w:tcBorders>
              <w:top w:val="nil"/>
              <w:left w:val="nil"/>
              <w:bottom w:val="nil"/>
              <w:right w:val="nil"/>
            </w:tcBorders>
            <w:shd w:val="clear" w:color="auto" w:fill="auto"/>
            <w:noWrap/>
            <w:vAlign w:val="center"/>
            <w:hideMark/>
          </w:tcPr>
          <w:p w14:paraId="400D2F7E" w14:textId="77777777" w:rsidR="000A11B4" w:rsidRPr="00F51EB5" w:rsidRDefault="000A11B4" w:rsidP="006438AB">
            <w:pPr>
              <w:jc w:val="center"/>
              <w:rPr>
                <w:color w:val="000000"/>
                <w:sz w:val="18"/>
                <w:szCs w:val="18"/>
              </w:rPr>
            </w:pPr>
            <w:r w:rsidRPr="00F51EB5">
              <w:rPr>
                <w:color w:val="000000"/>
                <w:sz w:val="18"/>
                <w:szCs w:val="18"/>
              </w:rPr>
              <w:t>YES</w:t>
            </w:r>
          </w:p>
        </w:tc>
        <w:tc>
          <w:tcPr>
            <w:tcW w:w="1115" w:type="pct"/>
            <w:tcBorders>
              <w:top w:val="nil"/>
              <w:left w:val="nil"/>
              <w:bottom w:val="nil"/>
              <w:right w:val="nil"/>
            </w:tcBorders>
            <w:shd w:val="clear" w:color="auto" w:fill="auto"/>
            <w:noWrap/>
            <w:vAlign w:val="center"/>
            <w:hideMark/>
          </w:tcPr>
          <w:p w14:paraId="54E3C505" w14:textId="77777777" w:rsidR="000A11B4" w:rsidRPr="00F51EB5" w:rsidRDefault="000A11B4" w:rsidP="006438AB">
            <w:pPr>
              <w:jc w:val="center"/>
              <w:rPr>
                <w:color w:val="000000"/>
                <w:sz w:val="18"/>
                <w:szCs w:val="18"/>
              </w:rPr>
            </w:pPr>
            <w:r w:rsidRPr="00F51EB5">
              <w:rPr>
                <w:color w:val="000000"/>
                <w:sz w:val="18"/>
                <w:szCs w:val="18"/>
              </w:rPr>
              <w:t>YES</w:t>
            </w:r>
          </w:p>
        </w:tc>
        <w:tc>
          <w:tcPr>
            <w:tcW w:w="1114" w:type="pct"/>
            <w:tcBorders>
              <w:top w:val="nil"/>
              <w:left w:val="nil"/>
              <w:bottom w:val="nil"/>
              <w:right w:val="nil"/>
            </w:tcBorders>
            <w:shd w:val="clear" w:color="auto" w:fill="auto"/>
            <w:noWrap/>
            <w:vAlign w:val="center"/>
            <w:hideMark/>
          </w:tcPr>
          <w:p w14:paraId="410A3F43" w14:textId="77777777" w:rsidR="000A11B4" w:rsidRPr="00F51EB5" w:rsidRDefault="000A11B4" w:rsidP="006438AB">
            <w:pPr>
              <w:jc w:val="center"/>
              <w:rPr>
                <w:color w:val="000000"/>
                <w:sz w:val="18"/>
                <w:szCs w:val="18"/>
              </w:rPr>
            </w:pPr>
            <w:r w:rsidRPr="00F51EB5">
              <w:rPr>
                <w:color w:val="000000"/>
                <w:sz w:val="18"/>
                <w:szCs w:val="18"/>
              </w:rPr>
              <w:t>YES</w:t>
            </w:r>
          </w:p>
        </w:tc>
      </w:tr>
      <w:tr w:rsidR="000A11B4" w:rsidRPr="007B1210" w14:paraId="77528704" w14:textId="77777777" w:rsidTr="008720B2">
        <w:trPr>
          <w:trHeight w:val="288"/>
        </w:trPr>
        <w:tc>
          <w:tcPr>
            <w:tcW w:w="1656" w:type="pct"/>
            <w:tcBorders>
              <w:top w:val="nil"/>
              <w:left w:val="nil"/>
              <w:bottom w:val="nil"/>
              <w:right w:val="nil"/>
            </w:tcBorders>
            <w:shd w:val="clear" w:color="000000" w:fill="FFFFFF"/>
            <w:noWrap/>
            <w:vAlign w:val="center"/>
            <w:hideMark/>
          </w:tcPr>
          <w:p w14:paraId="7949D2B6" w14:textId="77777777" w:rsidR="000A11B4" w:rsidRPr="00F51EB5" w:rsidRDefault="000A11B4" w:rsidP="006438AB">
            <w:pPr>
              <w:rPr>
                <w:color w:val="000000"/>
                <w:sz w:val="18"/>
                <w:szCs w:val="18"/>
              </w:rPr>
            </w:pPr>
            <w:r w:rsidRPr="00F51EB5">
              <w:rPr>
                <w:color w:val="000000"/>
                <w:sz w:val="18"/>
                <w:szCs w:val="18"/>
              </w:rPr>
              <w:t>Industry fixed effects</w:t>
            </w:r>
          </w:p>
        </w:tc>
        <w:tc>
          <w:tcPr>
            <w:tcW w:w="1115" w:type="pct"/>
            <w:tcBorders>
              <w:top w:val="nil"/>
              <w:left w:val="nil"/>
              <w:bottom w:val="nil"/>
              <w:right w:val="nil"/>
            </w:tcBorders>
            <w:shd w:val="clear" w:color="auto" w:fill="auto"/>
            <w:noWrap/>
            <w:vAlign w:val="center"/>
            <w:hideMark/>
          </w:tcPr>
          <w:p w14:paraId="202578A5" w14:textId="77777777" w:rsidR="000A11B4" w:rsidRPr="00F51EB5" w:rsidRDefault="000A11B4" w:rsidP="006438AB">
            <w:pPr>
              <w:jc w:val="center"/>
              <w:rPr>
                <w:color w:val="000000"/>
                <w:sz w:val="18"/>
                <w:szCs w:val="18"/>
              </w:rPr>
            </w:pPr>
            <w:r w:rsidRPr="00F51EB5">
              <w:rPr>
                <w:color w:val="000000"/>
                <w:sz w:val="18"/>
                <w:szCs w:val="18"/>
              </w:rPr>
              <w:t>YES</w:t>
            </w:r>
          </w:p>
        </w:tc>
        <w:tc>
          <w:tcPr>
            <w:tcW w:w="1115" w:type="pct"/>
            <w:tcBorders>
              <w:top w:val="nil"/>
              <w:left w:val="nil"/>
              <w:bottom w:val="nil"/>
              <w:right w:val="nil"/>
            </w:tcBorders>
            <w:shd w:val="clear" w:color="auto" w:fill="auto"/>
            <w:noWrap/>
            <w:vAlign w:val="center"/>
            <w:hideMark/>
          </w:tcPr>
          <w:p w14:paraId="58921467" w14:textId="77777777" w:rsidR="000A11B4" w:rsidRPr="00F51EB5" w:rsidRDefault="000A11B4" w:rsidP="006438AB">
            <w:pPr>
              <w:jc w:val="center"/>
              <w:rPr>
                <w:color w:val="000000"/>
                <w:sz w:val="18"/>
                <w:szCs w:val="18"/>
              </w:rPr>
            </w:pPr>
            <w:r w:rsidRPr="00F51EB5">
              <w:rPr>
                <w:color w:val="000000"/>
                <w:sz w:val="18"/>
                <w:szCs w:val="18"/>
              </w:rPr>
              <w:t>YES</w:t>
            </w:r>
          </w:p>
        </w:tc>
        <w:tc>
          <w:tcPr>
            <w:tcW w:w="1114" w:type="pct"/>
            <w:tcBorders>
              <w:top w:val="nil"/>
              <w:left w:val="nil"/>
              <w:bottom w:val="nil"/>
              <w:right w:val="nil"/>
            </w:tcBorders>
            <w:shd w:val="clear" w:color="auto" w:fill="auto"/>
            <w:noWrap/>
            <w:vAlign w:val="center"/>
            <w:hideMark/>
          </w:tcPr>
          <w:p w14:paraId="772591AD" w14:textId="77777777" w:rsidR="000A11B4" w:rsidRPr="00F51EB5" w:rsidRDefault="000A11B4" w:rsidP="006438AB">
            <w:pPr>
              <w:jc w:val="center"/>
              <w:rPr>
                <w:color w:val="000000"/>
                <w:sz w:val="18"/>
                <w:szCs w:val="18"/>
              </w:rPr>
            </w:pPr>
            <w:r w:rsidRPr="00F51EB5">
              <w:rPr>
                <w:color w:val="000000"/>
                <w:sz w:val="18"/>
                <w:szCs w:val="18"/>
              </w:rPr>
              <w:t>YES</w:t>
            </w:r>
          </w:p>
        </w:tc>
      </w:tr>
      <w:tr w:rsidR="000A11B4" w:rsidRPr="007B1210" w14:paraId="3442E474" w14:textId="77777777" w:rsidTr="008720B2">
        <w:trPr>
          <w:trHeight w:val="288"/>
        </w:trPr>
        <w:tc>
          <w:tcPr>
            <w:tcW w:w="1656" w:type="pct"/>
            <w:tcBorders>
              <w:top w:val="nil"/>
              <w:left w:val="nil"/>
              <w:bottom w:val="nil"/>
              <w:right w:val="nil"/>
            </w:tcBorders>
            <w:shd w:val="clear" w:color="000000" w:fill="FFFFFF"/>
            <w:noWrap/>
            <w:vAlign w:val="center"/>
            <w:hideMark/>
          </w:tcPr>
          <w:p w14:paraId="34129752" w14:textId="77777777" w:rsidR="000A11B4" w:rsidRPr="00F51EB5" w:rsidRDefault="000A11B4" w:rsidP="006438AB">
            <w:pPr>
              <w:rPr>
                <w:color w:val="000000"/>
                <w:sz w:val="18"/>
                <w:szCs w:val="18"/>
              </w:rPr>
            </w:pPr>
            <w:r w:rsidRPr="00F51EB5">
              <w:rPr>
                <w:color w:val="000000"/>
                <w:sz w:val="18"/>
                <w:szCs w:val="18"/>
              </w:rPr>
              <w:t>R-squared</w:t>
            </w:r>
          </w:p>
        </w:tc>
        <w:tc>
          <w:tcPr>
            <w:tcW w:w="1115" w:type="pct"/>
            <w:tcBorders>
              <w:top w:val="nil"/>
              <w:left w:val="nil"/>
              <w:bottom w:val="nil"/>
              <w:right w:val="nil"/>
            </w:tcBorders>
            <w:shd w:val="clear" w:color="auto" w:fill="auto"/>
            <w:noWrap/>
            <w:hideMark/>
          </w:tcPr>
          <w:p w14:paraId="4843E9CC" w14:textId="77777777" w:rsidR="000A11B4" w:rsidRPr="00F51EB5" w:rsidRDefault="000A11B4" w:rsidP="006438AB">
            <w:pPr>
              <w:jc w:val="center"/>
              <w:rPr>
                <w:color w:val="000000"/>
                <w:sz w:val="18"/>
                <w:szCs w:val="18"/>
              </w:rPr>
            </w:pPr>
            <w:r w:rsidRPr="00F51EB5">
              <w:rPr>
                <w:sz w:val="18"/>
                <w:szCs w:val="18"/>
              </w:rPr>
              <w:t>18%</w:t>
            </w:r>
          </w:p>
        </w:tc>
        <w:tc>
          <w:tcPr>
            <w:tcW w:w="1115" w:type="pct"/>
            <w:tcBorders>
              <w:top w:val="nil"/>
              <w:left w:val="nil"/>
              <w:bottom w:val="nil"/>
              <w:right w:val="nil"/>
            </w:tcBorders>
            <w:shd w:val="clear" w:color="auto" w:fill="auto"/>
            <w:noWrap/>
            <w:hideMark/>
          </w:tcPr>
          <w:p w14:paraId="706D1C1C" w14:textId="77777777" w:rsidR="000A11B4" w:rsidRPr="00F51EB5" w:rsidRDefault="000A11B4" w:rsidP="006438AB">
            <w:pPr>
              <w:jc w:val="center"/>
              <w:rPr>
                <w:color w:val="000000"/>
                <w:sz w:val="18"/>
                <w:szCs w:val="18"/>
              </w:rPr>
            </w:pPr>
            <w:r w:rsidRPr="00F51EB5">
              <w:rPr>
                <w:sz w:val="18"/>
                <w:szCs w:val="18"/>
              </w:rPr>
              <w:t>72%</w:t>
            </w:r>
          </w:p>
        </w:tc>
        <w:tc>
          <w:tcPr>
            <w:tcW w:w="1114" w:type="pct"/>
            <w:tcBorders>
              <w:top w:val="nil"/>
              <w:left w:val="nil"/>
              <w:bottom w:val="nil"/>
              <w:right w:val="nil"/>
            </w:tcBorders>
            <w:shd w:val="clear" w:color="auto" w:fill="auto"/>
            <w:noWrap/>
            <w:hideMark/>
          </w:tcPr>
          <w:p w14:paraId="24DC58AE" w14:textId="77777777" w:rsidR="000A11B4" w:rsidRPr="00F51EB5" w:rsidRDefault="000A11B4" w:rsidP="006438AB">
            <w:pPr>
              <w:jc w:val="center"/>
              <w:rPr>
                <w:color w:val="000000"/>
                <w:sz w:val="18"/>
                <w:szCs w:val="18"/>
              </w:rPr>
            </w:pPr>
            <w:r w:rsidRPr="00F51EB5">
              <w:rPr>
                <w:sz w:val="18"/>
                <w:szCs w:val="18"/>
              </w:rPr>
              <w:t>33%</w:t>
            </w:r>
          </w:p>
        </w:tc>
      </w:tr>
      <w:tr w:rsidR="000A11B4" w:rsidRPr="007B1210" w14:paraId="182376CB" w14:textId="77777777" w:rsidTr="008720B2">
        <w:trPr>
          <w:trHeight w:val="288"/>
        </w:trPr>
        <w:tc>
          <w:tcPr>
            <w:tcW w:w="1656" w:type="pct"/>
            <w:tcBorders>
              <w:top w:val="nil"/>
              <w:left w:val="nil"/>
              <w:bottom w:val="single" w:sz="4" w:space="0" w:color="auto"/>
              <w:right w:val="nil"/>
            </w:tcBorders>
            <w:shd w:val="clear" w:color="000000" w:fill="FFFFFF"/>
            <w:noWrap/>
            <w:vAlign w:val="center"/>
            <w:hideMark/>
          </w:tcPr>
          <w:p w14:paraId="0542F66F" w14:textId="77777777" w:rsidR="000A11B4" w:rsidRPr="00F51EB5" w:rsidRDefault="000A11B4" w:rsidP="006438AB">
            <w:pPr>
              <w:rPr>
                <w:color w:val="000000"/>
                <w:sz w:val="18"/>
                <w:szCs w:val="18"/>
              </w:rPr>
            </w:pPr>
            <w:r w:rsidRPr="00F51EB5">
              <w:rPr>
                <w:color w:val="000000"/>
                <w:sz w:val="18"/>
                <w:szCs w:val="18"/>
              </w:rPr>
              <w:t>Adjusted R-squared</w:t>
            </w:r>
          </w:p>
        </w:tc>
        <w:tc>
          <w:tcPr>
            <w:tcW w:w="1115" w:type="pct"/>
            <w:tcBorders>
              <w:top w:val="nil"/>
              <w:left w:val="nil"/>
              <w:bottom w:val="single" w:sz="4" w:space="0" w:color="auto"/>
              <w:right w:val="nil"/>
            </w:tcBorders>
            <w:shd w:val="clear" w:color="auto" w:fill="auto"/>
            <w:noWrap/>
            <w:hideMark/>
          </w:tcPr>
          <w:p w14:paraId="74F4ADF4" w14:textId="77777777" w:rsidR="000A11B4" w:rsidRPr="00F51EB5" w:rsidRDefault="000A11B4" w:rsidP="006438AB">
            <w:pPr>
              <w:jc w:val="center"/>
              <w:rPr>
                <w:color w:val="000000"/>
                <w:sz w:val="18"/>
                <w:szCs w:val="18"/>
              </w:rPr>
            </w:pPr>
            <w:r w:rsidRPr="00F51EB5">
              <w:rPr>
                <w:sz w:val="18"/>
                <w:szCs w:val="18"/>
              </w:rPr>
              <w:t>10%</w:t>
            </w:r>
          </w:p>
        </w:tc>
        <w:tc>
          <w:tcPr>
            <w:tcW w:w="1115" w:type="pct"/>
            <w:tcBorders>
              <w:top w:val="nil"/>
              <w:left w:val="nil"/>
              <w:bottom w:val="single" w:sz="4" w:space="0" w:color="auto"/>
              <w:right w:val="nil"/>
            </w:tcBorders>
            <w:shd w:val="clear" w:color="auto" w:fill="auto"/>
            <w:noWrap/>
            <w:hideMark/>
          </w:tcPr>
          <w:p w14:paraId="69C25B3B" w14:textId="77777777" w:rsidR="000A11B4" w:rsidRPr="00F51EB5" w:rsidRDefault="000A11B4" w:rsidP="006438AB">
            <w:pPr>
              <w:jc w:val="center"/>
              <w:rPr>
                <w:color w:val="000000"/>
                <w:sz w:val="18"/>
                <w:szCs w:val="18"/>
              </w:rPr>
            </w:pPr>
            <w:r w:rsidRPr="00F51EB5">
              <w:rPr>
                <w:sz w:val="18"/>
                <w:szCs w:val="18"/>
              </w:rPr>
              <w:t>67%</w:t>
            </w:r>
          </w:p>
        </w:tc>
        <w:tc>
          <w:tcPr>
            <w:tcW w:w="1114" w:type="pct"/>
            <w:tcBorders>
              <w:top w:val="nil"/>
              <w:left w:val="nil"/>
              <w:bottom w:val="single" w:sz="4" w:space="0" w:color="auto"/>
              <w:right w:val="nil"/>
            </w:tcBorders>
            <w:shd w:val="clear" w:color="auto" w:fill="auto"/>
            <w:noWrap/>
            <w:hideMark/>
          </w:tcPr>
          <w:p w14:paraId="6032CE5C" w14:textId="77777777" w:rsidR="000A11B4" w:rsidRPr="00F51EB5" w:rsidRDefault="000A11B4" w:rsidP="006438AB">
            <w:pPr>
              <w:jc w:val="center"/>
              <w:rPr>
                <w:color w:val="000000"/>
                <w:sz w:val="18"/>
                <w:szCs w:val="18"/>
              </w:rPr>
            </w:pPr>
            <w:r w:rsidRPr="00F51EB5">
              <w:rPr>
                <w:sz w:val="18"/>
                <w:szCs w:val="18"/>
              </w:rPr>
              <w:t>16%</w:t>
            </w:r>
          </w:p>
        </w:tc>
      </w:tr>
      <w:tr w:rsidR="000A11B4" w:rsidRPr="00B43C7C" w14:paraId="5C9BCC1E" w14:textId="77777777" w:rsidTr="008720B2">
        <w:trPr>
          <w:trHeight w:val="288"/>
        </w:trPr>
        <w:tc>
          <w:tcPr>
            <w:tcW w:w="1656" w:type="pct"/>
            <w:tcBorders>
              <w:top w:val="nil"/>
              <w:left w:val="nil"/>
              <w:bottom w:val="single" w:sz="4" w:space="0" w:color="auto"/>
              <w:right w:val="nil"/>
            </w:tcBorders>
            <w:shd w:val="clear" w:color="000000" w:fill="FFFFFF"/>
            <w:noWrap/>
            <w:vAlign w:val="bottom"/>
            <w:hideMark/>
          </w:tcPr>
          <w:p w14:paraId="2390F548" w14:textId="77777777" w:rsidR="000A11B4" w:rsidRPr="00F51EB5" w:rsidRDefault="000A11B4" w:rsidP="006438AB">
            <w:pPr>
              <w:rPr>
                <w:color w:val="000000"/>
                <w:sz w:val="18"/>
                <w:szCs w:val="18"/>
              </w:rPr>
            </w:pPr>
            <w:r w:rsidRPr="00F51EB5">
              <w:rPr>
                <w:color w:val="000000"/>
                <w:sz w:val="18"/>
                <w:szCs w:val="18"/>
              </w:rPr>
              <w:t>Variance decompositions</w:t>
            </w:r>
          </w:p>
        </w:tc>
        <w:tc>
          <w:tcPr>
            <w:tcW w:w="1115" w:type="pct"/>
            <w:tcBorders>
              <w:top w:val="nil"/>
              <w:left w:val="nil"/>
              <w:bottom w:val="single" w:sz="4" w:space="0" w:color="auto"/>
              <w:right w:val="nil"/>
            </w:tcBorders>
            <w:shd w:val="clear" w:color="auto" w:fill="auto"/>
            <w:noWrap/>
            <w:vAlign w:val="bottom"/>
            <w:hideMark/>
          </w:tcPr>
          <w:p w14:paraId="0B1E9317" w14:textId="77777777" w:rsidR="000A11B4" w:rsidRPr="00F51EB5" w:rsidRDefault="000A11B4" w:rsidP="006438AB">
            <w:pPr>
              <w:rPr>
                <w:color w:val="000000"/>
                <w:sz w:val="18"/>
                <w:szCs w:val="18"/>
              </w:rPr>
            </w:pPr>
            <w:r w:rsidRPr="00F51EB5">
              <w:rPr>
                <w:color w:val="000000"/>
                <w:sz w:val="18"/>
                <w:szCs w:val="18"/>
              </w:rPr>
              <w:t> </w:t>
            </w:r>
          </w:p>
        </w:tc>
        <w:tc>
          <w:tcPr>
            <w:tcW w:w="1115" w:type="pct"/>
            <w:tcBorders>
              <w:top w:val="nil"/>
              <w:left w:val="nil"/>
              <w:bottom w:val="single" w:sz="4" w:space="0" w:color="auto"/>
              <w:right w:val="nil"/>
            </w:tcBorders>
            <w:shd w:val="clear" w:color="auto" w:fill="auto"/>
            <w:noWrap/>
            <w:vAlign w:val="bottom"/>
            <w:hideMark/>
          </w:tcPr>
          <w:p w14:paraId="2EFD9B38" w14:textId="77777777" w:rsidR="000A11B4" w:rsidRPr="00F51EB5" w:rsidRDefault="000A11B4" w:rsidP="006438AB">
            <w:pPr>
              <w:rPr>
                <w:color w:val="000000"/>
                <w:sz w:val="18"/>
                <w:szCs w:val="18"/>
              </w:rPr>
            </w:pPr>
            <w:r w:rsidRPr="00F51EB5">
              <w:rPr>
                <w:color w:val="000000"/>
                <w:sz w:val="18"/>
                <w:szCs w:val="18"/>
              </w:rPr>
              <w:t> </w:t>
            </w:r>
          </w:p>
        </w:tc>
        <w:tc>
          <w:tcPr>
            <w:tcW w:w="1114" w:type="pct"/>
            <w:tcBorders>
              <w:top w:val="nil"/>
              <w:left w:val="nil"/>
              <w:bottom w:val="single" w:sz="4" w:space="0" w:color="auto"/>
              <w:right w:val="nil"/>
            </w:tcBorders>
            <w:shd w:val="clear" w:color="auto" w:fill="auto"/>
            <w:noWrap/>
            <w:vAlign w:val="bottom"/>
            <w:hideMark/>
          </w:tcPr>
          <w:p w14:paraId="52388038" w14:textId="77777777" w:rsidR="000A11B4" w:rsidRPr="00F51EB5" w:rsidRDefault="000A11B4" w:rsidP="006438AB">
            <w:pPr>
              <w:rPr>
                <w:color w:val="000000"/>
                <w:sz w:val="18"/>
                <w:szCs w:val="18"/>
              </w:rPr>
            </w:pPr>
            <w:r w:rsidRPr="00F51EB5">
              <w:rPr>
                <w:color w:val="000000"/>
                <w:sz w:val="18"/>
                <w:szCs w:val="18"/>
              </w:rPr>
              <w:t> </w:t>
            </w:r>
          </w:p>
        </w:tc>
      </w:tr>
      <w:tr w:rsidR="00E34EF4" w:rsidRPr="007B1210" w14:paraId="4679E6DB" w14:textId="77777777" w:rsidTr="008720B2">
        <w:trPr>
          <w:trHeight w:val="288"/>
        </w:trPr>
        <w:tc>
          <w:tcPr>
            <w:tcW w:w="1656" w:type="pct"/>
            <w:tcBorders>
              <w:top w:val="nil"/>
              <w:left w:val="nil"/>
              <w:bottom w:val="nil"/>
              <w:right w:val="nil"/>
            </w:tcBorders>
            <w:shd w:val="clear" w:color="000000" w:fill="FFFFFF"/>
            <w:noWrap/>
            <w:vAlign w:val="bottom"/>
            <w:hideMark/>
          </w:tcPr>
          <w:p w14:paraId="5FF28AB1" w14:textId="77777777" w:rsidR="00E34EF4" w:rsidRPr="00F51EB5" w:rsidRDefault="00E34EF4" w:rsidP="00E34EF4">
            <w:pPr>
              <w:rPr>
                <w:color w:val="000000"/>
                <w:sz w:val="18"/>
                <w:szCs w:val="18"/>
              </w:rPr>
            </w:pPr>
            <w:r w:rsidRPr="00F51EB5">
              <w:rPr>
                <w:color w:val="000000"/>
                <w:sz w:val="18"/>
                <w:szCs w:val="18"/>
              </w:rPr>
              <w:t>Chairman characteristics</w:t>
            </w:r>
          </w:p>
        </w:tc>
        <w:tc>
          <w:tcPr>
            <w:tcW w:w="1115" w:type="pct"/>
            <w:tcBorders>
              <w:top w:val="nil"/>
              <w:left w:val="nil"/>
              <w:bottom w:val="nil"/>
              <w:right w:val="nil"/>
            </w:tcBorders>
            <w:shd w:val="clear" w:color="auto" w:fill="auto"/>
            <w:noWrap/>
            <w:hideMark/>
          </w:tcPr>
          <w:p w14:paraId="76BF8270" w14:textId="544F686A" w:rsidR="00E34EF4" w:rsidRPr="00795896" w:rsidRDefault="00E34EF4" w:rsidP="00E34EF4">
            <w:pPr>
              <w:jc w:val="center"/>
              <w:rPr>
                <w:color w:val="000000"/>
                <w:sz w:val="18"/>
                <w:szCs w:val="18"/>
              </w:rPr>
            </w:pPr>
            <w:r w:rsidRPr="00795896">
              <w:rPr>
                <w:sz w:val="18"/>
                <w:szCs w:val="18"/>
              </w:rPr>
              <w:t>24.51%</w:t>
            </w:r>
          </w:p>
        </w:tc>
        <w:tc>
          <w:tcPr>
            <w:tcW w:w="1115" w:type="pct"/>
            <w:tcBorders>
              <w:top w:val="nil"/>
              <w:left w:val="nil"/>
              <w:bottom w:val="nil"/>
              <w:right w:val="nil"/>
            </w:tcBorders>
            <w:shd w:val="clear" w:color="auto" w:fill="auto"/>
            <w:noWrap/>
            <w:hideMark/>
          </w:tcPr>
          <w:p w14:paraId="2BFBF03C" w14:textId="21F7E2FD" w:rsidR="00E34EF4" w:rsidRPr="00795896" w:rsidRDefault="00E34EF4" w:rsidP="00E34EF4">
            <w:pPr>
              <w:jc w:val="center"/>
              <w:rPr>
                <w:color w:val="000000"/>
                <w:sz w:val="18"/>
                <w:szCs w:val="18"/>
              </w:rPr>
            </w:pPr>
            <w:r w:rsidRPr="00795896">
              <w:rPr>
                <w:sz w:val="18"/>
                <w:szCs w:val="18"/>
              </w:rPr>
              <w:t>5.25%</w:t>
            </w:r>
          </w:p>
        </w:tc>
        <w:tc>
          <w:tcPr>
            <w:tcW w:w="1114" w:type="pct"/>
            <w:tcBorders>
              <w:top w:val="nil"/>
              <w:left w:val="nil"/>
              <w:bottom w:val="nil"/>
              <w:right w:val="nil"/>
            </w:tcBorders>
            <w:shd w:val="clear" w:color="auto" w:fill="auto"/>
            <w:noWrap/>
            <w:hideMark/>
          </w:tcPr>
          <w:p w14:paraId="7B3BF6D9" w14:textId="4FD06E63" w:rsidR="00E34EF4" w:rsidRPr="00795896" w:rsidRDefault="00E34EF4" w:rsidP="00E34EF4">
            <w:pPr>
              <w:jc w:val="center"/>
              <w:rPr>
                <w:color w:val="000000"/>
                <w:sz w:val="18"/>
                <w:szCs w:val="18"/>
              </w:rPr>
            </w:pPr>
            <w:r w:rsidRPr="00795896">
              <w:rPr>
                <w:sz w:val="18"/>
                <w:szCs w:val="18"/>
              </w:rPr>
              <w:t>22.82%</w:t>
            </w:r>
          </w:p>
        </w:tc>
      </w:tr>
      <w:tr w:rsidR="00E34EF4" w:rsidRPr="007B1210" w14:paraId="31ACC34E" w14:textId="77777777" w:rsidTr="008720B2">
        <w:trPr>
          <w:trHeight w:val="288"/>
        </w:trPr>
        <w:tc>
          <w:tcPr>
            <w:tcW w:w="1656" w:type="pct"/>
            <w:tcBorders>
              <w:top w:val="nil"/>
              <w:left w:val="nil"/>
              <w:bottom w:val="nil"/>
              <w:right w:val="nil"/>
            </w:tcBorders>
            <w:shd w:val="clear" w:color="000000" w:fill="FFFFFF"/>
            <w:noWrap/>
            <w:vAlign w:val="bottom"/>
            <w:hideMark/>
          </w:tcPr>
          <w:p w14:paraId="4D9A3B7F" w14:textId="77777777" w:rsidR="00E34EF4" w:rsidRPr="00F51EB5" w:rsidRDefault="00E34EF4" w:rsidP="00E34EF4">
            <w:pPr>
              <w:rPr>
                <w:color w:val="000000"/>
                <w:sz w:val="18"/>
                <w:szCs w:val="18"/>
              </w:rPr>
            </w:pPr>
            <w:r w:rsidRPr="00F51EB5">
              <w:rPr>
                <w:color w:val="000000"/>
                <w:sz w:val="18"/>
                <w:szCs w:val="18"/>
              </w:rPr>
              <w:t>Ownership</w:t>
            </w:r>
          </w:p>
        </w:tc>
        <w:tc>
          <w:tcPr>
            <w:tcW w:w="1115" w:type="pct"/>
            <w:tcBorders>
              <w:top w:val="nil"/>
              <w:left w:val="nil"/>
              <w:bottom w:val="nil"/>
              <w:right w:val="nil"/>
            </w:tcBorders>
            <w:shd w:val="clear" w:color="auto" w:fill="auto"/>
            <w:noWrap/>
            <w:hideMark/>
          </w:tcPr>
          <w:p w14:paraId="30E94C1B" w14:textId="3174BA74" w:rsidR="00E34EF4" w:rsidRPr="00795896" w:rsidRDefault="00E34EF4" w:rsidP="00E34EF4">
            <w:pPr>
              <w:jc w:val="center"/>
              <w:rPr>
                <w:color w:val="000000"/>
                <w:sz w:val="18"/>
                <w:szCs w:val="18"/>
              </w:rPr>
            </w:pPr>
            <w:r w:rsidRPr="00795896">
              <w:rPr>
                <w:sz w:val="18"/>
                <w:szCs w:val="18"/>
              </w:rPr>
              <w:t>0.02%</w:t>
            </w:r>
          </w:p>
        </w:tc>
        <w:tc>
          <w:tcPr>
            <w:tcW w:w="1115" w:type="pct"/>
            <w:tcBorders>
              <w:top w:val="nil"/>
              <w:left w:val="nil"/>
              <w:bottom w:val="nil"/>
              <w:right w:val="nil"/>
            </w:tcBorders>
            <w:shd w:val="clear" w:color="auto" w:fill="auto"/>
            <w:noWrap/>
            <w:hideMark/>
          </w:tcPr>
          <w:p w14:paraId="011980E7" w14:textId="374D05DC" w:rsidR="00E34EF4" w:rsidRPr="00795896" w:rsidRDefault="00E34EF4" w:rsidP="00E34EF4">
            <w:pPr>
              <w:jc w:val="center"/>
              <w:rPr>
                <w:color w:val="000000"/>
                <w:sz w:val="18"/>
                <w:szCs w:val="18"/>
              </w:rPr>
            </w:pPr>
            <w:r w:rsidRPr="00795896">
              <w:rPr>
                <w:sz w:val="18"/>
                <w:szCs w:val="18"/>
              </w:rPr>
              <w:t>0.49%</w:t>
            </w:r>
          </w:p>
        </w:tc>
        <w:tc>
          <w:tcPr>
            <w:tcW w:w="1114" w:type="pct"/>
            <w:tcBorders>
              <w:top w:val="nil"/>
              <w:left w:val="nil"/>
              <w:bottom w:val="nil"/>
              <w:right w:val="nil"/>
            </w:tcBorders>
            <w:shd w:val="clear" w:color="auto" w:fill="auto"/>
            <w:noWrap/>
            <w:hideMark/>
          </w:tcPr>
          <w:p w14:paraId="4A72D045" w14:textId="4A7AAA76" w:rsidR="00E34EF4" w:rsidRPr="00795896" w:rsidRDefault="00E34EF4" w:rsidP="00E34EF4">
            <w:pPr>
              <w:jc w:val="center"/>
              <w:rPr>
                <w:color w:val="000000"/>
                <w:sz w:val="18"/>
                <w:szCs w:val="18"/>
              </w:rPr>
            </w:pPr>
            <w:r w:rsidRPr="00795896">
              <w:rPr>
                <w:sz w:val="18"/>
                <w:szCs w:val="18"/>
              </w:rPr>
              <w:t>0.20%</w:t>
            </w:r>
          </w:p>
        </w:tc>
      </w:tr>
      <w:tr w:rsidR="00E34EF4" w:rsidRPr="007B1210" w14:paraId="408E0040" w14:textId="77777777" w:rsidTr="008720B2">
        <w:trPr>
          <w:trHeight w:val="288"/>
        </w:trPr>
        <w:tc>
          <w:tcPr>
            <w:tcW w:w="1656" w:type="pct"/>
            <w:tcBorders>
              <w:top w:val="nil"/>
              <w:left w:val="nil"/>
              <w:bottom w:val="nil"/>
              <w:right w:val="nil"/>
            </w:tcBorders>
            <w:shd w:val="clear" w:color="000000" w:fill="FFFFFF"/>
            <w:noWrap/>
            <w:vAlign w:val="bottom"/>
            <w:hideMark/>
          </w:tcPr>
          <w:p w14:paraId="4BCD5D47" w14:textId="77777777" w:rsidR="00E34EF4" w:rsidRPr="00F51EB5" w:rsidRDefault="00E34EF4" w:rsidP="00E34EF4">
            <w:pPr>
              <w:rPr>
                <w:color w:val="000000"/>
                <w:sz w:val="18"/>
                <w:szCs w:val="18"/>
              </w:rPr>
            </w:pPr>
            <w:r w:rsidRPr="00F51EB5">
              <w:rPr>
                <w:color w:val="000000"/>
                <w:sz w:val="18"/>
                <w:szCs w:val="18"/>
              </w:rPr>
              <w:t>Control variables</w:t>
            </w:r>
          </w:p>
        </w:tc>
        <w:tc>
          <w:tcPr>
            <w:tcW w:w="1115" w:type="pct"/>
            <w:tcBorders>
              <w:top w:val="nil"/>
              <w:left w:val="nil"/>
              <w:bottom w:val="nil"/>
              <w:right w:val="nil"/>
            </w:tcBorders>
            <w:shd w:val="clear" w:color="auto" w:fill="auto"/>
            <w:noWrap/>
            <w:hideMark/>
          </w:tcPr>
          <w:p w14:paraId="208053BF" w14:textId="5CD95814" w:rsidR="00E34EF4" w:rsidRPr="00795896" w:rsidRDefault="00E34EF4" w:rsidP="00E34EF4">
            <w:pPr>
              <w:jc w:val="center"/>
              <w:rPr>
                <w:color w:val="000000"/>
                <w:sz w:val="18"/>
                <w:szCs w:val="18"/>
              </w:rPr>
            </w:pPr>
            <w:r w:rsidRPr="00795896">
              <w:rPr>
                <w:sz w:val="18"/>
                <w:szCs w:val="18"/>
              </w:rPr>
              <w:t>43.61%</w:t>
            </w:r>
          </w:p>
        </w:tc>
        <w:tc>
          <w:tcPr>
            <w:tcW w:w="1115" w:type="pct"/>
            <w:tcBorders>
              <w:top w:val="nil"/>
              <w:left w:val="nil"/>
              <w:bottom w:val="nil"/>
              <w:right w:val="nil"/>
            </w:tcBorders>
            <w:shd w:val="clear" w:color="auto" w:fill="auto"/>
            <w:noWrap/>
            <w:hideMark/>
          </w:tcPr>
          <w:p w14:paraId="76198FE3" w14:textId="5391D1D6" w:rsidR="00E34EF4" w:rsidRPr="00795896" w:rsidRDefault="00E34EF4" w:rsidP="00E34EF4">
            <w:pPr>
              <w:jc w:val="center"/>
              <w:rPr>
                <w:color w:val="000000"/>
                <w:sz w:val="18"/>
                <w:szCs w:val="18"/>
              </w:rPr>
            </w:pPr>
            <w:r w:rsidRPr="00795896">
              <w:rPr>
                <w:sz w:val="18"/>
                <w:szCs w:val="18"/>
              </w:rPr>
              <w:t>58.39%</w:t>
            </w:r>
          </w:p>
        </w:tc>
        <w:tc>
          <w:tcPr>
            <w:tcW w:w="1114" w:type="pct"/>
            <w:tcBorders>
              <w:top w:val="nil"/>
              <w:left w:val="nil"/>
              <w:bottom w:val="nil"/>
              <w:right w:val="nil"/>
            </w:tcBorders>
            <w:shd w:val="clear" w:color="auto" w:fill="auto"/>
            <w:noWrap/>
            <w:hideMark/>
          </w:tcPr>
          <w:p w14:paraId="4DB1FEEF" w14:textId="58C4A1F0" w:rsidR="00E34EF4" w:rsidRPr="00795896" w:rsidRDefault="00E34EF4" w:rsidP="00E34EF4">
            <w:pPr>
              <w:jc w:val="center"/>
              <w:rPr>
                <w:color w:val="000000"/>
                <w:sz w:val="18"/>
                <w:szCs w:val="18"/>
              </w:rPr>
            </w:pPr>
            <w:r w:rsidRPr="00795896">
              <w:rPr>
                <w:sz w:val="18"/>
                <w:szCs w:val="18"/>
              </w:rPr>
              <w:t>20.46%</w:t>
            </w:r>
          </w:p>
        </w:tc>
      </w:tr>
      <w:tr w:rsidR="00E34EF4" w:rsidRPr="007B1210" w14:paraId="6E22F700" w14:textId="77777777" w:rsidTr="008720B2">
        <w:trPr>
          <w:trHeight w:val="288"/>
        </w:trPr>
        <w:tc>
          <w:tcPr>
            <w:tcW w:w="1656" w:type="pct"/>
            <w:tcBorders>
              <w:top w:val="nil"/>
              <w:left w:val="nil"/>
              <w:bottom w:val="single" w:sz="4" w:space="0" w:color="auto"/>
              <w:right w:val="nil"/>
            </w:tcBorders>
            <w:shd w:val="clear" w:color="000000" w:fill="FFFFFF"/>
            <w:noWrap/>
            <w:vAlign w:val="bottom"/>
            <w:hideMark/>
          </w:tcPr>
          <w:p w14:paraId="22AC6088" w14:textId="77777777" w:rsidR="00E34EF4" w:rsidRPr="00F51EB5" w:rsidRDefault="00E34EF4" w:rsidP="00E34EF4">
            <w:pPr>
              <w:rPr>
                <w:color w:val="000000"/>
                <w:sz w:val="18"/>
                <w:szCs w:val="18"/>
              </w:rPr>
            </w:pPr>
            <w:r w:rsidRPr="00F51EB5">
              <w:rPr>
                <w:color w:val="000000"/>
                <w:sz w:val="18"/>
                <w:szCs w:val="18"/>
              </w:rPr>
              <w:t>Industry fixed effects</w:t>
            </w:r>
          </w:p>
        </w:tc>
        <w:tc>
          <w:tcPr>
            <w:tcW w:w="1115" w:type="pct"/>
            <w:tcBorders>
              <w:top w:val="nil"/>
              <w:left w:val="nil"/>
              <w:bottom w:val="single" w:sz="4" w:space="0" w:color="auto"/>
              <w:right w:val="nil"/>
            </w:tcBorders>
            <w:shd w:val="clear" w:color="auto" w:fill="auto"/>
            <w:noWrap/>
            <w:hideMark/>
          </w:tcPr>
          <w:p w14:paraId="4A000D9C" w14:textId="3981D806" w:rsidR="00E34EF4" w:rsidRPr="00795896" w:rsidRDefault="00E34EF4" w:rsidP="00E34EF4">
            <w:pPr>
              <w:jc w:val="center"/>
              <w:rPr>
                <w:color w:val="000000"/>
                <w:sz w:val="18"/>
                <w:szCs w:val="18"/>
              </w:rPr>
            </w:pPr>
            <w:r w:rsidRPr="00795896">
              <w:rPr>
                <w:sz w:val="18"/>
                <w:szCs w:val="18"/>
              </w:rPr>
              <w:t>31.86%</w:t>
            </w:r>
          </w:p>
        </w:tc>
        <w:tc>
          <w:tcPr>
            <w:tcW w:w="1115" w:type="pct"/>
            <w:tcBorders>
              <w:top w:val="nil"/>
              <w:left w:val="nil"/>
              <w:bottom w:val="single" w:sz="4" w:space="0" w:color="auto"/>
              <w:right w:val="nil"/>
            </w:tcBorders>
            <w:shd w:val="clear" w:color="auto" w:fill="auto"/>
            <w:noWrap/>
            <w:hideMark/>
          </w:tcPr>
          <w:p w14:paraId="7F16E918" w14:textId="227E85F1" w:rsidR="00E34EF4" w:rsidRPr="00795896" w:rsidRDefault="00E34EF4" w:rsidP="00E34EF4">
            <w:pPr>
              <w:jc w:val="center"/>
              <w:rPr>
                <w:color w:val="000000"/>
                <w:sz w:val="18"/>
                <w:szCs w:val="18"/>
              </w:rPr>
            </w:pPr>
            <w:r w:rsidRPr="00795896">
              <w:rPr>
                <w:sz w:val="18"/>
                <w:szCs w:val="18"/>
              </w:rPr>
              <w:t>35.88%</w:t>
            </w:r>
          </w:p>
        </w:tc>
        <w:tc>
          <w:tcPr>
            <w:tcW w:w="1114" w:type="pct"/>
            <w:tcBorders>
              <w:top w:val="nil"/>
              <w:left w:val="nil"/>
              <w:bottom w:val="single" w:sz="4" w:space="0" w:color="auto"/>
              <w:right w:val="nil"/>
            </w:tcBorders>
            <w:shd w:val="clear" w:color="auto" w:fill="auto"/>
            <w:noWrap/>
            <w:hideMark/>
          </w:tcPr>
          <w:p w14:paraId="2CF92C3D" w14:textId="76E94F16" w:rsidR="00E34EF4" w:rsidRPr="00795896" w:rsidRDefault="00E34EF4" w:rsidP="00E34EF4">
            <w:pPr>
              <w:jc w:val="center"/>
              <w:rPr>
                <w:color w:val="000000"/>
                <w:sz w:val="18"/>
                <w:szCs w:val="18"/>
              </w:rPr>
            </w:pPr>
            <w:r w:rsidRPr="00795896">
              <w:rPr>
                <w:sz w:val="18"/>
                <w:szCs w:val="18"/>
              </w:rPr>
              <w:t>56.52%</w:t>
            </w:r>
          </w:p>
        </w:tc>
      </w:tr>
    </w:tbl>
    <w:p w14:paraId="4E6AA8D8" w14:textId="77777777" w:rsidR="000A11B4" w:rsidRPr="007B1210" w:rsidRDefault="000A11B4" w:rsidP="000A11B4">
      <w:pPr>
        <w:widowControl w:val="0"/>
        <w:autoSpaceDE w:val="0"/>
        <w:autoSpaceDN w:val="0"/>
        <w:adjustRightInd w:val="0"/>
        <w:jc w:val="both"/>
        <w:rPr>
          <w:sz w:val="16"/>
          <w:szCs w:val="16"/>
        </w:rPr>
      </w:pPr>
      <w:r>
        <w:rPr>
          <w:i/>
          <w:iCs/>
          <w:sz w:val="16"/>
          <w:szCs w:val="16"/>
        </w:rPr>
        <w:t>Sources</w:t>
      </w:r>
      <w:r w:rsidRPr="007B1210">
        <w:rPr>
          <w:sz w:val="16"/>
          <w:szCs w:val="16"/>
        </w:rPr>
        <w:t xml:space="preserve">: See Appendix Table 1 for </w:t>
      </w:r>
      <w:r>
        <w:rPr>
          <w:sz w:val="16"/>
          <w:szCs w:val="16"/>
        </w:rPr>
        <w:t xml:space="preserve">sources and </w:t>
      </w:r>
      <w:r w:rsidRPr="007B1210">
        <w:rPr>
          <w:sz w:val="16"/>
          <w:szCs w:val="16"/>
        </w:rPr>
        <w:t>variable definitions.</w:t>
      </w:r>
      <w:r w:rsidRPr="007B1210">
        <w:rPr>
          <w:sz w:val="18"/>
          <w:szCs w:val="18"/>
        </w:rPr>
        <w:t xml:space="preserve"> </w:t>
      </w:r>
      <w:r w:rsidRPr="00B43C7C">
        <w:rPr>
          <w:i/>
          <w:iCs/>
          <w:sz w:val="16"/>
          <w:szCs w:val="16"/>
        </w:rPr>
        <w:t>t-statistics</w:t>
      </w:r>
      <w:r w:rsidRPr="007B1210">
        <w:rPr>
          <w:sz w:val="16"/>
          <w:szCs w:val="16"/>
        </w:rPr>
        <w:t xml:space="preserve"> calculated via robust standard errors are in parentheses. Significance is shown by *** p&lt;0.01, ** p&lt;0.05, * p&lt;0.1. The control variables are as follows: return on assets, director ownership, family firm, number of shareholders, board size, MPs on board, peers on board, multiple votes, preference share voting, size, age, leverage, foreign, Official list, and London. </w:t>
      </w:r>
    </w:p>
    <w:p w14:paraId="11CD8686" w14:textId="6CDC4B65" w:rsidR="000A11B4" w:rsidRDefault="000A11B4">
      <w:pPr>
        <w:spacing w:after="160" w:line="259" w:lineRule="auto"/>
        <w:rPr>
          <w:sz w:val="16"/>
          <w:szCs w:val="16"/>
        </w:rPr>
      </w:pPr>
    </w:p>
    <w:p w14:paraId="63E3FBCB" w14:textId="77777777" w:rsidR="00DA4877" w:rsidRPr="007B1210" w:rsidRDefault="00DA4877">
      <w:pPr>
        <w:spacing w:after="160" w:line="259" w:lineRule="auto"/>
        <w:rPr>
          <w:sz w:val="16"/>
          <w:szCs w:val="16"/>
        </w:rPr>
      </w:pPr>
    </w:p>
    <w:p w14:paraId="58DAEF9A" w14:textId="17F9B230" w:rsidR="00DA4877" w:rsidRPr="007B1210" w:rsidRDefault="00DA4877" w:rsidP="00DA4877">
      <w:pPr>
        <w:spacing w:after="160" w:line="259" w:lineRule="auto"/>
        <w:jc w:val="center"/>
        <w:rPr>
          <w:b/>
          <w:bCs/>
        </w:rPr>
      </w:pPr>
      <w:r w:rsidRPr="007B1210">
        <w:rPr>
          <w:b/>
          <w:bCs/>
        </w:rPr>
        <w:t>Appendix: Director ownership variable</w:t>
      </w:r>
    </w:p>
    <w:p w14:paraId="6226D0D1" w14:textId="77777777" w:rsidR="00DA4877" w:rsidRPr="007B1210" w:rsidRDefault="00DA4877" w:rsidP="00DA4877">
      <w:pPr>
        <w:spacing w:line="480" w:lineRule="auto"/>
        <w:jc w:val="both"/>
      </w:pPr>
      <w:r w:rsidRPr="007B1210">
        <w:t>Can the director ownership variable</w:t>
      </w:r>
      <w:r w:rsidRPr="007B1210">
        <w:rPr>
          <w:b/>
          <w:bCs/>
        </w:rPr>
        <w:t xml:space="preserve"> </w:t>
      </w:r>
      <w:r w:rsidRPr="007B1210">
        <w:t xml:space="preserve">reported in </w:t>
      </w:r>
      <w:r w:rsidRPr="007B1210">
        <w:rPr>
          <w:i/>
          <w:iCs/>
        </w:rPr>
        <w:t>The Investor’s Four Shilling Yearbook (IFSY)</w:t>
      </w:r>
      <w:r w:rsidRPr="007B1210">
        <w:t xml:space="preserve"> be trusted? Was the reported ownership figure accurate? Could directors have concealed their ownership by using their wives or nominees? </w:t>
      </w:r>
    </w:p>
    <w:p w14:paraId="7469D44A" w14:textId="48653323" w:rsidR="00DA4877" w:rsidRPr="007B1210" w:rsidRDefault="00DA4877" w:rsidP="00AB3225">
      <w:pPr>
        <w:pStyle w:val="NormalWeb"/>
        <w:shd w:val="clear" w:color="auto" w:fill="FFFFFF"/>
        <w:spacing w:before="0" w:beforeAutospacing="0" w:after="0" w:afterAutospacing="0" w:line="480" w:lineRule="auto"/>
        <w:ind w:firstLine="720"/>
        <w:jc w:val="both"/>
        <w:textAlignment w:val="baseline"/>
      </w:pPr>
      <w:r w:rsidRPr="007B1210">
        <w:t xml:space="preserve">The UK’s National Archives has preserved some of the original documents that the compilers of the </w:t>
      </w:r>
      <w:r w:rsidRPr="007B1210">
        <w:rPr>
          <w:i/>
          <w:iCs/>
        </w:rPr>
        <w:t>IFSY</w:t>
      </w:r>
      <w:r w:rsidRPr="007B1210">
        <w:t xml:space="preserve"> used, i</w:t>
      </w:r>
      <w:r w:rsidR="00671367">
        <w:t>n other words</w:t>
      </w:r>
      <w:r w:rsidRPr="007B1210">
        <w:t>, the Form E required under the Companies Acts. These records at the National Archives went through a major cull in the 1970s, with the result that ownership records were only preserved for</w:t>
      </w:r>
      <w:r w:rsidR="00085497" w:rsidRPr="007B1210">
        <w:t xml:space="preserve"> approximately</w:t>
      </w:r>
      <w:r w:rsidRPr="007B1210">
        <w:t xml:space="preserve"> </w:t>
      </w:r>
      <w:r w:rsidR="00085497" w:rsidRPr="007B1210">
        <w:t xml:space="preserve">one in </w:t>
      </w:r>
      <w:r w:rsidRPr="007B1210">
        <w:t xml:space="preserve">every </w:t>
      </w:r>
      <w:r w:rsidR="00085497" w:rsidRPr="007B1210">
        <w:t>five</w:t>
      </w:r>
      <w:r w:rsidRPr="007B1210">
        <w:t xml:space="preserve"> years. Unfortunately, the records at Kew do not indicate which years were preserved for each company and until gets out the boxes for a</w:t>
      </w:r>
      <w:r w:rsidR="00AB3225" w:rsidRPr="007B1210">
        <w:t>n individual</w:t>
      </w:r>
      <w:r w:rsidRPr="007B1210">
        <w:t xml:space="preserve"> company, one does not know which</w:t>
      </w:r>
      <w:r w:rsidR="00AB3225" w:rsidRPr="007B1210">
        <w:t xml:space="preserve"> years will be in those boxes. </w:t>
      </w:r>
      <w:r w:rsidRPr="007B1210">
        <w:t xml:space="preserve">Consequently, our approach to dealing with this issue </w:t>
      </w:r>
      <w:r w:rsidR="00085497" w:rsidRPr="007B1210">
        <w:t>was to obtain a</w:t>
      </w:r>
      <w:r w:rsidRPr="007B1210">
        <w:t xml:space="preserve"> random sample of 180 of our companies and search for their records in Kew. This involved ordering out the boxes for each company and then sifting through them, to see if the 1911 Form E ownership record had been preserved.  Of our sample of </w:t>
      </w:r>
      <w:r w:rsidRPr="007B1210">
        <w:rPr>
          <w:bdr w:val="none" w:sz="0" w:space="0" w:color="auto" w:frame="1"/>
          <w:lang w:val="en-US"/>
        </w:rPr>
        <w:t xml:space="preserve">180 firms, only </w:t>
      </w:r>
      <w:r w:rsidR="00085497" w:rsidRPr="007B1210">
        <w:rPr>
          <w:bdr w:val="none" w:sz="0" w:space="0" w:color="auto" w:frame="1"/>
          <w:lang w:val="en-US"/>
        </w:rPr>
        <w:t>22</w:t>
      </w:r>
      <w:r w:rsidRPr="007B1210">
        <w:rPr>
          <w:bdr w:val="none" w:sz="0" w:space="0" w:color="auto" w:frame="1"/>
          <w:lang w:val="en-US"/>
        </w:rPr>
        <w:t xml:space="preserve"> companies had an ownership census for 1911</w:t>
      </w:r>
      <w:r w:rsidR="0038341F" w:rsidRPr="007B1210">
        <w:rPr>
          <w:bdr w:val="none" w:sz="0" w:space="0" w:color="auto" w:frame="1"/>
          <w:lang w:val="en-US"/>
        </w:rPr>
        <w:t xml:space="preserve"> and </w:t>
      </w:r>
      <w:r w:rsidR="00085497" w:rsidRPr="007B1210">
        <w:rPr>
          <w:bdr w:val="none" w:sz="0" w:space="0" w:color="auto" w:frame="1"/>
          <w:lang w:val="en-US"/>
        </w:rPr>
        <w:t>5</w:t>
      </w:r>
      <w:r w:rsidR="0038341F" w:rsidRPr="007B1210">
        <w:rPr>
          <w:bdr w:val="none" w:sz="0" w:space="0" w:color="auto" w:frame="1"/>
          <w:lang w:val="en-US"/>
        </w:rPr>
        <w:t xml:space="preserve"> of those were incomplete</w:t>
      </w:r>
      <w:r w:rsidRPr="007B1210">
        <w:rPr>
          <w:bdr w:val="none" w:sz="0" w:space="0" w:color="auto" w:frame="1"/>
          <w:lang w:val="en-US"/>
        </w:rPr>
        <w:t xml:space="preserve">. We then cross-referenced </w:t>
      </w:r>
      <w:r w:rsidR="0038341F" w:rsidRPr="007B1210">
        <w:rPr>
          <w:bdr w:val="none" w:sz="0" w:space="0" w:color="auto" w:frame="1"/>
          <w:lang w:val="en-US"/>
        </w:rPr>
        <w:t>our</w:t>
      </w:r>
      <w:r w:rsidRPr="007B1210">
        <w:rPr>
          <w:bdr w:val="none" w:sz="0" w:space="0" w:color="auto" w:frame="1"/>
          <w:lang w:val="en-US"/>
        </w:rPr>
        <w:t xml:space="preserve"> </w:t>
      </w:r>
      <w:r w:rsidR="00085497" w:rsidRPr="007B1210">
        <w:rPr>
          <w:bdr w:val="none" w:sz="0" w:space="0" w:color="auto" w:frame="1"/>
          <w:lang w:val="en-US"/>
        </w:rPr>
        <w:t>17 Form E</w:t>
      </w:r>
      <w:r w:rsidR="0038341F" w:rsidRPr="007B1210">
        <w:rPr>
          <w:bdr w:val="none" w:sz="0" w:space="0" w:color="auto" w:frame="1"/>
          <w:lang w:val="en-US"/>
        </w:rPr>
        <w:t xml:space="preserve"> </w:t>
      </w:r>
      <w:r w:rsidRPr="007B1210">
        <w:rPr>
          <w:bdr w:val="none" w:sz="0" w:space="0" w:color="auto" w:frame="1"/>
          <w:lang w:val="en-US"/>
        </w:rPr>
        <w:t xml:space="preserve">ownership records with what had been reported in </w:t>
      </w:r>
      <w:r w:rsidRPr="007B1210">
        <w:rPr>
          <w:i/>
          <w:iCs/>
          <w:bdr w:val="none" w:sz="0" w:space="0" w:color="auto" w:frame="1"/>
          <w:lang w:val="en-US"/>
        </w:rPr>
        <w:t>IFSY</w:t>
      </w:r>
      <w:r w:rsidRPr="007B1210">
        <w:rPr>
          <w:bdr w:val="none" w:sz="0" w:space="0" w:color="auto" w:frame="1"/>
          <w:lang w:val="en-US"/>
        </w:rPr>
        <w:t>.</w:t>
      </w:r>
      <w:r w:rsidR="00CD1622" w:rsidRPr="007B1210">
        <w:rPr>
          <w:bdr w:val="none" w:sz="0" w:space="0" w:color="auto" w:frame="1"/>
          <w:lang w:val="en-US"/>
        </w:rPr>
        <w:t xml:space="preserve"> Appendix Table 1</w:t>
      </w:r>
      <w:r w:rsidR="000A11B4">
        <w:rPr>
          <w:bdr w:val="none" w:sz="0" w:space="0" w:color="auto" w:frame="1"/>
          <w:lang w:val="en-US"/>
        </w:rPr>
        <w:t>1</w:t>
      </w:r>
      <w:r w:rsidR="00CD1622" w:rsidRPr="007B1210">
        <w:rPr>
          <w:bdr w:val="none" w:sz="0" w:space="0" w:color="auto" w:frame="1"/>
          <w:lang w:val="en-US"/>
        </w:rPr>
        <w:t xml:space="preserve"> reports the ownership of the 17 companies for which we could obtain the original Form E. </w:t>
      </w:r>
    </w:p>
    <w:p w14:paraId="6075B4F8" w14:textId="77777777" w:rsidR="00357431" w:rsidRPr="007B1210" w:rsidRDefault="00CD1622" w:rsidP="00357431">
      <w:pPr>
        <w:pStyle w:val="NormalWeb"/>
        <w:shd w:val="clear" w:color="auto" w:fill="FFFFFF"/>
        <w:spacing w:before="0" w:beforeAutospacing="0" w:after="0" w:afterAutospacing="0" w:line="480" w:lineRule="auto"/>
        <w:ind w:firstLine="720"/>
        <w:jc w:val="both"/>
        <w:textAlignment w:val="baseline"/>
        <w:rPr>
          <w:bdr w:val="none" w:sz="0" w:space="0" w:color="auto" w:frame="1"/>
          <w:lang w:val="en-US"/>
        </w:rPr>
      </w:pPr>
      <w:r w:rsidRPr="007B1210">
        <w:rPr>
          <w:bdr w:val="none" w:sz="0" w:space="0" w:color="auto" w:frame="1"/>
          <w:lang w:val="en-US"/>
        </w:rPr>
        <w:t xml:space="preserve">In terms of accuracy, there are only two companies whereby there is a </w:t>
      </w:r>
      <w:r w:rsidR="00357431" w:rsidRPr="007B1210">
        <w:rPr>
          <w:bdr w:val="none" w:sz="0" w:space="0" w:color="auto" w:frame="1"/>
          <w:lang w:val="en-US"/>
        </w:rPr>
        <w:t xml:space="preserve">noticeable </w:t>
      </w:r>
      <w:r w:rsidRPr="007B1210">
        <w:rPr>
          <w:bdr w:val="none" w:sz="0" w:space="0" w:color="auto" w:frame="1"/>
          <w:lang w:val="en-US"/>
        </w:rPr>
        <w:t xml:space="preserve">difference between what is reported in the </w:t>
      </w:r>
      <w:r w:rsidRPr="007B1210">
        <w:rPr>
          <w:i/>
          <w:iCs/>
          <w:bdr w:val="none" w:sz="0" w:space="0" w:color="auto" w:frame="1"/>
          <w:lang w:val="en-US"/>
        </w:rPr>
        <w:t>IFSY</w:t>
      </w:r>
      <w:r w:rsidRPr="007B1210">
        <w:rPr>
          <w:bdr w:val="none" w:sz="0" w:space="0" w:color="auto" w:frame="1"/>
          <w:lang w:val="en-US"/>
        </w:rPr>
        <w:t xml:space="preserve"> and what we calculate from the Form E. In the case of Swan and Edgar, once the ownership of one wife is included, then our total comes close to the </w:t>
      </w:r>
      <w:r w:rsidRPr="007B1210">
        <w:rPr>
          <w:i/>
          <w:iCs/>
          <w:bdr w:val="none" w:sz="0" w:space="0" w:color="auto" w:frame="1"/>
          <w:lang w:val="en-US"/>
        </w:rPr>
        <w:t>IFSY</w:t>
      </w:r>
      <w:r w:rsidRPr="007B1210">
        <w:rPr>
          <w:bdr w:val="none" w:sz="0" w:space="0" w:color="auto" w:frame="1"/>
          <w:lang w:val="en-US"/>
        </w:rPr>
        <w:t xml:space="preserve"> total, which perhaps suggests that the compilers of the </w:t>
      </w:r>
      <w:r w:rsidRPr="007B1210">
        <w:rPr>
          <w:i/>
          <w:iCs/>
          <w:bdr w:val="none" w:sz="0" w:space="0" w:color="auto" w:frame="1"/>
          <w:lang w:val="en-US"/>
        </w:rPr>
        <w:t>IFSY</w:t>
      </w:r>
      <w:r w:rsidRPr="007B1210">
        <w:rPr>
          <w:bdr w:val="none" w:sz="0" w:space="0" w:color="auto" w:frame="1"/>
          <w:lang w:val="en-US"/>
        </w:rPr>
        <w:t xml:space="preserve"> </w:t>
      </w:r>
      <w:r w:rsidR="00357431" w:rsidRPr="007B1210">
        <w:rPr>
          <w:bdr w:val="none" w:sz="0" w:space="0" w:color="auto" w:frame="1"/>
          <w:lang w:val="en-US"/>
        </w:rPr>
        <w:t xml:space="preserve">may have sometimes </w:t>
      </w:r>
      <w:r w:rsidRPr="007B1210">
        <w:rPr>
          <w:bdr w:val="none" w:sz="0" w:space="0" w:color="auto" w:frame="1"/>
          <w:lang w:val="en-US"/>
        </w:rPr>
        <w:lastRenderedPageBreak/>
        <w:t xml:space="preserve">included shares held by wives as part of their husband’s holdings. The remaining difference is possibly due to compilers confusing a ‘3’ for an ‘8’.  </w:t>
      </w:r>
    </w:p>
    <w:p w14:paraId="7A09BD73" w14:textId="46ED6BB2" w:rsidR="00CD1622" w:rsidRPr="007B1210" w:rsidRDefault="00CD1622" w:rsidP="00357431">
      <w:pPr>
        <w:pStyle w:val="NormalWeb"/>
        <w:shd w:val="clear" w:color="auto" w:fill="FFFFFF"/>
        <w:spacing w:before="0" w:beforeAutospacing="0" w:after="0" w:afterAutospacing="0" w:line="480" w:lineRule="auto"/>
        <w:ind w:firstLine="720"/>
        <w:jc w:val="both"/>
        <w:textAlignment w:val="baseline"/>
        <w:rPr>
          <w:bdr w:val="none" w:sz="0" w:space="0" w:color="auto" w:frame="1"/>
          <w:lang w:val="en-US"/>
        </w:rPr>
      </w:pPr>
      <w:r w:rsidRPr="007B1210">
        <w:rPr>
          <w:bdr w:val="none" w:sz="0" w:space="0" w:color="auto" w:frame="1"/>
          <w:lang w:val="en-US"/>
        </w:rPr>
        <w:t xml:space="preserve">In the case of Hotel Cecil, the compilers appear to have only regarded the preference shares of this company, which had full voting rights. The ordinary shares were non-traded and largely in the hands of the Debenture Corporation Ltd, with one director owning 6.25 </w:t>
      </w:r>
      <w:r w:rsidR="00BA4F6E">
        <w:rPr>
          <w:bdr w:val="none" w:sz="0" w:space="0" w:color="auto" w:frame="1"/>
          <w:lang w:val="en-US"/>
        </w:rPr>
        <w:t>percent</w:t>
      </w:r>
      <w:r w:rsidRPr="007B1210">
        <w:rPr>
          <w:bdr w:val="none" w:sz="0" w:space="0" w:color="auto" w:frame="1"/>
          <w:lang w:val="en-US"/>
        </w:rPr>
        <w:t xml:space="preserve"> of them, and one other shareholder owning the same amount. Even adjusting for this, the director ownership of Hotel Cecil </w:t>
      </w:r>
      <w:r w:rsidR="00357431" w:rsidRPr="007B1210">
        <w:rPr>
          <w:bdr w:val="none" w:sz="0" w:space="0" w:color="auto" w:frame="1"/>
          <w:lang w:val="en-US"/>
        </w:rPr>
        <w:t>is still</w:t>
      </w:r>
      <w:r w:rsidRPr="007B1210">
        <w:rPr>
          <w:bdr w:val="none" w:sz="0" w:space="0" w:color="auto" w:frame="1"/>
          <w:lang w:val="en-US"/>
        </w:rPr>
        <w:t xml:space="preserve"> very low.</w:t>
      </w:r>
    </w:p>
    <w:p w14:paraId="4769BF5E" w14:textId="3A278A5B" w:rsidR="007B4735" w:rsidRPr="007B1210" w:rsidRDefault="00CD1622" w:rsidP="00DA4877">
      <w:pPr>
        <w:pStyle w:val="NormalWeb"/>
        <w:shd w:val="clear" w:color="auto" w:fill="FFFFFF"/>
        <w:spacing w:before="0" w:beforeAutospacing="0" w:after="0" w:afterAutospacing="0" w:line="480" w:lineRule="auto"/>
        <w:ind w:firstLine="720"/>
        <w:jc w:val="both"/>
        <w:textAlignment w:val="baseline"/>
        <w:rPr>
          <w:bdr w:val="none" w:sz="0" w:space="0" w:color="auto" w:frame="1"/>
          <w:lang w:val="en-US"/>
        </w:rPr>
      </w:pPr>
      <w:r w:rsidRPr="007B1210">
        <w:rPr>
          <w:bdr w:val="none" w:sz="0" w:space="0" w:color="auto" w:frame="1"/>
          <w:lang w:val="en-US"/>
        </w:rPr>
        <w:t>In terms of</w:t>
      </w:r>
      <w:r w:rsidR="00F20706" w:rsidRPr="007B1210">
        <w:rPr>
          <w:bdr w:val="none" w:sz="0" w:space="0" w:color="auto" w:frame="1"/>
          <w:lang w:val="en-US"/>
        </w:rPr>
        <w:t xml:space="preserve"> ownership by</w:t>
      </w:r>
      <w:r w:rsidRPr="007B1210">
        <w:rPr>
          <w:bdr w:val="none" w:sz="0" w:space="0" w:color="auto" w:frame="1"/>
          <w:lang w:val="en-US"/>
        </w:rPr>
        <w:t xml:space="preserve"> wives, Appendix Table 1</w:t>
      </w:r>
      <w:r w:rsidR="000A11B4">
        <w:rPr>
          <w:bdr w:val="none" w:sz="0" w:space="0" w:color="auto" w:frame="1"/>
          <w:lang w:val="en-US"/>
        </w:rPr>
        <w:t>1</w:t>
      </w:r>
      <w:r w:rsidRPr="007B1210">
        <w:rPr>
          <w:bdr w:val="none" w:sz="0" w:space="0" w:color="auto" w:frame="1"/>
          <w:lang w:val="en-US"/>
        </w:rPr>
        <w:t xml:space="preserve"> reveals that large ownership stakes held by directors’ wives w</w:t>
      </w:r>
      <w:r w:rsidR="00F20706" w:rsidRPr="007B1210">
        <w:rPr>
          <w:bdr w:val="none" w:sz="0" w:space="0" w:color="auto" w:frame="1"/>
          <w:lang w:val="en-US"/>
        </w:rPr>
        <w:t>ere</w:t>
      </w:r>
      <w:r w:rsidRPr="007B1210">
        <w:rPr>
          <w:bdr w:val="none" w:sz="0" w:space="0" w:color="auto" w:frame="1"/>
          <w:lang w:val="en-US"/>
        </w:rPr>
        <w:t xml:space="preserve"> uncommon. There is only company where the wife of the chairman held a considerable stake in the company</w:t>
      </w:r>
      <w:r w:rsidR="00B111DE" w:rsidRPr="007B1210">
        <w:rPr>
          <w:bdr w:val="none" w:sz="0" w:space="0" w:color="auto" w:frame="1"/>
          <w:lang w:val="en-US"/>
        </w:rPr>
        <w:t xml:space="preserve"> – Tredegar Iron and Coal Company. Furthermore, </w:t>
      </w:r>
      <w:r w:rsidR="00182A37" w:rsidRPr="007B1210">
        <w:rPr>
          <w:bdr w:val="none" w:sz="0" w:space="0" w:color="auto" w:frame="1"/>
          <w:lang w:val="en-US"/>
        </w:rPr>
        <w:t>ownership by close relatives</w:t>
      </w:r>
      <w:r w:rsidR="00B111DE" w:rsidRPr="007B1210">
        <w:rPr>
          <w:bdr w:val="none" w:sz="0" w:space="0" w:color="auto" w:frame="1"/>
          <w:lang w:val="en-US"/>
        </w:rPr>
        <w:t xml:space="preserve"> of directors, where it occurs,</w:t>
      </w:r>
      <w:r w:rsidR="00182A37" w:rsidRPr="007B1210">
        <w:rPr>
          <w:bdr w:val="none" w:sz="0" w:space="0" w:color="auto" w:frame="1"/>
          <w:lang w:val="en-US"/>
        </w:rPr>
        <w:t xml:space="preserve"> is </w:t>
      </w:r>
      <w:r w:rsidR="00B111DE" w:rsidRPr="007B1210">
        <w:rPr>
          <w:bdr w:val="none" w:sz="0" w:space="0" w:color="auto" w:frame="1"/>
          <w:lang w:val="en-US"/>
        </w:rPr>
        <w:t>trivial</w:t>
      </w:r>
      <w:r w:rsidR="00182A37" w:rsidRPr="007B1210">
        <w:rPr>
          <w:bdr w:val="none" w:sz="0" w:space="0" w:color="auto" w:frame="1"/>
          <w:lang w:val="en-US"/>
        </w:rPr>
        <w:t>.</w:t>
      </w:r>
      <w:r w:rsidR="0058737E" w:rsidRPr="007B1210">
        <w:rPr>
          <w:bdr w:val="none" w:sz="0" w:space="0" w:color="auto" w:frame="1"/>
          <w:lang w:val="en-US"/>
        </w:rPr>
        <w:t xml:space="preserve"> </w:t>
      </w:r>
    </w:p>
    <w:p w14:paraId="0B640C54" w14:textId="30690325" w:rsidR="0058737E" w:rsidRPr="007B1210" w:rsidRDefault="0058737E" w:rsidP="00DA4877">
      <w:pPr>
        <w:pStyle w:val="NormalWeb"/>
        <w:shd w:val="clear" w:color="auto" w:fill="FFFFFF"/>
        <w:spacing w:before="0" w:beforeAutospacing="0" w:after="0" w:afterAutospacing="0" w:line="480" w:lineRule="auto"/>
        <w:ind w:firstLine="720"/>
        <w:jc w:val="both"/>
        <w:textAlignment w:val="baseline"/>
        <w:rPr>
          <w:bdr w:val="none" w:sz="0" w:space="0" w:color="auto" w:frame="1"/>
          <w:lang w:val="en-US"/>
        </w:rPr>
      </w:pPr>
      <w:r w:rsidRPr="007B1210">
        <w:rPr>
          <w:bdr w:val="none" w:sz="0" w:space="0" w:color="auto" w:frame="1"/>
          <w:lang w:val="en-US"/>
        </w:rPr>
        <w:t xml:space="preserve">To assess the possibility that </w:t>
      </w:r>
      <w:r w:rsidR="007B4735" w:rsidRPr="007B1210">
        <w:rPr>
          <w:bdr w:val="none" w:sz="0" w:space="0" w:color="auto" w:frame="1"/>
          <w:lang w:val="en-US"/>
        </w:rPr>
        <w:t>directors’</w:t>
      </w:r>
      <w:r w:rsidRPr="007B1210">
        <w:rPr>
          <w:bdr w:val="none" w:sz="0" w:space="0" w:color="auto" w:frame="1"/>
          <w:lang w:val="en-US"/>
        </w:rPr>
        <w:t xml:space="preserve"> shares were held by nominees, we examine </w:t>
      </w:r>
      <w:r w:rsidR="00B111DE" w:rsidRPr="007B1210">
        <w:rPr>
          <w:bdr w:val="none" w:sz="0" w:space="0" w:color="auto" w:frame="1"/>
          <w:lang w:val="en-US"/>
        </w:rPr>
        <w:t xml:space="preserve">all </w:t>
      </w:r>
      <w:r w:rsidRPr="007B1210">
        <w:rPr>
          <w:bdr w:val="none" w:sz="0" w:space="0" w:color="auto" w:frame="1"/>
          <w:lang w:val="en-US"/>
        </w:rPr>
        <w:t>the shareholders who owned more shares than the largest director</w:t>
      </w:r>
      <w:r w:rsidR="002E52DE" w:rsidRPr="007B1210">
        <w:rPr>
          <w:bdr w:val="none" w:sz="0" w:space="0" w:color="auto" w:frame="1"/>
          <w:lang w:val="en-US"/>
        </w:rPr>
        <w:t>. Because the Form E reported shareholder address and occupation, we use a proxy to assess the potential degree of nominee holding. We define a nominee as a solicitor, or someone described as a ‘gentleman’ with an address in the City of London. Such shareholders may not be nominees, but it gives us an upper bound</w:t>
      </w:r>
      <w:r w:rsidR="00B111DE" w:rsidRPr="007B1210">
        <w:rPr>
          <w:bdr w:val="none" w:sz="0" w:space="0" w:color="auto" w:frame="1"/>
          <w:lang w:val="en-US"/>
        </w:rPr>
        <w:t xml:space="preserve"> on</w:t>
      </w:r>
      <w:r w:rsidR="002E52DE" w:rsidRPr="007B1210">
        <w:rPr>
          <w:bdr w:val="none" w:sz="0" w:space="0" w:color="auto" w:frame="1"/>
          <w:lang w:val="en-US"/>
        </w:rPr>
        <w:t xml:space="preserve"> the extent to which directors’ shares were held by nominees. As can be seen from Appendix Table </w:t>
      </w:r>
      <w:r w:rsidR="00B111DE" w:rsidRPr="007B1210">
        <w:rPr>
          <w:bdr w:val="none" w:sz="0" w:space="0" w:color="auto" w:frame="1"/>
          <w:lang w:val="en-US"/>
        </w:rPr>
        <w:t>1</w:t>
      </w:r>
      <w:r w:rsidR="000A11B4">
        <w:rPr>
          <w:bdr w:val="none" w:sz="0" w:space="0" w:color="auto" w:frame="1"/>
          <w:lang w:val="en-US"/>
        </w:rPr>
        <w:t>1</w:t>
      </w:r>
      <w:r w:rsidR="002E52DE" w:rsidRPr="007B1210">
        <w:rPr>
          <w:bdr w:val="none" w:sz="0" w:space="0" w:color="auto" w:frame="1"/>
          <w:lang w:val="en-US"/>
        </w:rPr>
        <w:t xml:space="preserve">, there is little in the way of </w:t>
      </w:r>
      <w:r w:rsidR="00B111DE" w:rsidRPr="007B1210">
        <w:rPr>
          <w:bdr w:val="none" w:sz="0" w:space="0" w:color="auto" w:frame="1"/>
          <w:lang w:val="en-US"/>
        </w:rPr>
        <w:t xml:space="preserve">substantial </w:t>
      </w:r>
      <w:r w:rsidR="002E52DE" w:rsidRPr="007B1210">
        <w:rPr>
          <w:bdr w:val="none" w:sz="0" w:space="0" w:color="auto" w:frame="1"/>
          <w:lang w:val="en-US"/>
        </w:rPr>
        <w:t>s</w:t>
      </w:r>
      <w:r w:rsidR="00B111DE" w:rsidRPr="007B1210">
        <w:rPr>
          <w:bdr w:val="none" w:sz="0" w:space="0" w:color="auto" w:frame="1"/>
          <w:lang w:val="en-US"/>
        </w:rPr>
        <w:t>takes</w:t>
      </w:r>
      <w:r w:rsidR="002E52DE" w:rsidRPr="007B1210">
        <w:rPr>
          <w:bdr w:val="none" w:sz="0" w:space="0" w:color="auto" w:frame="1"/>
          <w:lang w:val="en-US"/>
        </w:rPr>
        <w:t xml:space="preserve"> being held by individuals who could be classified as </w:t>
      </w:r>
      <w:r w:rsidR="007B4735" w:rsidRPr="007B1210">
        <w:rPr>
          <w:bdr w:val="none" w:sz="0" w:space="0" w:color="auto" w:frame="1"/>
          <w:lang w:val="en-US"/>
        </w:rPr>
        <w:t>nominees</w:t>
      </w:r>
      <w:r w:rsidR="002E52DE" w:rsidRPr="007B1210">
        <w:rPr>
          <w:bdr w:val="none" w:sz="0" w:space="0" w:color="auto" w:frame="1"/>
          <w:lang w:val="en-US"/>
        </w:rPr>
        <w:t xml:space="preserve">.     </w:t>
      </w:r>
      <w:r w:rsidR="00182A37" w:rsidRPr="007B1210">
        <w:rPr>
          <w:bdr w:val="none" w:sz="0" w:space="0" w:color="auto" w:frame="1"/>
          <w:lang w:val="en-US"/>
        </w:rPr>
        <w:t xml:space="preserve"> </w:t>
      </w:r>
    </w:p>
    <w:p w14:paraId="2F9F6CFA" w14:textId="03859857" w:rsidR="00AA6819" w:rsidRDefault="00AA6819" w:rsidP="00B74CCF">
      <w:pPr>
        <w:pStyle w:val="NormalWeb"/>
        <w:shd w:val="clear" w:color="auto" w:fill="FFFFFF"/>
        <w:spacing w:before="0" w:beforeAutospacing="0" w:after="0" w:afterAutospacing="0"/>
        <w:textAlignment w:val="baseline"/>
        <w:rPr>
          <w:b/>
          <w:bCs/>
        </w:rPr>
        <w:sectPr w:rsidR="00AA6819" w:rsidSect="00723BEB">
          <w:pgSz w:w="11906" w:h="16838"/>
          <w:pgMar w:top="1440" w:right="1440" w:bottom="2523" w:left="1440" w:header="709" w:footer="709" w:gutter="0"/>
          <w:cols w:space="708"/>
          <w:docGrid w:linePitch="360"/>
        </w:sectPr>
      </w:pPr>
    </w:p>
    <w:p w14:paraId="42D22309" w14:textId="6FBCC6DD" w:rsidR="00C61046" w:rsidRPr="00C61046" w:rsidRDefault="00C61046" w:rsidP="00C61046">
      <w:pPr>
        <w:pStyle w:val="NormalWeb"/>
        <w:shd w:val="clear" w:color="auto" w:fill="FFFFFF"/>
        <w:spacing w:before="0" w:beforeAutospacing="0" w:after="0" w:afterAutospacing="0"/>
        <w:jc w:val="center"/>
        <w:textAlignment w:val="baseline"/>
        <w:rPr>
          <w:sz w:val="20"/>
          <w:szCs w:val="20"/>
        </w:rPr>
      </w:pPr>
      <w:r w:rsidRPr="00C61046">
        <w:rPr>
          <w:sz w:val="20"/>
          <w:szCs w:val="20"/>
        </w:rPr>
        <w:lastRenderedPageBreak/>
        <w:t>APPENDIX TABLE 1</w:t>
      </w:r>
      <w:r w:rsidR="000A11B4">
        <w:rPr>
          <w:sz w:val="20"/>
          <w:szCs w:val="20"/>
        </w:rPr>
        <w:t>1</w:t>
      </w:r>
    </w:p>
    <w:p w14:paraId="3ED0BAD3" w14:textId="0531D530" w:rsidR="00DA4877" w:rsidRPr="00C61046" w:rsidRDefault="00C61046" w:rsidP="00C61046">
      <w:pPr>
        <w:pStyle w:val="NormalWeb"/>
        <w:shd w:val="clear" w:color="auto" w:fill="FFFFFF"/>
        <w:spacing w:before="0" w:beforeAutospacing="0" w:after="0" w:afterAutospacing="0"/>
        <w:jc w:val="center"/>
        <w:textAlignment w:val="baseline"/>
      </w:pPr>
      <w:r w:rsidRPr="00C61046">
        <w:t>OWNERSHIP BY WIVES, RELATIVES, AND POTENTIAL NOMINEES, 1911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1453"/>
        <w:gridCol w:w="1454"/>
        <w:gridCol w:w="1454"/>
        <w:gridCol w:w="1453"/>
        <w:gridCol w:w="1454"/>
        <w:gridCol w:w="1454"/>
        <w:gridCol w:w="1454"/>
      </w:tblGrid>
      <w:tr w:rsidR="00B74CCF" w:rsidRPr="007B1210" w14:paraId="7C47BFE9" w14:textId="77777777" w:rsidTr="00AA6819">
        <w:trPr>
          <w:trHeight w:val="1038"/>
        </w:trPr>
        <w:tc>
          <w:tcPr>
            <w:tcW w:w="2689" w:type="dxa"/>
            <w:tcBorders>
              <w:top w:val="double" w:sz="4" w:space="0" w:color="auto"/>
              <w:bottom w:val="single" w:sz="4" w:space="0" w:color="auto"/>
            </w:tcBorders>
            <w:noWrap/>
            <w:hideMark/>
          </w:tcPr>
          <w:p w14:paraId="15584BAD"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Company</w:t>
            </w:r>
          </w:p>
        </w:tc>
        <w:tc>
          <w:tcPr>
            <w:tcW w:w="1453" w:type="dxa"/>
            <w:tcBorders>
              <w:top w:val="double" w:sz="4" w:space="0" w:color="auto"/>
              <w:bottom w:val="single" w:sz="4" w:space="0" w:color="auto"/>
            </w:tcBorders>
            <w:hideMark/>
          </w:tcPr>
          <w:p w14:paraId="706506E1" w14:textId="63F65DB6" w:rsidR="00CE0C2C" w:rsidRPr="007B1210" w:rsidRDefault="00017798"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 xml:space="preserve">Director ownership in IFSY </w:t>
            </w:r>
          </w:p>
          <w:p w14:paraId="376113C0" w14:textId="77777777" w:rsidR="00CE0C2C" w:rsidRPr="007B1210" w:rsidRDefault="00CE0C2C" w:rsidP="00AB3225">
            <w:pPr>
              <w:pStyle w:val="NormalWeb"/>
              <w:shd w:val="clear" w:color="auto" w:fill="FFFFFF"/>
              <w:spacing w:before="0" w:beforeAutospacing="0" w:after="0" w:afterAutospacing="0"/>
              <w:jc w:val="center"/>
              <w:textAlignment w:val="baseline"/>
              <w:rPr>
                <w:sz w:val="18"/>
                <w:szCs w:val="18"/>
              </w:rPr>
            </w:pPr>
          </w:p>
          <w:p w14:paraId="775BED42" w14:textId="6EC5DAA0" w:rsidR="00017798" w:rsidRPr="007B1210" w:rsidRDefault="00017798"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w:t>
            </w:r>
          </w:p>
        </w:tc>
        <w:tc>
          <w:tcPr>
            <w:tcW w:w="1454" w:type="dxa"/>
            <w:tcBorders>
              <w:top w:val="double" w:sz="4" w:space="0" w:color="auto"/>
              <w:bottom w:val="single" w:sz="4" w:space="0" w:color="auto"/>
            </w:tcBorders>
            <w:hideMark/>
          </w:tcPr>
          <w:p w14:paraId="1285B8CC" w14:textId="6FF6A3CA" w:rsidR="00CE0C2C" w:rsidRPr="007B1210" w:rsidRDefault="00017798"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 xml:space="preserve">Director ownership in Form E </w:t>
            </w:r>
          </w:p>
          <w:p w14:paraId="34F19191" w14:textId="77777777" w:rsidR="00CE0C2C" w:rsidRPr="007B1210" w:rsidRDefault="00CE0C2C" w:rsidP="00AB3225">
            <w:pPr>
              <w:pStyle w:val="NormalWeb"/>
              <w:shd w:val="clear" w:color="auto" w:fill="FFFFFF"/>
              <w:spacing w:before="0" w:beforeAutospacing="0" w:after="0" w:afterAutospacing="0"/>
              <w:jc w:val="center"/>
              <w:textAlignment w:val="baseline"/>
              <w:rPr>
                <w:sz w:val="18"/>
                <w:szCs w:val="18"/>
              </w:rPr>
            </w:pPr>
          </w:p>
          <w:p w14:paraId="1CA9ECC6" w14:textId="7D760D85" w:rsidR="00017798" w:rsidRPr="007B1210" w:rsidRDefault="00017798"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w:t>
            </w:r>
          </w:p>
        </w:tc>
        <w:tc>
          <w:tcPr>
            <w:tcW w:w="1454" w:type="dxa"/>
            <w:tcBorders>
              <w:top w:val="double" w:sz="4" w:space="0" w:color="auto"/>
              <w:bottom w:val="single" w:sz="4" w:space="0" w:color="auto"/>
            </w:tcBorders>
            <w:hideMark/>
          </w:tcPr>
          <w:p w14:paraId="760EE05A" w14:textId="77777777" w:rsidR="00CE0C2C" w:rsidRPr="007B1210" w:rsidRDefault="00017798"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Shares owned by wives</w:t>
            </w:r>
            <w:r w:rsidR="00CE0C2C" w:rsidRPr="007B1210">
              <w:rPr>
                <w:sz w:val="18"/>
                <w:szCs w:val="18"/>
              </w:rPr>
              <w:t xml:space="preserve"> of directors</w:t>
            </w:r>
            <w:r w:rsidRPr="007B1210">
              <w:rPr>
                <w:sz w:val="18"/>
                <w:szCs w:val="18"/>
              </w:rPr>
              <w:t xml:space="preserve"> </w:t>
            </w:r>
          </w:p>
          <w:p w14:paraId="5E185863" w14:textId="77777777" w:rsidR="00CE0C2C" w:rsidRPr="007B1210" w:rsidRDefault="00CE0C2C" w:rsidP="00AB3225">
            <w:pPr>
              <w:pStyle w:val="NormalWeb"/>
              <w:shd w:val="clear" w:color="auto" w:fill="FFFFFF"/>
              <w:spacing w:before="0" w:beforeAutospacing="0" w:after="0" w:afterAutospacing="0"/>
              <w:jc w:val="center"/>
              <w:textAlignment w:val="baseline"/>
              <w:rPr>
                <w:sz w:val="18"/>
                <w:szCs w:val="18"/>
              </w:rPr>
            </w:pPr>
          </w:p>
          <w:p w14:paraId="3DED1BB5" w14:textId="0E975158" w:rsidR="00017798" w:rsidRPr="007B1210" w:rsidRDefault="00017798"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w:t>
            </w:r>
          </w:p>
        </w:tc>
        <w:tc>
          <w:tcPr>
            <w:tcW w:w="1453" w:type="dxa"/>
            <w:tcBorders>
              <w:top w:val="double" w:sz="4" w:space="0" w:color="auto"/>
              <w:bottom w:val="single" w:sz="4" w:space="0" w:color="auto"/>
            </w:tcBorders>
            <w:hideMark/>
          </w:tcPr>
          <w:p w14:paraId="7B5C7700" w14:textId="77777777" w:rsidR="00CE0C2C" w:rsidRPr="007B1210" w:rsidRDefault="00017798"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 xml:space="preserve">Shares owned by other relative residing at same address </w:t>
            </w:r>
          </w:p>
          <w:p w14:paraId="4C4CB5EF" w14:textId="759BF6EA" w:rsidR="00017798" w:rsidRPr="007B1210" w:rsidRDefault="00017798"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w:t>
            </w:r>
          </w:p>
        </w:tc>
        <w:tc>
          <w:tcPr>
            <w:tcW w:w="1454" w:type="dxa"/>
            <w:tcBorders>
              <w:top w:val="double" w:sz="4" w:space="0" w:color="auto"/>
              <w:bottom w:val="single" w:sz="4" w:space="0" w:color="auto"/>
            </w:tcBorders>
            <w:hideMark/>
          </w:tcPr>
          <w:p w14:paraId="35EC8118" w14:textId="2EE7D314" w:rsidR="00017798" w:rsidRPr="007B1210" w:rsidRDefault="00017798"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No</w:t>
            </w:r>
            <w:r w:rsidR="00CE0C2C" w:rsidRPr="007B1210">
              <w:rPr>
                <w:sz w:val="18"/>
                <w:szCs w:val="18"/>
              </w:rPr>
              <w:t>.</w:t>
            </w:r>
            <w:r w:rsidRPr="007B1210">
              <w:rPr>
                <w:sz w:val="18"/>
                <w:szCs w:val="18"/>
              </w:rPr>
              <w:t xml:space="preserve"> shareholders with ownership &gt; largest director </w:t>
            </w:r>
          </w:p>
        </w:tc>
        <w:tc>
          <w:tcPr>
            <w:tcW w:w="1454" w:type="dxa"/>
            <w:tcBorders>
              <w:top w:val="double" w:sz="4" w:space="0" w:color="auto"/>
              <w:bottom w:val="single" w:sz="4" w:space="0" w:color="auto"/>
            </w:tcBorders>
            <w:hideMark/>
          </w:tcPr>
          <w:p w14:paraId="69AEF989" w14:textId="186BB678" w:rsidR="00CE0C2C" w:rsidRPr="007B1210" w:rsidRDefault="00CE0C2C"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S</w:t>
            </w:r>
            <w:r w:rsidR="00017798" w:rsidRPr="007B1210">
              <w:rPr>
                <w:sz w:val="18"/>
                <w:szCs w:val="18"/>
              </w:rPr>
              <w:t>hares owned by shareholders with ownership &gt; largest director</w:t>
            </w:r>
          </w:p>
          <w:p w14:paraId="4D214571" w14:textId="686E839A" w:rsidR="00CE0C2C" w:rsidRPr="007B1210" w:rsidRDefault="00CE0C2C"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w:t>
            </w:r>
          </w:p>
        </w:tc>
        <w:tc>
          <w:tcPr>
            <w:tcW w:w="1454" w:type="dxa"/>
            <w:tcBorders>
              <w:top w:val="double" w:sz="4" w:space="0" w:color="auto"/>
              <w:bottom w:val="single" w:sz="4" w:space="0" w:color="auto"/>
            </w:tcBorders>
            <w:hideMark/>
          </w:tcPr>
          <w:p w14:paraId="09D6A0EA" w14:textId="3357C76C" w:rsidR="00CE0C2C" w:rsidRPr="007B1210" w:rsidRDefault="00CE0C2C"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Shares owned by potential nominees</w:t>
            </w:r>
            <w:r w:rsidR="00AB3225" w:rsidRPr="007B1210">
              <w:rPr>
                <w:sz w:val="18"/>
                <w:szCs w:val="18"/>
              </w:rPr>
              <w:t xml:space="preserve"> </w:t>
            </w:r>
            <w:r w:rsidR="00BA3180" w:rsidRPr="007B1210">
              <w:rPr>
                <w:sz w:val="18"/>
                <w:szCs w:val="18"/>
              </w:rPr>
              <w:t xml:space="preserve">of </w:t>
            </w:r>
            <w:r w:rsidR="00AB3225" w:rsidRPr="007B1210">
              <w:rPr>
                <w:sz w:val="18"/>
                <w:szCs w:val="18"/>
              </w:rPr>
              <w:t>directors</w:t>
            </w:r>
          </w:p>
          <w:p w14:paraId="1071E415" w14:textId="276CEA78" w:rsidR="00CE0C2C" w:rsidRPr="007B1210" w:rsidRDefault="00CE0C2C" w:rsidP="00AB3225">
            <w:pPr>
              <w:pStyle w:val="NormalWeb"/>
              <w:shd w:val="clear" w:color="auto" w:fill="FFFFFF"/>
              <w:spacing w:before="0" w:beforeAutospacing="0" w:after="0" w:afterAutospacing="0"/>
              <w:jc w:val="center"/>
              <w:textAlignment w:val="baseline"/>
              <w:rPr>
                <w:sz w:val="18"/>
                <w:szCs w:val="18"/>
              </w:rPr>
            </w:pPr>
            <w:r w:rsidRPr="007B1210">
              <w:rPr>
                <w:sz w:val="18"/>
                <w:szCs w:val="18"/>
              </w:rPr>
              <w:t>(%)</w:t>
            </w:r>
          </w:p>
        </w:tc>
      </w:tr>
      <w:tr w:rsidR="00CE0C2C" w:rsidRPr="007B1210" w14:paraId="2D80E27B" w14:textId="77777777" w:rsidTr="00B74CCF">
        <w:trPr>
          <w:trHeight w:val="288"/>
        </w:trPr>
        <w:tc>
          <w:tcPr>
            <w:tcW w:w="2689" w:type="dxa"/>
            <w:tcBorders>
              <w:top w:val="single" w:sz="4" w:space="0" w:color="auto"/>
            </w:tcBorders>
            <w:noWrap/>
            <w:hideMark/>
          </w:tcPr>
          <w:p w14:paraId="679A3604"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Belgravia Dairy</w:t>
            </w:r>
          </w:p>
        </w:tc>
        <w:tc>
          <w:tcPr>
            <w:tcW w:w="1453" w:type="dxa"/>
            <w:tcBorders>
              <w:top w:val="single" w:sz="4" w:space="0" w:color="auto"/>
            </w:tcBorders>
            <w:noWrap/>
            <w:hideMark/>
          </w:tcPr>
          <w:p w14:paraId="221738B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4.196</w:t>
            </w:r>
          </w:p>
        </w:tc>
        <w:tc>
          <w:tcPr>
            <w:tcW w:w="1454" w:type="dxa"/>
            <w:tcBorders>
              <w:top w:val="single" w:sz="4" w:space="0" w:color="auto"/>
            </w:tcBorders>
            <w:noWrap/>
            <w:hideMark/>
          </w:tcPr>
          <w:p w14:paraId="6FE737E4"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4.196</w:t>
            </w:r>
          </w:p>
        </w:tc>
        <w:tc>
          <w:tcPr>
            <w:tcW w:w="1454" w:type="dxa"/>
            <w:tcBorders>
              <w:top w:val="single" w:sz="4" w:space="0" w:color="auto"/>
            </w:tcBorders>
            <w:noWrap/>
            <w:hideMark/>
          </w:tcPr>
          <w:p w14:paraId="14581241"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tcBorders>
              <w:top w:val="single" w:sz="4" w:space="0" w:color="auto"/>
            </w:tcBorders>
            <w:noWrap/>
            <w:hideMark/>
          </w:tcPr>
          <w:p w14:paraId="11C0F4CC"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0.005</w:t>
            </w:r>
          </w:p>
        </w:tc>
        <w:tc>
          <w:tcPr>
            <w:tcW w:w="1454" w:type="dxa"/>
            <w:tcBorders>
              <w:top w:val="single" w:sz="4" w:space="0" w:color="auto"/>
            </w:tcBorders>
            <w:noWrap/>
            <w:hideMark/>
          </w:tcPr>
          <w:p w14:paraId="327BFDE4"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7</w:t>
            </w:r>
          </w:p>
        </w:tc>
        <w:tc>
          <w:tcPr>
            <w:tcW w:w="1454" w:type="dxa"/>
            <w:tcBorders>
              <w:top w:val="single" w:sz="4" w:space="0" w:color="auto"/>
            </w:tcBorders>
            <w:noWrap/>
            <w:hideMark/>
          </w:tcPr>
          <w:p w14:paraId="59C7EE1E"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15.414</w:t>
            </w:r>
          </w:p>
        </w:tc>
        <w:tc>
          <w:tcPr>
            <w:tcW w:w="1454" w:type="dxa"/>
            <w:tcBorders>
              <w:top w:val="single" w:sz="4" w:space="0" w:color="auto"/>
            </w:tcBorders>
            <w:noWrap/>
            <w:hideMark/>
          </w:tcPr>
          <w:p w14:paraId="6606CA04"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1.923</w:t>
            </w:r>
          </w:p>
        </w:tc>
      </w:tr>
      <w:tr w:rsidR="00CE0C2C" w:rsidRPr="007B1210" w14:paraId="265269C6" w14:textId="77777777" w:rsidTr="00B74CCF">
        <w:trPr>
          <w:trHeight w:val="288"/>
        </w:trPr>
        <w:tc>
          <w:tcPr>
            <w:tcW w:w="2689" w:type="dxa"/>
            <w:noWrap/>
            <w:hideMark/>
          </w:tcPr>
          <w:p w14:paraId="447D5928"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British Gas Light Company</w:t>
            </w:r>
          </w:p>
        </w:tc>
        <w:tc>
          <w:tcPr>
            <w:tcW w:w="1453" w:type="dxa"/>
            <w:noWrap/>
            <w:hideMark/>
          </w:tcPr>
          <w:p w14:paraId="17D2308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2.248</w:t>
            </w:r>
          </w:p>
        </w:tc>
        <w:tc>
          <w:tcPr>
            <w:tcW w:w="1454" w:type="dxa"/>
            <w:noWrap/>
            <w:hideMark/>
          </w:tcPr>
          <w:p w14:paraId="759C21C0"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2.248</w:t>
            </w:r>
          </w:p>
        </w:tc>
        <w:tc>
          <w:tcPr>
            <w:tcW w:w="1454" w:type="dxa"/>
            <w:noWrap/>
            <w:hideMark/>
          </w:tcPr>
          <w:p w14:paraId="01C7AEE0"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0.102</w:t>
            </w:r>
          </w:p>
        </w:tc>
        <w:tc>
          <w:tcPr>
            <w:tcW w:w="1453" w:type="dxa"/>
            <w:noWrap/>
            <w:hideMark/>
          </w:tcPr>
          <w:p w14:paraId="648C7F0B"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0.041</w:t>
            </w:r>
          </w:p>
        </w:tc>
        <w:tc>
          <w:tcPr>
            <w:tcW w:w="1454" w:type="dxa"/>
            <w:noWrap/>
            <w:hideMark/>
          </w:tcPr>
          <w:p w14:paraId="7CF2C7A0"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08E134EC" w14:textId="12E39029" w:rsidR="00017798" w:rsidRPr="007B1210" w:rsidRDefault="00B74CCF"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w:t>
            </w:r>
          </w:p>
        </w:tc>
        <w:tc>
          <w:tcPr>
            <w:tcW w:w="1454" w:type="dxa"/>
            <w:noWrap/>
            <w:hideMark/>
          </w:tcPr>
          <w:p w14:paraId="42B7F583" w14:textId="549D3503" w:rsidR="00017798" w:rsidRPr="007B1210" w:rsidRDefault="00AB3225"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28DDE13D" w14:textId="77777777" w:rsidTr="00B74CCF">
        <w:trPr>
          <w:trHeight w:val="288"/>
        </w:trPr>
        <w:tc>
          <w:tcPr>
            <w:tcW w:w="2689" w:type="dxa"/>
            <w:noWrap/>
            <w:hideMark/>
          </w:tcPr>
          <w:p w14:paraId="42B099D6" w14:textId="4BBA9EA1"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Emerald &amp; Phoenix Brewing Co</w:t>
            </w:r>
            <w:r w:rsidR="00CE0C2C" w:rsidRPr="007B1210">
              <w:rPr>
                <w:sz w:val="18"/>
                <w:szCs w:val="18"/>
              </w:rPr>
              <w:t>.</w:t>
            </w:r>
          </w:p>
        </w:tc>
        <w:tc>
          <w:tcPr>
            <w:tcW w:w="1453" w:type="dxa"/>
            <w:noWrap/>
            <w:hideMark/>
          </w:tcPr>
          <w:p w14:paraId="0C0A7678"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1.432</w:t>
            </w:r>
          </w:p>
        </w:tc>
        <w:tc>
          <w:tcPr>
            <w:tcW w:w="1454" w:type="dxa"/>
            <w:noWrap/>
            <w:hideMark/>
          </w:tcPr>
          <w:p w14:paraId="086F9743"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0.718</w:t>
            </w:r>
          </w:p>
        </w:tc>
        <w:tc>
          <w:tcPr>
            <w:tcW w:w="1454" w:type="dxa"/>
            <w:noWrap/>
            <w:hideMark/>
          </w:tcPr>
          <w:p w14:paraId="3C0AABA0"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noWrap/>
            <w:hideMark/>
          </w:tcPr>
          <w:p w14:paraId="0066DB24"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04F1A888"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72</w:t>
            </w:r>
          </w:p>
        </w:tc>
        <w:tc>
          <w:tcPr>
            <w:tcW w:w="1454" w:type="dxa"/>
            <w:noWrap/>
            <w:hideMark/>
          </w:tcPr>
          <w:p w14:paraId="45DB2294"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56.464</w:t>
            </w:r>
          </w:p>
        </w:tc>
        <w:tc>
          <w:tcPr>
            <w:tcW w:w="1454" w:type="dxa"/>
            <w:noWrap/>
            <w:hideMark/>
          </w:tcPr>
          <w:p w14:paraId="02CA6052"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10.921</w:t>
            </w:r>
          </w:p>
        </w:tc>
      </w:tr>
      <w:tr w:rsidR="00CE0C2C" w:rsidRPr="007B1210" w14:paraId="670D7377" w14:textId="77777777" w:rsidTr="00B74CCF">
        <w:trPr>
          <w:trHeight w:val="288"/>
        </w:trPr>
        <w:tc>
          <w:tcPr>
            <w:tcW w:w="2689" w:type="dxa"/>
            <w:noWrap/>
            <w:hideMark/>
          </w:tcPr>
          <w:p w14:paraId="6316A485" w14:textId="3437659B"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Halifax Commercial Banking Co</w:t>
            </w:r>
            <w:r w:rsidR="00CE0C2C" w:rsidRPr="007B1210">
              <w:rPr>
                <w:sz w:val="18"/>
                <w:szCs w:val="18"/>
              </w:rPr>
              <w:t>.</w:t>
            </w:r>
          </w:p>
        </w:tc>
        <w:tc>
          <w:tcPr>
            <w:tcW w:w="1453" w:type="dxa"/>
            <w:noWrap/>
            <w:hideMark/>
          </w:tcPr>
          <w:p w14:paraId="76B27E78" w14:textId="7743C7E5"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5.44</w:t>
            </w:r>
            <w:r w:rsidR="00CE0C2C" w:rsidRPr="007B1210">
              <w:rPr>
                <w:sz w:val="18"/>
                <w:szCs w:val="18"/>
              </w:rPr>
              <w:t>0</w:t>
            </w:r>
          </w:p>
        </w:tc>
        <w:tc>
          <w:tcPr>
            <w:tcW w:w="1454" w:type="dxa"/>
            <w:noWrap/>
            <w:hideMark/>
          </w:tcPr>
          <w:p w14:paraId="38AAC0F9"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4.175</w:t>
            </w:r>
          </w:p>
        </w:tc>
        <w:tc>
          <w:tcPr>
            <w:tcW w:w="1454" w:type="dxa"/>
            <w:noWrap/>
            <w:hideMark/>
          </w:tcPr>
          <w:p w14:paraId="09B9E23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noWrap/>
            <w:hideMark/>
          </w:tcPr>
          <w:p w14:paraId="3B27C540"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0.025</w:t>
            </w:r>
          </w:p>
        </w:tc>
        <w:tc>
          <w:tcPr>
            <w:tcW w:w="1454" w:type="dxa"/>
            <w:noWrap/>
            <w:hideMark/>
          </w:tcPr>
          <w:p w14:paraId="7FC6F25A"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w:t>
            </w:r>
          </w:p>
        </w:tc>
        <w:tc>
          <w:tcPr>
            <w:tcW w:w="1454" w:type="dxa"/>
            <w:noWrap/>
            <w:hideMark/>
          </w:tcPr>
          <w:p w14:paraId="0E4C5930" w14:textId="41056290"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3</w:t>
            </w:r>
            <w:r w:rsidR="00B74CCF" w:rsidRPr="007B1210">
              <w:rPr>
                <w:sz w:val="18"/>
                <w:szCs w:val="18"/>
              </w:rPr>
              <w:t>.000</w:t>
            </w:r>
          </w:p>
        </w:tc>
        <w:tc>
          <w:tcPr>
            <w:tcW w:w="1454" w:type="dxa"/>
            <w:noWrap/>
            <w:hideMark/>
          </w:tcPr>
          <w:p w14:paraId="22064EE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43438388" w14:textId="77777777" w:rsidTr="00B74CCF">
        <w:trPr>
          <w:trHeight w:val="288"/>
        </w:trPr>
        <w:tc>
          <w:tcPr>
            <w:tcW w:w="2689" w:type="dxa"/>
            <w:noWrap/>
            <w:hideMark/>
          </w:tcPr>
          <w:p w14:paraId="0A1398FD"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Hotel Cecil</w:t>
            </w:r>
          </w:p>
        </w:tc>
        <w:tc>
          <w:tcPr>
            <w:tcW w:w="1453" w:type="dxa"/>
            <w:noWrap/>
            <w:hideMark/>
          </w:tcPr>
          <w:p w14:paraId="2CE0E5F2"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0.304</w:t>
            </w:r>
          </w:p>
        </w:tc>
        <w:tc>
          <w:tcPr>
            <w:tcW w:w="1454" w:type="dxa"/>
            <w:noWrap/>
            <w:hideMark/>
          </w:tcPr>
          <w:p w14:paraId="4AE24C0E"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4.517</w:t>
            </w:r>
          </w:p>
        </w:tc>
        <w:tc>
          <w:tcPr>
            <w:tcW w:w="1454" w:type="dxa"/>
            <w:noWrap/>
            <w:hideMark/>
          </w:tcPr>
          <w:p w14:paraId="668C9870"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noWrap/>
            <w:hideMark/>
          </w:tcPr>
          <w:p w14:paraId="3AC0FB59"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18774613"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w:t>
            </w:r>
          </w:p>
        </w:tc>
        <w:tc>
          <w:tcPr>
            <w:tcW w:w="1454" w:type="dxa"/>
            <w:noWrap/>
            <w:hideMark/>
          </w:tcPr>
          <w:p w14:paraId="32C7F7FB"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58.331</w:t>
            </w:r>
          </w:p>
        </w:tc>
        <w:tc>
          <w:tcPr>
            <w:tcW w:w="1454" w:type="dxa"/>
            <w:noWrap/>
            <w:hideMark/>
          </w:tcPr>
          <w:p w14:paraId="3C81310D"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56B1D396" w14:textId="77777777" w:rsidTr="00B74CCF">
        <w:trPr>
          <w:trHeight w:val="288"/>
        </w:trPr>
        <w:tc>
          <w:tcPr>
            <w:tcW w:w="2689" w:type="dxa"/>
            <w:noWrap/>
            <w:hideMark/>
          </w:tcPr>
          <w:p w14:paraId="1019E102" w14:textId="7D51F6F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House Property &amp; Investment Co</w:t>
            </w:r>
            <w:r w:rsidR="00CE0C2C" w:rsidRPr="007B1210">
              <w:rPr>
                <w:sz w:val="18"/>
                <w:szCs w:val="18"/>
              </w:rPr>
              <w:t>.</w:t>
            </w:r>
          </w:p>
        </w:tc>
        <w:tc>
          <w:tcPr>
            <w:tcW w:w="1453" w:type="dxa"/>
            <w:noWrap/>
            <w:hideMark/>
          </w:tcPr>
          <w:p w14:paraId="4BD9D315" w14:textId="7E58A622"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3.35</w:t>
            </w:r>
            <w:r w:rsidR="00CE0C2C" w:rsidRPr="007B1210">
              <w:rPr>
                <w:sz w:val="18"/>
                <w:szCs w:val="18"/>
              </w:rPr>
              <w:t>0</w:t>
            </w:r>
          </w:p>
        </w:tc>
        <w:tc>
          <w:tcPr>
            <w:tcW w:w="1454" w:type="dxa"/>
            <w:noWrap/>
            <w:hideMark/>
          </w:tcPr>
          <w:p w14:paraId="7E839FCC" w14:textId="466035B2"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3.35</w:t>
            </w:r>
            <w:r w:rsidR="00CE0C2C" w:rsidRPr="007B1210">
              <w:rPr>
                <w:sz w:val="18"/>
                <w:szCs w:val="18"/>
              </w:rPr>
              <w:t>0</w:t>
            </w:r>
          </w:p>
        </w:tc>
        <w:tc>
          <w:tcPr>
            <w:tcW w:w="1454" w:type="dxa"/>
            <w:noWrap/>
            <w:hideMark/>
          </w:tcPr>
          <w:p w14:paraId="1A9646C7"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0.114</w:t>
            </w:r>
          </w:p>
        </w:tc>
        <w:tc>
          <w:tcPr>
            <w:tcW w:w="1453" w:type="dxa"/>
            <w:noWrap/>
            <w:hideMark/>
          </w:tcPr>
          <w:p w14:paraId="122608E7"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0.09</w:t>
            </w:r>
          </w:p>
        </w:tc>
        <w:tc>
          <w:tcPr>
            <w:tcW w:w="1454" w:type="dxa"/>
            <w:noWrap/>
            <w:hideMark/>
          </w:tcPr>
          <w:p w14:paraId="583039C4"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4D2508B7" w14:textId="06B42B83" w:rsidR="00017798" w:rsidRPr="007B1210" w:rsidRDefault="00B74CCF"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w:t>
            </w:r>
          </w:p>
        </w:tc>
        <w:tc>
          <w:tcPr>
            <w:tcW w:w="1454" w:type="dxa"/>
            <w:noWrap/>
            <w:hideMark/>
          </w:tcPr>
          <w:p w14:paraId="20CC3FA1" w14:textId="2C2D3763" w:rsidR="00017798" w:rsidRPr="007B1210" w:rsidRDefault="00AB3225"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61DA73F2" w14:textId="77777777" w:rsidTr="00B74CCF">
        <w:trPr>
          <w:trHeight w:val="288"/>
        </w:trPr>
        <w:tc>
          <w:tcPr>
            <w:tcW w:w="2689" w:type="dxa"/>
            <w:noWrap/>
            <w:hideMark/>
          </w:tcPr>
          <w:p w14:paraId="7F0F01FF"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Lion Brewery</w:t>
            </w:r>
          </w:p>
        </w:tc>
        <w:tc>
          <w:tcPr>
            <w:tcW w:w="1453" w:type="dxa"/>
            <w:noWrap/>
            <w:hideMark/>
          </w:tcPr>
          <w:p w14:paraId="7DCC920A"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24.258</w:t>
            </w:r>
          </w:p>
        </w:tc>
        <w:tc>
          <w:tcPr>
            <w:tcW w:w="1454" w:type="dxa"/>
            <w:noWrap/>
            <w:hideMark/>
          </w:tcPr>
          <w:p w14:paraId="2C0B73F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24.242</w:t>
            </w:r>
          </w:p>
        </w:tc>
        <w:tc>
          <w:tcPr>
            <w:tcW w:w="1454" w:type="dxa"/>
            <w:noWrap/>
            <w:hideMark/>
          </w:tcPr>
          <w:p w14:paraId="4E6C4E40"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noWrap/>
            <w:hideMark/>
          </w:tcPr>
          <w:p w14:paraId="2C02DBB2"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04B30B77"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63CB98DD" w14:textId="48F5E262" w:rsidR="00017798" w:rsidRPr="007B1210" w:rsidRDefault="00B74CCF"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w:t>
            </w:r>
          </w:p>
        </w:tc>
        <w:tc>
          <w:tcPr>
            <w:tcW w:w="1454" w:type="dxa"/>
            <w:noWrap/>
            <w:hideMark/>
          </w:tcPr>
          <w:p w14:paraId="14B43ED0" w14:textId="249FE2FD" w:rsidR="00017798" w:rsidRPr="007B1210" w:rsidRDefault="00AB3225"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5A898D2A" w14:textId="77777777" w:rsidTr="00B74CCF">
        <w:trPr>
          <w:trHeight w:val="288"/>
        </w:trPr>
        <w:tc>
          <w:tcPr>
            <w:tcW w:w="2689" w:type="dxa"/>
            <w:noWrap/>
            <w:hideMark/>
          </w:tcPr>
          <w:p w14:paraId="149F0892"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 xml:space="preserve">Marshall &amp; </w:t>
            </w:r>
            <w:proofErr w:type="spellStart"/>
            <w:r w:rsidRPr="007B1210">
              <w:rPr>
                <w:sz w:val="18"/>
                <w:szCs w:val="18"/>
              </w:rPr>
              <w:t>Snelgrove</w:t>
            </w:r>
            <w:proofErr w:type="spellEnd"/>
          </w:p>
        </w:tc>
        <w:tc>
          <w:tcPr>
            <w:tcW w:w="1453" w:type="dxa"/>
            <w:noWrap/>
            <w:hideMark/>
          </w:tcPr>
          <w:p w14:paraId="341893F8" w14:textId="29EA4FA1"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68.57</w:t>
            </w:r>
            <w:r w:rsidR="00CE0C2C" w:rsidRPr="007B1210">
              <w:rPr>
                <w:sz w:val="18"/>
                <w:szCs w:val="18"/>
              </w:rPr>
              <w:t>0</w:t>
            </w:r>
          </w:p>
        </w:tc>
        <w:tc>
          <w:tcPr>
            <w:tcW w:w="1454" w:type="dxa"/>
            <w:noWrap/>
            <w:hideMark/>
          </w:tcPr>
          <w:p w14:paraId="2DF15D26" w14:textId="73F8B83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68.57</w:t>
            </w:r>
            <w:r w:rsidR="00CE0C2C" w:rsidRPr="007B1210">
              <w:rPr>
                <w:sz w:val="18"/>
                <w:szCs w:val="18"/>
              </w:rPr>
              <w:t>0</w:t>
            </w:r>
          </w:p>
        </w:tc>
        <w:tc>
          <w:tcPr>
            <w:tcW w:w="1454" w:type="dxa"/>
            <w:noWrap/>
            <w:hideMark/>
          </w:tcPr>
          <w:p w14:paraId="1F8F3C4B"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noWrap/>
            <w:hideMark/>
          </w:tcPr>
          <w:p w14:paraId="5508D9A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4F9264F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3E37F8ED" w14:textId="1BFAA05F" w:rsidR="00017798" w:rsidRPr="007B1210" w:rsidRDefault="00B74CCF"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w:t>
            </w:r>
          </w:p>
        </w:tc>
        <w:tc>
          <w:tcPr>
            <w:tcW w:w="1454" w:type="dxa"/>
            <w:noWrap/>
            <w:hideMark/>
          </w:tcPr>
          <w:p w14:paraId="0455617C" w14:textId="3EFEBBDF" w:rsidR="00017798" w:rsidRPr="007B1210" w:rsidRDefault="00AB3225"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0B674F58" w14:textId="77777777" w:rsidTr="00B74CCF">
        <w:trPr>
          <w:trHeight w:val="288"/>
        </w:trPr>
        <w:tc>
          <w:tcPr>
            <w:tcW w:w="2689" w:type="dxa"/>
            <w:noWrap/>
            <w:hideMark/>
          </w:tcPr>
          <w:p w14:paraId="69F96A28"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Morgan Crucible Company</w:t>
            </w:r>
          </w:p>
        </w:tc>
        <w:tc>
          <w:tcPr>
            <w:tcW w:w="1453" w:type="dxa"/>
            <w:noWrap/>
            <w:hideMark/>
          </w:tcPr>
          <w:p w14:paraId="206A81EF"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15.948</w:t>
            </w:r>
          </w:p>
        </w:tc>
        <w:tc>
          <w:tcPr>
            <w:tcW w:w="1454" w:type="dxa"/>
            <w:noWrap/>
            <w:hideMark/>
          </w:tcPr>
          <w:p w14:paraId="31077BE7" w14:textId="27C00BEB"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16.02</w:t>
            </w:r>
            <w:r w:rsidR="00CE0C2C" w:rsidRPr="007B1210">
              <w:rPr>
                <w:sz w:val="18"/>
                <w:szCs w:val="18"/>
              </w:rPr>
              <w:t>0</w:t>
            </w:r>
          </w:p>
        </w:tc>
        <w:tc>
          <w:tcPr>
            <w:tcW w:w="1454" w:type="dxa"/>
            <w:noWrap/>
            <w:hideMark/>
          </w:tcPr>
          <w:p w14:paraId="07290ABD"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noWrap/>
            <w:hideMark/>
          </w:tcPr>
          <w:p w14:paraId="4C8DA284"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70A0821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58AB618E" w14:textId="78E71D06" w:rsidR="00017798" w:rsidRPr="007B1210" w:rsidRDefault="00B74CCF"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w:t>
            </w:r>
          </w:p>
        </w:tc>
        <w:tc>
          <w:tcPr>
            <w:tcW w:w="1454" w:type="dxa"/>
            <w:noWrap/>
            <w:hideMark/>
          </w:tcPr>
          <w:p w14:paraId="41CA5D3A" w14:textId="2678C14E" w:rsidR="00017798" w:rsidRPr="007B1210" w:rsidRDefault="00AB3225"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412E2F5A" w14:textId="77777777" w:rsidTr="00B74CCF">
        <w:trPr>
          <w:trHeight w:val="288"/>
        </w:trPr>
        <w:tc>
          <w:tcPr>
            <w:tcW w:w="2689" w:type="dxa"/>
            <w:noWrap/>
            <w:hideMark/>
          </w:tcPr>
          <w:p w14:paraId="155B8B35" w14:textId="3BE6D629"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 xml:space="preserve">New </w:t>
            </w:r>
            <w:proofErr w:type="spellStart"/>
            <w:r w:rsidRPr="007B1210">
              <w:rPr>
                <w:sz w:val="18"/>
                <w:szCs w:val="18"/>
              </w:rPr>
              <w:t>Sharlston</w:t>
            </w:r>
            <w:proofErr w:type="spellEnd"/>
            <w:r w:rsidRPr="007B1210">
              <w:rPr>
                <w:sz w:val="18"/>
                <w:szCs w:val="18"/>
              </w:rPr>
              <w:t xml:space="preserve"> </w:t>
            </w:r>
            <w:r w:rsidR="004307B4" w:rsidRPr="007B1210">
              <w:rPr>
                <w:sz w:val="18"/>
                <w:szCs w:val="18"/>
              </w:rPr>
              <w:t>Collieries</w:t>
            </w:r>
          </w:p>
        </w:tc>
        <w:tc>
          <w:tcPr>
            <w:tcW w:w="1453" w:type="dxa"/>
            <w:noWrap/>
            <w:hideMark/>
          </w:tcPr>
          <w:p w14:paraId="73F8387B" w14:textId="1CFD8EE9"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13.18</w:t>
            </w:r>
            <w:r w:rsidR="00CE0C2C" w:rsidRPr="007B1210">
              <w:rPr>
                <w:sz w:val="18"/>
                <w:szCs w:val="18"/>
              </w:rPr>
              <w:t>0</w:t>
            </w:r>
          </w:p>
        </w:tc>
        <w:tc>
          <w:tcPr>
            <w:tcW w:w="1454" w:type="dxa"/>
            <w:noWrap/>
            <w:hideMark/>
          </w:tcPr>
          <w:p w14:paraId="149BCAC9"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13.474</w:t>
            </w:r>
          </w:p>
        </w:tc>
        <w:tc>
          <w:tcPr>
            <w:tcW w:w="1454" w:type="dxa"/>
            <w:noWrap/>
            <w:hideMark/>
          </w:tcPr>
          <w:p w14:paraId="37BF3D7D"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0.12</w:t>
            </w:r>
          </w:p>
        </w:tc>
        <w:tc>
          <w:tcPr>
            <w:tcW w:w="1453" w:type="dxa"/>
            <w:noWrap/>
            <w:hideMark/>
          </w:tcPr>
          <w:p w14:paraId="3EA6AE4A"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1.775</w:t>
            </w:r>
          </w:p>
        </w:tc>
        <w:tc>
          <w:tcPr>
            <w:tcW w:w="1454" w:type="dxa"/>
            <w:noWrap/>
            <w:hideMark/>
          </w:tcPr>
          <w:p w14:paraId="1B792A79"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125F126A" w14:textId="55515814" w:rsidR="00017798" w:rsidRPr="007B1210" w:rsidRDefault="00B74CCF"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w:t>
            </w:r>
          </w:p>
        </w:tc>
        <w:tc>
          <w:tcPr>
            <w:tcW w:w="1454" w:type="dxa"/>
            <w:noWrap/>
            <w:hideMark/>
          </w:tcPr>
          <w:p w14:paraId="645237A9" w14:textId="4C79F5E1" w:rsidR="00017798" w:rsidRPr="007B1210" w:rsidRDefault="00AB3225"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7BB35B01" w14:textId="77777777" w:rsidTr="00B74CCF">
        <w:trPr>
          <w:trHeight w:val="288"/>
        </w:trPr>
        <w:tc>
          <w:tcPr>
            <w:tcW w:w="2689" w:type="dxa"/>
            <w:noWrap/>
            <w:hideMark/>
          </w:tcPr>
          <w:p w14:paraId="23DB6B2F"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Nottingham Brewery Company</w:t>
            </w:r>
          </w:p>
        </w:tc>
        <w:tc>
          <w:tcPr>
            <w:tcW w:w="1453" w:type="dxa"/>
            <w:noWrap/>
            <w:hideMark/>
          </w:tcPr>
          <w:p w14:paraId="33ABBB99"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28.645</w:t>
            </w:r>
          </w:p>
        </w:tc>
        <w:tc>
          <w:tcPr>
            <w:tcW w:w="1454" w:type="dxa"/>
            <w:noWrap/>
            <w:hideMark/>
          </w:tcPr>
          <w:p w14:paraId="5E48A809"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28.645</w:t>
            </w:r>
          </w:p>
        </w:tc>
        <w:tc>
          <w:tcPr>
            <w:tcW w:w="1454" w:type="dxa"/>
            <w:noWrap/>
            <w:hideMark/>
          </w:tcPr>
          <w:p w14:paraId="246337BD"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noWrap/>
            <w:hideMark/>
          </w:tcPr>
          <w:p w14:paraId="0D5E18AB"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6DE504C7"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05F52A07" w14:textId="2CACDC7F" w:rsidR="00017798" w:rsidRPr="007B1210" w:rsidRDefault="00B74CCF"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w:t>
            </w:r>
          </w:p>
        </w:tc>
        <w:tc>
          <w:tcPr>
            <w:tcW w:w="1454" w:type="dxa"/>
            <w:noWrap/>
            <w:hideMark/>
          </w:tcPr>
          <w:p w14:paraId="2959F907" w14:textId="49D9F7C8" w:rsidR="00017798" w:rsidRPr="007B1210" w:rsidRDefault="00AB3225"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736ED212" w14:textId="77777777" w:rsidTr="00B74CCF">
        <w:trPr>
          <w:trHeight w:val="288"/>
        </w:trPr>
        <w:tc>
          <w:tcPr>
            <w:tcW w:w="2689" w:type="dxa"/>
            <w:noWrap/>
            <w:hideMark/>
          </w:tcPr>
          <w:p w14:paraId="2AB730EC"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Oxford Electric</w:t>
            </w:r>
          </w:p>
        </w:tc>
        <w:tc>
          <w:tcPr>
            <w:tcW w:w="1453" w:type="dxa"/>
            <w:noWrap/>
            <w:hideMark/>
          </w:tcPr>
          <w:p w14:paraId="50DC9571"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2.514</w:t>
            </w:r>
          </w:p>
        </w:tc>
        <w:tc>
          <w:tcPr>
            <w:tcW w:w="1454" w:type="dxa"/>
            <w:noWrap/>
            <w:hideMark/>
          </w:tcPr>
          <w:p w14:paraId="395DE35F"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2.509</w:t>
            </w:r>
          </w:p>
        </w:tc>
        <w:tc>
          <w:tcPr>
            <w:tcW w:w="1454" w:type="dxa"/>
            <w:noWrap/>
            <w:hideMark/>
          </w:tcPr>
          <w:p w14:paraId="61E88CC0"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0.151</w:t>
            </w:r>
          </w:p>
        </w:tc>
        <w:tc>
          <w:tcPr>
            <w:tcW w:w="1453" w:type="dxa"/>
            <w:noWrap/>
            <w:hideMark/>
          </w:tcPr>
          <w:p w14:paraId="316C8867"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0.868</w:t>
            </w:r>
          </w:p>
        </w:tc>
        <w:tc>
          <w:tcPr>
            <w:tcW w:w="1454" w:type="dxa"/>
            <w:noWrap/>
            <w:hideMark/>
          </w:tcPr>
          <w:p w14:paraId="2BB9AB6A"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11</w:t>
            </w:r>
          </w:p>
        </w:tc>
        <w:tc>
          <w:tcPr>
            <w:tcW w:w="1454" w:type="dxa"/>
            <w:noWrap/>
            <w:hideMark/>
          </w:tcPr>
          <w:p w14:paraId="0CF1CCBD"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33.378</w:t>
            </w:r>
          </w:p>
        </w:tc>
        <w:tc>
          <w:tcPr>
            <w:tcW w:w="1454" w:type="dxa"/>
            <w:noWrap/>
            <w:hideMark/>
          </w:tcPr>
          <w:p w14:paraId="33483039"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6C11B96E" w14:textId="77777777" w:rsidTr="00B74CCF">
        <w:trPr>
          <w:trHeight w:val="288"/>
        </w:trPr>
        <w:tc>
          <w:tcPr>
            <w:tcW w:w="2689" w:type="dxa"/>
            <w:noWrap/>
            <w:hideMark/>
          </w:tcPr>
          <w:p w14:paraId="7D7DF4CC"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proofErr w:type="spellStart"/>
            <w:r w:rsidRPr="007B1210">
              <w:rPr>
                <w:sz w:val="18"/>
                <w:szCs w:val="18"/>
              </w:rPr>
              <w:t>Salar</w:t>
            </w:r>
            <w:proofErr w:type="spellEnd"/>
            <w:r w:rsidRPr="007B1210">
              <w:rPr>
                <w:sz w:val="18"/>
                <w:szCs w:val="18"/>
              </w:rPr>
              <w:t xml:space="preserve"> del Carmen Nitrate</w:t>
            </w:r>
          </w:p>
        </w:tc>
        <w:tc>
          <w:tcPr>
            <w:tcW w:w="1453" w:type="dxa"/>
            <w:noWrap/>
            <w:hideMark/>
          </w:tcPr>
          <w:p w14:paraId="6425247A"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4.577</w:t>
            </w:r>
          </w:p>
        </w:tc>
        <w:tc>
          <w:tcPr>
            <w:tcW w:w="1454" w:type="dxa"/>
            <w:noWrap/>
            <w:hideMark/>
          </w:tcPr>
          <w:p w14:paraId="7FF54B96"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4.668</w:t>
            </w:r>
          </w:p>
        </w:tc>
        <w:tc>
          <w:tcPr>
            <w:tcW w:w="1454" w:type="dxa"/>
            <w:noWrap/>
            <w:hideMark/>
          </w:tcPr>
          <w:p w14:paraId="0061AF9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noWrap/>
            <w:hideMark/>
          </w:tcPr>
          <w:p w14:paraId="3E99A4CC"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2753EC6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5</w:t>
            </w:r>
          </w:p>
        </w:tc>
        <w:tc>
          <w:tcPr>
            <w:tcW w:w="1454" w:type="dxa"/>
            <w:noWrap/>
            <w:hideMark/>
          </w:tcPr>
          <w:p w14:paraId="59A0AF17"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11.423</w:t>
            </w:r>
          </w:p>
        </w:tc>
        <w:tc>
          <w:tcPr>
            <w:tcW w:w="1454" w:type="dxa"/>
            <w:noWrap/>
            <w:hideMark/>
          </w:tcPr>
          <w:p w14:paraId="0469DB61"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3095AB2F" w14:textId="77777777" w:rsidTr="00B74CCF">
        <w:trPr>
          <w:trHeight w:val="288"/>
        </w:trPr>
        <w:tc>
          <w:tcPr>
            <w:tcW w:w="2689" w:type="dxa"/>
            <w:noWrap/>
            <w:hideMark/>
          </w:tcPr>
          <w:p w14:paraId="7F039CB4"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Swan &amp; Edgar</w:t>
            </w:r>
          </w:p>
        </w:tc>
        <w:tc>
          <w:tcPr>
            <w:tcW w:w="1453" w:type="dxa"/>
            <w:noWrap/>
            <w:hideMark/>
          </w:tcPr>
          <w:p w14:paraId="489FAD63"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12.409</w:t>
            </w:r>
          </w:p>
        </w:tc>
        <w:tc>
          <w:tcPr>
            <w:tcW w:w="1454" w:type="dxa"/>
            <w:noWrap/>
            <w:hideMark/>
          </w:tcPr>
          <w:p w14:paraId="30CB7C84"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10.952</w:t>
            </w:r>
          </w:p>
        </w:tc>
        <w:tc>
          <w:tcPr>
            <w:tcW w:w="1454" w:type="dxa"/>
            <w:noWrap/>
            <w:hideMark/>
          </w:tcPr>
          <w:p w14:paraId="0974ADB9"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0.8</w:t>
            </w:r>
          </w:p>
        </w:tc>
        <w:tc>
          <w:tcPr>
            <w:tcW w:w="1453" w:type="dxa"/>
            <w:noWrap/>
            <w:hideMark/>
          </w:tcPr>
          <w:p w14:paraId="5C39368C"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0.021</w:t>
            </w:r>
          </w:p>
        </w:tc>
        <w:tc>
          <w:tcPr>
            <w:tcW w:w="1454" w:type="dxa"/>
            <w:noWrap/>
            <w:hideMark/>
          </w:tcPr>
          <w:p w14:paraId="19EE765F"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w:t>
            </w:r>
          </w:p>
        </w:tc>
        <w:tc>
          <w:tcPr>
            <w:tcW w:w="1454" w:type="dxa"/>
            <w:noWrap/>
            <w:hideMark/>
          </w:tcPr>
          <w:p w14:paraId="6C3FE85C" w14:textId="3509EE09"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12.5</w:t>
            </w:r>
            <w:r w:rsidR="00B74CCF" w:rsidRPr="007B1210">
              <w:rPr>
                <w:sz w:val="18"/>
                <w:szCs w:val="18"/>
              </w:rPr>
              <w:t>00</w:t>
            </w:r>
          </w:p>
        </w:tc>
        <w:tc>
          <w:tcPr>
            <w:tcW w:w="1454" w:type="dxa"/>
            <w:noWrap/>
            <w:hideMark/>
          </w:tcPr>
          <w:p w14:paraId="6AC2070F"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62C808E7" w14:textId="77777777" w:rsidTr="00B74CCF">
        <w:trPr>
          <w:trHeight w:val="288"/>
        </w:trPr>
        <w:tc>
          <w:tcPr>
            <w:tcW w:w="2689" w:type="dxa"/>
            <w:noWrap/>
            <w:hideMark/>
          </w:tcPr>
          <w:p w14:paraId="78D4F0A7"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Tadcaster Tower Brewery</w:t>
            </w:r>
          </w:p>
        </w:tc>
        <w:tc>
          <w:tcPr>
            <w:tcW w:w="1453" w:type="dxa"/>
            <w:noWrap/>
            <w:hideMark/>
          </w:tcPr>
          <w:p w14:paraId="1C213AEB"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9.035</w:t>
            </w:r>
          </w:p>
        </w:tc>
        <w:tc>
          <w:tcPr>
            <w:tcW w:w="1454" w:type="dxa"/>
            <w:noWrap/>
            <w:hideMark/>
          </w:tcPr>
          <w:p w14:paraId="41DE13C6"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9.185</w:t>
            </w:r>
          </w:p>
        </w:tc>
        <w:tc>
          <w:tcPr>
            <w:tcW w:w="1454" w:type="dxa"/>
            <w:noWrap/>
            <w:hideMark/>
          </w:tcPr>
          <w:p w14:paraId="7FA97AED"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noWrap/>
            <w:hideMark/>
          </w:tcPr>
          <w:p w14:paraId="23DDDACC"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111F91F7"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3</w:t>
            </w:r>
          </w:p>
        </w:tc>
        <w:tc>
          <w:tcPr>
            <w:tcW w:w="1454" w:type="dxa"/>
            <w:noWrap/>
            <w:hideMark/>
          </w:tcPr>
          <w:p w14:paraId="032F59A5"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28.105</w:t>
            </w:r>
          </w:p>
        </w:tc>
        <w:tc>
          <w:tcPr>
            <w:tcW w:w="1454" w:type="dxa"/>
            <w:noWrap/>
            <w:hideMark/>
          </w:tcPr>
          <w:p w14:paraId="4A8EC929"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549882A8" w14:textId="77777777" w:rsidTr="00B74CCF">
        <w:trPr>
          <w:trHeight w:val="288"/>
        </w:trPr>
        <w:tc>
          <w:tcPr>
            <w:tcW w:w="2689" w:type="dxa"/>
            <w:noWrap/>
            <w:hideMark/>
          </w:tcPr>
          <w:p w14:paraId="2F0A830D"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Tredegar Iron &amp; Coal Company</w:t>
            </w:r>
          </w:p>
        </w:tc>
        <w:tc>
          <w:tcPr>
            <w:tcW w:w="1453" w:type="dxa"/>
            <w:noWrap/>
            <w:hideMark/>
          </w:tcPr>
          <w:p w14:paraId="41524A3C"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10.783</w:t>
            </w:r>
          </w:p>
        </w:tc>
        <w:tc>
          <w:tcPr>
            <w:tcW w:w="1454" w:type="dxa"/>
            <w:noWrap/>
            <w:hideMark/>
          </w:tcPr>
          <w:p w14:paraId="0CF6C8B3"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10.997</w:t>
            </w:r>
          </w:p>
        </w:tc>
        <w:tc>
          <w:tcPr>
            <w:tcW w:w="1454" w:type="dxa"/>
            <w:noWrap/>
            <w:hideMark/>
          </w:tcPr>
          <w:p w14:paraId="727E39E4"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11.842</w:t>
            </w:r>
          </w:p>
        </w:tc>
        <w:tc>
          <w:tcPr>
            <w:tcW w:w="1453" w:type="dxa"/>
            <w:noWrap/>
            <w:hideMark/>
          </w:tcPr>
          <w:p w14:paraId="6F7FC8E0"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144A2CB1"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noWrap/>
            <w:hideMark/>
          </w:tcPr>
          <w:p w14:paraId="7CA14AC1" w14:textId="7E93B6D2" w:rsidR="00017798" w:rsidRPr="007B1210" w:rsidRDefault="00B74CCF"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w:t>
            </w:r>
          </w:p>
        </w:tc>
        <w:tc>
          <w:tcPr>
            <w:tcW w:w="1454" w:type="dxa"/>
            <w:noWrap/>
            <w:hideMark/>
          </w:tcPr>
          <w:p w14:paraId="52BDC0C1" w14:textId="716BFBDC" w:rsidR="00017798" w:rsidRPr="007B1210" w:rsidRDefault="00AB3225"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r>
      <w:tr w:rsidR="00CE0C2C" w:rsidRPr="007B1210" w14:paraId="69EA380D" w14:textId="77777777" w:rsidTr="00B74CCF">
        <w:trPr>
          <w:trHeight w:val="288"/>
        </w:trPr>
        <w:tc>
          <w:tcPr>
            <w:tcW w:w="2689" w:type="dxa"/>
            <w:tcBorders>
              <w:bottom w:val="single" w:sz="4" w:space="0" w:color="auto"/>
            </w:tcBorders>
            <w:noWrap/>
            <w:hideMark/>
          </w:tcPr>
          <w:p w14:paraId="79D93900" w14:textId="77777777" w:rsidR="00017798" w:rsidRPr="007B1210" w:rsidRDefault="00017798" w:rsidP="004307B4">
            <w:pPr>
              <w:pStyle w:val="NormalWeb"/>
              <w:shd w:val="clear" w:color="auto" w:fill="FFFFFF"/>
              <w:spacing w:before="0" w:beforeAutospacing="0" w:after="0" w:afterAutospacing="0"/>
              <w:textAlignment w:val="baseline"/>
              <w:rPr>
                <w:sz w:val="18"/>
                <w:szCs w:val="18"/>
              </w:rPr>
            </w:pPr>
            <w:r w:rsidRPr="007B1210">
              <w:rPr>
                <w:sz w:val="18"/>
                <w:szCs w:val="18"/>
              </w:rPr>
              <w:t>Tuscan Gas Company</w:t>
            </w:r>
          </w:p>
        </w:tc>
        <w:tc>
          <w:tcPr>
            <w:tcW w:w="1453" w:type="dxa"/>
            <w:tcBorders>
              <w:bottom w:val="single" w:sz="4" w:space="0" w:color="auto"/>
            </w:tcBorders>
            <w:noWrap/>
            <w:hideMark/>
          </w:tcPr>
          <w:p w14:paraId="1D6CAA44"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3.092</w:t>
            </w:r>
          </w:p>
        </w:tc>
        <w:tc>
          <w:tcPr>
            <w:tcW w:w="1454" w:type="dxa"/>
            <w:tcBorders>
              <w:bottom w:val="single" w:sz="4" w:space="0" w:color="auto"/>
            </w:tcBorders>
            <w:noWrap/>
            <w:hideMark/>
          </w:tcPr>
          <w:p w14:paraId="6CCCB084" w14:textId="0D960C9E"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3.64</w:t>
            </w:r>
            <w:r w:rsidR="00CE0C2C" w:rsidRPr="007B1210">
              <w:rPr>
                <w:sz w:val="18"/>
                <w:szCs w:val="18"/>
              </w:rPr>
              <w:t>0</w:t>
            </w:r>
          </w:p>
        </w:tc>
        <w:tc>
          <w:tcPr>
            <w:tcW w:w="1454" w:type="dxa"/>
            <w:tcBorders>
              <w:bottom w:val="single" w:sz="4" w:space="0" w:color="auto"/>
            </w:tcBorders>
            <w:noWrap/>
            <w:hideMark/>
          </w:tcPr>
          <w:p w14:paraId="039CB28A"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3" w:type="dxa"/>
            <w:tcBorders>
              <w:bottom w:val="single" w:sz="4" w:space="0" w:color="auto"/>
            </w:tcBorders>
            <w:noWrap/>
            <w:hideMark/>
          </w:tcPr>
          <w:p w14:paraId="2D7A11E7"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0</w:t>
            </w:r>
          </w:p>
        </w:tc>
        <w:tc>
          <w:tcPr>
            <w:tcW w:w="1454" w:type="dxa"/>
            <w:tcBorders>
              <w:bottom w:val="single" w:sz="4" w:space="0" w:color="auto"/>
            </w:tcBorders>
            <w:noWrap/>
            <w:hideMark/>
          </w:tcPr>
          <w:p w14:paraId="3F0DA67B"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18</w:t>
            </w:r>
          </w:p>
        </w:tc>
        <w:tc>
          <w:tcPr>
            <w:tcW w:w="1454" w:type="dxa"/>
            <w:tcBorders>
              <w:bottom w:val="single" w:sz="4" w:space="0" w:color="auto"/>
            </w:tcBorders>
            <w:noWrap/>
            <w:hideMark/>
          </w:tcPr>
          <w:p w14:paraId="09B8952D" w14:textId="77777777"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49.457</w:t>
            </w:r>
          </w:p>
        </w:tc>
        <w:tc>
          <w:tcPr>
            <w:tcW w:w="1454" w:type="dxa"/>
            <w:tcBorders>
              <w:bottom w:val="single" w:sz="4" w:space="0" w:color="auto"/>
            </w:tcBorders>
            <w:noWrap/>
            <w:hideMark/>
          </w:tcPr>
          <w:p w14:paraId="093FA6AF" w14:textId="58FD9254" w:rsidR="00017798" w:rsidRPr="007B1210" w:rsidRDefault="00017798" w:rsidP="00CE0C2C">
            <w:pPr>
              <w:pStyle w:val="NormalWeb"/>
              <w:shd w:val="clear" w:color="auto" w:fill="FFFFFF"/>
              <w:spacing w:before="0" w:beforeAutospacing="0" w:after="0" w:afterAutospacing="0"/>
              <w:jc w:val="right"/>
              <w:textAlignment w:val="baseline"/>
              <w:rPr>
                <w:sz w:val="18"/>
                <w:szCs w:val="18"/>
              </w:rPr>
            </w:pPr>
            <w:r w:rsidRPr="007B1210">
              <w:rPr>
                <w:sz w:val="18"/>
                <w:szCs w:val="18"/>
              </w:rPr>
              <w:t>1.26</w:t>
            </w:r>
            <w:r w:rsidR="00B74CCF" w:rsidRPr="007B1210">
              <w:rPr>
                <w:sz w:val="18"/>
                <w:szCs w:val="18"/>
              </w:rPr>
              <w:t>0</w:t>
            </w:r>
          </w:p>
        </w:tc>
      </w:tr>
    </w:tbl>
    <w:p w14:paraId="0FEB21CC" w14:textId="4EA4DF5C" w:rsidR="005D0311" w:rsidRPr="00B74CCF" w:rsidRDefault="00C61046" w:rsidP="00282EB5">
      <w:pPr>
        <w:pStyle w:val="NormalWeb"/>
        <w:shd w:val="clear" w:color="auto" w:fill="FFFFFF"/>
        <w:spacing w:before="0" w:beforeAutospacing="0" w:after="0" w:afterAutospacing="0"/>
        <w:jc w:val="both"/>
        <w:textAlignment w:val="baseline"/>
        <w:rPr>
          <w:sz w:val="18"/>
          <w:szCs w:val="18"/>
        </w:rPr>
      </w:pPr>
      <w:r>
        <w:rPr>
          <w:i/>
          <w:iCs/>
          <w:sz w:val="18"/>
          <w:szCs w:val="18"/>
        </w:rPr>
        <w:t>Sources</w:t>
      </w:r>
      <w:r w:rsidR="00B74CCF" w:rsidRPr="007B1210">
        <w:rPr>
          <w:sz w:val="18"/>
          <w:szCs w:val="18"/>
        </w:rPr>
        <w:t xml:space="preserve">: </w:t>
      </w:r>
      <w:r w:rsidR="00B74CCF" w:rsidRPr="007B1210">
        <w:rPr>
          <w:i/>
          <w:iCs/>
          <w:sz w:val="18"/>
          <w:szCs w:val="18"/>
        </w:rPr>
        <w:t>The Investor’s Four Shilling Yearbook</w:t>
      </w:r>
      <w:r>
        <w:rPr>
          <w:sz w:val="18"/>
          <w:szCs w:val="18"/>
        </w:rPr>
        <w:t xml:space="preserve"> (IFSY) and From Es.</w:t>
      </w:r>
      <w:r w:rsidR="00B74CCF" w:rsidRPr="007B1210">
        <w:rPr>
          <w:sz w:val="18"/>
          <w:szCs w:val="18"/>
        </w:rPr>
        <w:t xml:space="preserve"> The Form Es for each company were obtained from the National Archives at Kew. Potential nominees are defined as</w:t>
      </w:r>
      <w:r w:rsidR="00282EB5" w:rsidRPr="007B1210">
        <w:rPr>
          <w:sz w:val="18"/>
          <w:szCs w:val="18"/>
        </w:rPr>
        <w:t xml:space="preserve"> </w:t>
      </w:r>
      <w:r w:rsidR="00AB3225" w:rsidRPr="007B1210">
        <w:rPr>
          <w:sz w:val="18"/>
          <w:szCs w:val="18"/>
        </w:rPr>
        <w:t>solicitors or</w:t>
      </w:r>
      <w:r w:rsidR="00282EB5" w:rsidRPr="007B1210">
        <w:rPr>
          <w:sz w:val="18"/>
          <w:szCs w:val="18"/>
        </w:rPr>
        <w:t xml:space="preserve"> those designated as gentlemen with addresses in the City of London.</w:t>
      </w:r>
      <w:r w:rsidR="00282EB5">
        <w:rPr>
          <w:sz w:val="18"/>
          <w:szCs w:val="18"/>
        </w:rPr>
        <w:t xml:space="preserve"> </w:t>
      </w:r>
      <w:r w:rsidR="00B74CCF">
        <w:rPr>
          <w:sz w:val="18"/>
          <w:szCs w:val="18"/>
        </w:rPr>
        <w:t xml:space="preserve"> </w:t>
      </w:r>
    </w:p>
    <w:p w14:paraId="1B0212EC" w14:textId="77777777" w:rsidR="00DA4877" w:rsidRDefault="00DA4877" w:rsidP="00DA4877">
      <w:pPr>
        <w:jc w:val="both"/>
        <w:rPr>
          <w:color w:val="201F1E"/>
        </w:rPr>
      </w:pPr>
    </w:p>
    <w:p w14:paraId="5FA1C120" w14:textId="77777777" w:rsidR="00446E18" w:rsidRPr="00ED3859" w:rsidRDefault="00446E18" w:rsidP="00ED3859">
      <w:pPr>
        <w:spacing w:after="160" w:line="259" w:lineRule="auto"/>
      </w:pPr>
    </w:p>
    <w:sectPr w:rsidR="00446E18" w:rsidRPr="00ED3859" w:rsidSect="00AA6819">
      <w:pgSz w:w="16838" w:h="11906" w:orient="landscape"/>
      <w:pgMar w:top="1440" w:right="252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A3E7F" w14:textId="77777777" w:rsidR="007D4748" w:rsidRDefault="007D4748" w:rsidP="00185DAC">
      <w:r>
        <w:separator/>
      </w:r>
    </w:p>
  </w:endnote>
  <w:endnote w:type="continuationSeparator" w:id="0">
    <w:p w14:paraId="10504CE6" w14:textId="77777777" w:rsidR="007D4748" w:rsidRDefault="007D4748" w:rsidP="0018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M Roman 12">
    <w:altName w:val="Calibri"/>
    <w:panose1 w:val="020B0604020202020204"/>
    <w:charset w:val="00"/>
    <w:family w:val="modern"/>
    <w:notTrueType/>
    <w:pitch w:val="variable"/>
    <w:sig w:usb0="20000007" w:usb1="00000000" w:usb2="00000000" w:usb3="00000000" w:csb0="00000193"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766893"/>
      <w:docPartObj>
        <w:docPartGallery w:val="Page Numbers (Bottom of Page)"/>
        <w:docPartUnique/>
      </w:docPartObj>
    </w:sdtPr>
    <w:sdtEndPr>
      <w:rPr>
        <w:noProof/>
      </w:rPr>
    </w:sdtEndPr>
    <w:sdtContent>
      <w:p w14:paraId="1B30CE8F" w14:textId="63A36885" w:rsidR="009A530B" w:rsidRDefault="009A530B">
        <w:pPr>
          <w:pStyle w:val="Footer"/>
          <w:jc w:val="right"/>
        </w:pPr>
        <w:r w:rsidRPr="00E67146">
          <w:rPr>
            <w:rFonts w:ascii="Times New Roman" w:hAnsi="Times New Roman" w:cs="Times New Roman"/>
          </w:rPr>
          <w:fldChar w:fldCharType="begin"/>
        </w:r>
        <w:r w:rsidRPr="00E67146">
          <w:rPr>
            <w:rFonts w:ascii="Times New Roman" w:hAnsi="Times New Roman" w:cs="Times New Roman"/>
          </w:rPr>
          <w:instrText xml:space="preserve"> PAGE   \* MERGEFORMAT </w:instrText>
        </w:r>
        <w:r w:rsidRPr="00E67146">
          <w:rPr>
            <w:rFonts w:ascii="Times New Roman" w:hAnsi="Times New Roman" w:cs="Times New Roman"/>
          </w:rPr>
          <w:fldChar w:fldCharType="separate"/>
        </w:r>
        <w:r w:rsidR="00795896">
          <w:rPr>
            <w:rFonts w:ascii="Times New Roman" w:hAnsi="Times New Roman" w:cs="Times New Roman"/>
            <w:noProof/>
          </w:rPr>
          <w:t>58</w:t>
        </w:r>
        <w:r w:rsidRPr="00E67146">
          <w:rPr>
            <w:rFonts w:ascii="Times New Roman" w:hAnsi="Times New Roman" w:cs="Times New Roman"/>
            <w:noProof/>
          </w:rPr>
          <w:fldChar w:fldCharType="end"/>
        </w:r>
      </w:p>
    </w:sdtContent>
  </w:sdt>
  <w:p w14:paraId="5E2D6EAB" w14:textId="77777777" w:rsidR="009A530B" w:rsidRDefault="009A5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DF978" w14:textId="77777777" w:rsidR="007D4748" w:rsidRDefault="007D4748" w:rsidP="00185DAC">
      <w:r>
        <w:separator/>
      </w:r>
    </w:p>
  </w:footnote>
  <w:footnote w:type="continuationSeparator" w:id="0">
    <w:p w14:paraId="5F215D4B" w14:textId="77777777" w:rsidR="007D4748" w:rsidRDefault="007D4748" w:rsidP="0018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473"/>
    <w:multiLevelType w:val="hybridMultilevel"/>
    <w:tmpl w:val="C72C7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7EF"/>
    <w:multiLevelType w:val="hybridMultilevel"/>
    <w:tmpl w:val="F2683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91277"/>
    <w:multiLevelType w:val="hybridMultilevel"/>
    <w:tmpl w:val="4CB66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46788"/>
    <w:multiLevelType w:val="hybridMultilevel"/>
    <w:tmpl w:val="1A28BABA"/>
    <w:lvl w:ilvl="0" w:tplc="4558D6A6">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D51375F"/>
    <w:multiLevelType w:val="hybridMultilevel"/>
    <w:tmpl w:val="DF124422"/>
    <w:lvl w:ilvl="0" w:tplc="3E628B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F52D3D"/>
    <w:multiLevelType w:val="hybridMultilevel"/>
    <w:tmpl w:val="5E44E3B6"/>
    <w:lvl w:ilvl="0" w:tplc="08090019">
      <w:start w:val="1"/>
      <w:numFmt w:val="lowerLetter"/>
      <w:lvlText w:val="%1."/>
      <w:lvlJc w:val="left"/>
      <w:pPr>
        <w:ind w:left="720" w:hanging="360"/>
      </w:pPr>
      <w:rPr>
        <w:rFonts w:hint="default"/>
      </w:rPr>
    </w:lvl>
    <w:lvl w:ilvl="1" w:tplc="5CD6F81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54ACC"/>
    <w:multiLevelType w:val="hybridMultilevel"/>
    <w:tmpl w:val="2A78B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CE4118"/>
    <w:multiLevelType w:val="hybridMultilevel"/>
    <w:tmpl w:val="6C9043A0"/>
    <w:lvl w:ilvl="0" w:tplc="3E8C16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6A"/>
    <w:rsid w:val="00000191"/>
    <w:rsid w:val="00000654"/>
    <w:rsid w:val="000011D0"/>
    <w:rsid w:val="0000158D"/>
    <w:rsid w:val="00001FDF"/>
    <w:rsid w:val="0000774B"/>
    <w:rsid w:val="00011B23"/>
    <w:rsid w:val="000122EC"/>
    <w:rsid w:val="00013182"/>
    <w:rsid w:val="0001331B"/>
    <w:rsid w:val="00013830"/>
    <w:rsid w:val="00013C14"/>
    <w:rsid w:val="000153F0"/>
    <w:rsid w:val="00015EBB"/>
    <w:rsid w:val="00017798"/>
    <w:rsid w:val="000227C6"/>
    <w:rsid w:val="0002282E"/>
    <w:rsid w:val="00026DCE"/>
    <w:rsid w:val="00031D08"/>
    <w:rsid w:val="00032FF4"/>
    <w:rsid w:val="00042769"/>
    <w:rsid w:val="0004294E"/>
    <w:rsid w:val="000436F9"/>
    <w:rsid w:val="00055732"/>
    <w:rsid w:val="00056801"/>
    <w:rsid w:val="00060AE8"/>
    <w:rsid w:val="00063699"/>
    <w:rsid w:val="000650B8"/>
    <w:rsid w:val="00065730"/>
    <w:rsid w:val="00065A5D"/>
    <w:rsid w:val="00065B56"/>
    <w:rsid w:val="0006782E"/>
    <w:rsid w:val="0007080F"/>
    <w:rsid w:val="00070938"/>
    <w:rsid w:val="00072506"/>
    <w:rsid w:val="00076175"/>
    <w:rsid w:val="0007733F"/>
    <w:rsid w:val="0007745E"/>
    <w:rsid w:val="00080E43"/>
    <w:rsid w:val="000834A8"/>
    <w:rsid w:val="00085497"/>
    <w:rsid w:val="0008584F"/>
    <w:rsid w:val="00085F82"/>
    <w:rsid w:val="00091B4E"/>
    <w:rsid w:val="0009402F"/>
    <w:rsid w:val="000A11B4"/>
    <w:rsid w:val="000A1CAC"/>
    <w:rsid w:val="000A2A63"/>
    <w:rsid w:val="000A51AC"/>
    <w:rsid w:val="000A5653"/>
    <w:rsid w:val="000B15E3"/>
    <w:rsid w:val="000B6067"/>
    <w:rsid w:val="000B707F"/>
    <w:rsid w:val="000B79C2"/>
    <w:rsid w:val="000B7A16"/>
    <w:rsid w:val="000C1AD7"/>
    <w:rsid w:val="000C35D0"/>
    <w:rsid w:val="000C41FC"/>
    <w:rsid w:val="000C6669"/>
    <w:rsid w:val="000C6AFF"/>
    <w:rsid w:val="000D1474"/>
    <w:rsid w:val="000D249E"/>
    <w:rsid w:val="000D678F"/>
    <w:rsid w:val="000D7865"/>
    <w:rsid w:val="000E050B"/>
    <w:rsid w:val="000E2534"/>
    <w:rsid w:val="000E29EA"/>
    <w:rsid w:val="000E5FB9"/>
    <w:rsid w:val="000E6AD1"/>
    <w:rsid w:val="000F17D0"/>
    <w:rsid w:val="000F2119"/>
    <w:rsid w:val="000F2559"/>
    <w:rsid w:val="000F35F0"/>
    <w:rsid w:val="000F3EE8"/>
    <w:rsid w:val="000F4BFA"/>
    <w:rsid w:val="000F5D0B"/>
    <w:rsid w:val="000F70B8"/>
    <w:rsid w:val="00100231"/>
    <w:rsid w:val="00102542"/>
    <w:rsid w:val="00103892"/>
    <w:rsid w:val="00105FBE"/>
    <w:rsid w:val="0010623E"/>
    <w:rsid w:val="00106BFA"/>
    <w:rsid w:val="001079A4"/>
    <w:rsid w:val="00107A54"/>
    <w:rsid w:val="0011270C"/>
    <w:rsid w:val="001156E3"/>
    <w:rsid w:val="001169F0"/>
    <w:rsid w:val="00122E81"/>
    <w:rsid w:val="00123033"/>
    <w:rsid w:val="001231C1"/>
    <w:rsid w:val="00125093"/>
    <w:rsid w:val="00125E48"/>
    <w:rsid w:val="001264A1"/>
    <w:rsid w:val="00126637"/>
    <w:rsid w:val="0013040A"/>
    <w:rsid w:val="001318EB"/>
    <w:rsid w:val="0013339B"/>
    <w:rsid w:val="0013477E"/>
    <w:rsid w:val="001358FE"/>
    <w:rsid w:val="001364FA"/>
    <w:rsid w:val="001400B0"/>
    <w:rsid w:val="00142280"/>
    <w:rsid w:val="00143BAD"/>
    <w:rsid w:val="00146CBD"/>
    <w:rsid w:val="00150A13"/>
    <w:rsid w:val="00154D4A"/>
    <w:rsid w:val="001603A5"/>
    <w:rsid w:val="00162F03"/>
    <w:rsid w:val="00164CA5"/>
    <w:rsid w:val="001707F3"/>
    <w:rsid w:val="00171B62"/>
    <w:rsid w:val="001721A3"/>
    <w:rsid w:val="001724AC"/>
    <w:rsid w:val="001730A8"/>
    <w:rsid w:val="0017404E"/>
    <w:rsid w:val="00175D45"/>
    <w:rsid w:val="001766D6"/>
    <w:rsid w:val="00182A37"/>
    <w:rsid w:val="00184567"/>
    <w:rsid w:val="00185A00"/>
    <w:rsid w:val="00185AD5"/>
    <w:rsid w:val="00185DAC"/>
    <w:rsid w:val="00186875"/>
    <w:rsid w:val="00187FD5"/>
    <w:rsid w:val="00190FD9"/>
    <w:rsid w:val="001935B7"/>
    <w:rsid w:val="00194DE0"/>
    <w:rsid w:val="0019599F"/>
    <w:rsid w:val="00196FA2"/>
    <w:rsid w:val="001A5DD2"/>
    <w:rsid w:val="001A651D"/>
    <w:rsid w:val="001B1038"/>
    <w:rsid w:val="001B2D52"/>
    <w:rsid w:val="001B5693"/>
    <w:rsid w:val="001B5B77"/>
    <w:rsid w:val="001C77DE"/>
    <w:rsid w:val="001C7EFB"/>
    <w:rsid w:val="001D29E3"/>
    <w:rsid w:val="001D4728"/>
    <w:rsid w:val="001E0F42"/>
    <w:rsid w:val="001E37A8"/>
    <w:rsid w:val="001E44EE"/>
    <w:rsid w:val="001E53B9"/>
    <w:rsid w:val="001E5564"/>
    <w:rsid w:val="001F06A8"/>
    <w:rsid w:val="001F0E35"/>
    <w:rsid w:val="001F1C43"/>
    <w:rsid w:val="001F436D"/>
    <w:rsid w:val="001F5AA3"/>
    <w:rsid w:val="001F6571"/>
    <w:rsid w:val="001F6E36"/>
    <w:rsid w:val="001F75B8"/>
    <w:rsid w:val="001F7681"/>
    <w:rsid w:val="00200F83"/>
    <w:rsid w:val="00201A8C"/>
    <w:rsid w:val="002024C9"/>
    <w:rsid w:val="0020304A"/>
    <w:rsid w:val="0020359A"/>
    <w:rsid w:val="0020483B"/>
    <w:rsid w:val="002055A9"/>
    <w:rsid w:val="0020731A"/>
    <w:rsid w:val="0021080C"/>
    <w:rsid w:val="00211644"/>
    <w:rsid w:val="0021224E"/>
    <w:rsid w:val="002124E8"/>
    <w:rsid w:val="0021268A"/>
    <w:rsid w:val="00217D37"/>
    <w:rsid w:val="00217F2E"/>
    <w:rsid w:val="002202A4"/>
    <w:rsid w:val="00220B2E"/>
    <w:rsid w:val="00220E16"/>
    <w:rsid w:val="00220F9B"/>
    <w:rsid w:val="00221E6C"/>
    <w:rsid w:val="0022293C"/>
    <w:rsid w:val="0022297D"/>
    <w:rsid w:val="00223216"/>
    <w:rsid w:val="002260E1"/>
    <w:rsid w:val="00226477"/>
    <w:rsid w:val="00227408"/>
    <w:rsid w:val="00230045"/>
    <w:rsid w:val="00232C17"/>
    <w:rsid w:val="0023572B"/>
    <w:rsid w:val="00237009"/>
    <w:rsid w:val="00240D8C"/>
    <w:rsid w:val="00242C05"/>
    <w:rsid w:val="0024424B"/>
    <w:rsid w:val="00245C5D"/>
    <w:rsid w:val="00246E4F"/>
    <w:rsid w:val="002507E0"/>
    <w:rsid w:val="00250F4D"/>
    <w:rsid w:val="00253C31"/>
    <w:rsid w:val="00254651"/>
    <w:rsid w:val="00254D04"/>
    <w:rsid w:val="002562B7"/>
    <w:rsid w:val="00261FA0"/>
    <w:rsid w:val="00262EDF"/>
    <w:rsid w:val="00264109"/>
    <w:rsid w:val="0026481A"/>
    <w:rsid w:val="00264F69"/>
    <w:rsid w:val="0026539A"/>
    <w:rsid w:val="00273ED3"/>
    <w:rsid w:val="00276B1E"/>
    <w:rsid w:val="00277AAD"/>
    <w:rsid w:val="00280EDA"/>
    <w:rsid w:val="00282055"/>
    <w:rsid w:val="002823CD"/>
    <w:rsid w:val="00282EB5"/>
    <w:rsid w:val="00284F87"/>
    <w:rsid w:val="00286EE7"/>
    <w:rsid w:val="00287454"/>
    <w:rsid w:val="0029035A"/>
    <w:rsid w:val="00290716"/>
    <w:rsid w:val="002914F8"/>
    <w:rsid w:val="00292CCD"/>
    <w:rsid w:val="00293349"/>
    <w:rsid w:val="00293DF9"/>
    <w:rsid w:val="002A1EC1"/>
    <w:rsid w:val="002A555C"/>
    <w:rsid w:val="002A5697"/>
    <w:rsid w:val="002B7703"/>
    <w:rsid w:val="002B7B4D"/>
    <w:rsid w:val="002B7D8C"/>
    <w:rsid w:val="002C5BD3"/>
    <w:rsid w:val="002D0835"/>
    <w:rsid w:val="002D148C"/>
    <w:rsid w:val="002D1963"/>
    <w:rsid w:val="002D225D"/>
    <w:rsid w:val="002D3234"/>
    <w:rsid w:val="002E1815"/>
    <w:rsid w:val="002E27A2"/>
    <w:rsid w:val="002E5276"/>
    <w:rsid w:val="002E52AA"/>
    <w:rsid w:val="002E52DE"/>
    <w:rsid w:val="002E560E"/>
    <w:rsid w:val="002E60B3"/>
    <w:rsid w:val="002F5C85"/>
    <w:rsid w:val="002F5F1E"/>
    <w:rsid w:val="002F7867"/>
    <w:rsid w:val="003001F6"/>
    <w:rsid w:val="00302E22"/>
    <w:rsid w:val="003036B0"/>
    <w:rsid w:val="00304AF8"/>
    <w:rsid w:val="0030577E"/>
    <w:rsid w:val="00307C41"/>
    <w:rsid w:val="00310F39"/>
    <w:rsid w:val="00313A33"/>
    <w:rsid w:val="00314E00"/>
    <w:rsid w:val="0031655C"/>
    <w:rsid w:val="00320442"/>
    <w:rsid w:val="00321B70"/>
    <w:rsid w:val="003248A5"/>
    <w:rsid w:val="003261CB"/>
    <w:rsid w:val="003300A7"/>
    <w:rsid w:val="00330A23"/>
    <w:rsid w:val="00334BF7"/>
    <w:rsid w:val="003352BB"/>
    <w:rsid w:val="00336128"/>
    <w:rsid w:val="00336680"/>
    <w:rsid w:val="00342795"/>
    <w:rsid w:val="00343ED4"/>
    <w:rsid w:val="003469B3"/>
    <w:rsid w:val="00350CF5"/>
    <w:rsid w:val="0035397C"/>
    <w:rsid w:val="00354768"/>
    <w:rsid w:val="003569EF"/>
    <w:rsid w:val="00357431"/>
    <w:rsid w:val="00360B5A"/>
    <w:rsid w:val="003631A1"/>
    <w:rsid w:val="003641D9"/>
    <w:rsid w:val="003647A4"/>
    <w:rsid w:val="003667B6"/>
    <w:rsid w:val="00366DE2"/>
    <w:rsid w:val="00370E36"/>
    <w:rsid w:val="0037607D"/>
    <w:rsid w:val="0038341F"/>
    <w:rsid w:val="00384F36"/>
    <w:rsid w:val="003861D2"/>
    <w:rsid w:val="003870F1"/>
    <w:rsid w:val="00390770"/>
    <w:rsid w:val="00393D47"/>
    <w:rsid w:val="003A13E5"/>
    <w:rsid w:val="003A1C57"/>
    <w:rsid w:val="003A49F1"/>
    <w:rsid w:val="003A57CF"/>
    <w:rsid w:val="003A5921"/>
    <w:rsid w:val="003A6878"/>
    <w:rsid w:val="003A7FE4"/>
    <w:rsid w:val="003B0600"/>
    <w:rsid w:val="003B26E9"/>
    <w:rsid w:val="003B549F"/>
    <w:rsid w:val="003B5690"/>
    <w:rsid w:val="003C133F"/>
    <w:rsid w:val="003C2483"/>
    <w:rsid w:val="003C314B"/>
    <w:rsid w:val="003C3218"/>
    <w:rsid w:val="003C7C8C"/>
    <w:rsid w:val="003D0CE4"/>
    <w:rsid w:val="003D0DC0"/>
    <w:rsid w:val="003D11E8"/>
    <w:rsid w:val="003D464B"/>
    <w:rsid w:val="003D511A"/>
    <w:rsid w:val="003E05D9"/>
    <w:rsid w:val="003E1516"/>
    <w:rsid w:val="003E3709"/>
    <w:rsid w:val="003E371C"/>
    <w:rsid w:val="003E40D7"/>
    <w:rsid w:val="003F0F6D"/>
    <w:rsid w:val="003F1071"/>
    <w:rsid w:val="003F2332"/>
    <w:rsid w:val="003F25DE"/>
    <w:rsid w:val="003F7076"/>
    <w:rsid w:val="004009D5"/>
    <w:rsid w:val="004015FF"/>
    <w:rsid w:val="004023B4"/>
    <w:rsid w:val="00403294"/>
    <w:rsid w:val="0040414D"/>
    <w:rsid w:val="0040517C"/>
    <w:rsid w:val="00405E6B"/>
    <w:rsid w:val="00411621"/>
    <w:rsid w:val="00411FEB"/>
    <w:rsid w:val="004131C6"/>
    <w:rsid w:val="00413254"/>
    <w:rsid w:val="00413AC2"/>
    <w:rsid w:val="00417191"/>
    <w:rsid w:val="0041746D"/>
    <w:rsid w:val="00421399"/>
    <w:rsid w:val="00422ABF"/>
    <w:rsid w:val="00423485"/>
    <w:rsid w:val="0042691D"/>
    <w:rsid w:val="00430762"/>
    <w:rsid w:val="004307B4"/>
    <w:rsid w:val="00431C70"/>
    <w:rsid w:val="00435609"/>
    <w:rsid w:val="004427E5"/>
    <w:rsid w:val="00446E18"/>
    <w:rsid w:val="00450013"/>
    <w:rsid w:val="0045123E"/>
    <w:rsid w:val="004514B5"/>
    <w:rsid w:val="004532FF"/>
    <w:rsid w:val="00460493"/>
    <w:rsid w:val="00460C38"/>
    <w:rsid w:val="00461D4F"/>
    <w:rsid w:val="0047029F"/>
    <w:rsid w:val="00471B66"/>
    <w:rsid w:val="00480B2D"/>
    <w:rsid w:val="00481C01"/>
    <w:rsid w:val="0048251C"/>
    <w:rsid w:val="00483214"/>
    <w:rsid w:val="0049031F"/>
    <w:rsid w:val="004909D3"/>
    <w:rsid w:val="00490D3D"/>
    <w:rsid w:val="004926EC"/>
    <w:rsid w:val="00496BD1"/>
    <w:rsid w:val="004A1F48"/>
    <w:rsid w:val="004A2147"/>
    <w:rsid w:val="004A22E7"/>
    <w:rsid w:val="004A3B76"/>
    <w:rsid w:val="004A5659"/>
    <w:rsid w:val="004A5DA7"/>
    <w:rsid w:val="004A60C1"/>
    <w:rsid w:val="004B2B7D"/>
    <w:rsid w:val="004B36A7"/>
    <w:rsid w:val="004B6476"/>
    <w:rsid w:val="004C127E"/>
    <w:rsid w:val="004C362A"/>
    <w:rsid w:val="004D1B7B"/>
    <w:rsid w:val="004D20AB"/>
    <w:rsid w:val="004D360F"/>
    <w:rsid w:val="004D73EF"/>
    <w:rsid w:val="004D7A67"/>
    <w:rsid w:val="004E0A3A"/>
    <w:rsid w:val="004E0CB5"/>
    <w:rsid w:val="004E3586"/>
    <w:rsid w:val="004E6EA0"/>
    <w:rsid w:val="004E6F5A"/>
    <w:rsid w:val="004E7046"/>
    <w:rsid w:val="004F2905"/>
    <w:rsid w:val="004F4F58"/>
    <w:rsid w:val="004F5290"/>
    <w:rsid w:val="00506C77"/>
    <w:rsid w:val="005109D2"/>
    <w:rsid w:val="005112E6"/>
    <w:rsid w:val="00511A26"/>
    <w:rsid w:val="0051400C"/>
    <w:rsid w:val="0051525C"/>
    <w:rsid w:val="00520035"/>
    <w:rsid w:val="0052138F"/>
    <w:rsid w:val="00523D34"/>
    <w:rsid w:val="00530E76"/>
    <w:rsid w:val="0053128B"/>
    <w:rsid w:val="00532457"/>
    <w:rsid w:val="00533064"/>
    <w:rsid w:val="00533C28"/>
    <w:rsid w:val="0053425E"/>
    <w:rsid w:val="00536309"/>
    <w:rsid w:val="00546C2E"/>
    <w:rsid w:val="00550378"/>
    <w:rsid w:val="005511E5"/>
    <w:rsid w:val="00552C25"/>
    <w:rsid w:val="00552D3B"/>
    <w:rsid w:val="00552F0F"/>
    <w:rsid w:val="005645D6"/>
    <w:rsid w:val="005647DD"/>
    <w:rsid w:val="00567F43"/>
    <w:rsid w:val="00570374"/>
    <w:rsid w:val="005745D8"/>
    <w:rsid w:val="00575D20"/>
    <w:rsid w:val="005806FF"/>
    <w:rsid w:val="0058737E"/>
    <w:rsid w:val="00591D5B"/>
    <w:rsid w:val="00595545"/>
    <w:rsid w:val="00595891"/>
    <w:rsid w:val="00595F8A"/>
    <w:rsid w:val="005A1863"/>
    <w:rsid w:val="005B223B"/>
    <w:rsid w:val="005B2F57"/>
    <w:rsid w:val="005B33E8"/>
    <w:rsid w:val="005B34AB"/>
    <w:rsid w:val="005B359E"/>
    <w:rsid w:val="005B4325"/>
    <w:rsid w:val="005B4D30"/>
    <w:rsid w:val="005C02C5"/>
    <w:rsid w:val="005C1998"/>
    <w:rsid w:val="005C3266"/>
    <w:rsid w:val="005C5851"/>
    <w:rsid w:val="005C6562"/>
    <w:rsid w:val="005C6981"/>
    <w:rsid w:val="005C7484"/>
    <w:rsid w:val="005C7584"/>
    <w:rsid w:val="005D0311"/>
    <w:rsid w:val="005D0669"/>
    <w:rsid w:val="005D208A"/>
    <w:rsid w:val="005D3C4D"/>
    <w:rsid w:val="005D5E61"/>
    <w:rsid w:val="005D6418"/>
    <w:rsid w:val="005E1605"/>
    <w:rsid w:val="005E31F0"/>
    <w:rsid w:val="005E357F"/>
    <w:rsid w:val="005E4441"/>
    <w:rsid w:val="005F0FD0"/>
    <w:rsid w:val="005F1318"/>
    <w:rsid w:val="005F2B8A"/>
    <w:rsid w:val="005F6947"/>
    <w:rsid w:val="00616A7F"/>
    <w:rsid w:val="006211D2"/>
    <w:rsid w:val="006278B4"/>
    <w:rsid w:val="00630DE2"/>
    <w:rsid w:val="00631BEA"/>
    <w:rsid w:val="0063412F"/>
    <w:rsid w:val="0064125D"/>
    <w:rsid w:val="006438AB"/>
    <w:rsid w:val="00644AE2"/>
    <w:rsid w:val="00645038"/>
    <w:rsid w:val="0064510F"/>
    <w:rsid w:val="006454F0"/>
    <w:rsid w:val="00646554"/>
    <w:rsid w:val="006473C2"/>
    <w:rsid w:val="00651315"/>
    <w:rsid w:val="00655650"/>
    <w:rsid w:val="00655FA3"/>
    <w:rsid w:val="0065794A"/>
    <w:rsid w:val="00657E06"/>
    <w:rsid w:val="00661820"/>
    <w:rsid w:val="00661D92"/>
    <w:rsid w:val="00662818"/>
    <w:rsid w:val="00670B33"/>
    <w:rsid w:val="00671367"/>
    <w:rsid w:val="006722CA"/>
    <w:rsid w:val="00674EE8"/>
    <w:rsid w:val="0067543C"/>
    <w:rsid w:val="006754B5"/>
    <w:rsid w:val="00676F66"/>
    <w:rsid w:val="00684D8C"/>
    <w:rsid w:val="006902D2"/>
    <w:rsid w:val="006909F5"/>
    <w:rsid w:val="00693A1E"/>
    <w:rsid w:val="00694751"/>
    <w:rsid w:val="00694D4F"/>
    <w:rsid w:val="006A34AF"/>
    <w:rsid w:val="006A3BBC"/>
    <w:rsid w:val="006A4C95"/>
    <w:rsid w:val="006A5BC5"/>
    <w:rsid w:val="006A79F2"/>
    <w:rsid w:val="006B03CA"/>
    <w:rsid w:val="006B34C0"/>
    <w:rsid w:val="006B5DFE"/>
    <w:rsid w:val="006C2146"/>
    <w:rsid w:val="006C2BE0"/>
    <w:rsid w:val="006C2DCE"/>
    <w:rsid w:val="006C2E2E"/>
    <w:rsid w:val="006C47A2"/>
    <w:rsid w:val="006C68C0"/>
    <w:rsid w:val="006D34B7"/>
    <w:rsid w:val="006D5C41"/>
    <w:rsid w:val="006E0482"/>
    <w:rsid w:val="006E16C3"/>
    <w:rsid w:val="006E5269"/>
    <w:rsid w:val="006E5E12"/>
    <w:rsid w:val="006E6C43"/>
    <w:rsid w:val="006E7154"/>
    <w:rsid w:val="006F066A"/>
    <w:rsid w:val="006F2643"/>
    <w:rsid w:val="006F32BA"/>
    <w:rsid w:val="006F70D0"/>
    <w:rsid w:val="006F718E"/>
    <w:rsid w:val="00700193"/>
    <w:rsid w:val="00701BE5"/>
    <w:rsid w:val="00703DD5"/>
    <w:rsid w:val="00704CE8"/>
    <w:rsid w:val="00706205"/>
    <w:rsid w:val="007105A9"/>
    <w:rsid w:val="00711201"/>
    <w:rsid w:val="00717B40"/>
    <w:rsid w:val="007218F1"/>
    <w:rsid w:val="00722651"/>
    <w:rsid w:val="00723BEB"/>
    <w:rsid w:val="00725EBB"/>
    <w:rsid w:val="00730C4A"/>
    <w:rsid w:val="00731784"/>
    <w:rsid w:val="0073203D"/>
    <w:rsid w:val="00735437"/>
    <w:rsid w:val="0073695C"/>
    <w:rsid w:val="0073747F"/>
    <w:rsid w:val="007418D1"/>
    <w:rsid w:val="0074192E"/>
    <w:rsid w:val="00746C5D"/>
    <w:rsid w:val="00746EDE"/>
    <w:rsid w:val="007478A9"/>
    <w:rsid w:val="007515D0"/>
    <w:rsid w:val="0075234B"/>
    <w:rsid w:val="00755439"/>
    <w:rsid w:val="0075609E"/>
    <w:rsid w:val="007606CC"/>
    <w:rsid w:val="0076384B"/>
    <w:rsid w:val="00764308"/>
    <w:rsid w:val="007665EE"/>
    <w:rsid w:val="007701F2"/>
    <w:rsid w:val="00772705"/>
    <w:rsid w:val="0077323B"/>
    <w:rsid w:val="0077747D"/>
    <w:rsid w:val="00785884"/>
    <w:rsid w:val="007862A4"/>
    <w:rsid w:val="00790430"/>
    <w:rsid w:val="00792B8B"/>
    <w:rsid w:val="007939BA"/>
    <w:rsid w:val="00795896"/>
    <w:rsid w:val="007A0A0A"/>
    <w:rsid w:val="007A46BB"/>
    <w:rsid w:val="007A4C0A"/>
    <w:rsid w:val="007A5219"/>
    <w:rsid w:val="007A716C"/>
    <w:rsid w:val="007B1210"/>
    <w:rsid w:val="007B35E6"/>
    <w:rsid w:val="007B4735"/>
    <w:rsid w:val="007B6002"/>
    <w:rsid w:val="007B7A38"/>
    <w:rsid w:val="007C4245"/>
    <w:rsid w:val="007C76BA"/>
    <w:rsid w:val="007C7907"/>
    <w:rsid w:val="007D21F5"/>
    <w:rsid w:val="007D3358"/>
    <w:rsid w:val="007D4748"/>
    <w:rsid w:val="007E060E"/>
    <w:rsid w:val="007E3938"/>
    <w:rsid w:val="007E475F"/>
    <w:rsid w:val="007E7DF3"/>
    <w:rsid w:val="007F0B47"/>
    <w:rsid w:val="007F0DAE"/>
    <w:rsid w:val="007F0F77"/>
    <w:rsid w:val="007F2820"/>
    <w:rsid w:val="007F4A0B"/>
    <w:rsid w:val="007F701A"/>
    <w:rsid w:val="007F72C2"/>
    <w:rsid w:val="007F7F56"/>
    <w:rsid w:val="008020FF"/>
    <w:rsid w:val="008037A6"/>
    <w:rsid w:val="00804624"/>
    <w:rsid w:val="00804F19"/>
    <w:rsid w:val="00807C52"/>
    <w:rsid w:val="008112D8"/>
    <w:rsid w:val="008112FE"/>
    <w:rsid w:val="00811B5B"/>
    <w:rsid w:val="00811E37"/>
    <w:rsid w:val="008120D3"/>
    <w:rsid w:val="008124A7"/>
    <w:rsid w:val="008139C9"/>
    <w:rsid w:val="00814875"/>
    <w:rsid w:val="00815A17"/>
    <w:rsid w:val="00821322"/>
    <w:rsid w:val="00823F1C"/>
    <w:rsid w:val="008268FA"/>
    <w:rsid w:val="008303B0"/>
    <w:rsid w:val="0083069B"/>
    <w:rsid w:val="00830C5D"/>
    <w:rsid w:val="00833211"/>
    <w:rsid w:val="00835193"/>
    <w:rsid w:val="00837952"/>
    <w:rsid w:val="008406EB"/>
    <w:rsid w:val="00841FCB"/>
    <w:rsid w:val="00842E68"/>
    <w:rsid w:val="008458D2"/>
    <w:rsid w:val="00847E8A"/>
    <w:rsid w:val="00851FFD"/>
    <w:rsid w:val="0085381C"/>
    <w:rsid w:val="00854E0B"/>
    <w:rsid w:val="008552F9"/>
    <w:rsid w:val="008562E4"/>
    <w:rsid w:val="008568DF"/>
    <w:rsid w:val="00857058"/>
    <w:rsid w:val="00857EF2"/>
    <w:rsid w:val="008612E5"/>
    <w:rsid w:val="0086335F"/>
    <w:rsid w:val="0086372F"/>
    <w:rsid w:val="00864236"/>
    <w:rsid w:val="00864B70"/>
    <w:rsid w:val="00865C5F"/>
    <w:rsid w:val="00867B10"/>
    <w:rsid w:val="00870FD9"/>
    <w:rsid w:val="008720B2"/>
    <w:rsid w:val="00872159"/>
    <w:rsid w:val="00875527"/>
    <w:rsid w:val="00875716"/>
    <w:rsid w:val="00880D22"/>
    <w:rsid w:val="00881D32"/>
    <w:rsid w:val="0088296E"/>
    <w:rsid w:val="00883A15"/>
    <w:rsid w:val="00883A7B"/>
    <w:rsid w:val="008856A3"/>
    <w:rsid w:val="008868A2"/>
    <w:rsid w:val="00887D5F"/>
    <w:rsid w:val="008923F5"/>
    <w:rsid w:val="00895261"/>
    <w:rsid w:val="00895A71"/>
    <w:rsid w:val="00897616"/>
    <w:rsid w:val="008A11A3"/>
    <w:rsid w:val="008A2CC5"/>
    <w:rsid w:val="008A44DB"/>
    <w:rsid w:val="008A4C1C"/>
    <w:rsid w:val="008B2BEC"/>
    <w:rsid w:val="008B347C"/>
    <w:rsid w:val="008B46EE"/>
    <w:rsid w:val="008B4E19"/>
    <w:rsid w:val="008C0C66"/>
    <w:rsid w:val="008C18CC"/>
    <w:rsid w:val="008C2014"/>
    <w:rsid w:val="008C5B31"/>
    <w:rsid w:val="008C7A15"/>
    <w:rsid w:val="008C7AA2"/>
    <w:rsid w:val="008C7F39"/>
    <w:rsid w:val="008D4B57"/>
    <w:rsid w:val="008D5C27"/>
    <w:rsid w:val="008E07AB"/>
    <w:rsid w:val="008E23AC"/>
    <w:rsid w:val="008E55A6"/>
    <w:rsid w:val="008F14C0"/>
    <w:rsid w:val="008F521C"/>
    <w:rsid w:val="00902656"/>
    <w:rsid w:val="0091496C"/>
    <w:rsid w:val="00917765"/>
    <w:rsid w:val="00920FC0"/>
    <w:rsid w:val="009259F0"/>
    <w:rsid w:val="00925B2A"/>
    <w:rsid w:val="009260EB"/>
    <w:rsid w:val="009332D4"/>
    <w:rsid w:val="0093402C"/>
    <w:rsid w:val="00940E03"/>
    <w:rsid w:val="0094245C"/>
    <w:rsid w:val="0094247B"/>
    <w:rsid w:val="009428FB"/>
    <w:rsid w:val="00944BAD"/>
    <w:rsid w:val="00946947"/>
    <w:rsid w:val="00947103"/>
    <w:rsid w:val="00952AAE"/>
    <w:rsid w:val="00952FB4"/>
    <w:rsid w:val="00954717"/>
    <w:rsid w:val="009553F9"/>
    <w:rsid w:val="00955668"/>
    <w:rsid w:val="0096019A"/>
    <w:rsid w:val="00960856"/>
    <w:rsid w:val="00961D26"/>
    <w:rsid w:val="00963CAA"/>
    <w:rsid w:val="0096493C"/>
    <w:rsid w:val="0096589E"/>
    <w:rsid w:val="009665C3"/>
    <w:rsid w:val="00967D7D"/>
    <w:rsid w:val="0097024A"/>
    <w:rsid w:val="009704F9"/>
    <w:rsid w:val="0097718D"/>
    <w:rsid w:val="00977650"/>
    <w:rsid w:val="00977E8F"/>
    <w:rsid w:val="00981E02"/>
    <w:rsid w:val="00981E22"/>
    <w:rsid w:val="00984097"/>
    <w:rsid w:val="00985DA2"/>
    <w:rsid w:val="009864EC"/>
    <w:rsid w:val="009873E7"/>
    <w:rsid w:val="00991DF1"/>
    <w:rsid w:val="00995486"/>
    <w:rsid w:val="00996E4B"/>
    <w:rsid w:val="00997B44"/>
    <w:rsid w:val="00997B90"/>
    <w:rsid w:val="009A086A"/>
    <w:rsid w:val="009A13F7"/>
    <w:rsid w:val="009A1A79"/>
    <w:rsid w:val="009A25FF"/>
    <w:rsid w:val="009A4E7B"/>
    <w:rsid w:val="009A530B"/>
    <w:rsid w:val="009A5E23"/>
    <w:rsid w:val="009A787E"/>
    <w:rsid w:val="009B108D"/>
    <w:rsid w:val="009B274A"/>
    <w:rsid w:val="009B3253"/>
    <w:rsid w:val="009B35DC"/>
    <w:rsid w:val="009B4D6A"/>
    <w:rsid w:val="009B5B2A"/>
    <w:rsid w:val="009B69EE"/>
    <w:rsid w:val="009B72AF"/>
    <w:rsid w:val="009B7B12"/>
    <w:rsid w:val="009C02B2"/>
    <w:rsid w:val="009C1610"/>
    <w:rsid w:val="009C1EB9"/>
    <w:rsid w:val="009C4EF8"/>
    <w:rsid w:val="009C6BB3"/>
    <w:rsid w:val="009C7251"/>
    <w:rsid w:val="009D1544"/>
    <w:rsid w:val="009D1F6A"/>
    <w:rsid w:val="009D5820"/>
    <w:rsid w:val="009D674A"/>
    <w:rsid w:val="009D6AB5"/>
    <w:rsid w:val="009E3003"/>
    <w:rsid w:val="009E482B"/>
    <w:rsid w:val="009F0CFE"/>
    <w:rsid w:val="009F16FF"/>
    <w:rsid w:val="009F7B28"/>
    <w:rsid w:val="00A007E4"/>
    <w:rsid w:val="00A01688"/>
    <w:rsid w:val="00A03982"/>
    <w:rsid w:val="00A04D5F"/>
    <w:rsid w:val="00A068CB"/>
    <w:rsid w:val="00A1282B"/>
    <w:rsid w:val="00A129E1"/>
    <w:rsid w:val="00A12AB6"/>
    <w:rsid w:val="00A16B84"/>
    <w:rsid w:val="00A20F74"/>
    <w:rsid w:val="00A22E26"/>
    <w:rsid w:val="00A26DEC"/>
    <w:rsid w:val="00A271D0"/>
    <w:rsid w:val="00A27507"/>
    <w:rsid w:val="00A30301"/>
    <w:rsid w:val="00A31226"/>
    <w:rsid w:val="00A31DE9"/>
    <w:rsid w:val="00A32AD2"/>
    <w:rsid w:val="00A32CF8"/>
    <w:rsid w:val="00A33E9B"/>
    <w:rsid w:val="00A375DE"/>
    <w:rsid w:val="00A4061F"/>
    <w:rsid w:val="00A4102F"/>
    <w:rsid w:val="00A42C0B"/>
    <w:rsid w:val="00A4589C"/>
    <w:rsid w:val="00A46000"/>
    <w:rsid w:val="00A5027C"/>
    <w:rsid w:val="00A5725E"/>
    <w:rsid w:val="00A615E8"/>
    <w:rsid w:val="00A61C1A"/>
    <w:rsid w:val="00A6238E"/>
    <w:rsid w:val="00A70FA6"/>
    <w:rsid w:val="00A71D0E"/>
    <w:rsid w:val="00A7219D"/>
    <w:rsid w:val="00A75D51"/>
    <w:rsid w:val="00A77EF1"/>
    <w:rsid w:val="00A84993"/>
    <w:rsid w:val="00A85C35"/>
    <w:rsid w:val="00A85CE8"/>
    <w:rsid w:val="00A871EC"/>
    <w:rsid w:val="00A9262D"/>
    <w:rsid w:val="00A92F3B"/>
    <w:rsid w:val="00A94648"/>
    <w:rsid w:val="00A94971"/>
    <w:rsid w:val="00A95CF2"/>
    <w:rsid w:val="00AA012E"/>
    <w:rsid w:val="00AA06B6"/>
    <w:rsid w:val="00AA3B6C"/>
    <w:rsid w:val="00AA3D57"/>
    <w:rsid w:val="00AA6819"/>
    <w:rsid w:val="00AA697D"/>
    <w:rsid w:val="00AB0BBD"/>
    <w:rsid w:val="00AB142B"/>
    <w:rsid w:val="00AB1961"/>
    <w:rsid w:val="00AB19F8"/>
    <w:rsid w:val="00AB2E13"/>
    <w:rsid w:val="00AB3225"/>
    <w:rsid w:val="00AB525F"/>
    <w:rsid w:val="00AB5A22"/>
    <w:rsid w:val="00AB5B43"/>
    <w:rsid w:val="00AB707B"/>
    <w:rsid w:val="00AC242E"/>
    <w:rsid w:val="00AC3847"/>
    <w:rsid w:val="00AC6558"/>
    <w:rsid w:val="00AC6894"/>
    <w:rsid w:val="00AC7525"/>
    <w:rsid w:val="00AD4166"/>
    <w:rsid w:val="00AD44CC"/>
    <w:rsid w:val="00AD4C0D"/>
    <w:rsid w:val="00AD5306"/>
    <w:rsid w:val="00AD654A"/>
    <w:rsid w:val="00AE0D4F"/>
    <w:rsid w:val="00AE1B67"/>
    <w:rsid w:val="00AE228B"/>
    <w:rsid w:val="00AE33F4"/>
    <w:rsid w:val="00AE4E26"/>
    <w:rsid w:val="00AE635E"/>
    <w:rsid w:val="00AF2F74"/>
    <w:rsid w:val="00AF4C13"/>
    <w:rsid w:val="00AF4EB7"/>
    <w:rsid w:val="00AF5145"/>
    <w:rsid w:val="00B0101D"/>
    <w:rsid w:val="00B01580"/>
    <w:rsid w:val="00B03C0E"/>
    <w:rsid w:val="00B0529C"/>
    <w:rsid w:val="00B10E5B"/>
    <w:rsid w:val="00B10EB0"/>
    <w:rsid w:val="00B111DE"/>
    <w:rsid w:val="00B131B5"/>
    <w:rsid w:val="00B13DD9"/>
    <w:rsid w:val="00B159D8"/>
    <w:rsid w:val="00B15B4E"/>
    <w:rsid w:val="00B1766F"/>
    <w:rsid w:val="00B17E3B"/>
    <w:rsid w:val="00B23D9B"/>
    <w:rsid w:val="00B25C01"/>
    <w:rsid w:val="00B300C0"/>
    <w:rsid w:val="00B30616"/>
    <w:rsid w:val="00B32E69"/>
    <w:rsid w:val="00B34134"/>
    <w:rsid w:val="00B3520D"/>
    <w:rsid w:val="00B36001"/>
    <w:rsid w:val="00B3755D"/>
    <w:rsid w:val="00B417B0"/>
    <w:rsid w:val="00B41DC5"/>
    <w:rsid w:val="00B42004"/>
    <w:rsid w:val="00B43C7C"/>
    <w:rsid w:val="00B44665"/>
    <w:rsid w:val="00B457C8"/>
    <w:rsid w:val="00B461A1"/>
    <w:rsid w:val="00B4719B"/>
    <w:rsid w:val="00B47E6A"/>
    <w:rsid w:val="00B510ED"/>
    <w:rsid w:val="00B54274"/>
    <w:rsid w:val="00B613E2"/>
    <w:rsid w:val="00B62E82"/>
    <w:rsid w:val="00B63EBE"/>
    <w:rsid w:val="00B66FD5"/>
    <w:rsid w:val="00B7217F"/>
    <w:rsid w:val="00B73960"/>
    <w:rsid w:val="00B747C7"/>
    <w:rsid w:val="00B74CCF"/>
    <w:rsid w:val="00B775E7"/>
    <w:rsid w:val="00B839D6"/>
    <w:rsid w:val="00B83C77"/>
    <w:rsid w:val="00B87F78"/>
    <w:rsid w:val="00B90AB8"/>
    <w:rsid w:val="00B96001"/>
    <w:rsid w:val="00B96979"/>
    <w:rsid w:val="00BA1151"/>
    <w:rsid w:val="00BA1836"/>
    <w:rsid w:val="00BA3180"/>
    <w:rsid w:val="00BA4F6E"/>
    <w:rsid w:val="00BB0E54"/>
    <w:rsid w:val="00BB0EB1"/>
    <w:rsid w:val="00BB1545"/>
    <w:rsid w:val="00BB26F8"/>
    <w:rsid w:val="00BC11FA"/>
    <w:rsid w:val="00BC17BE"/>
    <w:rsid w:val="00BC418F"/>
    <w:rsid w:val="00BC450D"/>
    <w:rsid w:val="00BC4802"/>
    <w:rsid w:val="00BC7213"/>
    <w:rsid w:val="00BD1F87"/>
    <w:rsid w:val="00BD3CA3"/>
    <w:rsid w:val="00BD5440"/>
    <w:rsid w:val="00BD6382"/>
    <w:rsid w:val="00BD74D5"/>
    <w:rsid w:val="00BE11EA"/>
    <w:rsid w:val="00BE7980"/>
    <w:rsid w:val="00BF10C0"/>
    <w:rsid w:val="00BF1521"/>
    <w:rsid w:val="00BF1DBD"/>
    <w:rsid w:val="00BF1F86"/>
    <w:rsid w:val="00BF410F"/>
    <w:rsid w:val="00BF7219"/>
    <w:rsid w:val="00C04921"/>
    <w:rsid w:val="00C04A69"/>
    <w:rsid w:val="00C0651E"/>
    <w:rsid w:val="00C07DAB"/>
    <w:rsid w:val="00C11049"/>
    <w:rsid w:val="00C12D90"/>
    <w:rsid w:val="00C15066"/>
    <w:rsid w:val="00C16E24"/>
    <w:rsid w:val="00C2226A"/>
    <w:rsid w:val="00C230D9"/>
    <w:rsid w:val="00C24972"/>
    <w:rsid w:val="00C2769E"/>
    <w:rsid w:val="00C3297C"/>
    <w:rsid w:val="00C34991"/>
    <w:rsid w:val="00C41A7D"/>
    <w:rsid w:val="00C41C6C"/>
    <w:rsid w:val="00C46787"/>
    <w:rsid w:val="00C46A0C"/>
    <w:rsid w:val="00C46A88"/>
    <w:rsid w:val="00C47C7A"/>
    <w:rsid w:val="00C51900"/>
    <w:rsid w:val="00C54958"/>
    <w:rsid w:val="00C60C89"/>
    <w:rsid w:val="00C61046"/>
    <w:rsid w:val="00C6205B"/>
    <w:rsid w:val="00C62130"/>
    <w:rsid w:val="00C666B0"/>
    <w:rsid w:val="00C70F70"/>
    <w:rsid w:val="00C71E2B"/>
    <w:rsid w:val="00C72A35"/>
    <w:rsid w:val="00C73AC6"/>
    <w:rsid w:val="00C73D52"/>
    <w:rsid w:val="00C82029"/>
    <w:rsid w:val="00C83497"/>
    <w:rsid w:val="00C93B00"/>
    <w:rsid w:val="00C93F11"/>
    <w:rsid w:val="00C9766A"/>
    <w:rsid w:val="00CA08D5"/>
    <w:rsid w:val="00CA0C3F"/>
    <w:rsid w:val="00CA188C"/>
    <w:rsid w:val="00CA51BD"/>
    <w:rsid w:val="00CB01FC"/>
    <w:rsid w:val="00CB1A72"/>
    <w:rsid w:val="00CB48DF"/>
    <w:rsid w:val="00CC0197"/>
    <w:rsid w:val="00CC19B5"/>
    <w:rsid w:val="00CC1AAB"/>
    <w:rsid w:val="00CC2AF8"/>
    <w:rsid w:val="00CC65C5"/>
    <w:rsid w:val="00CD1622"/>
    <w:rsid w:val="00CD6E6B"/>
    <w:rsid w:val="00CD7FFB"/>
    <w:rsid w:val="00CE001C"/>
    <w:rsid w:val="00CE0C2C"/>
    <w:rsid w:val="00CE24D2"/>
    <w:rsid w:val="00CE370C"/>
    <w:rsid w:val="00CE3C25"/>
    <w:rsid w:val="00CE4416"/>
    <w:rsid w:val="00CE4474"/>
    <w:rsid w:val="00CE68A1"/>
    <w:rsid w:val="00CF127B"/>
    <w:rsid w:val="00CF3D9B"/>
    <w:rsid w:val="00CF69FE"/>
    <w:rsid w:val="00D01067"/>
    <w:rsid w:val="00D017FC"/>
    <w:rsid w:val="00D025F0"/>
    <w:rsid w:val="00D03195"/>
    <w:rsid w:val="00D06A99"/>
    <w:rsid w:val="00D06DEA"/>
    <w:rsid w:val="00D07019"/>
    <w:rsid w:val="00D15859"/>
    <w:rsid w:val="00D15B6D"/>
    <w:rsid w:val="00D21D93"/>
    <w:rsid w:val="00D22D3B"/>
    <w:rsid w:val="00D22EF0"/>
    <w:rsid w:val="00D27B6C"/>
    <w:rsid w:val="00D32055"/>
    <w:rsid w:val="00D32657"/>
    <w:rsid w:val="00D340A0"/>
    <w:rsid w:val="00D352F3"/>
    <w:rsid w:val="00D355C5"/>
    <w:rsid w:val="00D36428"/>
    <w:rsid w:val="00D376E8"/>
    <w:rsid w:val="00D377A1"/>
    <w:rsid w:val="00D379C4"/>
    <w:rsid w:val="00D415DC"/>
    <w:rsid w:val="00D44B73"/>
    <w:rsid w:val="00D517C2"/>
    <w:rsid w:val="00D54A35"/>
    <w:rsid w:val="00D54D3E"/>
    <w:rsid w:val="00D572CC"/>
    <w:rsid w:val="00D60D85"/>
    <w:rsid w:val="00D61961"/>
    <w:rsid w:val="00D62B5C"/>
    <w:rsid w:val="00D71593"/>
    <w:rsid w:val="00D74181"/>
    <w:rsid w:val="00D84DFE"/>
    <w:rsid w:val="00D868C1"/>
    <w:rsid w:val="00D8791A"/>
    <w:rsid w:val="00D90661"/>
    <w:rsid w:val="00D955FF"/>
    <w:rsid w:val="00DA106E"/>
    <w:rsid w:val="00DA4877"/>
    <w:rsid w:val="00DA63E8"/>
    <w:rsid w:val="00DB0417"/>
    <w:rsid w:val="00DB06DF"/>
    <w:rsid w:val="00DB146E"/>
    <w:rsid w:val="00DB285B"/>
    <w:rsid w:val="00DB2BF9"/>
    <w:rsid w:val="00DB2EEF"/>
    <w:rsid w:val="00DB4E83"/>
    <w:rsid w:val="00DB4FB4"/>
    <w:rsid w:val="00DC4982"/>
    <w:rsid w:val="00DC5801"/>
    <w:rsid w:val="00DC5BD1"/>
    <w:rsid w:val="00DC66FD"/>
    <w:rsid w:val="00DC6908"/>
    <w:rsid w:val="00DC7615"/>
    <w:rsid w:val="00DD001F"/>
    <w:rsid w:val="00DD0BAA"/>
    <w:rsid w:val="00DD1F04"/>
    <w:rsid w:val="00DD4221"/>
    <w:rsid w:val="00DD4F9C"/>
    <w:rsid w:val="00DE008E"/>
    <w:rsid w:val="00DE11C8"/>
    <w:rsid w:val="00DF3DF6"/>
    <w:rsid w:val="00DF439B"/>
    <w:rsid w:val="00DF4AAA"/>
    <w:rsid w:val="00DF715F"/>
    <w:rsid w:val="00E004A8"/>
    <w:rsid w:val="00E00FE7"/>
    <w:rsid w:val="00E03144"/>
    <w:rsid w:val="00E04A54"/>
    <w:rsid w:val="00E05438"/>
    <w:rsid w:val="00E060DD"/>
    <w:rsid w:val="00E12C92"/>
    <w:rsid w:val="00E12CB8"/>
    <w:rsid w:val="00E134CC"/>
    <w:rsid w:val="00E175F6"/>
    <w:rsid w:val="00E219CC"/>
    <w:rsid w:val="00E25B39"/>
    <w:rsid w:val="00E26BB1"/>
    <w:rsid w:val="00E27CCF"/>
    <w:rsid w:val="00E32B99"/>
    <w:rsid w:val="00E34EF4"/>
    <w:rsid w:val="00E35773"/>
    <w:rsid w:val="00E36054"/>
    <w:rsid w:val="00E363F4"/>
    <w:rsid w:val="00E37B94"/>
    <w:rsid w:val="00E455B7"/>
    <w:rsid w:val="00E46732"/>
    <w:rsid w:val="00E474D3"/>
    <w:rsid w:val="00E4784B"/>
    <w:rsid w:val="00E5050F"/>
    <w:rsid w:val="00E507C3"/>
    <w:rsid w:val="00E55A51"/>
    <w:rsid w:val="00E57F64"/>
    <w:rsid w:val="00E6175F"/>
    <w:rsid w:val="00E6186B"/>
    <w:rsid w:val="00E62C8D"/>
    <w:rsid w:val="00E6420D"/>
    <w:rsid w:val="00E64E25"/>
    <w:rsid w:val="00E663B2"/>
    <w:rsid w:val="00E67146"/>
    <w:rsid w:val="00E67600"/>
    <w:rsid w:val="00E7293F"/>
    <w:rsid w:val="00E825D7"/>
    <w:rsid w:val="00E83130"/>
    <w:rsid w:val="00E900C1"/>
    <w:rsid w:val="00EA6A99"/>
    <w:rsid w:val="00EB2233"/>
    <w:rsid w:val="00EB4833"/>
    <w:rsid w:val="00EB5566"/>
    <w:rsid w:val="00EB7637"/>
    <w:rsid w:val="00EB7C1D"/>
    <w:rsid w:val="00EC04E3"/>
    <w:rsid w:val="00EC1546"/>
    <w:rsid w:val="00EC1979"/>
    <w:rsid w:val="00ED1BFB"/>
    <w:rsid w:val="00ED3859"/>
    <w:rsid w:val="00EE05D0"/>
    <w:rsid w:val="00EE0D02"/>
    <w:rsid w:val="00EE10A2"/>
    <w:rsid w:val="00EE13C0"/>
    <w:rsid w:val="00EE4346"/>
    <w:rsid w:val="00EE494E"/>
    <w:rsid w:val="00EF0B1D"/>
    <w:rsid w:val="00EF1822"/>
    <w:rsid w:val="00EF2925"/>
    <w:rsid w:val="00EF4452"/>
    <w:rsid w:val="00EF6601"/>
    <w:rsid w:val="00F02511"/>
    <w:rsid w:val="00F05975"/>
    <w:rsid w:val="00F061BC"/>
    <w:rsid w:val="00F072BE"/>
    <w:rsid w:val="00F078B9"/>
    <w:rsid w:val="00F079E3"/>
    <w:rsid w:val="00F07A15"/>
    <w:rsid w:val="00F07C36"/>
    <w:rsid w:val="00F152C6"/>
    <w:rsid w:val="00F16F31"/>
    <w:rsid w:val="00F20706"/>
    <w:rsid w:val="00F20C4A"/>
    <w:rsid w:val="00F21E1C"/>
    <w:rsid w:val="00F2403E"/>
    <w:rsid w:val="00F24C88"/>
    <w:rsid w:val="00F26B7F"/>
    <w:rsid w:val="00F30957"/>
    <w:rsid w:val="00F3123B"/>
    <w:rsid w:val="00F317F8"/>
    <w:rsid w:val="00F35A19"/>
    <w:rsid w:val="00F36000"/>
    <w:rsid w:val="00F36D6F"/>
    <w:rsid w:val="00F444DA"/>
    <w:rsid w:val="00F46B79"/>
    <w:rsid w:val="00F471BF"/>
    <w:rsid w:val="00F47CAC"/>
    <w:rsid w:val="00F50783"/>
    <w:rsid w:val="00F511E1"/>
    <w:rsid w:val="00F51EB5"/>
    <w:rsid w:val="00F51FA9"/>
    <w:rsid w:val="00F53B0B"/>
    <w:rsid w:val="00F6111E"/>
    <w:rsid w:val="00F657CF"/>
    <w:rsid w:val="00F66F1C"/>
    <w:rsid w:val="00F73315"/>
    <w:rsid w:val="00F75E3F"/>
    <w:rsid w:val="00F77B7D"/>
    <w:rsid w:val="00F8127D"/>
    <w:rsid w:val="00F8148C"/>
    <w:rsid w:val="00F81731"/>
    <w:rsid w:val="00F8595D"/>
    <w:rsid w:val="00F85FDE"/>
    <w:rsid w:val="00F93A52"/>
    <w:rsid w:val="00FA312A"/>
    <w:rsid w:val="00FA3E49"/>
    <w:rsid w:val="00FA4502"/>
    <w:rsid w:val="00FA4909"/>
    <w:rsid w:val="00FA4F28"/>
    <w:rsid w:val="00FA729B"/>
    <w:rsid w:val="00FB4E27"/>
    <w:rsid w:val="00FC1FC4"/>
    <w:rsid w:val="00FC6023"/>
    <w:rsid w:val="00FD078F"/>
    <w:rsid w:val="00FD11E5"/>
    <w:rsid w:val="00FD2927"/>
    <w:rsid w:val="00FD2BB1"/>
    <w:rsid w:val="00FD3286"/>
    <w:rsid w:val="00FD4058"/>
    <w:rsid w:val="00FD5B84"/>
    <w:rsid w:val="00FD67DA"/>
    <w:rsid w:val="00FD67E7"/>
    <w:rsid w:val="00FE2296"/>
    <w:rsid w:val="00FE2C8B"/>
    <w:rsid w:val="00FE5722"/>
    <w:rsid w:val="00FE5A77"/>
    <w:rsid w:val="00FE5E4C"/>
    <w:rsid w:val="00FE6551"/>
    <w:rsid w:val="00FF084F"/>
    <w:rsid w:val="00FF1C30"/>
    <w:rsid w:val="00FF41D4"/>
    <w:rsid w:val="00FF6A47"/>
    <w:rsid w:val="00FF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3E69"/>
  <w15:chartTrackingRefBased/>
  <w15:docId w15:val="{72D6405E-144D-4440-B6DF-C7EE8F6B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1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BFA"/>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3E40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BodyText"/>
    <w:next w:val="BodyText"/>
    <w:qFormat/>
    <w:rsid w:val="003E40D7"/>
    <w:pPr>
      <w:widowControl w:val="0"/>
      <w:autoSpaceDE w:val="0"/>
      <w:autoSpaceDN w:val="0"/>
      <w:spacing w:after="0" w:line="360" w:lineRule="auto"/>
      <w:jc w:val="both"/>
    </w:pPr>
    <w:rPr>
      <w:rFonts w:ascii="LM Roman 12" w:eastAsia="Times New Roman" w:hAnsi="LM Roman 12" w:cs="Times New Roman"/>
    </w:rPr>
  </w:style>
  <w:style w:type="paragraph" w:customStyle="1" w:styleId="Abstract">
    <w:name w:val="Abstract"/>
    <w:basedOn w:val="Normal"/>
    <w:qFormat/>
    <w:rsid w:val="003E40D7"/>
    <w:pPr>
      <w:spacing w:after="120" w:line="300" w:lineRule="auto"/>
      <w:ind w:left="720" w:right="720"/>
      <w:jc w:val="both"/>
    </w:pPr>
    <w:rPr>
      <w:rFonts w:ascii="LM Roman 12" w:eastAsiaTheme="minorHAnsi" w:hAnsi="LM Roman 12"/>
      <w:sz w:val="18"/>
      <w:szCs w:val="22"/>
      <w:lang w:eastAsia="en-US"/>
    </w:rPr>
  </w:style>
  <w:style w:type="paragraph" w:styleId="BodyText">
    <w:name w:val="Body Text"/>
    <w:basedOn w:val="Normal"/>
    <w:link w:val="BodyTextChar"/>
    <w:uiPriority w:val="99"/>
    <w:semiHidden/>
    <w:unhideWhenUsed/>
    <w:rsid w:val="003E40D7"/>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3E40D7"/>
  </w:style>
  <w:style w:type="paragraph" w:styleId="BalloonText">
    <w:name w:val="Balloon Text"/>
    <w:basedOn w:val="Normal"/>
    <w:link w:val="BalloonTextChar"/>
    <w:uiPriority w:val="99"/>
    <w:semiHidden/>
    <w:unhideWhenUsed/>
    <w:rsid w:val="00E35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773"/>
    <w:rPr>
      <w:rFonts w:ascii="Segoe UI" w:hAnsi="Segoe UI" w:cs="Segoe UI"/>
      <w:sz w:val="18"/>
      <w:szCs w:val="18"/>
    </w:rPr>
  </w:style>
  <w:style w:type="paragraph" w:styleId="FootnoteText">
    <w:name w:val="footnote text"/>
    <w:basedOn w:val="Normal"/>
    <w:link w:val="FootnoteTextChar"/>
    <w:uiPriority w:val="99"/>
    <w:unhideWhenUsed/>
    <w:rsid w:val="00185DAC"/>
    <w:pPr>
      <w:jc w:val="both"/>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185DAC"/>
    <w:rPr>
      <w:sz w:val="20"/>
      <w:szCs w:val="20"/>
    </w:rPr>
  </w:style>
  <w:style w:type="character" w:styleId="FootnoteReference">
    <w:name w:val="footnote reference"/>
    <w:basedOn w:val="DefaultParagraphFont"/>
    <w:uiPriority w:val="99"/>
    <w:semiHidden/>
    <w:unhideWhenUsed/>
    <w:rsid w:val="00185DAC"/>
    <w:rPr>
      <w:vertAlign w:val="superscript"/>
    </w:rPr>
  </w:style>
  <w:style w:type="paragraph" w:styleId="Title">
    <w:name w:val="Title"/>
    <w:basedOn w:val="Normal"/>
    <w:link w:val="TitleChar"/>
    <w:qFormat/>
    <w:rsid w:val="00185DAC"/>
    <w:pPr>
      <w:jc w:val="center"/>
    </w:pPr>
    <w:rPr>
      <w:b/>
      <w:szCs w:val="20"/>
      <w:lang w:eastAsia="en-US"/>
    </w:rPr>
  </w:style>
  <w:style w:type="character" w:customStyle="1" w:styleId="TitleChar">
    <w:name w:val="Title Char"/>
    <w:basedOn w:val="DefaultParagraphFont"/>
    <w:link w:val="Title"/>
    <w:rsid w:val="00185DAC"/>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67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67146"/>
  </w:style>
  <w:style w:type="paragraph" w:styleId="Footer">
    <w:name w:val="footer"/>
    <w:basedOn w:val="Normal"/>
    <w:link w:val="FooterChar"/>
    <w:uiPriority w:val="99"/>
    <w:unhideWhenUsed/>
    <w:rsid w:val="00E67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67146"/>
  </w:style>
  <w:style w:type="paragraph" w:customStyle="1" w:styleId="JournalReferencesText">
    <w:name w:val="Journal.ReferencesText"/>
    <w:basedOn w:val="Normal"/>
    <w:link w:val="JournalReferencesTextChar"/>
    <w:rsid w:val="00C34991"/>
    <w:pPr>
      <w:ind w:left="720" w:hanging="720"/>
      <w:jc w:val="both"/>
    </w:pPr>
    <w:rPr>
      <w:rFonts w:ascii="Garamond" w:hAnsi="Garamond"/>
      <w:color w:val="000000"/>
      <w:sz w:val="20"/>
      <w:szCs w:val="20"/>
      <w:lang w:val="en-US" w:eastAsia="en-US"/>
    </w:rPr>
  </w:style>
  <w:style w:type="character" w:customStyle="1" w:styleId="JournalReferencesTextChar">
    <w:name w:val="Journal.ReferencesText Char"/>
    <w:basedOn w:val="DefaultParagraphFont"/>
    <w:link w:val="JournalReferencesText"/>
    <w:rsid w:val="00C34991"/>
    <w:rPr>
      <w:rFonts w:ascii="Garamond" w:eastAsia="Times New Roman" w:hAnsi="Garamond" w:cs="Times New Roman"/>
      <w:color w:val="000000"/>
      <w:sz w:val="20"/>
      <w:szCs w:val="20"/>
      <w:lang w:val="en-US"/>
    </w:rPr>
  </w:style>
  <w:style w:type="paragraph" w:styleId="EndnoteText">
    <w:name w:val="endnote text"/>
    <w:basedOn w:val="Normal"/>
    <w:link w:val="EndnoteTextChar"/>
    <w:rsid w:val="00BB0EB1"/>
    <w:rPr>
      <w:sz w:val="20"/>
      <w:szCs w:val="20"/>
      <w:lang w:val="en-US" w:eastAsia="en-US"/>
    </w:rPr>
  </w:style>
  <w:style w:type="character" w:customStyle="1" w:styleId="EndnoteTextChar">
    <w:name w:val="Endnote Text Char"/>
    <w:basedOn w:val="DefaultParagraphFont"/>
    <w:link w:val="EndnoteText"/>
    <w:rsid w:val="00BB0EB1"/>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411621"/>
    <w:rPr>
      <w:sz w:val="16"/>
      <w:szCs w:val="16"/>
    </w:rPr>
  </w:style>
  <w:style w:type="paragraph" w:styleId="CommentText">
    <w:name w:val="annotation text"/>
    <w:basedOn w:val="Normal"/>
    <w:link w:val="CommentTextChar"/>
    <w:uiPriority w:val="99"/>
    <w:unhideWhenUsed/>
    <w:rsid w:val="00411621"/>
    <w:rPr>
      <w:sz w:val="20"/>
      <w:szCs w:val="20"/>
    </w:rPr>
  </w:style>
  <w:style w:type="character" w:customStyle="1" w:styleId="CommentTextChar">
    <w:name w:val="Comment Text Char"/>
    <w:basedOn w:val="DefaultParagraphFont"/>
    <w:link w:val="CommentText"/>
    <w:uiPriority w:val="99"/>
    <w:rsid w:val="0041162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1621"/>
    <w:rPr>
      <w:b/>
      <w:bCs/>
    </w:rPr>
  </w:style>
  <w:style w:type="character" w:customStyle="1" w:styleId="CommentSubjectChar">
    <w:name w:val="Comment Subject Char"/>
    <w:basedOn w:val="CommentTextChar"/>
    <w:link w:val="CommentSubject"/>
    <w:uiPriority w:val="99"/>
    <w:semiHidden/>
    <w:rsid w:val="00411621"/>
    <w:rPr>
      <w:rFonts w:ascii="Times New Roman" w:eastAsia="Times New Roman" w:hAnsi="Times New Roman" w:cs="Times New Roman"/>
      <w:b/>
      <w:bCs/>
      <w:sz w:val="20"/>
      <w:szCs w:val="20"/>
      <w:lang w:eastAsia="en-GB"/>
    </w:rPr>
  </w:style>
  <w:style w:type="paragraph" w:customStyle="1" w:styleId="xmsolistparagraph">
    <w:name w:val="x_msolistparagraph"/>
    <w:basedOn w:val="Normal"/>
    <w:rsid w:val="00B10EB0"/>
    <w:pPr>
      <w:spacing w:before="100" w:beforeAutospacing="1" w:after="100" w:afterAutospacing="1"/>
    </w:pPr>
  </w:style>
  <w:style w:type="paragraph" w:styleId="Revision">
    <w:name w:val="Revision"/>
    <w:hidden/>
    <w:uiPriority w:val="99"/>
    <w:semiHidden/>
    <w:rsid w:val="00DE008E"/>
    <w:pPr>
      <w:spacing w:after="0"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8E55A6"/>
    <w:rPr>
      <w:vertAlign w:val="superscript"/>
    </w:rPr>
  </w:style>
  <w:style w:type="paragraph" w:styleId="NormalWeb">
    <w:name w:val="Normal (Web)"/>
    <w:basedOn w:val="Normal"/>
    <w:uiPriority w:val="99"/>
    <w:unhideWhenUsed/>
    <w:rsid w:val="00B969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595">
      <w:bodyDiv w:val="1"/>
      <w:marLeft w:val="0"/>
      <w:marRight w:val="0"/>
      <w:marTop w:val="0"/>
      <w:marBottom w:val="0"/>
      <w:divBdr>
        <w:top w:val="none" w:sz="0" w:space="0" w:color="auto"/>
        <w:left w:val="none" w:sz="0" w:space="0" w:color="auto"/>
        <w:bottom w:val="none" w:sz="0" w:space="0" w:color="auto"/>
        <w:right w:val="none" w:sz="0" w:space="0" w:color="auto"/>
      </w:divBdr>
    </w:div>
    <w:div w:id="56709625">
      <w:bodyDiv w:val="1"/>
      <w:marLeft w:val="0"/>
      <w:marRight w:val="0"/>
      <w:marTop w:val="0"/>
      <w:marBottom w:val="0"/>
      <w:divBdr>
        <w:top w:val="none" w:sz="0" w:space="0" w:color="auto"/>
        <w:left w:val="none" w:sz="0" w:space="0" w:color="auto"/>
        <w:bottom w:val="none" w:sz="0" w:space="0" w:color="auto"/>
        <w:right w:val="none" w:sz="0" w:space="0" w:color="auto"/>
      </w:divBdr>
    </w:div>
    <w:div w:id="65033148">
      <w:bodyDiv w:val="1"/>
      <w:marLeft w:val="0"/>
      <w:marRight w:val="0"/>
      <w:marTop w:val="0"/>
      <w:marBottom w:val="0"/>
      <w:divBdr>
        <w:top w:val="none" w:sz="0" w:space="0" w:color="auto"/>
        <w:left w:val="none" w:sz="0" w:space="0" w:color="auto"/>
        <w:bottom w:val="none" w:sz="0" w:space="0" w:color="auto"/>
        <w:right w:val="none" w:sz="0" w:space="0" w:color="auto"/>
      </w:divBdr>
    </w:div>
    <w:div w:id="113718777">
      <w:bodyDiv w:val="1"/>
      <w:marLeft w:val="0"/>
      <w:marRight w:val="0"/>
      <w:marTop w:val="0"/>
      <w:marBottom w:val="0"/>
      <w:divBdr>
        <w:top w:val="none" w:sz="0" w:space="0" w:color="auto"/>
        <w:left w:val="none" w:sz="0" w:space="0" w:color="auto"/>
        <w:bottom w:val="none" w:sz="0" w:space="0" w:color="auto"/>
        <w:right w:val="none" w:sz="0" w:space="0" w:color="auto"/>
      </w:divBdr>
    </w:div>
    <w:div w:id="147867665">
      <w:bodyDiv w:val="1"/>
      <w:marLeft w:val="0"/>
      <w:marRight w:val="0"/>
      <w:marTop w:val="0"/>
      <w:marBottom w:val="0"/>
      <w:divBdr>
        <w:top w:val="none" w:sz="0" w:space="0" w:color="auto"/>
        <w:left w:val="none" w:sz="0" w:space="0" w:color="auto"/>
        <w:bottom w:val="none" w:sz="0" w:space="0" w:color="auto"/>
        <w:right w:val="none" w:sz="0" w:space="0" w:color="auto"/>
      </w:divBdr>
    </w:div>
    <w:div w:id="147988426">
      <w:bodyDiv w:val="1"/>
      <w:marLeft w:val="0"/>
      <w:marRight w:val="0"/>
      <w:marTop w:val="0"/>
      <w:marBottom w:val="0"/>
      <w:divBdr>
        <w:top w:val="none" w:sz="0" w:space="0" w:color="auto"/>
        <w:left w:val="none" w:sz="0" w:space="0" w:color="auto"/>
        <w:bottom w:val="none" w:sz="0" w:space="0" w:color="auto"/>
        <w:right w:val="none" w:sz="0" w:space="0" w:color="auto"/>
      </w:divBdr>
    </w:div>
    <w:div w:id="163402164">
      <w:bodyDiv w:val="1"/>
      <w:marLeft w:val="0"/>
      <w:marRight w:val="0"/>
      <w:marTop w:val="0"/>
      <w:marBottom w:val="0"/>
      <w:divBdr>
        <w:top w:val="none" w:sz="0" w:space="0" w:color="auto"/>
        <w:left w:val="none" w:sz="0" w:space="0" w:color="auto"/>
        <w:bottom w:val="none" w:sz="0" w:space="0" w:color="auto"/>
        <w:right w:val="none" w:sz="0" w:space="0" w:color="auto"/>
      </w:divBdr>
    </w:div>
    <w:div w:id="225455434">
      <w:bodyDiv w:val="1"/>
      <w:marLeft w:val="0"/>
      <w:marRight w:val="0"/>
      <w:marTop w:val="0"/>
      <w:marBottom w:val="0"/>
      <w:divBdr>
        <w:top w:val="none" w:sz="0" w:space="0" w:color="auto"/>
        <w:left w:val="none" w:sz="0" w:space="0" w:color="auto"/>
        <w:bottom w:val="none" w:sz="0" w:space="0" w:color="auto"/>
        <w:right w:val="none" w:sz="0" w:space="0" w:color="auto"/>
      </w:divBdr>
    </w:div>
    <w:div w:id="284042056">
      <w:bodyDiv w:val="1"/>
      <w:marLeft w:val="0"/>
      <w:marRight w:val="0"/>
      <w:marTop w:val="0"/>
      <w:marBottom w:val="0"/>
      <w:divBdr>
        <w:top w:val="none" w:sz="0" w:space="0" w:color="auto"/>
        <w:left w:val="none" w:sz="0" w:space="0" w:color="auto"/>
        <w:bottom w:val="none" w:sz="0" w:space="0" w:color="auto"/>
        <w:right w:val="none" w:sz="0" w:space="0" w:color="auto"/>
      </w:divBdr>
    </w:div>
    <w:div w:id="328096240">
      <w:bodyDiv w:val="1"/>
      <w:marLeft w:val="0"/>
      <w:marRight w:val="0"/>
      <w:marTop w:val="0"/>
      <w:marBottom w:val="0"/>
      <w:divBdr>
        <w:top w:val="none" w:sz="0" w:space="0" w:color="auto"/>
        <w:left w:val="none" w:sz="0" w:space="0" w:color="auto"/>
        <w:bottom w:val="none" w:sz="0" w:space="0" w:color="auto"/>
        <w:right w:val="none" w:sz="0" w:space="0" w:color="auto"/>
      </w:divBdr>
    </w:div>
    <w:div w:id="381558406">
      <w:bodyDiv w:val="1"/>
      <w:marLeft w:val="0"/>
      <w:marRight w:val="0"/>
      <w:marTop w:val="0"/>
      <w:marBottom w:val="0"/>
      <w:divBdr>
        <w:top w:val="none" w:sz="0" w:space="0" w:color="auto"/>
        <w:left w:val="none" w:sz="0" w:space="0" w:color="auto"/>
        <w:bottom w:val="none" w:sz="0" w:space="0" w:color="auto"/>
        <w:right w:val="none" w:sz="0" w:space="0" w:color="auto"/>
      </w:divBdr>
    </w:div>
    <w:div w:id="405610584">
      <w:bodyDiv w:val="1"/>
      <w:marLeft w:val="0"/>
      <w:marRight w:val="0"/>
      <w:marTop w:val="0"/>
      <w:marBottom w:val="0"/>
      <w:divBdr>
        <w:top w:val="none" w:sz="0" w:space="0" w:color="auto"/>
        <w:left w:val="none" w:sz="0" w:space="0" w:color="auto"/>
        <w:bottom w:val="none" w:sz="0" w:space="0" w:color="auto"/>
        <w:right w:val="none" w:sz="0" w:space="0" w:color="auto"/>
      </w:divBdr>
    </w:div>
    <w:div w:id="464078844">
      <w:bodyDiv w:val="1"/>
      <w:marLeft w:val="0"/>
      <w:marRight w:val="0"/>
      <w:marTop w:val="0"/>
      <w:marBottom w:val="0"/>
      <w:divBdr>
        <w:top w:val="none" w:sz="0" w:space="0" w:color="auto"/>
        <w:left w:val="none" w:sz="0" w:space="0" w:color="auto"/>
        <w:bottom w:val="none" w:sz="0" w:space="0" w:color="auto"/>
        <w:right w:val="none" w:sz="0" w:space="0" w:color="auto"/>
      </w:divBdr>
    </w:div>
    <w:div w:id="489564388">
      <w:bodyDiv w:val="1"/>
      <w:marLeft w:val="0"/>
      <w:marRight w:val="0"/>
      <w:marTop w:val="0"/>
      <w:marBottom w:val="0"/>
      <w:divBdr>
        <w:top w:val="none" w:sz="0" w:space="0" w:color="auto"/>
        <w:left w:val="none" w:sz="0" w:space="0" w:color="auto"/>
        <w:bottom w:val="none" w:sz="0" w:space="0" w:color="auto"/>
        <w:right w:val="none" w:sz="0" w:space="0" w:color="auto"/>
      </w:divBdr>
    </w:div>
    <w:div w:id="505629488">
      <w:bodyDiv w:val="1"/>
      <w:marLeft w:val="0"/>
      <w:marRight w:val="0"/>
      <w:marTop w:val="0"/>
      <w:marBottom w:val="0"/>
      <w:divBdr>
        <w:top w:val="none" w:sz="0" w:space="0" w:color="auto"/>
        <w:left w:val="none" w:sz="0" w:space="0" w:color="auto"/>
        <w:bottom w:val="none" w:sz="0" w:space="0" w:color="auto"/>
        <w:right w:val="none" w:sz="0" w:space="0" w:color="auto"/>
      </w:divBdr>
    </w:div>
    <w:div w:id="548035627">
      <w:bodyDiv w:val="1"/>
      <w:marLeft w:val="0"/>
      <w:marRight w:val="0"/>
      <w:marTop w:val="0"/>
      <w:marBottom w:val="0"/>
      <w:divBdr>
        <w:top w:val="none" w:sz="0" w:space="0" w:color="auto"/>
        <w:left w:val="none" w:sz="0" w:space="0" w:color="auto"/>
        <w:bottom w:val="none" w:sz="0" w:space="0" w:color="auto"/>
        <w:right w:val="none" w:sz="0" w:space="0" w:color="auto"/>
      </w:divBdr>
    </w:div>
    <w:div w:id="561064452">
      <w:bodyDiv w:val="1"/>
      <w:marLeft w:val="0"/>
      <w:marRight w:val="0"/>
      <w:marTop w:val="0"/>
      <w:marBottom w:val="0"/>
      <w:divBdr>
        <w:top w:val="none" w:sz="0" w:space="0" w:color="auto"/>
        <w:left w:val="none" w:sz="0" w:space="0" w:color="auto"/>
        <w:bottom w:val="none" w:sz="0" w:space="0" w:color="auto"/>
        <w:right w:val="none" w:sz="0" w:space="0" w:color="auto"/>
      </w:divBdr>
    </w:div>
    <w:div w:id="668947633">
      <w:bodyDiv w:val="1"/>
      <w:marLeft w:val="0"/>
      <w:marRight w:val="0"/>
      <w:marTop w:val="0"/>
      <w:marBottom w:val="0"/>
      <w:divBdr>
        <w:top w:val="none" w:sz="0" w:space="0" w:color="auto"/>
        <w:left w:val="none" w:sz="0" w:space="0" w:color="auto"/>
        <w:bottom w:val="none" w:sz="0" w:space="0" w:color="auto"/>
        <w:right w:val="none" w:sz="0" w:space="0" w:color="auto"/>
      </w:divBdr>
    </w:div>
    <w:div w:id="715079928">
      <w:bodyDiv w:val="1"/>
      <w:marLeft w:val="0"/>
      <w:marRight w:val="0"/>
      <w:marTop w:val="0"/>
      <w:marBottom w:val="0"/>
      <w:divBdr>
        <w:top w:val="none" w:sz="0" w:space="0" w:color="auto"/>
        <w:left w:val="none" w:sz="0" w:space="0" w:color="auto"/>
        <w:bottom w:val="none" w:sz="0" w:space="0" w:color="auto"/>
        <w:right w:val="none" w:sz="0" w:space="0" w:color="auto"/>
      </w:divBdr>
    </w:div>
    <w:div w:id="927730589">
      <w:bodyDiv w:val="1"/>
      <w:marLeft w:val="0"/>
      <w:marRight w:val="0"/>
      <w:marTop w:val="0"/>
      <w:marBottom w:val="0"/>
      <w:divBdr>
        <w:top w:val="none" w:sz="0" w:space="0" w:color="auto"/>
        <w:left w:val="none" w:sz="0" w:space="0" w:color="auto"/>
        <w:bottom w:val="none" w:sz="0" w:space="0" w:color="auto"/>
        <w:right w:val="none" w:sz="0" w:space="0" w:color="auto"/>
      </w:divBdr>
    </w:div>
    <w:div w:id="931204586">
      <w:bodyDiv w:val="1"/>
      <w:marLeft w:val="0"/>
      <w:marRight w:val="0"/>
      <w:marTop w:val="0"/>
      <w:marBottom w:val="0"/>
      <w:divBdr>
        <w:top w:val="none" w:sz="0" w:space="0" w:color="auto"/>
        <w:left w:val="none" w:sz="0" w:space="0" w:color="auto"/>
        <w:bottom w:val="none" w:sz="0" w:space="0" w:color="auto"/>
        <w:right w:val="none" w:sz="0" w:space="0" w:color="auto"/>
      </w:divBdr>
    </w:div>
    <w:div w:id="943459404">
      <w:bodyDiv w:val="1"/>
      <w:marLeft w:val="0"/>
      <w:marRight w:val="0"/>
      <w:marTop w:val="0"/>
      <w:marBottom w:val="0"/>
      <w:divBdr>
        <w:top w:val="none" w:sz="0" w:space="0" w:color="auto"/>
        <w:left w:val="none" w:sz="0" w:space="0" w:color="auto"/>
        <w:bottom w:val="none" w:sz="0" w:space="0" w:color="auto"/>
        <w:right w:val="none" w:sz="0" w:space="0" w:color="auto"/>
      </w:divBdr>
    </w:div>
    <w:div w:id="983043197">
      <w:bodyDiv w:val="1"/>
      <w:marLeft w:val="0"/>
      <w:marRight w:val="0"/>
      <w:marTop w:val="0"/>
      <w:marBottom w:val="0"/>
      <w:divBdr>
        <w:top w:val="none" w:sz="0" w:space="0" w:color="auto"/>
        <w:left w:val="none" w:sz="0" w:space="0" w:color="auto"/>
        <w:bottom w:val="none" w:sz="0" w:space="0" w:color="auto"/>
        <w:right w:val="none" w:sz="0" w:space="0" w:color="auto"/>
      </w:divBdr>
    </w:div>
    <w:div w:id="1021930871">
      <w:bodyDiv w:val="1"/>
      <w:marLeft w:val="0"/>
      <w:marRight w:val="0"/>
      <w:marTop w:val="0"/>
      <w:marBottom w:val="0"/>
      <w:divBdr>
        <w:top w:val="none" w:sz="0" w:space="0" w:color="auto"/>
        <w:left w:val="none" w:sz="0" w:space="0" w:color="auto"/>
        <w:bottom w:val="none" w:sz="0" w:space="0" w:color="auto"/>
        <w:right w:val="none" w:sz="0" w:space="0" w:color="auto"/>
      </w:divBdr>
    </w:div>
    <w:div w:id="1065953131">
      <w:bodyDiv w:val="1"/>
      <w:marLeft w:val="0"/>
      <w:marRight w:val="0"/>
      <w:marTop w:val="0"/>
      <w:marBottom w:val="0"/>
      <w:divBdr>
        <w:top w:val="none" w:sz="0" w:space="0" w:color="auto"/>
        <w:left w:val="none" w:sz="0" w:space="0" w:color="auto"/>
        <w:bottom w:val="none" w:sz="0" w:space="0" w:color="auto"/>
        <w:right w:val="none" w:sz="0" w:space="0" w:color="auto"/>
      </w:divBdr>
    </w:div>
    <w:div w:id="1080130239">
      <w:bodyDiv w:val="1"/>
      <w:marLeft w:val="0"/>
      <w:marRight w:val="0"/>
      <w:marTop w:val="0"/>
      <w:marBottom w:val="0"/>
      <w:divBdr>
        <w:top w:val="none" w:sz="0" w:space="0" w:color="auto"/>
        <w:left w:val="none" w:sz="0" w:space="0" w:color="auto"/>
        <w:bottom w:val="none" w:sz="0" w:space="0" w:color="auto"/>
        <w:right w:val="none" w:sz="0" w:space="0" w:color="auto"/>
      </w:divBdr>
    </w:div>
    <w:div w:id="1093015398">
      <w:bodyDiv w:val="1"/>
      <w:marLeft w:val="0"/>
      <w:marRight w:val="0"/>
      <w:marTop w:val="0"/>
      <w:marBottom w:val="0"/>
      <w:divBdr>
        <w:top w:val="none" w:sz="0" w:space="0" w:color="auto"/>
        <w:left w:val="none" w:sz="0" w:space="0" w:color="auto"/>
        <w:bottom w:val="none" w:sz="0" w:space="0" w:color="auto"/>
        <w:right w:val="none" w:sz="0" w:space="0" w:color="auto"/>
      </w:divBdr>
    </w:div>
    <w:div w:id="1119761609">
      <w:bodyDiv w:val="1"/>
      <w:marLeft w:val="0"/>
      <w:marRight w:val="0"/>
      <w:marTop w:val="0"/>
      <w:marBottom w:val="0"/>
      <w:divBdr>
        <w:top w:val="none" w:sz="0" w:space="0" w:color="auto"/>
        <w:left w:val="none" w:sz="0" w:space="0" w:color="auto"/>
        <w:bottom w:val="none" w:sz="0" w:space="0" w:color="auto"/>
        <w:right w:val="none" w:sz="0" w:space="0" w:color="auto"/>
      </w:divBdr>
    </w:div>
    <w:div w:id="1121605041">
      <w:bodyDiv w:val="1"/>
      <w:marLeft w:val="0"/>
      <w:marRight w:val="0"/>
      <w:marTop w:val="0"/>
      <w:marBottom w:val="0"/>
      <w:divBdr>
        <w:top w:val="none" w:sz="0" w:space="0" w:color="auto"/>
        <w:left w:val="none" w:sz="0" w:space="0" w:color="auto"/>
        <w:bottom w:val="none" w:sz="0" w:space="0" w:color="auto"/>
        <w:right w:val="none" w:sz="0" w:space="0" w:color="auto"/>
      </w:divBdr>
    </w:div>
    <w:div w:id="1155872821">
      <w:bodyDiv w:val="1"/>
      <w:marLeft w:val="0"/>
      <w:marRight w:val="0"/>
      <w:marTop w:val="0"/>
      <w:marBottom w:val="0"/>
      <w:divBdr>
        <w:top w:val="none" w:sz="0" w:space="0" w:color="auto"/>
        <w:left w:val="none" w:sz="0" w:space="0" w:color="auto"/>
        <w:bottom w:val="none" w:sz="0" w:space="0" w:color="auto"/>
        <w:right w:val="none" w:sz="0" w:space="0" w:color="auto"/>
      </w:divBdr>
    </w:div>
    <w:div w:id="1186283935">
      <w:bodyDiv w:val="1"/>
      <w:marLeft w:val="0"/>
      <w:marRight w:val="0"/>
      <w:marTop w:val="0"/>
      <w:marBottom w:val="0"/>
      <w:divBdr>
        <w:top w:val="none" w:sz="0" w:space="0" w:color="auto"/>
        <w:left w:val="none" w:sz="0" w:space="0" w:color="auto"/>
        <w:bottom w:val="none" w:sz="0" w:space="0" w:color="auto"/>
        <w:right w:val="none" w:sz="0" w:space="0" w:color="auto"/>
      </w:divBdr>
    </w:div>
    <w:div w:id="1187982340">
      <w:bodyDiv w:val="1"/>
      <w:marLeft w:val="0"/>
      <w:marRight w:val="0"/>
      <w:marTop w:val="0"/>
      <w:marBottom w:val="0"/>
      <w:divBdr>
        <w:top w:val="none" w:sz="0" w:space="0" w:color="auto"/>
        <w:left w:val="none" w:sz="0" w:space="0" w:color="auto"/>
        <w:bottom w:val="none" w:sz="0" w:space="0" w:color="auto"/>
        <w:right w:val="none" w:sz="0" w:space="0" w:color="auto"/>
      </w:divBdr>
    </w:div>
    <w:div w:id="1221399838">
      <w:bodyDiv w:val="1"/>
      <w:marLeft w:val="0"/>
      <w:marRight w:val="0"/>
      <w:marTop w:val="0"/>
      <w:marBottom w:val="0"/>
      <w:divBdr>
        <w:top w:val="none" w:sz="0" w:space="0" w:color="auto"/>
        <w:left w:val="none" w:sz="0" w:space="0" w:color="auto"/>
        <w:bottom w:val="none" w:sz="0" w:space="0" w:color="auto"/>
        <w:right w:val="none" w:sz="0" w:space="0" w:color="auto"/>
      </w:divBdr>
    </w:div>
    <w:div w:id="1241910629">
      <w:bodyDiv w:val="1"/>
      <w:marLeft w:val="0"/>
      <w:marRight w:val="0"/>
      <w:marTop w:val="0"/>
      <w:marBottom w:val="0"/>
      <w:divBdr>
        <w:top w:val="none" w:sz="0" w:space="0" w:color="auto"/>
        <w:left w:val="none" w:sz="0" w:space="0" w:color="auto"/>
        <w:bottom w:val="none" w:sz="0" w:space="0" w:color="auto"/>
        <w:right w:val="none" w:sz="0" w:space="0" w:color="auto"/>
      </w:divBdr>
    </w:div>
    <w:div w:id="1255439118">
      <w:bodyDiv w:val="1"/>
      <w:marLeft w:val="0"/>
      <w:marRight w:val="0"/>
      <w:marTop w:val="0"/>
      <w:marBottom w:val="0"/>
      <w:divBdr>
        <w:top w:val="none" w:sz="0" w:space="0" w:color="auto"/>
        <w:left w:val="none" w:sz="0" w:space="0" w:color="auto"/>
        <w:bottom w:val="none" w:sz="0" w:space="0" w:color="auto"/>
        <w:right w:val="none" w:sz="0" w:space="0" w:color="auto"/>
      </w:divBdr>
    </w:div>
    <w:div w:id="1288507658">
      <w:bodyDiv w:val="1"/>
      <w:marLeft w:val="0"/>
      <w:marRight w:val="0"/>
      <w:marTop w:val="0"/>
      <w:marBottom w:val="0"/>
      <w:divBdr>
        <w:top w:val="none" w:sz="0" w:space="0" w:color="auto"/>
        <w:left w:val="none" w:sz="0" w:space="0" w:color="auto"/>
        <w:bottom w:val="none" w:sz="0" w:space="0" w:color="auto"/>
        <w:right w:val="none" w:sz="0" w:space="0" w:color="auto"/>
      </w:divBdr>
    </w:div>
    <w:div w:id="1302228422">
      <w:bodyDiv w:val="1"/>
      <w:marLeft w:val="0"/>
      <w:marRight w:val="0"/>
      <w:marTop w:val="0"/>
      <w:marBottom w:val="0"/>
      <w:divBdr>
        <w:top w:val="none" w:sz="0" w:space="0" w:color="auto"/>
        <w:left w:val="none" w:sz="0" w:space="0" w:color="auto"/>
        <w:bottom w:val="none" w:sz="0" w:space="0" w:color="auto"/>
        <w:right w:val="none" w:sz="0" w:space="0" w:color="auto"/>
      </w:divBdr>
    </w:div>
    <w:div w:id="1341589306">
      <w:bodyDiv w:val="1"/>
      <w:marLeft w:val="0"/>
      <w:marRight w:val="0"/>
      <w:marTop w:val="0"/>
      <w:marBottom w:val="0"/>
      <w:divBdr>
        <w:top w:val="none" w:sz="0" w:space="0" w:color="auto"/>
        <w:left w:val="none" w:sz="0" w:space="0" w:color="auto"/>
        <w:bottom w:val="none" w:sz="0" w:space="0" w:color="auto"/>
        <w:right w:val="none" w:sz="0" w:space="0" w:color="auto"/>
      </w:divBdr>
    </w:div>
    <w:div w:id="1349215489">
      <w:bodyDiv w:val="1"/>
      <w:marLeft w:val="0"/>
      <w:marRight w:val="0"/>
      <w:marTop w:val="0"/>
      <w:marBottom w:val="0"/>
      <w:divBdr>
        <w:top w:val="none" w:sz="0" w:space="0" w:color="auto"/>
        <w:left w:val="none" w:sz="0" w:space="0" w:color="auto"/>
        <w:bottom w:val="none" w:sz="0" w:space="0" w:color="auto"/>
        <w:right w:val="none" w:sz="0" w:space="0" w:color="auto"/>
      </w:divBdr>
    </w:div>
    <w:div w:id="1393114247">
      <w:bodyDiv w:val="1"/>
      <w:marLeft w:val="0"/>
      <w:marRight w:val="0"/>
      <w:marTop w:val="0"/>
      <w:marBottom w:val="0"/>
      <w:divBdr>
        <w:top w:val="none" w:sz="0" w:space="0" w:color="auto"/>
        <w:left w:val="none" w:sz="0" w:space="0" w:color="auto"/>
        <w:bottom w:val="none" w:sz="0" w:space="0" w:color="auto"/>
        <w:right w:val="none" w:sz="0" w:space="0" w:color="auto"/>
      </w:divBdr>
    </w:div>
    <w:div w:id="1427382256">
      <w:bodyDiv w:val="1"/>
      <w:marLeft w:val="0"/>
      <w:marRight w:val="0"/>
      <w:marTop w:val="0"/>
      <w:marBottom w:val="0"/>
      <w:divBdr>
        <w:top w:val="none" w:sz="0" w:space="0" w:color="auto"/>
        <w:left w:val="none" w:sz="0" w:space="0" w:color="auto"/>
        <w:bottom w:val="none" w:sz="0" w:space="0" w:color="auto"/>
        <w:right w:val="none" w:sz="0" w:space="0" w:color="auto"/>
      </w:divBdr>
    </w:div>
    <w:div w:id="1452548675">
      <w:bodyDiv w:val="1"/>
      <w:marLeft w:val="0"/>
      <w:marRight w:val="0"/>
      <w:marTop w:val="0"/>
      <w:marBottom w:val="0"/>
      <w:divBdr>
        <w:top w:val="none" w:sz="0" w:space="0" w:color="auto"/>
        <w:left w:val="none" w:sz="0" w:space="0" w:color="auto"/>
        <w:bottom w:val="none" w:sz="0" w:space="0" w:color="auto"/>
        <w:right w:val="none" w:sz="0" w:space="0" w:color="auto"/>
      </w:divBdr>
    </w:div>
    <w:div w:id="1468089076">
      <w:bodyDiv w:val="1"/>
      <w:marLeft w:val="0"/>
      <w:marRight w:val="0"/>
      <w:marTop w:val="0"/>
      <w:marBottom w:val="0"/>
      <w:divBdr>
        <w:top w:val="none" w:sz="0" w:space="0" w:color="auto"/>
        <w:left w:val="none" w:sz="0" w:space="0" w:color="auto"/>
        <w:bottom w:val="none" w:sz="0" w:space="0" w:color="auto"/>
        <w:right w:val="none" w:sz="0" w:space="0" w:color="auto"/>
      </w:divBdr>
    </w:div>
    <w:div w:id="1515146221">
      <w:bodyDiv w:val="1"/>
      <w:marLeft w:val="0"/>
      <w:marRight w:val="0"/>
      <w:marTop w:val="0"/>
      <w:marBottom w:val="0"/>
      <w:divBdr>
        <w:top w:val="none" w:sz="0" w:space="0" w:color="auto"/>
        <w:left w:val="none" w:sz="0" w:space="0" w:color="auto"/>
        <w:bottom w:val="none" w:sz="0" w:space="0" w:color="auto"/>
        <w:right w:val="none" w:sz="0" w:space="0" w:color="auto"/>
      </w:divBdr>
    </w:div>
    <w:div w:id="1591086466">
      <w:bodyDiv w:val="1"/>
      <w:marLeft w:val="0"/>
      <w:marRight w:val="0"/>
      <w:marTop w:val="0"/>
      <w:marBottom w:val="0"/>
      <w:divBdr>
        <w:top w:val="none" w:sz="0" w:space="0" w:color="auto"/>
        <w:left w:val="none" w:sz="0" w:space="0" w:color="auto"/>
        <w:bottom w:val="none" w:sz="0" w:space="0" w:color="auto"/>
        <w:right w:val="none" w:sz="0" w:space="0" w:color="auto"/>
      </w:divBdr>
    </w:div>
    <w:div w:id="1616403201">
      <w:bodyDiv w:val="1"/>
      <w:marLeft w:val="0"/>
      <w:marRight w:val="0"/>
      <w:marTop w:val="0"/>
      <w:marBottom w:val="0"/>
      <w:divBdr>
        <w:top w:val="none" w:sz="0" w:space="0" w:color="auto"/>
        <w:left w:val="none" w:sz="0" w:space="0" w:color="auto"/>
        <w:bottom w:val="none" w:sz="0" w:space="0" w:color="auto"/>
        <w:right w:val="none" w:sz="0" w:space="0" w:color="auto"/>
      </w:divBdr>
    </w:div>
    <w:div w:id="1670450263">
      <w:bodyDiv w:val="1"/>
      <w:marLeft w:val="0"/>
      <w:marRight w:val="0"/>
      <w:marTop w:val="0"/>
      <w:marBottom w:val="0"/>
      <w:divBdr>
        <w:top w:val="none" w:sz="0" w:space="0" w:color="auto"/>
        <w:left w:val="none" w:sz="0" w:space="0" w:color="auto"/>
        <w:bottom w:val="none" w:sz="0" w:space="0" w:color="auto"/>
        <w:right w:val="none" w:sz="0" w:space="0" w:color="auto"/>
      </w:divBdr>
    </w:div>
    <w:div w:id="1703439663">
      <w:bodyDiv w:val="1"/>
      <w:marLeft w:val="0"/>
      <w:marRight w:val="0"/>
      <w:marTop w:val="0"/>
      <w:marBottom w:val="0"/>
      <w:divBdr>
        <w:top w:val="none" w:sz="0" w:space="0" w:color="auto"/>
        <w:left w:val="none" w:sz="0" w:space="0" w:color="auto"/>
        <w:bottom w:val="none" w:sz="0" w:space="0" w:color="auto"/>
        <w:right w:val="none" w:sz="0" w:space="0" w:color="auto"/>
      </w:divBdr>
    </w:div>
    <w:div w:id="1724939567">
      <w:bodyDiv w:val="1"/>
      <w:marLeft w:val="0"/>
      <w:marRight w:val="0"/>
      <w:marTop w:val="0"/>
      <w:marBottom w:val="0"/>
      <w:divBdr>
        <w:top w:val="none" w:sz="0" w:space="0" w:color="auto"/>
        <w:left w:val="none" w:sz="0" w:space="0" w:color="auto"/>
        <w:bottom w:val="none" w:sz="0" w:space="0" w:color="auto"/>
        <w:right w:val="none" w:sz="0" w:space="0" w:color="auto"/>
      </w:divBdr>
    </w:div>
    <w:div w:id="1769276129">
      <w:bodyDiv w:val="1"/>
      <w:marLeft w:val="0"/>
      <w:marRight w:val="0"/>
      <w:marTop w:val="0"/>
      <w:marBottom w:val="0"/>
      <w:divBdr>
        <w:top w:val="none" w:sz="0" w:space="0" w:color="auto"/>
        <w:left w:val="none" w:sz="0" w:space="0" w:color="auto"/>
        <w:bottom w:val="none" w:sz="0" w:space="0" w:color="auto"/>
        <w:right w:val="none" w:sz="0" w:space="0" w:color="auto"/>
      </w:divBdr>
    </w:div>
    <w:div w:id="1776824267">
      <w:bodyDiv w:val="1"/>
      <w:marLeft w:val="0"/>
      <w:marRight w:val="0"/>
      <w:marTop w:val="0"/>
      <w:marBottom w:val="0"/>
      <w:divBdr>
        <w:top w:val="none" w:sz="0" w:space="0" w:color="auto"/>
        <w:left w:val="none" w:sz="0" w:space="0" w:color="auto"/>
        <w:bottom w:val="none" w:sz="0" w:space="0" w:color="auto"/>
        <w:right w:val="none" w:sz="0" w:space="0" w:color="auto"/>
      </w:divBdr>
    </w:div>
    <w:div w:id="1806970189">
      <w:bodyDiv w:val="1"/>
      <w:marLeft w:val="0"/>
      <w:marRight w:val="0"/>
      <w:marTop w:val="0"/>
      <w:marBottom w:val="0"/>
      <w:divBdr>
        <w:top w:val="none" w:sz="0" w:space="0" w:color="auto"/>
        <w:left w:val="none" w:sz="0" w:space="0" w:color="auto"/>
        <w:bottom w:val="none" w:sz="0" w:space="0" w:color="auto"/>
        <w:right w:val="none" w:sz="0" w:space="0" w:color="auto"/>
      </w:divBdr>
    </w:div>
    <w:div w:id="1832715020">
      <w:bodyDiv w:val="1"/>
      <w:marLeft w:val="0"/>
      <w:marRight w:val="0"/>
      <w:marTop w:val="0"/>
      <w:marBottom w:val="0"/>
      <w:divBdr>
        <w:top w:val="none" w:sz="0" w:space="0" w:color="auto"/>
        <w:left w:val="none" w:sz="0" w:space="0" w:color="auto"/>
        <w:bottom w:val="none" w:sz="0" w:space="0" w:color="auto"/>
        <w:right w:val="none" w:sz="0" w:space="0" w:color="auto"/>
      </w:divBdr>
    </w:div>
    <w:div w:id="1842962388">
      <w:bodyDiv w:val="1"/>
      <w:marLeft w:val="0"/>
      <w:marRight w:val="0"/>
      <w:marTop w:val="0"/>
      <w:marBottom w:val="0"/>
      <w:divBdr>
        <w:top w:val="none" w:sz="0" w:space="0" w:color="auto"/>
        <w:left w:val="none" w:sz="0" w:space="0" w:color="auto"/>
        <w:bottom w:val="none" w:sz="0" w:space="0" w:color="auto"/>
        <w:right w:val="none" w:sz="0" w:space="0" w:color="auto"/>
      </w:divBdr>
    </w:div>
    <w:div w:id="1943341409">
      <w:bodyDiv w:val="1"/>
      <w:marLeft w:val="0"/>
      <w:marRight w:val="0"/>
      <w:marTop w:val="0"/>
      <w:marBottom w:val="0"/>
      <w:divBdr>
        <w:top w:val="none" w:sz="0" w:space="0" w:color="auto"/>
        <w:left w:val="none" w:sz="0" w:space="0" w:color="auto"/>
        <w:bottom w:val="none" w:sz="0" w:space="0" w:color="auto"/>
        <w:right w:val="none" w:sz="0" w:space="0" w:color="auto"/>
      </w:divBdr>
    </w:div>
    <w:div w:id="1977951088">
      <w:bodyDiv w:val="1"/>
      <w:marLeft w:val="0"/>
      <w:marRight w:val="0"/>
      <w:marTop w:val="0"/>
      <w:marBottom w:val="0"/>
      <w:divBdr>
        <w:top w:val="none" w:sz="0" w:space="0" w:color="auto"/>
        <w:left w:val="none" w:sz="0" w:space="0" w:color="auto"/>
        <w:bottom w:val="none" w:sz="0" w:space="0" w:color="auto"/>
        <w:right w:val="none" w:sz="0" w:space="0" w:color="auto"/>
      </w:divBdr>
    </w:div>
    <w:div w:id="2007318554">
      <w:bodyDiv w:val="1"/>
      <w:marLeft w:val="0"/>
      <w:marRight w:val="0"/>
      <w:marTop w:val="0"/>
      <w:marBottom w:val="0"/>
      <w:divBdr>
        <w:top w:val="none" w:sz="0" w:space="0" w:color="auto"/>
        <w:left w:val="none" w:sz="0" w:space="0" w:color="auto"/>
        <w:bottom w:val="none" w:sz="0" w:space="0" w:color="auto"/>
        <w:right w:val="none" w:sz="0" w:space="0" w:color="auto"/>
      </w:divBdr>
    </w:div>
    <w:div w:id="20765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32B61-F442-0949-8926-83A4AFD1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3870</Words>
  <Characters>22059</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Turner</dc:creator>
  <cp:keywords/>
  <dc:description/>
  <cp:lastModifiedBy>SS</cp:lastModifiedBy>
  <cp:revision>3</cp:revision>
  <cp:lastPrinted>2022-08-22T14:13:00Z</cp:lastPrinted>
  <dcterms:created xsi:type="dcterms:W3CDTF">2022-11-15T14:34:00Z</dcterms:created>
  <dcterms:modified xsi:type="dcterms:W3CDTF">2022-11-15T14:35:00Z</dcterms:modified>
</cp:coreProperties>
</file>