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5EF8" w14:textId="7990BF91" w:rsidR="00B43D24" w:rsidRPr="007126E4" w:rsidRDefault="007C7BD4" w:rsidP="007126E4">
      <w:pPr>
        <w:spacing w:after="0" w:line="480" w:lineRule="auto"/>
        <w:jc w:val="center"/>
        <w:rPr>
          <w:i/>
          <w:sz w:val="36"/>
          <w:szCs w:val="40"/>
          <w:lang w:eastAsia="en-AU"/>
        </w:rPr>
      </w:pPr>
      <w:r w:rsidRPr="007126E4">
        <w:rPr>
          <w:i/>
          <w:sz w:val="36"/>
          <w:szCs w:val="40"/>
          <w:lang w:eastAsia="en-AU"/>
        </w:rPr>
        <w:t>O</w:t>
      </w:r>
      <w:r w:rsidR="009916AE" w:rsidRPr="007126E4">
        <w:rPr>
          <w:i/>
          <w:sz w:val="36"/>
          <w:szCs w:val="40"/>
          <w:lang w:eastAsia="en-AU"/>
        </w:rPr>
        <w:t>nline Appendix</w:t>
      </w:r>
    </w:p>
    <w:p w14:paraId="487036B1" w14:textId="6D165418" w:rsidR="000312C4" w:rsidRPr="000312C4" w:rsidRDefault="000312C4" w:rsidP="000312C4">
      <w:pPr>
        <w:spacing w:after="0" w:line="480" w:lineRule="auto"/>
        <w:jc w:val="center"/>
        <w:rPr>
          <w:lang w:eastAsia="en-AU"/>
        </w:rPr>
      </w:pPr>
      <w:r>
        <w:rPr>
          <w:lang w:eastAsia="en-AU"/>
        </w:rPr>
        <w:t>APPENDIX A – ROBUSTNESS CHECKS AND ADDITIONAL ANALYSIS</w:t>
      </w:r>
    </w:p>
    <w:p w14:paraId="556DE9DF" w14:textId="027CBAA4" w:rsidR="00CA5143" w:rsidRDefault="00A536AE" w:rsidP="00AA473F">
      <w:pPr>
        <w:spacing w:after="0" w:line="480" w:lineRule="auto"/>
        <w:rPr>
          <w:b/>
          <w:noProof/>
          <w:lang w:eastAsia="en-AU"/>
        </w:rPr>
      </w:pPr>
      <w:r w:rsidRPr="000312C4">
        <w:rPr>
          <w:lang w:eastAsia="en-AU"/>
        </w:rPr>
        <w:t xml:space="preserve">Appendix </w:t>
      </w:r>
      <w:r w:rsidR="00CA5143" w:rsidRPr="000312C4">
        <w:rPr>
          <w:lang w:eastAsia="en-AU"/>
        </w:rPr>
        <w:t>Figure A</w:t>
      </w:r>
      <w:r w:rsidR="00755D39" w:rsidRPr="000312C4">
        <w:rPr>
          <w:lang w:eastAsia="en-AU"/>
        </w:rPr>
        <w:t>1</w:t>
      </w:r>
      <w:r w:rsidR="00CA5143" w:rsidRPr="000312C4">
        <w:rPr>
          <w:lang w:eastAsia="en-AU"/>
        </w:rPr>
        <w:t>.</w:t>
      </w:r>
      <w:r w:rsidR="00CA5143">
        <w:rPr>
          <w:lang w:eastAsia="en-AU"/>
        </w:rPr>
        <w:t xml:space="preserve"> Ge</w:t>
      </w:r>
      <w:bookmarkStart w:id="0" w:name="_GoBack"/>
      <w:bookmarkEnd w:id="0"/>
      <w:r w:rsidR="00CA5143">
        <w:rPr>
          <w:lang w:eastAsia="en-AU"/>
        </w:rPr>
        <w:t>nerational assimilation is similar when limiting to families with children</w:t>
      </w:r>
    </w:p>
    <w:p w14:paraId="2B1527C4" w14:textId="45D21EBC" w:rsidR="00CA5143" w:rsidRDefault="00CA5143" w:rsidP="00AA473F">
      <w:pPr>
        <w:spacing w:after="0" w:line="480" w:lineRule="auto"/>
        <w:rPr>
          <w:b/>
          <w:lang w:eastAsia="en-AU"/>
        </w:rPr>
      </w:pPr>
      <w:r>
        <w:rPr>
          <w:b/>
          <w:noProof/>
        </w:rPr>
        <w:drawing>
          <wp:inline distT="0" distB="0" distL="0" distR="0" wp14:anchorId="28F1EE89" wp14:editId="15D31815">
            <wp:extent cx="5731510" cy="4166870"/>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ckedcross_eldch.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166870"/>
                    </a:xfrm>
                    <a:prstGeom prst="rect">
                      <a:avLst/>
                    </a:prstGeom>
                  </pic:spPr>
                </pic:pic>
              </a:graphicData>
            </a:graphic>
          </wp:inline>
        </w:drawing>
      </w:r>
    </w:p>
    <w:p w14:paraId="6C339606" w14:textId="757338FA" w:rsidR="00CA5143" w:rsidRDefault="00DE654D" w:rsidP="00AA473F">
      <w:pPr>
        <w:spacing w:after="0" w:line="480" w:lineRule="auto"/>
        <w:rPr>
          <w:lang w:eastAsia="en-AU"/>
        </w:rPr>
      </w:pPr>
      <w:r>
        <w:rPr>
          <w:lang w:eastAsia="en-AU"/>
        </w:rPr>
        <w:t>Source</w:t>
      </w:r>
      <w:r w:rsidR="000312C4">
        <w:rPr>
          <w:lang w:eastAsia="en-AU"/>
        </w:rPr>
        <w:t>s</w:t>
      </w:r>
      <w:r>
        <w:rPr>
          <w:lang w:eastAsia="en-AU"/>
        </w:rPr>
        <w:t>:</w:t>
      </w:r>
      <w:r w:rsidR="002F06B9" w:rsidRPr="002F06B9">
        <w:rPr>
          <w:lang w:eastAsia="en-AU"/>
        </w:rPr>
        <w:t xml:space="preserve"> </w:t>
      </w:r>
      <w:r w:rsidR="002F06B9">
        <w:rPr>
          <w:lang w:eastAsia="en-AU"/>
        </w:rPr>
        <w:t>1880, 1910 an</w:t>
      </w:r>
      <w:r w:rsidR="00CE3DFD">
        <w:rPr>
          <w:lang w:eastAsia="en-AU"/>
        </w:rPr>
        <w:t>d 1940 Censuses (</w:t>
      </w:r>
      <w:proofErr w:type="spellStart"/>
      <w:r w:rsidR="00CE3DFD">
        <w:rPr>
          <w:lang w:eastAsia="en-AU"/>
        </w:rPr>
        <w:t>Ruggles</w:t>
      </w:r>
      <w:proofErr w:type="spellEnd"/>
      <w:r w:rsidR="00CE3DFD">
        <w:rPr>
          <w:lang w:eastAsia="en-AU"/>
        </w:rPr>
        <w:t xml:space="preserve"> et al.</w:t>
      </w:r>
      <w:r w:rsidR="002F06B9">
        <w:rPr>
          <w:lang w:eastAsia="en-AU"/>
        </w:rPr>
        <w:t xml:space="preserve"> 2019).</w:t>
      </w:r>
    </w:p>
    <w:p w14:paraId="79DDA027" w14:textId="77777777" w:rsidR="000312C4" w:rsidRDefault="002F06B9" w:rsidP="000312C4">
      <w:pPr>
        <w:spacing w:after="0" w:line="480" w:lineRule="auto"/>
        <w:rPr>
          <w:lang w:eastAsia="en-AU"/>
        </w:rPr>
      </w:pPr>
      <w:r>
        <w:rPr>
          <w:lang w:eastAsia="en-AU"/>
        </w:rPr>
        <w:t xml:space="preserve">Note: This figure shows that assimilation was similar when limiting the 30-44 year-old adults to those with a children at most 14 years of age. These results are suggestive evidence that return migration does not influence assimilation patterns since return migration was less likely for families than for single males. Second, the results show that the assimilation profile is similar when more precisely linking families across censuses, since the 0-14 year </w:t>
      </w:r>
      <w:proofErr w:type="spellStart"/>
      <w:r>
        <w:rPr>
          <w:lang w:eastAsia="en-AU"/>
        </w:rPr>
        <w:t>olds</w:t>
      </w:r>
      <w:proofErr w:type="spellEnd"/>
      <w:r>
        <w:rPr>
          <w:lang w:eastAsia="en-AU"/>
        </w:rPr>
        <w:t xml:space="preserve"> in the prior census would be 30-44 year </w:t>
      </w:r>
      <w:proofErr w:type="spellStart"/>
      <w:r>
        <w:rPr>
          <w:lang w:eastAsia="en-AU"/>
        </w:rPr>
        <w:t>olds</w:t>
      </w:r>
      <w:proofErr w:type="spellEnd"/>
      <w:r>
        <w:rPr>
          <w:lang w:eastAsia="en-AU"/>
        </w:rPr>
        <w:t xml:space="preserve"> in the next census.</w:t>
      </w:r>
    </w:p>
    <w:p w14:paraId="67A54E9B" w14:textId="77777777" w:rsidR="000312C4" w:rsidRDefault="000312C4">
      <w:pPr>
        <w:rPr>
          <w:lang w:eastAsia="en-AU"/>
        </w:rPr>
      </w:pPr>
      <w:r>
        <w:rPr>
          <w:lang w:eastAsia="en-AU"/>
        </w:rPr>
        <w:br w:type="page"/>
      </w:r>
    </w:p>
    <w:p w14:paraId="7CFA6815" w14:textId="4655E0FE" w:rsidR="00755D39" w:rsidRDefault="00755D39" w:rsidP="000312C4">
      <w:pPr>
        <w:spacing w:after="0" w:line="480" w:lineRule="auto"/>
        <w:rPr>
          <w:lang w:eastAsia="en-AU"/>
        </w:rPr>
      </w:pPr>
      <w:r w:rsidRPr="000312C4">
        <w:lastRenderedPageBreak/>
        <w:t>Appendix Figure A2.</w:t>
      </w:r>
      <w:r>
        <w:t xml:space="preserve"> Alternative Definitions of “Mexican” to include former territories of Mexico</w:t>
      </w:r>
    </w:p>
    <w:p w14:paraId="2D77F63A" w14:textId="77777777" w:rsidR="00755D39" w:rsidRDefault="00755D39" w:rsidP="00AA473F">
      <w:pPr>
        <w:spacing w:line="480" w:lineRule="auto"/>
      </w:pPr>
      <w:r>
        <w:rPr>
          <w:noProof/>
          <w:shd w:val="clear" w:color="auto" w:fill="FFFFFF"/>
        </w:rPr>
        <w:drawing>
          <wp:inline distT="0" distB="0" distL="0" distR="0" wp14:anchorId="53BF5FBD" wp14:editId="6FC8B08C">
            <wp:extent cx="5943600" cy="432121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ckedcross_border_ques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1218"/>
                    </a:xfrm>
                    <a:prstGeom prst="rect">
                      <a:avLst/>
                    </a:prstGeom>
                  </pic:spPr>
                </pic:pic>
              </a:graphicData>
            </a:graphic>
          </wp:inline>
        </w:drawing>
      </w:r>
    </w:p>
    <w:p w14:paraId="7EBD185D" w14:textId="17E286B7" w:rsidR="002F06B9" w:rsidRDefault="00DE654D" w:rsidP="00AA473F">
      <w:pPr>
        <w:spacing w:after="0" w:line="480" w:lineRule="auto"/>
        <w:rPr>
          <w:lang w:eastAsia="en-AU"/>
        </w:rPr>
      </w:pPr>
      <w:r>
        <w:rPr>
          <w:lang w:eastAsia="en-AU"/>
        </w:rPr>
        <w:t>Source</w:t>
      </w:r>
      <w:r w:rsidR="000312C4">
        <w:rPr>
          <w:lang w:eastAsia="en-AU"/>
        </w:rPr>
        <w:t>s</w:t>
      </w:r>
      <w:r>
        <w:rPr>
          <w:lang w:eastAsia="en-AU"/>
        </w:rPr>
        <w:t>:</w:t>
      </w:r>
      <w:r w:rsidR="002F06B9" w:rsidRPr="002F06B9">
        <w:rPr>
          <w:lang w:eastAsia="en-AU"/>
        </w:rPr>
        <w:t xml:space="preserve"> </w:t>
      </w:r>
      <w:r w:rsidR="002F06B9">
        <w:rPr>
          <w:lang w:eastAsia="en-AU"/>
        </w:rPr>
        <w:t>1880, 1910 an</w:t>
      </w:r>
      <w:r w:rsidR="00CE3DFD">
        <w:rPr>
          <w:lang w:eastAsia="en-AU"/>
        </w:rPr>
        <w:t>d 1940 Censuses (</w:t>
      </w:r>
      <w:proofErr w:type="spellStart"/>
      <w:r w:rsidR="00CE3DFD">
        <w:rPr>
          <w:lang w:eastAsia="en-AU"/>
        </w:rPr>
        <w:t>Ruggles</w:t>
      </w:r>
      <w:proofErr w:type="spellEnd"/>
      <w:r w:rsidR="00CE3DFD">
        <w:rPr>
          <w:lang w:eastAsia="en-AU"/>
        </w:rPr>
        <w:t xml:space="preserve"> et al.</w:t>
      </w:r>
      <w:r w:rsidR="002F06B9">
        <w:rPr>
          <w:lang w:eastAsia="en-AU"/>
        </w:rPr>
        <w:t xml:space="preserve"> 2019).</w:t>
      </w:r>
    </w:p>
    <w:p w14:paraId="375CAA63" w14:textId="3A4951F4" w:rsidR="002F06B9" w:rsidRPr="002F06B9" w:rsidRDefault="002F06B9" w:rsidP="00AA473F">
      <w:pPr>
        <w:spacing w:after="0" w:line="480" w:lineRule="auto"/>
        <w:rPr>
          <w:lang w:eastAsia="en-AU"/>
        </w:rPr>
      </w:pPr>
      <w:r>
        <w:rPr>
          <w:lang w:eastAsia="en-AU"/>
        </w:rPr>
        <w:t xml:space="preserve">Note: This figure shows that profile was mostly flat when including former Mexican territories in the “Mexican” </w:t>
      </w:r>
      <w:r w:rsidR="00A536AE">
        <w:rPr>
          <w:lang w:eastAsia="en-AU"/>
        </w:rPr>
        <w:t xml:space="preserve">group. We perform this check since it is ambiguous who is of Mexican origin in the 1880 Census. </w:t>
      </w:r>
      <w:r>
        <w:rPr>
          <w:lang w:eastAsia="en-AU"/>
        </w:rPr>
        <w:t xml:space="preserve"> </w:t>
      </w:r>
    </w:p>
    <w:p w14:paraId="0A2E748F" w14:textId="77777777" w:rsidR="000312C4" w:rsidRDefault="000312C4">
      <w:r>
        <w:br w:type="page"/>
      </w:r>
    </w:p>
    <w:p w14:paraId="6D50BDBC" w14:textId="73CC92F3" w:rsidR="00755D39" w:rsidRPr="00064FED" w:rsidRDefault="00755D39" w:rsidP="00AA473F">
      <w:pPr>
        <w:spacing w:line="480" w:lineRule="auto"/>
      </w:pPr>
      <w:r w:rsidRPr="000312C4">
        <w:lastRenderedPageBreak/>
        <w:t>Appendix Figure A</w:t>
      </w:r>
      <w:r w:rsidR="00A536AE" w:rsidRPr="000312C4">
        <w:t>3</w:t>
      </w:r>
      <w:r w:rsidRPr="000312C4">
        <w:t>.</w:t>
      </w:r>
      <w:r w:rsidR="00064FED">
        <w:rPr>
          <w:b/>
        </w:rPr>
        <w:t xml:space="preserve"> </w:t>
      </w:r>
      <w:r w:rsidR="00064FED">
        <w:t>Limiting sample to those born after the Mexican Cession does not alter results.</w:t>
      </w:r>
    </w:p>
    <w:p w14:paraId="4D8BC983" w14:textId="77777777" w:rsidR="00755D39" w:rsidRDefault="00755D39" w:rsidP="00AA473F">
      <w:pPr>
        <w:spacing w:line="480" w:lineRule="auto"/>
      </w:pPr>
      <w:r>
        <w:rPr>
          <w:noProof/>
          <w:color w:val="1F4E79" w:themeColor="accent1" w:themeShade="80"/>
          <w:shd w:val="clear" w:color="auto" w:fill="FFFFFF"/>
        </w:rPr>
        <w:drawing>
          <wp:inline distT="0" distB="0" distL="0" distR="0" wp14:anchorId="0129D15E" wp14:editId="3C51A2D8">
            <wp:extent cx="5943600" cy="432117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cross_border_303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1176"/>
                    </a:xfrm>
                    <a:prstGeom prst="rect">
                      <a:avLst/>
                    </a:prstGeom>
                  </pic:spPr>
                </pic:pic>
              </a:graphicData>
            </a:graphic>
          </wp:inline>
        </w:drawing>
      </w:r>
    </w:p>
    <w:p w14:paraId="664FD0B7" w14:textId="75F638A1" w:rsidR="00A536AE" w:rsidRDefault="00DE654D" w:rsidP="00AA473F">
      <w:pPr>
        <w:spacing w:after="0" w:line="480" w:lineRule="auto"/>
        <w:rPr>
          <w:lang w:eastAsia="en-AU"/>
        </w:rPr>
      </w:pPr>
      <w:r>
        <w:rPr>
          <w:lang w:eastAsia="en-AU"/>
        </w:rPr>
        <w:t>Source</w:t>
      </w:r>
      <w:r w:rsidR="000312C4">
        <w:rPr>
          <w:lang w:eastAsia="en-AU"/>
        </w:rPr>
        <w:t>s</w:t>
      </w:r>
      <w:r>
        <w:rPr>
          <w:lang w:eastAsia="en-AU"/>
        </w:rPr>
        <w:t>:</w:t>
      </w:r>
      <w:r w:rsidR="00A536AE" w:rsidRPr="002F06B9">
        <w:rPr>
          <w:lang w:eastAsia="en-AU"/>
        </w:rPr>
        <w:t xml:space="preserve"> </w:t>
      </w:r>
      <w:r w:rsidR="00A536AE">
        <w:rPr>
          <w:lang w:eastAsia="en-AU"/>
        </w:rPr>
        <w:t>1880, 1910 and 1940 Censuses (</w:t>
      </w:r>
      <w:proofErr w:type="spellStart"/>
      <w:r w:rsidR="00A536AE">
        <w:rPr>
          <w:lang w:eastAsia="en-AU"/>
        </w:rPr>
        <w:t>Ruggles</w:t>
      </w:r>
      <w:proofErr w:type="spellEnd"/>
      <w:r w:rsidR="00A536AE">
        <w:rPr>
          <w:lang w:eastAsia="en-AU"/>
        </w:rPr>
        <w:t xml:space="preserve"> et al. 2019).</w:t>
      </w:r>
    </w:p>
    <w:p w14:paraId="1F06F9D6" w14:textId="1744A6D3" w:rsidR="00A536AE" w:rsidRPr="002F06B9" w:rsidRDefault="00A536AE" w:rsidP="00AA473F">
      <w:pPr>
        <w:spacing w:after="0" w:line="480" w:lineRule="auto"/>
        <w:rPr>
          <w:lang w:eastAsia="en-AU"/>
        </w:rPr>
      </w:pPr>
      <w:r>
        <w:rPr>
          <w:lang w:eastAsia="en-AU"/>
        </w:rPr>
        <w:t>Note: This figure shows that profile was mostly flat when including only those born after the 1848 Mexican Cession. This group is more clearly of Mexican origin in the 1880 Census.</w:t>
      </w:r>
    </w:p>
    <w:p w14:paraId="36923981" w14:textId="77777777" w:rsidR="000312C4" w:rsidRDefault="000312C4">
      <w:pPr>
        <w:rPr>
          <w:b/>
        </w:rPr>
      </w:pPr>
      <w:r>
        <w:rPr>
          <w:b/>
        </w:rPr>
        <w:br w:type="page"/>
      </w:r>
    </w:p>
    <w:p w14:paraId="6D452325" w14:textId="53F69A81" w:rsidR="00C91FCF" w:rsidRPr="00CA5143" w:rsidRDefault="000312C4" w:rsidP="00AA473F">
      <w:pPr>
        <w:spacing w:line="480" w:lineRule="auto"/>
      </w:pPr>
      <w:r w:rsidRPr="000312C4">
        <w:lastRenderedPageBreak/>
        <w:t>A</w:t>
      </w:r>
      <w:r w:rsidR="00C91FCF" w:rsidRPr="000312C4">
        <w:t>ppendix Figure</w:t>
      </w:r>
      <w:r w:rsidR="00CA5143" w:rsidRPr="000312C4">
        <w:t xml:space="preserve"> A</w:t>
      </w:r>
      <w:r w:rsidR="00A536AE" w:rsidRPr="000312C4">
        <w:t>4</w:t>
      </w:r>
      <w:r w:rsidR="00CA5143" w:rsidRPr="000312C4">
        <w:t>.</w:t>
      </w:r>
      <w:r w:rsidR="00CA5143">
        <w:rPr>
          <w:b/>
        </w:rPr>
        <w:t xml:space="preserve"> </w:t>
      </w:r>
      <w:r w:rsidR="000E5219">
        <w:t>second</w:t>
      </w:r>
      <w:r w:rsidR="00CA5143">
        <w:t xml:space="preserve"> and </w:t>
      </w:r>
      <w:r w:rsidR="000E5219">
        <w:t>third</w:t>
      </w:r>
      <w:r w:rsidR="00CA5143">
        <w:t>-generation Mexican Americans have similar intergenerational relationships</w:t>
      </w:r>
    </w:p>
    <w:p w14:paraId="21A40825" w14:textId="77777777" w:rsidR="00C91FCF" w:rsidRDefault="00C91FCF" w:rsidP="00AA473F">
      <w:pPr>
        <w:spacing w:line="480" w:lineRule="auto"/>
        <w:rPr>
          <w:b/>
        </w:rPr>
      </w:pPr>
    </w:p>
    <w:p w14:paraId="2590CAB0" w14:textId="1297FD66" w:rsidR="00C91FCF" w:rsidRDefault="00CA5143" w:rsidP="00AA473F">
      <w:pPr>
        <w:spacing w:line="480" w:lineRule="auto"/>
        <w:rPr>
          <w:b/>
        </w:rPr>
      </w:pPr>
      <w:r>
        <w:rPr>
          <w:b/>
          <w:noProof/>
        </w:rPr>
        <w:drawing>
          <wp:inline distT="0" distB="0" distL="0" distR="0" wp14:anchorId="7F34EA8A" wp14:editId="7157440E">
            <wp:extent cx="5943600" cy="431952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19528"/>
                    </a:xfrm>
                    <a:prstGeom prst="rect">
                      <a:avLst/>
                    </a:prstGeom>
                    <a:noFill/>
                  </pic:spPr>
                </pic:pic>
              </a:graphicData>
            </a:graphic>
          </wp:inline>
        </w:drawing>
      </w:r>
    </w:p>
    <w:p w14:paraId="6F3A8166" w14:textId="524B835E" w:rsidR="00CA5143" w:rsidRPr="004D2775" w:rsidRDefault="00DE654D" w:rsidP="00AA473F">
      <w:pPr>
        <w:spacing w:after="0" w:line="480" w:lineRule="auto"/>
      </w:pPr>
      <w:r>
        <w:rPr>
          <w:lang w:eastAsia="en-AU"/>
        </w:rPr>
        <w:t>Source</w:t>
      </w:r>
      <w:r w:rsidR="000312C4">
        <w:rPr>
          <w:lang w:eastAsia="en-AU"/>
        </w:rPr>
        <w:t>s</w:t>
      </w:r>
      <w:r>
        <w:rPr>
          <w:lang w:eastAsia="en-AU"/>
        </w:rPr>
        <w:t>:</w:t>
      </w:r>
      <w:r w:rsidR="00CA5143" w:rsidRPr="004D2775">
        <w:t xml:space="preserve"> Linked data between the 1910 and 1940 Censuses (</w:t>
      </w:r>
      <w:proofErr w:type="spellStart"/>
      <w:r w:rsidR="00CA5143" w:rsidRPr="004D2775">
        <w:t>Ruggles</w:t>
      </w:r>
      <w:proofErr w:type="spellEnd"/>
      <w:r w:rsidR="00CA5143" w:rsidRPr="004D2775">
        <w:t xml:space="preserve"> et al. 201</w:t>
      </w:r>
      <w:r w:rsidR="003C10AC">
        <w:t>9</w:t>
      </w:r>
      <w:r w:rsidR="00CA5143" w:rsidRPr="004D2775">
        <w:t>).</w:t>
      </w:r>
    </w:p>
    <w:p w14:paraId="328329A1" w14:textId="3AAF0D80" w:rsidR="00CA5143" w:rsidRPr="004D2775" w:rsidRDefault="00CA5143" w:rsidP="00AA473F">
      <w:pPr>
        <w:spacing w:after="0" w:line="480" w:lineRule="auto"/>
      </w:pPr>
      <w:r w:rsidRPr="004D2775">
        <w:t>Notes: Standard errors are in parenthesis. The difference in intercepts is insignificant (p-value=0.</w:t>
      </w:r>
      <w:r>
        <w:t>197</w:t>
      </w:r>
      <w:r w:rsidRPr="004D2775">
        <w:t xml:space="preserve">) </w:t>
      </w:r>
      <w:r>
        <w:t>but</w:t>
      </w:r>
      <w:r w:rsidRPr="004D2775">
        <w:t xml:space="preserve"> the difference in slopes is significant (p-value=0.</w:t>
      </w:r>
      <w:r>
        <w:t>005</w:t>
      </w:r>
      <w:r w:rsidRPr="004D2775">
        <w:t>).</w:t>
      </w:r>
      <w:r>
        <w:t xml:space="preserve"> </w:t>
      </w:r>
    </w:p>
    <w:p w14:paraId="6B33DBB6" w14:textId="77777777" w:rsidR="000312C4" w:rsidRDefault="000312C4">
      <w:pPr>
        <w:rPr>
          <w:b/>
        </w:rPr>
      </w:pPr>
      <w:r>
        <w:rPr>
          <w:b/>
        </w:rPr>
        <w:br w:type="page"/>
      </w:r>
    </w:p>
    <w:p w14:paraId="387020A1" w14:textId="0E6C48DC" w:rsidR="00A536AE" w:rsidRPr="004D2775" w:rsidRDefault="00A536AE" w:rsidP="00AA473F">
      <w:pPr>
        <w:spacing w:line="480" w:lineRule="auto"/>
      </w:pPr>
      <w:r w:rsidRPr="000312C4">
        <w:lastRenderedPageBreak/>
        <w:t>Appendix Figure A5.</w:t>
      </w:r>
      <w:r w:rsidRPr="004D2775">
        <w:rPr>
          <w:b/>
        </w:rPr>
        <w:t xml:space="preserve"> </w:t>
      </w:r>
      <w:r w:rsidRPr="004D2775">
        <w:t xml:space="preserve">Hand-linked and </w:t>
      </w:r>
      <w:r>
        <w:t>m</w:t>
      </w:r>
      <w:r w:rsidRPr="004D2775">
        <w:t xml:space="preserve">achine-linked data produce similar mobility estimates for </w:t>
      </w:r>
      <w:r w:rsidR="000E5219">
        <w:t>third</w:t>
      </w:r>
      <w:r w:rsidRPr="004D2775">
        <w:t>-generation Mexican Americans</w:t>
      </w:r>
    </w:p>
    <w:p w14:paraId="40A0A14C" w14:textId="77777777" w:rsidR="00A536AE" w:rsidRPr="004D2775" w:rsidRDefault="00A536AE" w:rsidP="00AA473F">
      <w:pPr>
        <w:spacing w:line="480" w:lineRule="auto"/>
        <w:rPr>
          <w:b/>
        </w:rPr>
      </w:pPr>
      <w:r w:rsidRPr="004D2775">
        <w:rPr>
          <w:b/>
          <w:noProof/>
        </w:rPr>
        <w:drawing>
          <wp:inline distT="0" distB="0" distL="0" distR="0" wp14:anchorId="67D7023F" wp14:editId="3E7E1669">
            <wp:extent cx="5663565" cy="41154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565" cy="4115435"/>
                    </a:xfrm>
                    <a:prstGeom prst="rect">
                      <a:avLst/>
                    </a:prstGeom>
                    <a:noFill/>
                  </pic:spPr>
                </pic:pic>
              </a:graphicData>
            </a:graphic>
          </wp:inline>
        </w:drawing>
      </w:r>
    </w:p>
    <w:p w14:paraId="6D58AE28" w14:textId="11853EDB" w:rsidR="00A536AE" w:rsidRPr="004D2775" w:rsidRDefault="00DE654D" w:rsidP="00AA473F">
      <w:pPr>
        <w:spacing w:after="0" w:line="480" w:lineRule="auto"/>
      </w:pPr>
      <w:r>
        <w:rPr>
          <w:lang w:eastAsia="en-AU"/>
        </w:rPr>
        <w:t>Source</w:t>
      </w:r>
      <w:r w:rsidR="000312C4">
        <w:rPr>
          <w:lang w:eastAsia="en-AU"/>
        </w:rPr>
        <w:t>s</w:t>
      </w:r>
      <w:r>
        <w:rPr>
          <w:lang w:eastAsia="en-AU"/>
        </w:rPr>
        <w:t>:</w:t>
      </w:r>
      <w:r w:rsidR="00A536AE" w:rsidRPr="004D2775">
        <w:t xml:space="preserve"> Linked data between the 1910 and 1940 Censuses (</w:t>
      </w:r>
      <w:proofErr w:type="spellStart"/>
      <w:r w:rsidR="00A536AE" w:rsidRPr="004D2775">
        <w:t>Ruggles</w:t>
      </w:r>
      <w:proofErr w:type="spellEnd"/>
      <w:r w:rsidR="00A536AE" w:rsidRPr="004D2775">
        <w:t xml:space="preserve"> et al. 201</w:t>
      </w:r>
      <w:r w:rsidR="003C10AC">
        <w:t>9</w:t>
      </w:r>
      <w:r w:rsidR="00A536AE" w:rsidRPr="004D2775">
        <w:t>).</w:t>
      </w:r>
    </w:p>
    <w:p w14:paraId="7E1E34A8" w14:textId="77777777" w:rsidR="00A536AE" w:rsidRPr="004D2775" w:rsidRDefault="00A536AE" w:rsidP="00AA473F">
      <w:pPr>
        <w:spacing w:after="0" w:line="480" w:lineRule="auto"/>
      </w:pPr>
      <w:r w:rsidRPr="004D2775">
        <w:t xml:space="preserve">Notes: Standard errors are in parenthesis. The difference in intercepts is insignificant (p-value=0.595) and the difference in slopes is insignificant (p-value=0.378). See section “Hand-linked versus Machine-Linked data” in Appendix B for more information. In particular, the underlying regression results are in Table B7. </w:t>
      </w:r>
    </w:p>
    <w:p w14:paraId="0117FB2A" w14:textId="77777777" w:rsidR="000312C4" w:rsidRDefault="000312C4">
      <w:pPr>
        <w:rPr>
          <w:b/>
        </w:rPr>
      </w:pPr>
      <w:r>
        <w:rPr>
          <w:b/>
        </w:rPr>
        <w:br w:type="page"/>
      </w:r>
    </w:p>
    <w:p w14:paraId="3FDFFFDD" w14:textId="7945AD58" w:rsidR="00755D39" w:rsidRPr="004D2775" w:rsidRDefault="00755D39" w:rsidP="00AA473F">
      <w:pPr>
        <w:spacing w:after="0" w:line="480" w:lineRule="auto"/>
        <w:rPr>
          <w:lang w:eastAsia="en-AU"/>
        </w:rPr>
      </w:pPr>
      <w:r w:rsidRPr="000312C4">
        <w:rPr>
          <w:lang w:eastAsia="en-AU"/>
        </w:rPr>
        <w:lastRenderedPageBreak/>
        <w:t>Appendix Figure A</w:t>
      </w:r>
      <w:r w:rsidR="007D4A45" w:rsidRPr="000312C4">
        <w:rPr>
          <w:lang w:eastAsia="en-AU"/>
        </w:rPr>
        <w:t>6</w:t>
      </w:r>
      <w:r w:rsidRPr="000312C4">
        <w:rPr>
          <w:lang w:eastAsia="en-AU"/>
        </w:rPr>
        <w:t>.</w:t>
      </w:r>
      <w:r w:rsidRPr="004D2775">
        <w:rPr>
          <w:lang w:eastAsia="en-AU"/>
        </w:rPr>
        <w:t xml:space="preserve"> Income Score Rank Distribution in 1880, 1910 and 1940 Census</w:t>
      </w:r>
    </w:p>
    <w:p w14:paraId="0F6784F3" w14:textId="5BD24FD9" w:rsidR="00755D39" w:rsidRPr="004D2775" w:rsidRDefault="00755D39" w:rsidP="00AA473F">
      <w:pPr>
        <w:pStyle w:val="ListParagraph"/>
        <w:numPr>
          <w:ilvl w:val="0"/>
          <w:numId w:val="41"/>
        </w:numPr>
        <w:spacing w:after="0" w:line="480" w:lineRule="auto"/>
        <w:rPr>
          <w:lang w:eastAsia="en-AU"/>
        </w:rPr>
      </w:pPr>
      <w:r w:rsidRPr="004D2775">
        <w:rPr>
          <w:lang w:eastAsia="en-AU"/>
        </w:rPr>
        <w:t>Distribution in 1880 Census (</w:t>
      </w:r>
      <w:r w:rsidR="000E5219">
        <w:rPr>
          <w:lang w:eastAsia="en-AU"/>
        </w:rPr>
        <w:t>first</w:t>
      </w:r>
      <w:r w:rsidRPr="004D2775">
        <w:rPr>
          <w:lang w:eastAsia="en-AU"/>
        </w:rPr>
        <w:t>-gen Mexican American)</w:t>
      </w:r>
    </w:p>
    <w:p w14:paraId="11641295" w14:textId="77777777" w:rsidR="00755D39" w:rsidRPr="004D2775" w:rsidRDefault="00755D39" w:rsidP="00AA473F">
      <w:pPr>
        <w:spacing w:after="0" w:line="480" w:lineRule="auto"/>
        <w:rPr>
          <w:lang w:eastAsia="en-AU"/>
        </w:rPr>
      </w:pPr>
      <w:r w:rsidRPr="004D2775">
        <w:rPr>
          <w:noProof/>
        </w:rPr>
        <w:drawing>
          <wp:inline distT="0" distB="0" distL="0" distR="0" wp14:anchorId="640BA6A7" wp14:editId="2E054104">
            <wp:extent cx="3182112" cy="2313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nsity_188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2112" cy="2313430"/>
                    </a:xfrm>
                    <a:prstGeom prst="rect">
                      <a:avLst/>
                    </a:prstGeom>
                  </pic:spPr>
                </pic:pic>
              </a:graphicData>
            </a:graphic>
          </wp:inline>
        </w:drawing>
      </w:r>
    </w:p>
    <w:p w14:paraId="4729895D" w14:textId="04817FBA" w:rsidR="00755D39" w:rsidRPr="004D2775" w:rsidRDefault="00755D39" w:rsidP="00AA473F">
      <w:pPr>
        <w:pStyle w:val="ListParagraph"/>
        <w:numPr>
          <w:ilvl w:val="0"/>
          <w:numId w:val="41"/>
        </w:numPr>
        <w:spacing w:after="0" w:line="480" w:lineRule="auto"/>
        <w:rPr>
          <w:lang w:eastAsia="en-AU"/>
        </w:rPr>
      </w:pPr>
      <w:r w:rsidRPr="004D2775">
        <w:rPr>
          <w:lang w:eastAsia="en-AU"/>
        </w:rPr>
        <w:t>Distribution in 1910 Census (</w:t>
      </w:r>
      <w:r w:rsidR="000E5219">
        <w:rPr>
          <w:lang w:eastAsia="en-AU"/>
        </w:rPr>
        <w:t>second</w:t>
      </w:r>
      <w:r w:rsidRPr="004D2775">
        <w:rPr>
          <w:lang w:eastAsia="en-AU"/>
        </w:rPr>
        <w:t>-gen. Mexican American)</w:t>
      </w:r>
    </w:p>
    <w:p w14:paraId="1F878735" w14:textId="77777777" w:rsidR="00755D39" w:rsidRPr="004D2775" w:rsidRDefault="00755D39" w:rsidP="00AA473F">
      <w:pPr>
        <w:spacing w:after="0" w:line="480" w:lineRule="auto"/>
        <w:rPr>
          <w:lang w:eastAsia="en-AU"/>
        </w:rPr>
      </w:pPr>
      <w:r w:rsidRPr="004D2775">
        <w:rPr>
          <w:noProof/>
        </w:rPr>
        <w:drawing>
          <wp:inline distT="0" distB="0" distL="0" distR="0" wp14:anchorId="1A9C02F5" wp14:editId="6E2A35EF">
            <wp:extent cx="3182112" cy="23134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density_19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2112" cy="2313430"/>
                    </a:xfrm>
                    <a:prstGeom prst="rect">
                      <a:avLst/>
                    </a:prstGeom>
                  </pic:spPr>
                </pic:pic>
              </a:graphicData>
            </a:graphic>
          </wp:inline>
        </w:drawing>
      </w:r>
    </w:p>
    <w:p w14:paraId="2D5ACE9A" w14:textId="66CB1C79" w:rsidR="00755D39" w:rsidRPr="004D2775" w:rsidRDefault="00755D39" w:rsidP="00AA473F">
      <w:pPr>
        <w:pStyle w:val="ListParagraph"/>
        <w:numPr>
          <w:ilvl w:val="0"/>
          <w:numId w:val="41"/>
        </w:numPr>
        <w:spacing w:after="0" w:line="480" w:lineRule="auto"/>
        <w:rPr>
          <w:lang w:eastAsia="en-AU"/>
        </w:rPr>
      </w:pPr>
      <w:r w:rsidRPr="004D2775">
        <w:rPr>
          <w:lang w:eastAsia="en-AU"/>
        </w:rPr>
        <w:t>Distribution in 1940 Census (</w:t>
      </w:r>
      <w:r w:rsidR="000E5219">
        <w:rPr>
          <w:lang w:eastAsia="en-AU"/>
        </w:rPr>
        <w:t>third</w:t>
      </w:r>
      <w:r w:rsidRPr="004D2775">
        <w:rPr>
          <w:lang w:eastAsia="en-AU"/>
        </w:rPr>
        <w:t>-gen. Mexican American)</w:t>
      </w:r>
    </w:p>
    <w:p w14:paraId="0FB4B554" w14:textId="77777777" w:rsidR="00755D39" w:rsidRPr="004D2775" w:rsidRDefault="00755D39" w:rsidP="00AA473F">
      <w:pPr>
        <w:spacing w:after="0" w:line="480" w:lineRule="auto"/>
        <w:rPr>
          <w:lang w:eastAsia="en-AU"/>
        </w:rPr>
      </w:pPr>
    </w:p>
    <w:p w14:paraId="229D00A7" w14:textId="77777777" w:rsidR="00755D39" w:rsidRPr="004D2775" w:rsidRDefault="00755D39" w:rsidP="00AA473F">
      <w:pPr>
        <w:spacing w:after="0" w:line="480" w:lineRule="auto"/>
        <w:rPr>
          <w:lang w:eastAsia="en-AU"/>
        </w:rPr>
      </w:pPr>
      <w:r w:rsidRPr="004D2775">
        <w:rPr>
          <w:noProof/>
        </w:rPr>
        <w:lastRenderedPageBreak/>
        <w:drawing>
          <wp:inline distT="0" distB="0" distL="0" distR="0" wp14:anchorId="64641638" wp14:editId="6EB5610C">
            <wp:extent cx="3182112" cy="23134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density_194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2112" cy="2313430"/>
                    </a:xfrm>
                    <a:prstGeom prst="rect">
                      <a:avLst/>
                    </a:prstGeom>
                  </pic:spPr>
                </pic:pic>
              </a:graphicData>
            </a:graphic>
          </wp:inline>
        </w:drawing>
      </w:r>
    </w:p>
    <w:p w14:paraId="08E0568C" w14:textId="1D5791BD" w:rsidR="00DE654D" w:rsidRPr="000312C4" w:rsidRDefault="00DE654D" w:rsidP="00AA473F">
      <w:pPr>
        <w:spacing w:after="0" w:line="480" w:lineRule="auto"/>
        <w:rPr>
          <w:lang w:eastAsia="en-AU"/>
        </w:rPr>
      </w:pPr>
      <w:r w:rsidRPr="000312C4">
        <w:rPr>
          <w:lang w:eastAsia="en-AU"/>
        </w:rPr>
        <w:t>Source</w:t>
      </w:r>
      <w:r w:rsidR="000312C4">
        <w:rPr>
          <w:lang w:eastAsia="en-AU"/>
        </w:rPr>
        <w:t>s</w:t>
      </w:r>
      <w:r w:rsidRPr="000312C4">
        <w:rPr>
          <w:lang w:eastAsia="en-AU"/>
        </w:rPr>
        <w:t>:</w:t>
      </w:r>
      <w:r w:rsidR="00755D39" w:rsidRPr="000312C4">
        <w:rPr>
          <w:lang w:eastAsia="en-AU"/>
        </w:rPr>
        <w:t xml:space="preserve"> Data are from 1880 Census (Figure A), 1910 Census (Figure B) and 1910-1940 Linked data (Figure C, outcomes in 1940). </w:t>
      </w:r>
      <w:r w:rsidRPr="000312C4">
        <w:rPr>
          <w:lang w:eastAsia="en-AU"/>
        </w:rPr>
        <w:t xml:space="preserve"> (</w:t>
      </w:r>
      <w:proofErr w:type="spellStart"/>
      <w:r w:rsidRPr="000312C4">
        <w:rPr>
          <w:lang w:eastAsia="en-AU"/>
        </w:rPr>
        <w:t>Ruggles</w:t>
      </w:r>
      <w:proofErr w:type="spellEnd"/>
      <w:r w:rsidRPr="000312C4">
        <w:rPr>
          <w:lang w:eastAsia="en-AU"/>
        </w:rPr>
        <w:t xml:space="preserve"> et</w:t>
      </w:r>
      <w:r w:rsidR="00CE3DFD" w:rsidRPr="000312C4">
        <w:rPr>
          <w:lang w:eastAsia="en-AU"/>
        </w:rPr>
        <w:t xml:space="preserve"> al.</w:t>
      </w:r>
      <w:r w:rsidRPr="000312C4">
        <w:rPr>
          <w:lang w:eastAsia="en-AU"/>
        </w:rPr>
        <w:t xml:space="preserve"> 2019)</w:t>
      </w:r>
    </w:p>
    <w:p w14:paraId="7C2ED5CA" w14:textId="5F21D968" w:rsidR="00755D39" w:rsidRPr="000312C4" w:rsidRDefault="00DE654D" w:rsidP="00AA473F">
      <w:pPr>
        <w:spacing w:after="0" w:line="480" w:lineRule="auto"/>
        <w:rPr>
          <w:lang w:eastAsia="en-AU"/>
        </w:rPr>
      </w:pPr>
      <w:r w:rsidRPr="000312C4">
        <w:rPr>
          <w:lang w:eastAsia="en-AU"/>
        </w:rPr>
        <w:t xml:space="preserve">Notes: </w:t>
      </w:r>
      <w:r w:rsidR="00755D39" w:rsidRPr="000312C4">
        <w:rPr>
          <w:lang w:eastAsia="en-AU"/>
        </w:rPr>
        <w:t>Population is males 30-44 years old. Income score as described in Appendix C.</w:t>
      </w:r>
    </w:p>
    <w:p w14:paraId="11DD5A7E" w14:textId="77777777" w:rsidR="000312C4" w:rsidRDefault="000312C4">
      <w:pPr>
        <w:rPr>
          <w:sz w:val="20"/>
          <w:lang w:eastAsia="en-AU"/>
        </w:rPr>
      </w:pPr>
      <w:r>
        <w:rPr>
          <w:sz w:val="20"/>
          <w:lang w:eastAsia="en-AU"/>
        </w:rPr>
        <w:br w:type="page"/>
      </w:r>
    </w:p>
    <w:p w14:paraId="6774E402" w14:textId="0E8EA85B" w:rsidR="00A536AE" w:rsidRPr="004D2775" w:rsidRDefault="00A536AE" w:rsidP="00AA473F">
      <w:pPr>
        <w:spacing w:after="0" w:line="480" w:lineRule="auto"/>
        <w:rPr>
          <w:lang w:eastAsia="en-AU"/>
        </w:rPr>
      </w:pPr>
      <w:r w:rsidRPr="000312C4">
        <w:rPr>
          <w:lang w:eastAsia="en-AU"/>
        </w:rPr>
        <w:lastRenderedPageBreak/>
        <w:t>Appendix Figure A7.</w:t>
      </w:r>
      <w:r w:rsidRPr="004D2775">
        <w:rPr>
          <w:b/>
          <w:lang w:eastAsia="en-AU"/>
        </w:rPr>
        <w:t xml:space="preserve"> </w:t>
      </w:r>
      <w:r w:rsidRPr="004D2775">
        <w:rPr>
          <w:lang w:eastAsia="en-AU"/>
        </w:rPr>
        <w:t>Likelihood of son holding a professional job, conditional on father’s occupation</w:t>
      </w:r>
    </w:p>
    <w:p w14:paraId="0A5C1731" w14:textId="77777777" w:rsidR="00A536AE" w:rsidRPr="004D2775" w:rsidRDefault="00A536AE" w:rsidP="00AA473F">
      <w:pPr>
        <w:pStyle w:val="NoSpacing"/>
        <w:spacing w:line="480" w:lineRule="auto"/>
        <w:rPr>
          <w:b/>
        </w:rPr>
      </w:pPr>
      <w:r>
        <w:rPr>
          <w:b/>
          <w:noProof/>
        </w:rPr>
        <w:drawing>
          <wp:inline distT="0" distB="0" distL="0" distR="0" wp14:anchorId="23D03DA6" wp14:editId="06D9CC85">
            <wp:extent cx="5943600" cy="3812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12599"/>
                    </a:xfrm>
                    <a:prstGeom prst="rect">
                      <a:avLst/>
                    </a:prstGeom>
                    <a:noFill/>
                  </pic:spPr>
                </pic:pic>
              </a:graphicData>
            </a:graphic>
          </wp:inline>
        </w:drawing>
      </w:r>
    </w:p>
    <w:p w14:paraId="09F26CF3" w14:textId="55FE1278" w:rsidR="00A536AE" w:rsidRPr="004D2775" w:rsidRDefault="00DE654D" w:rsidP="00AA473F">
      <w:pPr>
        <w:spacing w:after="0" w:line="480" w:lineRule="auto"/>
      </w:pPr>
      <w:r>
        <w:t>Source</w:t>
      </w:r>
      <w:r w:rsidR="000312C4">
        <w:t>s</w:t>
      </w:r>
      <w:r w:rsidR="00A536AE" w:rsidRPr="004D2775">
        <w:t>: Linked data between the 1910 and 1940 Censuses (</w:t>
      </w:r>
      <w:proofErr w:type="spellStart"/>
      <w:r w:rsidR="00CE3DFD">
        <w:t>Ruggles</w:t>
      </w:r>
      <w:proofErr w:type="spellEnd"/>
      <w:r w:rsidR="00CE3DFD">
        <w:t xml:space="preserve"> et al.</w:t>
      </w:r>
      <w:r w:rsidR="003C10AC">
        <w:t xml:space="preserve"> 2019</w:t>
      </w:r>
      <w:r w:rsidR="00A536AE" w:rsidRPr="004D2775">
        <w:t>).</w:t>
      </w:r>
    </w:p>
    <w:p w14:paraId="344A57F5" w14:textId="77777777" w:rsidR="00A536AE" w:rsidRPr="004D2775" w:rsidRDefault="00A536AE" w:rsidP="00AA473F">
      <w:pPr>
        <w:spacing w:after="0" w:line="480" w:lineRule="auto"/>
      </w:pPr>
      <w:r w:rsidRPr="004D2775">
        <w:t>Notes: Data show mobility gaps across groups, based on the likelihood of belonging to the highest skilled occupational group of professionals.</w:t>
      </w:r>
    </w:p>
    <w:p w14:paraId="763085AE" w14:textId="77777777" w:rsidR="000312C4" w:rsidRDefault="000312C4">
      <w:pPr>
        <w:rPr>
          <w:b/>
        </w:rPr>
      </w:pPr>
      <w:r>
        <w:rPr>
          <w:b/>
        </w:rPr>
        <w:br w:type="page"/>
      </w:r>
    </w:p>
    <w:p w14:paraId="3BAB8250" w14:textId="43E2FDD4" w:rsidR="00A536AE" w:rsidRPr="004D2775" w:rsidRDefault="00A536AE" w:rsidP="00AA473F">
      <w:pPr>
        <w:spacing w:after="0" w:line="480" w:lineRule="auto"/>
        <w:rPr>
          <w:lang w:eastAsia="en-AU"/>
        </w:rPr>
      </w:pPr>
      <w:r w:rsidRPr="000312C4">
        <w:rPr>
          <w:lang w:eastAsia="en-AU"/>
        </w:rPr>
        <w:lastRenderedPageBreak/>
        <w:t>Appendix Figure A8.</w:t>
      </w:r>
      <w:r w:rsidRPr="004D2775">
        <w:rPr>
          <w:b/>
          <w:lang w:eastAsia="en-AU"/>
        </w:rPr>
        <w:t xml:space="preserve"> </w:t>
      </w:r>
      <w:r w:rsidRPr="004D2775">
        <w:rPr>
          <w:lang w:eastAsia="en-AU"/>
        </w:rPr>
        <w:t>Likelihood of son holding a</w:t>
      </w:r>
      <w:r>
        <w:rPr>
          <w:lang w:eastAsia="en-AU"/>
        </w:rPr>
        <w:t>n unskilled</w:t>
      </w:r>
      <w:r w:rsidRPr="004D2775">
        <w:rPr>
          <w:lang w:eastAsia="en-AU"/>
        </w:rPr>
        <w:t xml:space="preserve"> job, conditional on father’s occupation</w:t>
      </w:r>
    </w:p>
    <w:p w14:paraId="3DB300F1" w14:textId="77777777" w:rsidR="00A536AE" w:rsidRPr="004D2775" w:rsidRDefault="00A536AE" w:rsidP="00AA473F">
      <w:pPr>
        <w:spacing w:after="0" w:line="480" w:lineRule="auto"/>
        <w:rPr>
          <w:lang w:eastAsia="en-AU"/>
        </w:rPr>
      </w:pPr>
    </w:p>
    <w:p w14:paraId="1737FB24" w14:textId="77777777" w:rsidR="00A536AE" w:rsidRPr="004D2775" w:rsidRDefault="00A536AE" w:rsidP="00AA473F">
      <w:pPr>
        <w:spacing w:line="480" w:lineRule="auto"/>
        <w:rPr>
          <w:b/>
        </w:rPr>
      </w:pPr>
      <w:r>
        <w:rPr>
          <w:b/>
          <w:noProof/>
        </w:rPr>
        <w:drawing>
          <wp:inline distT="0" distB="0" distL="0" distR="0" wp14:anchorId="6C87BB2B" wp14:editId="2E244AF2">
            <wp:extent cx="5943600" cy="3812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12598"/>
                    </a:xfrm>
                    <a:prstGeom prst="rect">
                      <a:avLst/>
                    </a:prstGeom>
                    <a:noFill/>
                  </pic:spPr>
                </pic:pic>
              </a:graphicData>
            </a:graphic>
          </wp:inline>
        </w:drawing>
      </w:r>
    </w:p>
    <w:p w14:paraId="59AA4288" w14:textId="4C96010F" w:rsidR="00A536AE" w:rsidRPr="004D2775" w:rsidRDefault="00DE654D" w:rsidP="00AA473F">
      <w:pPr>
        <w:spacing w:after="0" w:line="480" w:lineRule="auto"/>
      </w:pPr>
      <w:r>
        <w:t>Source</w:t>
      </w:r>
      <w:r w:rsidR="000312C4">
        <w:t>s</w:t>
      </w:r>
      <w:r w:rsidR="00A536AE" w:rsidRPr="004D2775">
        <w:t>: Linked data between the 1910 and 1940 Censuses (</w:t>
      </w:r>
      <w:proofErr w:type="spellStart"/>
      <w:r w:rsidR="00CE3DFD">
        <w:t>Ruggles</w:t>
      </w:r>
      <w:proofErr w:type="spellEnd"/>
      <w:r w:rsidR="00CE3DFD">
        <w:t xml:space="preserve"> et al.</w:t>
      </w:r>
      <w:r w:rsidR="003C10AC">
        <w:t xml:space="preserve"> 2019</w:t>
      </w:r>
      <w:r w:rsidR="00A536AE" w:rsidRPr="004D2775">
        <w:t>).</w:t>
      </w:r>
    </w:p>
    <w:p w14:paraId="73C74CEB" w14:textId="77777777" w:rsidR="00A536AE" w:rsidRPr="004D2775" w:rsidRDefault="00A536AE" w:rsidP="00AA473F">
      <w:pPr>
        <w:spacing w:after="0" w:line="480" w:lineRule="auto"/>
      </w:pPr>
      <w:r w:rsidRPr="004D2775">
        <w:t>Notes: Data show mobility gaps across groups, based on the likelihood of belonging to one of the lowest skilled occupational groups of unskilled workers. Note that unskilled workers include laborers and farm laborers.</w:t>
      </w:r>
    </w:p>
    <w:p w14:paraId="3FDEDAB1" w14:textId="77777777" w:rsidR="00A536AE" w:rsidRDefault="00A536AE" w:rsidP="00AA473F">
      <w:pPr>
        <w:spacing w:line="480" w:lineRule="auto"/>
        <w:rPr>
          <w:b/>
        </w:rPr>
      </w:pPr>
    </w:p>
    <w:p w14:paraId="637893F0" w14:textId="77777777" w:rsidR="00A536AE" w:rsidRDefault="00A536AE" w:rsidP="00AA473F">
      <w:pPr>
        <w:spacing w:line="480" w:lineRule="auto"/>
        <w:rPr>
          <w:b/>
        </w:rPr>
      </w:pPr>
    </w:p>
    <w:p w14:paraId="2BCC9F65" w14:textId="77777777" w:rsidR="00755D39" w:rsidRPr="004D2775" w:rsidRDefault="00755D39" w:rsidP="00AA473F">
      <w:pPr>
        <w:spacing w:after="0" w:line="480" w:lineRule="auto"/>
        <w:rPr>
          <w:sz w:val="20"/>
          <w:lang w:eastAsia="en-AU"/>
        </w:rPr>
      </w:pPr>
    </w:p>
    <w:p w14:paraId="6D35B14E" w14:textId="77777777" w:rsidR="00755D39" w:rsidRDefault="00755D39" w:rsidP="00AA473F">
      <w:pPr>
        <w:spacing w:line="480" w:lineRule="auto"/>
        <w:rPr>
          <w:b/>
        </w:rPr>
      </w:pPr>
    </w:p>
    <w:p w14:paraId="5E88F678" w14:textId="77777777" w:rsidR="00667A7E" w:rsidRDefault="00667A7E" w:rsidP="00AA473F">
      <w:pPr>
        <w:spacing w:line="480" w:lineRule="auto"/>
        <w:sectPr w:rsidR="00667A7E" w:rsidSect="00667A7E">
          <w:footerReference w:type="default" r:id="rId18"/>
          <w:pgSz w:w="11906" w:h="16838" w:code="9"/>
          <w:pgMar w:top="1440" w:right="1440" w:bottom="1440" w:left="1440" w:header="706" w:footer="706" w:gutter="0"/>
          <w:cols w:space="708"/>
          <w:docGrid w:linePitch="360"/>
        </w:sectPr>
      </w:pPr>
    </w:p>
    <w:p w14:paraId="167CCE15" w14:textId="47644364" w:rsidR="00E10080" w:rsidRPr="00A0595B" w:rsidRDefault="00667A7E" w:rsidP="00AA473F">
      <w:pPr>
        <w:spacing w:line="480" w:lineRule="auto"/>
        <w:rPr>
          <w:b/>
        </w:rPr>
      </w:pPr>
      <w:r w:rsidRPr="0001497E">
        <w:lastRenderedPageBreak/>
        <w:t>T</w:t>
      </w:r>
      <w:r w:rsidR="00E10080" w:rsidRPr="0001497E">
        <w:t xml:space="preserve">able </w:t>
      </w:r>
      <w:r w:rsidR="005A4E85" w:rsidRPr="0001497E">
        <w:t>A</w:t>
      </w:r>
      <w:r w:rsidR="00E10080" w:rsidRPr="0001497E">
        <w:t>1.</w:t>
      </w:r>
      <w:r w:rsidR="00E10080" w:rsidRPr="004D2775">
        <w:t xml:space="preserve"> Occupational distributions of </w:t>
      </w:r>
      <w:r w:rsidR="00E10080">
        <w:t>non-Mexican white</w:t>
      </w:r>
      <w:r w:rsidR="00E10080" w:rsidRPr="004D2775">
        <w:t>, African and Mexican Americans between 1880 and 1940</w:t>
      </w:r>
    </w:p>
    <w:tbl>
      <w:tblPr>
        <w:tblW w:w="14073" w:type="dxa"/>
        <w:tblLook w:val="04A0" w:firstRow="1" w:lastRow="0" w:firstColumn="1" w:lastColumn="0" w:noHBand="0" w:noVBand="1"/>
      </w:tblPr>
      <w:tblGrid>
        <w:gridCol w:w="2430"/>
        <w:gridCol w:w="1096"/>
        <w:gridCol w:w="964"/>
        <w:gridCol w:w="902"/>
        <w:gridCol w:w="705"/>
        <w:gridCol w:w="1096"/>
        <w:gridCol w:w="964"/>
        <w:gridCol w:w="970"/>
        <w:gridCol w:w="915"/>
        <w:gridCol w:w="705"/>
        <w:gridCol w:w="1096"/>
        <w:gridCol w:w="964"/>
        <w:gridCol w:w="942"/>
        <w:gridCol w:w="975"/>
      </w:tblGrid>
      <w:tr w:rsidR="005A4E85" w:rsidRPr="00D65A4B" w14:paraId="593546EC" w14:textId="77777777" w:rsidTr="005E6AF7">
        <w:trPr>
          <w:trHeight w:val="254"/>
        </w:trPr>
        <w:tc>
          <w:tcPr>
            <w:tcW w:w="2430" w:type="dxa"/>
            <w:tcBorders>
              <w:top w:val="double" w:sz="6" w:space="0" w:color="auto"/>
              <w:left w:val="nil"/>
              <w:bottom w:val="nil"/>
              <w:right w:val="nil"/>
            </w:tcBorders>
            <w:shd w:val="clear" w:color="auto" w:fill="auto"/>
            <w:noWrap/>
            <w:vAlign w:val="bottom"/>
            <w:hideMark/>
          </w:tcPr>
          <w:p w14:paraId="1371C8D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445" w:type="dxa"/>
            <w:tcBorders>
              <w:top w:val="double" w:sz="6" w:space="0" w:color="auto"/>
              <w:left w:val="nil"/>
              <w:bottom w:val="single" w:sz="4" w:space="0" w:color="auto"/>
              <w:right w:val="nil"/>
            </w:tcBorders>
            <w:shd w:val="clear" w:color="auto" w:fill="auto"/>
            <w:noWrap/>
            <w:vAlign w:val="bottom"/>
            <w:hideMark/>
          </w:tcPr>
          <w:p w14:paraId="0F31DF0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964" w:type="dxa"/>
            <w:tcBorders>
              <w:top w:val="double" w:sz="6" w:space="0" w:color="auto"/>
              <w:left w:val="nil"/>
              <w:bottom w:val="single" w:sz="4" w:space="0" w:color="auto"/>
              <w:right w:val="nil"/>
            </w:tcBorders>
            <w:shd w:val="clear" w:color="auto" w:fill="auto"/>
            <w:noWrap/>
            <w:vAlign w:val="bottom"/>
            <w:hideMark/>
          </w:tcPr>
          <w:p w14:paraId="0745047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1880</w:t>
            </w:r>
          </w:p>
        </w:tc>
        <w:tc>
          <w:tcPr>
            <w:tcW w:w="902" w:type="dxa"/>
            <w:tcBorders>
              <w:top w:val="double" w:sz="6" w:space="0" w:color="auto"/>
              <w:left w:val="nil"/>
              <w:bottom w:val="single" w:sz="4" w:space="0" w:color="auto"/>
              <w:right w:val="nil"/>
            </w:tcBorders>
            <w:shd w:val="clear" w:color="auto" w:fill="auto"/>
            <w:noWrap/>
            <w:vAlign w:val="bottom"/>
            <w:hideMark/>
          </w:tcPr>
          <w:p w14:paraId="7DC9915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705" w:type="dxa"/>
            <w:tcBorders>
              <w:top w:val="double" w:sz="6" w:space="0" w:color="auto"/>
              <w:left w:val="nil"/>
              <w:bottom w:val="nil"/>
              <w:right w:val="nil"/>
            </w:tcBorders>
            <w:shd w:val="clear" w:color="auto" w:fill="auto"/>
            <w:noWrap/>
            <w:vAlign w:val="bottom"/>
            <w:hideMark/>
          </w:tcPr>
          <w:p w14:paraId="38DA7CD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double" w:sz="6" w:space="0" w:color="auto"/>
              <w:left w:val="nil"/>
              <w:bottom w:val="single" w:sz="4" w:space="0" w:color="auto"/>
              <w:right w:val="nil"/>
            </w:tcBorders>
            <w:shd w:val="clear" w:color="auto" w:fill="auto"/>
            <w:noWrap/>
            <w:vAlign w:val="bottom"/>
            <w:hideMark/>
          </w:tcPr>
          <w:p w14:paraId="30F43F3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964" w:type="dxa"/>
            <w:tcBorders>
              <w:top w:val="double" w:sz="6" w:space="0" w:color="auto"/>
              <w:left w:val="nil"/>
              <w:bottom w:val="single" w:sz="4" w:space="0" w:color="auto"/>
              <w:right w:val="nil"/>
            </w:tcBorders>
            <w:shd w:val="clear" w:color="auto" w:fill="auto"/>
            <w:noWrap/>
            <w:vAlign w:val="bottom"/>
            <w:hideMark/>
          </w:tcPr>
          <w:p w14:paraId="2529E52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1910</w:t>
            </w:r>
          </w:p>
        </w:tc>
        <w:tc>
          <w:tcPr>
            <w:tcW w:w="970" w:type="dxa"/>
            <w:tcBorders>
              <w:top w:val="double" w:sz="6" w:space="0" w:color="auto"/>
              <w:left w:val="nil"/>
              <w:bottom w:val="single" w:sz="4" w:space="0" w:color="auto"/>
              <w:right w:val="nil"/>
            </w:tcBorders>
            <w:shd w:val="clear" w:color="auto" w:fill="auto"/>
            <w:noWrap/>
            <w:vAlign w:val="bottom"/>
            <w:hideMark/>
          </w:tcPr>
          <w:p w14:paraId="5349615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915" w:type="dxa"/>
            <w:tcBorders>
              <w:top w:val="double" w:sz="6" w:space="0" w:color="auto"/>
              <w:left w:val="nil"/>
              <w:bottom w:val="single" w:sz="4" w:space="0" w:color="auto"/>
              <w:right w:val="nil"/>
            </w:tcBorders>
            <w:shd w:val="clear" w:color="auto" w:fill="auto"/>
            <w:noWrap/>
            <w:vAlign w:val="bottom"/>
            <w:hideMark/>
          </w:tcPr>
          <w:p w14:paraId="4127FB5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705" w:type="dxa"/>
            <w:tcBorders>
              <w:top w:val="double" w:sz="6" w:space="0" w:color="auto"/>
              <w:left w:val="nil"/>
              <w:bottom w:val="nil"/>
              <w:right w:val="nil"/>
            </w:tcBorders>
            <w:shd w:val="clear" w:color="auto" w:fill="auto"/>
            <w:noWrap/>
            <w:vAlign w:val="bottom"/>
            <w:hideMark/>
          </w:tcPr>
          <w:p w14:paraId="35E2A71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double" w:sz="6" w:space="0" w:color="auto"/>
              <w:left w:val="nil"/>
              <w:bottom w:val="single" w:sz="4" w:space="0" w:color="auto"/>
              <w:right w:val="nil"/>
            </w:tcBorders>
            <w:shd w:val="clear" w:color="auto" w:fill="auto"/>
            <w:noWrap/>
            <w:vAlign w:val="bottom"/>
            <w:hideMark/>
          </w:tcPr>
          <w:p w14:paraId="5331708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964" w:type="dxa"/>
            <w:tcBorders>
              <w:top w:val="double" w:sz="6" w:space="0" w:color="auto"/>
              <w:left w:val="nil"/>
              <w:bottom w:val="single" w:sz="4" w:space="0" w:color="auto"/>
              <w:right w:val="nil"/>
            </w:tcBorders>
            <w:shd w:val="clear" w:color="auto" w:fill="auto"/>
            <w:noWrap/>
            <w:vAlign w:val="bottom"/>
            <w:hideMark/>
          </w:tcPr>
          <w:p w14:paraId="2AB5D97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1940</w:t>
            </w:r>
          </w:p>
        </w:tc>
        <w:tc>
          <w:tcPr>
            <w:tcW w:w="942" w:type="dxa"/>
            <w:tcBorders>
              <w:top w:val="double" w:sz="6" w:space="0" w:color="auto"/>
              <w:left w:val="nil"/>
              <w:bottom w:val="single" w:sz="4" w:space="0" w:color="auto"/>
              <w:right w:val="nil"/>
            </w:tcBorders>
            <w:shd w:val="clear" w:color="auto" w:fill="auto"/>
            <w:noWrap/>
            <w:vAlign w:val="bottom"/>
            <w:hideMark/>
          </w:tcPr>
          <w:p w14:paraId="1D643A1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975" w:type="dxa"/>
            <w:tcBorders>
              <w:top w:val="double" w:sz="6" w:space="0" w:color="auto"/>
              <w:left w:val="nil"/>
              <w:bottom w:val="single" w:sz="4" w:space="0" w:color="auto"/>
              <w:right w:val="nil"/>
            </w:tcBorders>
            <w:shd w:val="clear" w:color="auto" w:fill="auto"/>
            <w:noWrap/>
            <w:vAlign w:val="bottom"/>
            <w:hideMark/>
          </w:tcPr>
          <w:p w14:paraId="291657D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r>
      <w:tr w:rsidR="005A4E85" w:rsidRPr="00D65A4B" w14:paraId="231C5525" w14:textId="77777777" w:rsidTr="005E6AF7">
        <w:trPr>
          <w:trHeight w:val="242"/>
        </w:trPr>
        <w:tc>
          <w:tcPr>
            <w:tcW w:w="2430" w:type="dxa"/>
            <w:tcBorders>
              <w:top w:val="nil"/>
              <w:left w:val="nil"/>
              <w:bottom w:val="single" w:sz="4" w:space="0" w:color="auto"/>
              <w:right w:val="nil"/>
            </w:tcBorders>
            <w:shd w:val="clear" w:color="auto" w:fill="auto"/>
            <w:noWrap/>
            <w:vAlign w:val="bottom"/>
            <w:hideMark/>
          </w:tcPr>
          <w:p w14:paraId="6BEEA7D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445" w:type="dxa"/>
            <w:tcBorders>
              <w:top w:val="nil"/>
              <w:left w:val="nil"/>
              <w:bottom w:val="single" w:sz="4" w:space="0" w:color="auto"/>
              <w:right w:val="nil"/>
            </w:tcBorders>
            <w:shd w:val="clear" w:color="auto" w:fill="auto"/>
            <w:noWrap/>
            <w:vAlign w:val="bottom"/>
            <w:hideMark/>
          </w:tcPr>
          <w:p w14:paraId="3DA90632" w14:textId="1DFA1E35" w:rsidR="00D65A4B" w:rsidRPr="00D65A4B" w:rsidRDefault="005A4E85" w:rsidP="0001497E">
            <w:pPr>
              <w:spacing w:after="0" w:line="240" w:lineRule="auto"/>
              <w:rPr>
                <w:rFonts w:eastAsia="Times New Roman"/>
                <w:color w:val="000000"/>
                <w:sz w:val="22"/>
                <w:szCs w:val="22"/>
              </w:rPr>
            </w:pPr>
            <w:r>
              <w:rPr>
                <w:rFonts w:eastAsia="Times New Roman"/>
                <w:color w:val="000000"/>
                <w:sz w:val="22"/>
                <w:szCs w:val="22"/>
              </w:rPr>
              <w:t>Non-Mex</w:t>
            </w:r>
            <w:r w:rsidR="00D65A4B" w:rsidRPr="00D65A4B">
              <w:rPr>
                <w:rFonts w:eastAsia="Times New Roman"/>
                <w:color w:val="000000"/>
                <w:sz w:val="22"/>
                <w:szCs w:val="22"/>
              </w:rPr>
              <w:t xml:space="preserve"> </w:t>
            </w:r>
            <w:r>
              <w:rPr>
                <w:rFonts w:eastAsia="Times New Roman"/>
                <w:color w:val="000000"/>
                <w:sz w:val="22"/>
                <w:szCs w:val="22"/>
              </w:rPr>
              <w:t>White</w:t>
            </w:r>
          </w:p>
        </w:tc>
        <w:tc>
          <w:tcPr>
            <w:tcW w:w="964" w:type="dxa"/>
            <w:tcBorders>
              <w:top w:val="nil"/>
              <w:left w:val="nil"/>
              <w:bottom w:val="single" w:sz="4" w:space="0" w:color="auto"/>
              <w:right w:val="nil"/>
            </w:tcBorders>
            <w:shd w:val="clear" w:color="auto" w:fill="auto"/>
            <w:noWrap/>
            <w:vAlign w:val="bottom"/>
            <w:hideMark/>
          </w:tcPr>
          <w:p w14:paraId="185F7D0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African Amer.</w:t>
            </w:r>
          </w:p>
        </w:tc>
        <w:tc>
          <w:tcPr>
            <w:tcW w:w="902" w:type="dxa"/>
            <w:tcBorders>
              <w:top w:val="nil"/>
              <w:left w:val="nil"/>
              <w:bottom w:val="single" w:sz="4" w:space="0" w:color="auto"/>
              <w:right w:val="nil"/>
            </w:tcBorders>
            <w:shd w:val="clear" w:color="auto" w:fill="auto"/>
            <w:noWrap/>
            <w:vAlign w:val="bottom"/>
            <w:hideMark/>
          </w:tcPr>
          <w:p w14:paraId="224BB58E" w14:textId="191045C5"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Mex., </w:t>
            </w:r>
            <w:r w:rsidR="000E5219">
              <w:rPr>
                <w:rFonts w:eastAsia="Times New Roman"/>
                <w:color w:val="000000"/>
                <w:sz w:val="22"/>
                <w:szCs w:val="22"/>
              </w:rPr>
              <w:t>first</w:t>
            </w:r>
            <w:r w:rsidRPr="00D65A4B">
              <w:rPr>
                <w:rFonts w:eastAsia="Times New Roman"/>
                <w:color w:val="000000"/>
                <w:sz w:val="22"/>
                <w:szCs w:val="22"/>
              </w:rPr>
              <w:t xml:space="preserve"> gen</w:t>
            </w:r>
          </w:p>
        </w:tc>
        <w:tc>
          <w:tcPr>
            <w:tcW w:w="705" w:type="dxa"/>
            <w:tcBorders>
              <w:top w:val="nil"/>
              <w:left w:val="nil"/>
              <w:bottom w:val="single" w:sz="4" w:space="0" w:color="auto"/>
              <w:right w:val="nil"/>
            </w:tcBorders>
            <w:shd w:val="clear" w:color="auto" w:fill="auto"/>
            <w:noWrap/>
            <w:vAlign w:val="bottom"/>
            <w:hideMark/>
          </w:tcPr>
          <w:p w14:paraId="4D80DDC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nil"/>
              <w:left w:val="nil"/>
              <w:bottom w:val="single" w:sz="4" w:space="0" w:color="auto"/>
              <w:right w:val="nil"/>
            </w:tcBorders>
            <w:shd w:val="clear" w:color="auto" w:fill="auto"/>
            <w:noWrap/>
            <w:vAlign w:val="bottom"/>
            <w:hideMark/>
          </w:tcPr>
          <w:p w14:paraId="63C90949" w14:textId="07280AEA" w:rsidR="00D65A4B" w:rsidRPr="00D65A4B" w:rsidRDefault="005A4E85" w:rsidP="0001497E">
            <w:pPr>
              <w:spacing w:after="0" w:line="240" w:lineRule="auto"/>
              <w:rPr>
                <w:rFonts w:eastAsia="Times New Roman"/>
                <w:color w:val="000000"/>
                <w:sz w:val="22"/>
                <w:szCs w:val="22"/>
              </w:rPr>
            </w:pPr>
            <w:r>
              <w:rPr>
                <w:rFonts w:eastAsia="Times New Roman"/>
                <w:color w:val="000000"/>
                <w:sz w:val="22"/>
                <w:szCs w:val="22"/>
              </w:rPr>
              <w:t>Non-Mex</w:t>
            </w:r>
            <w:r w:rsidRPr="00D65A4B">
              <w:rPr>
                <w:rFonts w:eastAsia="Times New Roman"/>
                <w:color w:val="000000"/>
                <w:sz w:val="22"/>
                <w:szCs w:val="22"/>
              </w:rPr>
              <w:t xml:space="preserve"> </w:t>
            </w:r>
            <w:r>
              <w:rPr>
                <w:rFonts w:eastAsia="Times New Roman"/>
                <w:color w:val="000000"/>
                <w:sz w:val="22"/>
                <w:szCs w:val="22"/>
              </w:rPr>
              <w:t>White</w:t>
            </w:r>
          </w:p>
        </w:tc>
        <w:tc>
          <w:tcPr>
            <w:tcW w:w="964" w:type="dxa"/>
            <w:tcBorders>
              <w:top w:val="nil"/>
              <w:left w:val="nil"/>
              <w:bottom w:val="single" w:sz="4" w:space="0" w:color="auto"/>
              <w:right w:val="nil"/>
            </w:tcBorders>
            <w:shd w:val="clear" w:color="auto" w:fill="auto"/>
            <w:noWrap/>
            <w:vAlign w:val="bottom"/>
            <w:hideMark/>
          </w:tcPr>
          <w:p w14:paraId="3276283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African Amer.</w:t>
            </w:r>
          </w:p>
        </w:tc>
        <w:tc>
          <w:tcPr>
            <w:tcW w:w="970" w:type="dxa"/>
            <w:tcBorders>
              <w:top w:val="nil"/>
              <w:left w:val="nil"/>
              <w:bottom w:val="single" w:sz="4" w:space="0" w:color="auto"/>
              <w:right w:val="nil"/>
            </w:tcBorders>
            <w:shd w:val="clear" w:color="auto" w:fill="auto"/>
            <w:noWrap/>
            <w:vAlign w:val="bottom"/>
            <w:hideMark/>
          </w:tcPr>
          <w:p w14:paraId="79F26328" w14:textId="20515B0E"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Mex., </w:t>
            </w:r>
            <w:r w:rsidR="000E5219">
              <w:rPr>
                <w:rFonts w:eastAsia="Times New Roman"/>
                <w:color w:val="000000"/>
                <w:sz w:val="22"/>
                <w:szCs w:val="22"/>
              </w:rPr>
              <w:t>second</w:t>
            </w:r>
            <w:r w:rsidRPr="00D65A4B">
              <w:rPr>
                <w:rFonts w:eastAsia="Times New Roman"/>
                <w:color w:val="000000"/>
                <w:sz w:val="22"/>
                <w:szCs w:val="22"/>
              </w:rPr>
              <w:t>-gen</w:t>
            </w:r>
          </w:p>
        </w:tc>
        <w:tc>
          <w:tcPr>
            <w:tcW w:w="915" w:type="dxa"/>
            <w:tcBorders>
              <w:top w:val="nil"/>
              <w:left w:val="nil"/>
              <w:bottom w:val="single" w:sz="4" w:space="0" w:color="auto"/>
              <w:right w:val="nil"/>
            </w:tcBorders>
            <w:shd w:val="clear" w:color="auto" w:fill="auto"/>
            <w:noWrap/>
            <w:vAlign w:val="bottom"/>
            <w:hideMark/>
          </w:tcPr>
          <w:p w14:paraId="62D2DBCE" w14:textId="6C1EDC4F"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Mex., </w:t>
            </w:r>
            <w:r w:rsidR="000E5219">
              <w:rPr>
                <w:rFonts w:eastAsia="Times New Roman"/>
                <w:color w:val="000000"/>
                <w:sz w:val="22"/>
                <w:szCs w:val="22"/>
              </w:rPr>
              <w:t>first</w:t>
            </w:r>
            <w:r w:rsidRPr="00D65A4B">
              <w:rPr>
                <w:rFonts w:eastAsia="Times New Roman"/>
                <w:color w:val="000000"/>
                <w:sz w:val="22"/>
                <w:szCs w:val="22"/>
              </w:rPr>
              <w:t>-gen</w:t>
            </w:r>
          </w:p>
        </w:tc>
        <w:tc>
          <w:tcPr>
            <w:tcW w:w="705" w:type="dxa"/>
            <w:tcBorders>
              <w:top w:val="nil"/>
              <w:left w:val="nil"/>
              <w:bottom w:val="single" w:sz="4" w:space="0" w:color="auto"/>
              <w:right w:val="nil"/>
            </w:tcBorders>
            <w:shd w:val="clear" w:color="auto" w:fill="auto"/>
            <w:noWrap/>
            <w:vAlign w:val="bottom"/>
            <w:hideMark/>
          </w:tcPr>
          <w:p w14:paraId="4E476BC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nil"/>
              <w:left w:val="nil"/>
              <w:bottom w:val="single" w:sz="4" w:space="0" w:color="auto"/>
              <w:right w:val="nil"/>
            </w:tcBorders>
            <w:shd w:val="clear" w:color="auto" w:fill="auto"/>
            <w:noWrap/>
            <w:vAlign w:val="bottom"/>
            <w:hideMark/>
          </w:tcPr>
          <w:p w14:paraId="24FF0B30" w14:textId="38A81A98" w:rsidR="00D65A4B" w:rsidRPr="00D65A4B" w:rsidRDefault="005A4E85" w:rsidP="0001497E">
            <w:pPr>
              <w:spacing w:after="0" w:line="240" w:lineRule="auto"/>
              <w:rPr>
                <w:rFonts w:eastAsia="Times New Roman"/>
                <w:color w:val="000000"/>
                <w:sz w:val="22"/>
                <w:szCs w:val="22"/>
              </w:rPr>
            </w:pPr>
            <w:r>
              <w:rPr>
                <w:rFonts w:eastAsia="Times New Roman"/>
                <w:color w:val="000000"/>
                <w:sz w:val="22"/>
                <w:szCs w:val="22"/>
              </w:rPr>
              <w:t>Non-Mex</w:t>
            </w:r>
            <w:r w:rsidRPr="00D65A4B">
              <w:rPr>
                <w:rFonts w:eastAsia="Times New Roman"/>
                <w:color w:val="000000"/>
                <w:sz w:val="22"/>
                <w:szCs w:val="22"/>
              </w:rPr>
              <w:t xml:space="preserve"> </w:t>
            </w:r>
            <w:r>
              <w:rPr>
                <w:rFonts w:eastAsia="Times New Roman"/>
                <w:color w:val="000000"/>
                <w:sz w:val="22"/>
                <w:szCs w:val="22"/>
              </w:rPr>
              <w:t>White</w:t>
            </w:r>
          </w:p>
        </w:tc>
        <w:tc>
          <w:tcPr>
            <w:tcW w:w="964" w:type="dxa"/>
            <w:tcBorders>
              <w:top w:val="nil"/>
              <w:left w:val="nil"/>
              <w:bottom w:val="single" w:sz="4" w:space="0" w:color="auto"/>
              <w:right w:val="nil"/>
            </w:tcBorders>
            <w:shd w:val="clear" w:color="auto" w:fill="auto"/>
            <w:noWrap/>
            <w:vAlign w:val="bottom"/>
            <w:hideMark/>
          </w:tcPr>
          <w:p w14:paraId="675CEC0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African Amer.</w:t>
            </w:r>
          </w:p>
        </w:tc>
        <w:tc>
          <w:tcPr>
            <w:tcW w:w="942" w:type="dxa"/>
            <w:tcBorders>
              <w:top w:val="nil"/>
              <w:left w:val="nil"/>
              <w:bottom w:val="single" w:sz="4" w:space="0" w:color="auto"/>
              <w:right w:val="nil"/>
            </w:tcBorders>
            <w:shd w:val="clear" w:color="auto" w:fill="auto"/>
            <w:noWrap/>
            <w:vAlign w:val="bottom"/>
            <w:hideMark/>
          </w:tcPr>
          <w:p w14:paraId="72D6CBB6" w14:textId="76F6B3B0"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Mex., </w:t>
            </w:r>
            <w:r w:rsidR="000E5219">
              <w:rPr>
                <w:rFonts w:eastAsia="Times New Roman"/>
                <w:color w:val="000000"/>
                <w:sz w:val="22"/>
                <w:szCs w:val="22"/>
              </w:rPr>
              <w:t>third</w:t>
            </w:r>
            <w:r w:rsidRPr="00D65A4B">
              <w:rPr>
                <w:rFonts w:eastAsia="Times New Roman"/>
                <w:color w:val="000000"/>
                <w:sz w:val="22"/>
                <w:szCs w:val="22"/>
              </w:rPr>
              <w:t>-gen</w:t>
            </w:r>
          </w:p>
        </w:tc>
        <w:tc>
          <w:tcPr>
            <w:tcW w:w="975" w:type="dxa"/>
            <w:tcBorders>
              <w:top w:val="nil"/>
              <w:left w:val="nil"/>
              <w:bottom w:val="single" w:sz="4" w:space="0" w:color="auto"/>
              <w:right w:val="nil"/>
            </w:tcBorders>
            <w:shd w:val="clear" w:color="auto" w:fill="auto"/>
            <w:noWrap/>
            <w:vAlign w:val="bottom"/>
            <w:hideMark/>
          </w:tcPr>
          <w:p w14:paraId="3551EDCB" w14:textId="715863D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Mex., </w:t>
            </w:r>
            <w:r w:rsidR="000E5219">
              <w:rPr>
                <w:rFonts w:eastAsia="Times New Roman"/>
                <w:color w:val="000000"/>
                <w:sz w:val="22"/>
                <w:szCs w:val="22"/>
              </w:rPr>
              <w:t>second</w:t>
            </w:r>
            <w:r w:rsidRPr="00D65A4B">
              <w:rPr>
                <w:rFonts w:eastAsia="Times New Roman"/>
                <w:color w:val="000000"/>
                <w:sz w:val="22"/>
                <w:szCs w:val="22"/>
              </w:rPr>
              <w:t>-gen</w:t>
            </w:r>
          </w:p>
        </w:tc>
      </w:tr>
      <w:tr w:rsidR="005A4E85" w:rsidRPr="00D65A4B" w14:paraId="15005E87" w14:textId="77777777" w:rsidTr="005E6AF7">
        <w:trPr>
          <w:trHeight w:val="242"/>
        </w:trPr>
        <w:tc>
          <w:tcPr>
            <w:tcW w:w="3839" w:type="dxa"/>
            <w:gridSpan w:val="3"/>
            <w:tcBorders>
              <w:top w:val="single" w:sz="4" w:space="0" w:color="auto"/>
              <w:left w:val="nil"/>
              <w:bottom w:val="nil"/>
              <w:right w:val="nil"/>
            </w:tcBorders>
            <w:shd w:val="clear" w:color="auto" w:fill="auto"/>
            <w:noWrap/>
            <w:vAlign w:val="bottom"/>
            <w:hideMark/>
          </w:tcPr>
          <w:p w14:paraId="10FB4276" w14:textId="77777777" w:rsidR="00D65A4B" w:rsidRPr="00D65A4B" w:rsidRDefault="00D65A4B" w:rsidP="0001497E">
            <w:pPr>
              <w:spacing w:after="0" w:line="240" w:lineRule="auto"/>
              <w:rPr>
                <w:rFonts w:eastAsia="Times New Roman"/>
                <w:i/>
                <w:iCs/>
                <w:color w:val="000000"/>
                <w:sz w:val="22"/>
                <w:szCs w:val="22"/>
              </w:rPr>
            </w:pPr>
            <w:r w:rsidRPr="00D65A4B">
              <w:rPr>
                <w:rFonts w:eastAsia="Times New Roman"/>
                <w:i/>
                <w:iCs/>
                <w:color w:val="000000"/>
                <w:sz w:val="22"/>
                <w:szCs w:val="22"/>
              </w:rPr>
              <w:t>Panel A. Entire country</w:t>
            </w:r>
          </w:p>
        </w:tc>
        <w:tc>
          <w:tcPr>
            <w:tcW w:w="902" w:type="dxa"/>
            <w:tcBorders>
              <w:top w:val="nil"/>
              <w:left w:val="nil"/>
              <w:bottom w:val="nil"/>
              <w:right w:val="nil"/>
            </w:tcBorders>
            <w:shd w:val="clear" w:color="auto" w:fill="auto"/>
            <w:noWrap/>
            <w:vAlign w:val="bottom"/>
            <w:hideMark/>
          </w:tcPr>
          <w:p w14:paraId="1231706D" w14:textId="77777777" w:rsidR="00D65A4B" w:rsidRPr="00D65A4B" w:rsidRDefault="00D65A4B" w:rsidP="0001497E">
            <w:pPr>
              <w:spacing w:after="0" w:line="240" w:lineRule="auto"/>
              <w:rPr>
                <w:rFonts w:eastAsia="Times New Roman"/>
                <w:i/>
                <w:iCs/>
                <w:color w:val="000000"/>
                <w:sz w:val="22"/>
                <w:szCs w:val="22"/>
              </w:rPr>
            </w:pPr>
          </w:p>
        </w:tc>
        <w:tc>
          <w:tcPr>
            <w:tcW w:w="705" w:type="dxa"/>
            <w:tcBorders>
              <w:top w:val="nil"/>
              <w:left w:val="nil"/>
              <w:bottom w:val="nil"/>
              <w:right w:val="nil"/>
            </w:tcBorders>
            <w:shd w:val="clear" w:color="auto" w:fill="auto"/>
            <w:noWrap/>
            <w:vAlign w:val="bottom"/>
            <w:hideMark/>
          </w:tcPr>
          <w:p w14:paraId="0DB2CAFC"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1F21E0AB"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71B4BFA8" w14:textId="77777777" w:rsidR="00D65A4B" w:rsidRPr="00D65A4B" w:rsidRDefault="00D65A4B" w:rsidP="0001497E">
            <w:pPr>
              <w:spacing w:after="0" w:line="240" w:lineRule="auto"/>
              <w:rPr>
                <w:rFonts w:eastAsia="Times New Roman"/>
                <w:sz w:val="20"/>
                <w:szCs w:val="20"/>
              </w:rPr>
            </w:pPr>
          </w:p>
        </w:tc>
        <w:tc>
          <w:tcPr>
            <w:tcW w:w="970" w:type="dxa"/>
            <w:tcBorders>
              <w:top w:val="nil"/>
              <w:left w:val="nil"/>
              <w:bottom w:val="nil"/>
              <w:right w:val="nil"/>
            </w:tcBorders>
            <w:shd w:val="clear" w:color="auto" w:fill="auto"/>
            <w:noWrap/>
            <w:vAlign w:val="bottom"/>
            <w:hideMark/>
          </w:tcPr>
          <w:p w14:paraId="3E29916F" w14:textId="77777777" w:rsidR="00D65A4B" w:rsidRPr="00D65A4B" w:rsidRDefault="00D65A4B" w:rsidP="0001497E">
            <w:pPr>
              <w:spacing w:after="0" w:line="240" w:lineRule="auto"/>
              <w:rPr>
                <w:rFonts w:eastAsia="Times New Roman"/>
                <w:sz w:val="20"/>
                <w:szCs w:val="20"/>
              </w:rPr>
            </w:pPr>
          </w:p>
        </w:tc>
        <w:tc>
          <w:tcPr>
            <w:tcW w:w="915" w:type="dxa"/>
            <w:tcBorders>
              <w:top w:val="nil"/>
              <w:left w:val="nil"/>
              <w:bottom w:val="nil"/>
              <w:right w:val="nil"/>
            </w:tcBorders>
            <w:shd w:val="clear" w:color="auto" w:fill="auto"/>
            <w:noWrap/>
            <w:vAlign w:val="bottom"/>
            <w:hideMark/>
          </w:tcPr>
          <w:p w14:paraId="5BBD1D79" w14:textId="77777777" w:rsidR="00D65A4B" w:rsidRPr="00D65A4B" w:rsidRDefault="00D65A4B" w:rsidP="0001497E">
            <w:pPr>
              <w:spacing w:after="0" w:line="240" w:lineRule="auto"/>
              <w:rPr>
                <w:rFonts w:eastAsia="Times New Roman"/>
                <w:sz w:val="20"/>
                <w:szCs w:val="20"/>
              </w:rPr>
            </w:pPr>
          </w:p>
        </w:tc>
        <w:tc>
          <w:tcPr>
            <w:tcW w:w="705" w:type="dxa"/>
            <w:tcBorders>
              <w:top w:val="nil"/>
              <w:left w:val="nil"/>
              <w:bottom w:val="nil"/>
              <w:right w:val="nil"/>
            </w:tcBorders>
            <w:shd w:val="clear" w:color="auto" w:fill="auto"/>
            <w:noWrap/>
            <w:vAlign w:val="bottom"/>
            <w:hideMark/>
          </w:tcPr>
          <w:p w14:paraId="0120961C"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5A2B59E8"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C24F9CA" w14:textId="77777777" w:rsidR="00D65A4B" w:rsidRPr="00D65A4B" w:rsidRDefault="00D65A4B" w:rsidP="0001497E">
            <w:pPr>
              <w:spacing w:after="0" w:line="240" w:lineRule="auto"/>
              <w:rPr>
                <w:rFonts w:eastAsia="Times New Roman"/>
                <w:sz w:val="20"/>
                <w:szCs w:val="20"/>
              </w:rPr>
            </w:pPr>
          </w:p>
        </w:tc>
        <w:tc>
          <w:tcPr>
            <w:tcW w:w="942" w:type="dxa"/>
            <w:tcBorders>
              <w:top w:val="nil"/>
              <w:left w:val="nil"/>
              <w:bottom w:val="nil"/>
              <w:right w:val="nil"/>
            </w:tcBorders>
            <w:shd w:val="clear" w:color="auto" w:fill="auto"/>
            <w:noWrap/>
            <w:vAlign w:val="bottom"/>
            <w:hideMark/>
          </w:tcPr>
          <w:p w14:paraId="418F9DE3" w14:textId="77777777" w:rsidR="00D65A4B" w:rsidRPr="00D65A4B" w:rsidRDefault="00D65A4B" w:rsidP="0001497E">
            <w:pPr>
              <w:spacing w:after="0" w:line="240" w:lineRule="auto"/>
              <w:rPr>
                <w:rFonts w:eastAsia="Times New Roman"/>
                <w:sz w:val="20"/>
                <w:szCs w:val="20"/>
              </w:rPr>
            </w:pPr>
          </w:p>
        </w:tc>
        <w:tc>
          <w:tcPr>
            <w:tcW w:w="975" w:type="dxa"/>
            <w:tcBorders>
              <w:top w:val="nil"/>
              <w:left w:val="nil"/>
              <w:bottom w:val="nil"/>
              <w:right w:val="nil"/>
            </w:tcBorders>
            <w:shd w:val="clear" w:color="auto" w:fill="auto"/>
            <w:noWrap/>
            <w:vAlign w:val="bottom"/>
            <w:hideMark/>
          </w:tcPr>
          <w:p w14:paraId="3DA8EFB2" w14:textId="77777777" w:rsidR="00D65A4B" w:rsidRPr="00D65A4B" w:rsidRDefault="00D65A4B" w:rsidP="0001497E">
            <w:pPr>
              <w:spacing w:after="0" w:line="240" w:lineRule="auto"/>
              <w:rPr>
                <w:rFonts w:eastAsia="Times New Roman"/>
                <w:sz w:val="20"/>
                <w:szCs w:val="20"/>
              </w:rPr>
            </w:pPr>
          </w:p>
        </w:tc>
      </w:tr>
      <w:tr w:rsidR="005A4E85" w:rsidRPr="00D65A4B" w14:paraId="2861BB57" w14:textId="77777777" w:rsidTr="005E6AF7">
        <w:trPr>
          <w:trHeight w:val="242"/>
        </w:trPr>
        <w:tc>
          <w:tcPr>
            <w:tcW w:w="2430" w:type="dxa"/>
            <w:tcBorders>
              <w:top w:val="nil"/>
              <w:left w:val="nil"/>
              <w:bottom w:val="nil"/>
              <w:right w:val="nil"/>
            </w:tcBorders>
            <w:shd w:val="clear" w:color="auto" w:fill="auto"/>
            <w:noWrap/>
            <w:vAlign w:val="bottom"/>
            <w:hideMark/>
          </w:tcPr>
          <w:p w14:paraId="4A3712DF" w14:textId="56ADA19D"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xml:space="preserve">WC, </w:t>
            </w:r>
            <w:r w:rsidR="0001497E">
              <w:rPr>
                <w:rFonts w:eastAsia="Times New Roman"/>
                <w:color w:val="000000"/>
                <w:sz w:val="22"/>
                <w:szCs w:val="22"/>
              </w:rPr>
              <w:t>p</w:t>
            </w:r>
            <w:r w:rsidRPr="00D65A4B">
              <w:rPr>
                <w:rFonts w:eastAsia="Times New Roman"/>
                <w:color w:val="000000"/>
                <w:sz w:val="22"/>
                <w:szCs w:val="22"/>
              </w:rPr>
              <w:t>rofessional</w:t>
            </w:r>
          </w:p>
        </w:tc>
        <w:tc>
          <w:tcPr>
            <w:tcW w:w="445" w:type="dxa"/>
            <w:tcBorders>
              <w:top w:val="nil"/>
              <w:left w:val="nil"/>
              <w:bottom w:val="nil"/>
              <w:right w:val="nil"/>
            </w:tcBorders>
            <w:shd w:val="clear" w:color="auto" w:fill="auto"/>
            <w:noWrap/>
            <w:vAlign w:val="bottom"/>
            <w:hideMark/>
          </w:tcPr>
          <w:p w14:paraId="3DDBC6D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12.9</w:t>
            </w:r>
          </w:p>
        </w:tc>
        <w:tc>
          <w:tcPr>
            <w:tcW w:w="964" w:type="dxa"/>
            <w:tcBorders>
              <w:top w:val="nil"/>
              <w:left w:val="nil"/>
              <w:bottom w:val="nil"/>
              <w:right w:val="nil"/>
            </w:tcBorders>
            <w:shd w:val="clear" w:color="auto" w:fill="auto"/>
            <w:noWrap/>
            <w:vAlign w:val="bottom"/>
            <w:hideMark/>
          </w:tcPr>
          <w:p w14:paraId="3367C0B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1.7</w:t>
            </w:r>
          </w:p>
        </w:tc>
        <w:tc>
          <w:tcPr>
            <w:tcW w:w="902" w:type="dxa"/>
            <w:tcBorders>
              <w:top w:val="nil"/>
              <w:left w:val="nil"/>
              <w:bottom w:val="nil"/>
              <w:right w:val="nil"/>
            </w:tcBorders>
            <w:shd w:val="clear" w:color="auto" w:fill="auto"/>
            <w:noWrap/>
            <w:vAlign w:val="bottom"/>
            <w:hideMark/>
          </w:tcPr>
          <w:p w14:paraId="2E58A5B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3.1</w:t>
            </w:r>
          </w:p>
        </w:tc>
        <w:tc>
          <w:tcPr>
            <w:tcW w:w="705" w:type="dxa"/>
            <w:tcBorders>
              <w:top w:val="nil"/>
              <w:left w:val="nil"/>
              <w:bottom w:val="nil"/>
              <w:right w:val="nil"/>
            </w:tcBorders>
            <w:shd w:val="clear" w:color="auto" w:fill="auto"/>
            <w:noWrap/>
            <w:vAlign w:val="bottom"/>
            <w:hideMark/>
          </w:tcPr>
          <w:p w14:paraId="19DB102A"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0407E03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13.8</w:t>
            </w:r>
          </w:p>
        </w:tc>
        <w:tc>
          <w:tcPr>
            <w:tcW w:w="964" w:type="dxa"/>
            <w:tcBorders>
              <w:top w:val="nil"/>
              <w:left w:val="nil"/>
              <w:bottom w:val="nil"/>
              <w:right w:val="nil"/>
            </w:tcBorders>
            <w:shd w:val="clear" w:color="auto" w:fill="auto"/>
            <w:noWrap/>
            <w:vAlign w:val="bottom"/>
            <w:hideMark/>
          </w:tcPr>
          <w:p w14:paraId="3D3095D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2.9</w:t>
            </w:r>
          </w:p>
        </w:tc>
        <w:tc>
          <w:tcPr>
            <w:tcW w:w="970" w:type="dxa"/>
            <w:tcBorders>
              <w:top w:val="nil"/>
              <w:left w:val="nil"/>
              <w:bottom w:val="nil"/>
              <w:right w:val="nil"/>
            </w:tcBorders>
            <w:shd w:val="clear" w:color="auto" w:fill="auto"/>
            <w:noWrap/>
            <w:vAlign w:val="bottom"/>
            <w:hideMark/>
          </w:tcPr>
          <w:p w14:paraId="0BF10B0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5.0</w:t>
            </w:r>
          </w:p>
        </w:tc>
        <w:tc>
          <w:tcPr>
            <w:tcW w:w="915" w:type="dxa"/>
            <w:tcBorders>
              <w:top w:val="nil"/>
              <w:left w:val="nil"/>
              <w:bottom w:val="nil"/>
              <w:right w:val="nil"/>
            </w:tcBorders>
            <w:shd w:val="clear" w:color="auto" w:fill="auto"/>
            <w:noWrap/>
            <w:vAlign w:val="bottom"/>
            <w:hideMark/>
          </w:tcPr>
          <w:p w14:paraId="3940248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2.7</w:t>
            </w:r>
          </w:p>
        </w:tc>
        <w:tc>
          <w:tcPr>
            <w:tcW w:w="705" w:type="dxa"/>
            <w:tcBorders>
              <w:top w:val="nil"/>
              <w:left w:val="nil"/>
              <w:bottom w:val="nil"/>
              <w:right w:val="nil"/>
            </w:tcBorders>
            <w:shd w:val="clear" w:color="auto" w:fill="auto"/>
            <w:noWrap/>
            <w:vAlign w:val="bottom"/>
            <w:hideMark/>
          </w:tcPr>
          <w:p w14:paraId="6CC5BF28"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79434E4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17.7</w:t>
            </w:r>
          </w:p>
        </w:tc>
        <w:tc>
          <w:tcPr>
            <w:tcW w:w="964" w:type="dxa"/>
            <w:tcBorders>
              <w:top w:val="nil"/>
              <w:left w:val="nil"/>
              <w:bottom w:val="nil"/>
              <w:right w:val="nil"/>
            </w:tcBorders>
            <w:shd w:val="clear" w:color="auto" w:fill="auto"/>
            <w:noWrap/>
            <w:vAlign w:val="bottom"/>
            <w:hideMark/>
          </w:tcPr>
          <w:p w14:paraId="261DDCA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3.4</w:t>
            </w:r>
          </w:p>
        </w:tc>
        <w:tc>
          <w:tcPr>
            <w:tcW w:w="942" w:type="dxa"/>
            <w:tcBorders>
              <w:top w:val="nil"/>
              <w:left w:val="nil"/>
              <w:bottom w:val="nil"/>
              <w:right w:val="nil"/>
            </w:tcBorders>
            <w:shd w:val="clear" w:color="auto" w:fill="auto"/>
            <w:noWrap/>
            <w:vAlign w:val="bottom"/>
            <w:hideMark/>
          </w:tcPr>
          <w:p w14:paraId="62A769D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9.4</w:t>
            </w:r>
          </w:p>
        </w:tc>
        <w:tc>
          <w:tcPr>
            <w:tcW w:w="975" w:type="dxa"/>
            <w:tcBorders>
              <w:top w:val="nil"/>
              <w:left w:val="nil"/>
              <w:bottom w:val="nil"/>
              <w:right w:val="nil"/>
            </w:tcBorders>
            <w:shd w:val="clear" w:color="auto" w:fill="auto"/>
            <w:noWrap/>
            <w:vAlign w:val="bottom"/>
            <w:hideMark/>
          </w:tcPr>
          <w:p w14:paraId="4B94D95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7.6</w:t>
            </w:r>
          </w:p>
        </w:tc>
      </w:tr>
      <w:tr w:rsidR="005A4E85" w:rsidRPr="00D65A4B" w14:paraId="54E19080" w14:textId="77777777" w:rsidTr="005E6AF7">
        <w:trPr>
          <w:trHeight w:val="242"/>
        </w:trPr>
        <w:tc>
          <w:tcPr>
            <w:tcW w:w="2430" w:type="dxa"/>
            <w:tcBorders>
              <w:top w:val="nil"/>
              <w:left w:val="nil"/>
              <w:bottom w:val="nil"/>
              <w:right w:val="nil"/>
            </w:tcBorders>
            <w:shd w:val="clear" w:color="auto" w:fill="auto"/>
            <w:noWrap/>
            <w:vAlign w:val="bottom"/>
            <w:hideMark/>
          </w:tcPr>
          <w:p w14:paraId="485CB3F3" w14:textId="25647ADB" w:rsidR="00D65A4B" w:rsidRPr="00D65A4B" w:rsidRDefault="0001497E" w:rsidP="0001497E">
            <w:pPr>
              <w:spacing w:after="0" w:line="240" w:lineRule="auto"/>
              <w:rPr>
                <w:rFonts w:eastAsia="Times New Roman"/>
                <w:color w:val="000000"/>
                <w:sz w:val="22"/>
                <w:szCs w:val="22"/>
              </w:rPr>
            </w:pPr>
            <w:r>
              <w:rPr>
                <w:rFonts w:eastAsia="Times New Roman"/>
                <w:color w:val="000000"/>
                <w:sz w:val="22"/>
                <w:szCs w:val="22"/>
              </w:rPr>
              <w:t>WC, sales/c</w:t>
            </w:r>
            <w:r w:rsidR="00D65A4B" w:rsidRPr="00D65A4B">
              <w:rPr>
                <w:rFonts w:eastAsia="Times New Roman"/>
                <w:color w:val="000000"/>
                <w:sz w:val="22"/>
                <w:szCs w:val="22"/>
              </w:rPr>
              <w:t>lerical</w:t>
            </w:r>
          </w:p>
        </w:tc>
        <w:tc>
          <w:tcPr>
            <w:tcW w:w="445" w:type="dxa"/>
            <w:tcBorders>
              <w:top w:val="nil"/>
              <w:left w:val="nil"/>
              <w:bottom w:val="nil"/>
              <w:right w:val="nil"/>
            </w:tcBorders>
            <w:shd w:val="clear" w:color="auto" w:fill="auto"/>
            <w:noWrap/>
            <w:vAlign w:val="bottom"/>
            <w:hideMark/>
          </w:tcPr>
          <w:p w14:paraId="277045B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5.6</w:t>
            </w:r>
          </w:p>
        </w:tc>
        <w:tc>
          <w:tcPr>
            <w:tcW w:w="964" w:type="dxa"/>
            <w:tcBorders>
              <w:top w:val="nil"/>
              <w:left w:val="nil"/>
              <w:bottom w:val="nil"/>
              <w:right w:val="nil"/>
            </w:tcBorders>
            <w:shd w:val="clear" w:color="auto" w:fill="auto"/>
            <w:noWrap/>
            <w:vAlign w:val="bottom"/>
            <w:hideMark/>
          </w:tcPr>
          <w:p w14:paraId="192F98E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0.4</w:t>
            </w:r>
          </w:p>
        </w:tc>
        <w:tc>
          <w:tcPr>
            <w:tcW w:w="902" w:type="dxa"/>
            <w:tcBorders>
              <w:top w:val="nil"/>
              <w:left w:val="nil"/>
              <w:bottom w:val="nil"/>
              <w:right w:val="nil"/>
            </w:tcBorders>
            <w:shd w:val="clear" w:color="auto" w:fill="auto"/>
            <w:noWrap/>
            <w:vAlign w:val="bottom"/>
            <w:hideMark/>
          </w:tcPr>
          <w:p w14:paraId="5208E54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1.0</w:t>
            </w:r>
          </w:p>
        </w:tc>
        <w:tc>
          <w:tcPr>
            <w:tcW w:w="705" w:type="dxa"/>
            <w:tcBorders>
              <w:top w:val="nil"/>
              <w:left w:val="nil"/>
              <w:bottom w:val="nil"/>
              <w:right w:val="nil"/>
            </w:tcBorders>
            <w:shd w:val="clear" w:color="auto" w:fill="auto"/>
            <w:noWrap/>
            <w:vAlign w:val="bottom"/>
            <w:hideMark/>
          </w:tcPr>
          <w:p w14:paraId="3A519496"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66BE219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9.8</w:t>
            </w:r>
          </w:p>
        </w:tc>
        <w:tc>
          <w:tcPr>
            <w:tcW w:w="964" w:type="dxa"/>
            <w:tcBorders>
              <w:top w:val="nil"/>
              <w:left w:val="nil"/>
              <w:bottom w:val="nil"/>
              <w:right w:val="nil"/>
            </w:tcBorders>
            <w:shd w:val="clear" w:color="auto" w:fill="auto"/>
            <w:noWrap/>
            <w:vAlign w:val="bottom"/>
            <w:hideMark/>
          </w:tcPr>
          <w:p w14:paraId="271CB68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0.9</w:t>
            </w:r>
          </w:p>
        </w:tc>
        <w:tc>
          <w:tcPr>
            <w:tcW w:w="970" w:type="dxa"/>
            <w:tcBorders>
              <w:top w:val="nil"/>
              <w:left w:val="nil"/>
              <w:bottom w:val="nil"/>
              <w:right w:val="nil"/>
            </w:tcBorders>
            <w:shd w:val="clear" w:color="auto" w:fill="auto"/>
            <w:noWrap/>
            <w:vAlign w:val="bottom"/>
            <w:hideMark/>
          </w:tcPr>
          <w:p w14:paraId="1392B30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3.0</w:t>
            </w:r>
          </w:p>
        </w:tc>
        <w:tc>
          <w:tcPr>
            <w:tcW w:w="915" w:type="dxa"/>
            <w:tcBorders>
              <w:top w:val="nil"/>
              <w:left w:val="nil"/>
              <w:bottom w:val="nil"/>
              <w:right w:val="nil"/>
            </w:tcBorders>
            <w:shd w:val="clear" w:color="auto" w:fill="auto"/>
            <w:noWrap/>
            <w:vAlign w:val="bottom"/>
            <w:hideMark/>
          </w:tcPr>
          <w:p w14:paraId="7DEBF66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w:t>
            </w:r>
          </w:p>
        </w:tc>
        <w:tc>
          <w:tcPr>
            <w:tcW w:w="705" w:type="dxa"/>
            <w:tcBorders>
              <w:top w:val="nil"/>
              <w:left w:val="nil"/>
              <w:bottom w:val="nil"/>
              <w:right w:val="nil"/>
            </w:tcBorders>
            <w:shd w:val="clear" w:color="auto" w:fill="auto"/>
            <w:noWrap/>
            <w:vAlign w:val="bottom"/>
            <w:hideMark/>
          </w:tcPr>
          <w:p w14:paraId="6058B0D9"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4585502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16.0</w:t>
            </w:r>
          </w:p>
        </w:tc>
        <w:tc>
          <w:tcPr>
            <w:tcW w:w="964" w:type="dxa"/>
            <w:tcBorders>
              <w:top w:val="nil"/>
              <w:left w:val="nil"/>
              <w:bottom w:val="nil"/>
              <w:right w:val="nil"/>
            </w:tcBorders>
            <w:shd w:val="clear" w:color="auto" w:fill="auto"/>
            <w:noWrap/>
            <w:vAlign w:val="bottom"/>
            <w:hideMark/>
          </w:tcPr>
          <w:p w14:paraId="26616B9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2.4</w:t>
            </w:r>
          </w:p>
        </w:tc>
        <w:tc>
          <w:tcPr>
            <w:tcW w:w="942" w:type="dxa"/>
            <w:tcBorders>
              <w:top w:val="nil"/>
              <w:left w:val="nil"/>
              <w:bottom w:val="nil"/>
              <w:right w:val="nil"/>
            </w:tcBorders>
            <w:shd w:val="clear" w:color="auto" w:fill="auto"/>
            <w:noWrap/>
            <w:vAlign w:val="bottom"/>
            <w:hideMark/>
          </w:tcPr>
          <w:p w14:paraId="026893B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8.9</w:t>
            </w:r>
          </w:p>
        </w:tc>
        <w:tc>
          <w:tcPr>
            <w:tcW w:w="975" w:type="dxa"/>
            <w:tcBorders>
              <w:top w:val="nil"/>
              <w:left w:val="nil"/>
              <w:bottom w:val="nil"/>
              <w:right w:val="nil"/>
            </w:tcBorders>
            <w:shd w:val="clear" w:color="auto" w:fill="auto"/>
            <w:noWrap/>
            <w:vAlign w:val="bottom"/>
            <w:hideMark/>
          </w:tcPr>
          <w:p w14:paraId="00F8690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7.9</w:t>
            </w:r>
          </w:p>
        </w:tc>
      </w:tr>
      <w:tr w:rsidR="005A4E85" w:rsidRPr="00D65A4B" w14:paraId="2E7A8CCF" w14:textId="77777777" w:rsidTr="005E6AF7">
        <w:trPr>
          <w:trHeight w:val="242"/>
        </w:trPr>
        <w:tc>
          <w:tcPr>
            <w:tcW w:w="2430" w:type="dxa"/>
            <w:tcBorders>
              <w:top w:val="nil"/>
              <w:left w:val="nil"/>
              <w:bottom w:val="nil"/>
              <w:right w:val="nil"/>
            </w:tcBorders>
            <w:shd w:val="clear" w:color="auto" w:fill="auto"/>
            <w:noWrap/>
            <w:vAlign w:val="bottom"/>
            <w:hideMark/>
          </w:tcPr>
          <w:p w14:paraId="6C716B5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Semi-Skilled</w:t>
            </w:r>
          </w:p>
        </w:tc>
        <w:tc>
          <w:tcPr>
            <w:tcW w:w="445" w:type="dxa"/>
            <w:tcBorders>
              <w:top w:val="nil"/>
              <w:left w:val="nil"/>
              <w:bottom w:val="nil"/>
              <w:right w:val="nil"/>
            </w:tcBorders>
            <w:shd w:val="clear" w:color="auto" w:fill="auto"/>
            <w:noWrap/>
            <w:vAlign w:val="bottom"/>
            <w:hideMark/>
          </w:tcPr>
          <w:p w14:paraId="5630B8F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13.4</w:t>
            </w:r>
          </w:p>
        </w:tc>
        <w:tc>
          <w:tcPr>
            <w:tcW w:w="964" w:type="dxa"/>
            <w:tcBorders>
              <w:top w:val="nil"/>
              <w:left w:val="nil"/>
              <w:bottom w:val="nil"/>
              <w:right w:val="nil"/>
            </w:tcBorders>
            <w:shd w:val="clear" w:color="auto" w:fill="auto"/>
            <w:noWrap/>
            <w:vAlign w:val="bottom"/>
            <w:hideMark/>
          </w:tcPr>
          <w:p w14:paraId="263477A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3.9</w:t>
            </w:r>
          </w:p>
        </w:tc>
        <w:tc>
          <w:tcPr>
            <w:tcW w:w="902" w:type="dxa"/>
            <w:tcBorders>
              <w:top w:val="nil"/>
              <w:left w:val="nil"/>
              <w:bottom w:val="nil"/>
              <w:right w:val="nil"/>
            </w:tcBorders>
            <w:shd w:val="clear" w:color="auto" w:fill="auto"/>
            <w:noWrap/>
            <w:vAlign w:val="bottom"/>
            <w:hideMark/>
          </w:tcPr>
          <w:p w14:paraId="45E01E8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5.8</w:t>
            </w:r>
          </w:p>
        </w:tc>
        <w:tc>
          <w:tcPr>
            <w:tcW w:w="705" w:type="dxa"/>
            <w:tcBorders>
              <w:top w:val="nil"/>
              <w:left w:val="nil"/>
              <w:bottom w:val="nil"/>
              <w:right w:val="nil"/>
            </w:tcBorders>
            <w:shd w:val="clear" w:color="auto" w:fill="auto"/>
            <w:noWrap/>
            <w:vAlign w:val="bottom"/>
            <w:hideMark/>
          </w:tcPr>
          <w:p w14:paraId="42003CD2"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E2A0FF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17.3</w:t>
            </w:r>
          </w:p>
        </w:tc>
        <w:tc>
          <w:tcPr>
            <w:tcW w:w="964" w:type="dxa"/>
            <w:tcBorders>
              <w:top w:val="nil"/>
              <w:left w:val="nil"/>
              <w:bottom w:val="nil"/>
              <w:right w:val="nil"/>
            </w:tcBorders>
            <w:shd w:val="clear" w:color="auto" w:fill="auto"/>
            <w:noWrap/>
            <w:vAlign w:val="bottom"/>
            <w:hideMark/>
          </w:tcPr>
          <w:p w14:paraId="4EB3621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5.0</w:t>
            </w:r>
          </w:p>
        </w:tc>
        <w:tc>
          <w:tcPr>
            <w:tcW w:w="970" w:type="dxa"/>
            <w:tcBorders>
              <w:top w:val="nil"/>
              <w:left w:val="nil"/>
              <w:bottom w:val="nil"/>
              <w:right w:val="nil"/>
            </w:tcBorders>
            <w:shd w:val="clear" w:color="auto" w:fill="auto"/>
            <w:noWrap/>
            <w:vAlign w:val="bottom"/>
            <w:hideMark/>
          </w:tcPr>
          <w:p w14:paraId="52C7647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6.7</w:t>
            </w:r>
          </w:p>
        </w:tc>
        <w:tc>
          <w:tcPr>
            <w:tcW w:w="915" w:type="dxa"/>
            <w:tcBorders>
              <w:top w:val="nil"/>
              <w:left w:val="nil"/>
              <w:bottom w:val="nil"/>
              <w:right w:val="nil"/>
            </w:tcBorders>
            <w:shd w:val="clear" w:color="auto" w:fill="auto"/>
            <w:noWrap/>
            <w:vAlign w:val="bottom"/>
            <w:hideMark/>
          </w:tcPr>
          <w:p w14:paraId="466563E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4.6</w:t>
            </w:r>
          </w:p>
        </w:tc>
        <w:tc>
          <w:tcPr>
            <w:tcW w:w="705" w:type="dxa"/>
            <w:tcBorders>
              <w:top w:val="nil"/>
              <w:left w:val="nil"/>
              <w:bottom w:val="nil"/>
              <w:right w:val="nil"/>
            </w:tcBorders>
            <w:shd w:val="clear" w:color="auto" w:fill="auto"/>
            <w:noWrap/>
            <w:vAlign w:val="bottom"/>
            <w:hideMark/>
          </w:tcPr>
          <w:p w14:paraId="3AB72DE6"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068B03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17.2</w:t>
            </w:r>
          </w:p>
        </w:tc>
        <w:tc>
          <w:tcPr>
            <w:tcW w:w="964" w:type="dxa"/>
            <w:tcBorders>
              <w:top w:val="nil"/>
              <w:left w:val="nil"/>
              <w:bottom w:val="nil"/>
              <w:right w:val="nil"/>
            </w:tcBorders>
            <w:shd w:val="clear" w:color="auto" w:fill="auto"/>
            <w:noWrap/>
            <w:vAlign w:val="bottom"/>
            <w:hideMark/>
          </w:tcPr>
          <w:p w14:paraId="6B3DEC4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5.5</w:t>
            </w:r>
          </w:p>
        </w:tc>
        <w:tc>
          <w:tcPr>
            <w:tcW w:w="942" w:type="dxa"/>
            <w:tcBorders>
              <w:top w:val="nil"/>
              <w:left w:val="nil"/>
              <w:bottom w:val="nil"/>
              <w:right w:val="nil"/>
            </w:tcBorders>
            <w:shd w:val="clear" w:color="auto" w:fill="auto"/>
            <w:noWrap/>
            <w:vAlign w:val="bottom"/>
            <w:hideMark/>
          </w:tcPr>
          <w:p w14:paraId="419E2AA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12.1</w:t>
            </w:r>
          </w:p>
        </w:tc>
        <w:tc>
          <w:tcPr>
            <w:tcW w:w="975" w:type="dxa"/>
            <w:tcBorders>
              <w:top w:val="nil"/>
              <w:left w:val="nil"/>
              <w:bottom w:val="nil"/>
              <w:right w:val="nil"/>
            </w:tcBorders>
            <w:shd w:val="clear" w:color="auto" w:fill="auto"/>
            <w:noWrap/>
            <w:vAlign w:val="bottom"/>
            <w:hideMark/>
          </w:tcPr>
          <w:p w14:paraId="6BD6E77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12.5</w:t>
            </w:r>
          </w:p>
        </w:tc>
      </w:tr>
      <w:tr w:rsidR="005A4E85" w:rsidRPr="00D65A4B" w14:paraId="2A5F2D76" w14:textId="77777777" w:rsidTr="005E6AF7">
        <w:trPr>
          <w:trHeight w:val="242"/>
        </w:trPr>
        <w:tc>
          <w:tcPr>
            <w:tcW w:w="2430" w:type="dxa"/>
            <w:tcBorders>
              <w:top w:val="nil"/>
              <w:left w:val="nil"/>
              <w:bottom w:val="nil"/>
              <w:right w:val="nil"/>
            </w:tcBorders>
            <w:shd w:val="clear" w:color="auto" w:fill="auto"/>
            <w:noWrap/>
            <w:vAlign w:val="bottom"/>
            <w:hideMark/>
          </w:tcPr>
          <w:p w14:paraId="2E78AD41" w14:textId="14944C93"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Unskilled (non</w:t>
            </w:r>
            <w:r w:rsidR="005E6AF7">
              <w:rPr>
                <w:rFonts w:eastAsia="Times New Roman"/>
                <w:color w:val="000000"/>
                <w:sz w:val="22"/>
                <w:szCs w:val="22"/>
              </w:rPr>
              <w:t>-</w:t>
            </w:r>
            <w:r w:rsidRPr="00D65A4B">
              <w:rPr>
                <w:rFonts w:eastAsia="Times New Roman"/>
                <w:color w:val="000000"/>
                <w:sz w:val="22"/>
                <w:szCs w:val="22"/>
              </w:rPr>
              <w:t xml:space="preserve"> laborer)</w:t>
            </w:r>
          </w:p>
        </w:tc>
        <w:tc>
          <w:tcPr>
            <w:tcW w:w="445" w:type="dxa"/>
            <w:tcBorders>
              <w:top w:val="nil"/>
              <w:left w:val="nil"/>
              <w:bottom w:val="nil"/>
              <w:right w:val="nil"/>
            </w:tcBorders>
            <w:shd w:val="clear" w:color="auto" w:fill="auto"/>
            <w:noWrap/>
            <w:vAlign w:val="bottom"/>
            <w:hideMark/>
          </w:tcPr>
          <w:p w14:paraId="669B581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12.3</w:t>
            </w:r>
          </w:p>
        </w:tc>
        <w:tc>
          <w:tcPr>
            <w:tcW w:w="964" w:type="dxa"/>
            <w:tcBorders>
              <w:top w:val="nil"/>
              <w:left w:val="nil"/>
              <w:bottom w:val="nil"/>
              <w:right w:val="nil"/>
            </w:tcBorders>
            <w:shd w:val="clear" w:color="auto" w:fill="auto"/>
            <w:noWrap/>
            <w:vAlign w:val="bottom"/>
            <w:hideMark/>
          </w:tcPr>
          <w:p w14:paraId="708FADD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13.2</w:t>
            </w:r>
          </w:p>
        </w:tc>
        <w:tc>
          <w:tcPr>
            <w:tcW w:w="902" w:type="dxa"/>
            <w:tcBorders>
              <w:top w:val="nil"/>
              <w:left w:val="nil"/>
              <w:bottom w:val="nil"/>
              <w:right w:val="nil"/>
            </w:tcBorders>
            <w:shd w:val="clear" w:color="auto" w:fill="auto"/>
            <w:noWrap/>
            <w:vAlign w:val="bottom"/>
            <w:hideMark/>
          </w:tcPr>
          <w:p w14:paraId="530D0D7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16.8</w:t>
            </w:r>
          </w:p>
        </w:tc>
        <w:tc>
          <w:tcPr>
            <w:tcW w:w="705" w:type="dxa"/>
            <w:tcBorders>
              <w:top w:val="nil"/>
              <w:left w:val="nil"/>
              <w:bottom w:val="nil"/>
              <w:right w:val="nil"/>
            </w:tcBorders>
            <w:shd w:val="clear" w:color="auto" w:fill="auto"/>
            <w:noWrap/>
            <w:vAlign w:val="bottom"/>
            <w:hideMark/>
          </w:tcPr>
          <w:p w14:paraId="36CB3BF8"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DC85E7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14.5</w:t>
            </w:r>
          </w:p>
        </w:tc>
        <w:tc>
          <w:tcPr>
            <w:tcW w:w="964" w:type="dxa"/>
            <w:tcBorders>
              <w:top w:val="nil"/>
              <w:left w:val="nil"/>
              <w:bottom w:val="nil"/>
              <w:right w:val="nil"/>
            </w:tcBorders>
            <w:shd w:val="clear" w:color="auto" w:fill="auto"/>
            <w:noWrap/>
            <w:vAlign w:val="bottom"/>
            <w:hideMark/>
          </w:tcPr>
          <w:p w14:paraId="7ADD4FC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19.5</w:t>
            </w:r>
          </w:p>
        </w:tc>
        <w:tc>
          <w:tcPr>
            <w:tcW w:w="970" w:type="dxa"/>
            <w:tcBorders>
              <w:top w:val="nil"/>
              <w:left w:val="nil"/>
              <w:bottom w:val="nil"/>
              <w:right w:val="nil"/>
            </w:tcBorders>
            <w:shd w:val="clear" w:color="auto" w:fill="auto"/>
            <w:noWrap/>
            <w:vAlign w:val="bottom"/>
            <w:hideMark/>
          </w:tcPr>
          <w:p w14:paraId="174B516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15.0</w:t>
            </w:r>
          </w:p>
        </w:tc>
        <w:tc>
          <w:tcPr>
            <w:tcW w:w="915" w:type="dxa"/>
            <w:tcBorders>
              <w:top w:val="nil"/>
              <w:left w:val="nil"/>
              <w:bottom w:val="nil"/>
              <w:right w:val="nil"/>
            </w:tcBorders>
            <w:shd w:val="clear" w:color="auto" w:fill="auto"/>
            <w:noWrap/>
            <w:vAlign w:val="bottom"/>
            <w:hideMark/>
          </w:tcPr>
          <w:p w14:paraId="3F7DAAE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15.3</w:t>
            </w:r>
          </w:p>
        </w:tc>
        <w:tc>
          <w:tcPr>
            <w:tcW w:w="705" w:type="dxa"/>
            <w:tcBorders>
              <w:top w:val="nil"/>
              <w:left w:val="nil"/>
              <w:bottom w:val="nil"/>
              <w:right w:val="nil"/>
            </w:tcBorders>
            <w:shd w:val="clear" w:color="auto" w:fill="auto"/>
            <w:noWrap/>
            <w:vAlign w:val="bottom"/>
            <w:hideMark/>
          </w:tcPr>
          <w:p w14:paraId="5312A115"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0CBA86D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22.4</w:t>
            </w:r>
          </w:p>
        </w:tc>
        <w:tc>
          <w:tcPr>
            <w:tcW w:w="964" w:type="dxa"/>
            <w:tcBorders>
              <w:top w:val="nil"/>
              <w:left w:val="nil"/>
              <w:bottom w:val="nil"/>
              <w:right w:val="nil"/>
            </w:tcBorders>
            <w:shd w:val="clear" w:color="auto" w:fill="auto"/>
            <w:noWrap/>
            <w:vAlign w:val="bottom"/>
            <w:hideMark/>
          </w:tcPr>
          <w:p w14:paraId="6AD2876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29.9</w:t>
            </w:r>
          </w:p>
        </w:tc>
        <w:tc>
          <w:tcPr>
            <w:tcW w:w="942" w:type="dxa"/>
            <w:tcBorders>
              <w:top w:val="nil"/>
              <w:left w:val="nil"/>
              <w:bottom w:val="nil"/>
              <w:right w:val="nil"/>
            </w:tcBorders>
            <w:shd w:val="clear" w:color="auto" w:fill="auto"/>
            <w:noWrap/>
            <w:vAlign w:val="bottom"/>
            <w:hideMark/>
          </w:tcPr>
          <w:p w14:paraId="29A1F40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21.4</w:t>
            </w:r>
          </w:p>
        </w:tc>
        <w:tc>
          <w:tcPr>
            <w:tcW w:w="975" w:type="dxa"/>
            <w:tcBorders>
              <w:top w:val="nil"/>
              <w:left w:val="nil"/>
              <w:bottom w:val="nil"/>
              <w:right w:val="nil"/>
            </w:tcBorders>
            <w:shd w:val="clear" w:color="auto" w:fill="auto"/>
            <w:noWrap/>
            <w:vAlign w:val="bottom"/>
            <w:hideMark/>
          </w:tcPr>
          <w:p w14:paraId="451AA60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22.4</w:t>
            </w:r>
          </w:p>
        </w:tc>
      </w:tr>
      <w:tr w:rsidR="005A4E85" w:rsidRPr="00D65A4B" w14:paraId="11991073" w14:textId="77777777" w:rsidTr="005E6AF7">
        <w:trPr>
          <w:trHeight w:val="242"/>
        </w:trPr>
        <w:tc>
          <w:tcPr>
            <w:tcW w:w="2430" w:type="dxa"/>
            <w:tcBorders>
              <w:top w:val="nil"/>
              <w:left w:val="nil"/>
              <w:bottom w:val="nil"/>
              <w:right w:val="nil"/>
            </w:tcBorders>
            <w:shd w:val="clear" w:color="auto" w:fill="auto"/>
            <w:noWrap/>
            <w:vAlign w:val="bottom"/>
            <w:hideMark/>
          </w:tcPr>
          <w:p w14:paraId="205FCB1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Farmer, owner</w:t>
            </w:r>
          </w:p>
        </w:tc>
        <w:tc>
          <w:tcPr>
            <w:tcW w:w="445" w:type="dxa"/>
            <w:vMerge w:val="restart"/>
            <w:tcBorders>
              <w:top w:val="nil"/>
              <w:left w:val="nil"/>
              <w:bottom w:val="nil"/>
              <w:right w:val="nil"/>
            </w:tcBorders>
            <w:shd w:val="clear" w:color="auto" w:fill="auto"/>
            <w:noWrap/>
            <w:vAlign w:val="center"/>
            <w:hideMark/>
          </w:tcPr>
          <w:p w14:paraId="15FE957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42.1</w:t>
            </w:r>
          </w:p>
        </w:tc>
        <w:tc>
          <w:tcPr>
            <w:tcW w:w="964" w:type="dxa"/>
            <w:vMerge w:val="restart"/>
            <w:tcBorders>
              <w:top w:val="nil"/>
              <w:left w:val="nil"/>
              <w:bottom w:val="nil"/>
              <w:right w:val="nil"/>
            </w:tcBorders>
            <w:shd w:val="clear" w:color="auto" w:fill="auto"/>
            <w:noWrap/>
            <w:vAlign w:val="center"/>
            <w:hideMark/>
          </w:tcPr>
          <w:p w14:paraId="62B97A0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30.1</w:t>
            </w:r>
          </w:p>
        </w:tc>
        <w:tc>
          <w:tcPr>
            <w:tcW w:w="902" w:type="dxa"/>
            <w:vMerge w:val="restart"/>
            <w:tcBorders>
              <w:top w:val="nil"/>
              <w:left w:val="nil"/>
              <w:bottom w:val="nil"/>
              <w:right w:val="nil"/>
            </w:tcBorders>
            <w:shd w:val="clear" w:color="auto" w:fill="auto"/>
            <w:noWrap/>
            <w:vAlign w:val="center"/>
            <w:hideMark/>
          </w:tcPr>
          <w:p w14:paraId="008A6EE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15.1</w:t>
            </w:r>
          </w:p>
        </w:tc>
        <w:tc>
          <w:tcPr>
            <w:tcW w:w="705" w:type="dxa"/>
            <w:tcBorders>
              <w:top w:val="nil"/>
              <w:left w:val="nil"/>
              <w:bottom w:val="nil"/>
              <w:right w:val="nil"/>
            </w:tcBorders>
            <w:shd w:val="clear" w:color="auto" w:fill="auto"/>
            <w:noWrap/>
            <w:vAlign w:val="bottom"/>
            <w:hideMark/>
          </w:tcPr>
          <w:p w14:paraId="59CD5508"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3543E7D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19.3</w:t>
            </w:r>
          </w:p>
        </w:tc>
        <w:tc>
          <w:tcPr>
            <w:tcW w:w="964" w:type="dxa"/>
            <w:tcBorders>
              <w:top w:val="nil"/>
              <w:left w:val="nil"/>
              <w:bottom w:val="nil"/>
              <w:right w:val="nil"/>
            </w:tcBorders>
            <w:shd w:val="clear" w:color="auto" w:fill="auto"/>
            <w:noWrap/>
            <w:vAlign w:val="bottom"/>
            <w:hideMark/>
          </w:tcPr>
          <w:p w14:paraId="09217FB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7.8</w:t>
            </w:r>
          </w:p>
        </w:tc>
        <w:tc>
          <w:tcPr>
            <w:tcW w:w="970" w:type="dxa"/>
            <w:tcBorders>
              <w:top w:val="nil"/>
              <w:left w:val="nil"/>
              <w:bottom w:val="nil"/>
              <w:right w:val="nil"/>
            </w:tcBorders>
            <w:shd w:val="clear" w:color="auto" w:fill="auto"/>
            <w:noWrap/>
            <w:vAlign w:val="bottom"/>
            <w:hideMark/>
          </w:tcPr>
          <w:p w14:paraId="652E59B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7.3</w:t>
            </w:r>
          </w:p>
        </w:tc>
        <w:tc>
          <w:tcPr>
            <w:tcW w:w="915" w:type="dxa"/>
            <w:tcBorders>
              <w:top w:val="nil"/>
              <w:left w:val="nil"/>
              <w:bottom w:val="nil"/>
              <w:right w:val="nil"/>
            </w:tcBorders>
            <w:shd w:val="clear" w:color="auto" w:fill="auto"/>
            <w:noWrap/>
            <w:vAlign w:val="bottom"/>
            <w:hideMark/>
          </w:tcPr>
          <w:p w14:paraId="3E33A19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1.5</w:t>
            </w:r>
          </w:p>
        </w:tc>
        <w:tc>
          <w:tcPr>
            <w:tcW w:w="705" w:type="dxa"/>
            <w:tcBorders>
              <w:top w:val="nil"/>
              <w:left w:val="nil"/>
              <w:bottom w:val="nil"/>
              <w:right w:val="nil"/>
            </w:tcBorders>
            <w:shd w:val="clear" w:color="auto" w:fill="auto"/>
            <w:noWrap/>
            <w:vAlign w:val="bottom"/>
            <w:hideMark/>
          </w:tcPr>
          <w:p w14:paraId="5DCAB981"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453B64A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6.3</w:t>
            </w:r>
          </w:p>
        </w:tc>
        <w:tc>
          <w:tcPr>
            <w:tcW w:w="964" w:type="dxa"/>
            <w:tcBorders>
              <w:top w:val="nil"/>
              <w:left w:val="nil"/>
              <w:bottom w:val="nil"/>
              <w:right w:val="nil"/>
            </w:tcBorders>
            <w:shd w:val="clear" w:color="auto" w:fill="auto"/>
            <w:noWrap/>
            <w:vAlign w:val="bottom"/>
            <w:hideMark/>
          </w:tcPr>
          <w:p w14:paraId="1292206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3.5</w:t>
            </w:r>
          </w:p>
        </w:tc>
        <w:tc>
          <w:tcPr>
            <w:tcW w:w="942" w:type="dxa"/>
            <w:tcBorders>
              <w:top w:val="nil"/>
              <w:left w:val="nil"/>
              <w:bottom w:val="nil"/>
              <w:right w:val="nil"/>
            </w:tcBorders>
            <w:shd w:val="clear" w:color="auto" w:fill="auto"/>
            <w:noWrap/>
            <w:vAlign w:val="bottom"/>
            <w:hideMark/>
          </w:tcPr>
          <w:p w14:paraId="0AF119C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4.1</w:t>
            </w:r>
          </w:p>
        </w:tc>
        <w:tc>
          <w:tcPr>
            <w:tcW w:w="975" w:type="dxa"/>
            <w:tcBorders>
              <w:top w:val="nil"/>
              <w:left w:val="nil"/>
              <w:bottom w:val="nil"/>
              <w:right w:val="nil"/>
            </w:tcBorders>
            <w:shd w:val="clear" w:color="auto" w:fill="auto"/>
            <w:noWrap/>
            <w:vAlign w:val="bottom"/>
            <w:hideMark/>
          </w:tcPr>
          <w:p w14:paraId="5E76E0C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3.1</w:t>
            </w:r>
          </w:p>
        </w:tc>
      </w:tr>
      <w:tr w:rsidR="005A4E85" w:rsidRPr="00D65A4B" w14:paraId="60EF2D6F" w14:textId="77777777" w:rsidTr="005E6AF7">
        <w:trPr>
          <w:trHeight w:val="242"/>
        </w:trPr>
        <w:tc>
          <w:tcPr>
            <w:tcW w:w="2430" w:type="dxa"/>
            <w:tcBorders>
              <w:top w:val="nil"/>
              <w:left w:val="nil"/>
              <w:bottom w:val="nil"/>
              <w:right w:val="nil"/>
            </w:tcBorders>
            <w:shd w:val="clear" w:color="auto" w:fill="auto"/>
            <w:noWrap/>
            <w:vAlign w:val="bottom"/>
            <w:hideMark/>
          </w:tcPr>
          <w:p w14:paraId="3818D86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Farmer, tenant</w:t>
            </w:r>
          </w:p>
        </w:tc>
        <w:tc>
          <w:tcPr>
            <w:tcW w:w="445" w:type="dxa"/>
            <w:vMerge/>
            <w:tcBorders>
              <w:top w:val="nil"/>
              <w:left w:val="nil"/>
              <w:bottom w:val="nil"/>
              <w:right w:val="nil"/>
            </w:tcBorders>
            <w:vAlign w:val="center"/>
            <w:hideMark/>
          </w:tcPr>
          <w:p w14:paraId="2C33C6D5" w14:textId="77777777" w:rsidR="00D65A4B" w:rsidRPr="00D65A4B" w:rsidRDefault="00D65A4B" w:rsidP="0001497E">
            <w:pPr>
              <w:spacing w:after="0" w:line="240" w:lineRule="auto"/>
              <w:rPr>
                <w:rFonts w:eastAsia="Times New Roman"/>
                <w:color w:val="000000"/>
                <w:sz w:val="22"/>
                <w:szCs w:val="22"/>
              </w:rPr>
            </w:pPr>
          </w:p>
        </w:tc>
        <w:tc>
          <w:tcPr>
            <w:tcW w:w="964" w:type="dxa"/>
            <w:vMerge/>
            <w:tcBorders>
              <w:top w:val="nil"/>
              <w:left w:val="nil"/>
              <w:bottom w:val="nil"/>
              <w:right w:val="nil"/>
            </w:tcBorders>
            <w:vAlign w:val="center"/>
            <w:hideMark/>
          </w:tcPr>
          <w:p w14:paraId="595FAF2C" w14:textId="77777777" w:rsidR="00D65A4B" w:rsidRPr="00D65A4B" w:rsidRDefault="00D65A4B" w:rsidP="0001497E">
            <w:pPr>
              <w:spacing w:after="0" w:line="240" w:lineRule="auto"/>
              <w:rPr>
                <w:rFonts w:eastAsia="Times New Roman"/>
                <w:color w:val="000000"/>
                <w:sz w:val="22"/>
                <w:szCs w:val="22"/>
              </w:rPr>
            </w:pPr>
          </w:p>
        </w:tc>
        <w:tc>
          <w:tcPr>
            <w:tcW w:w="902" w:type="dxa"/>
            <w:vMerge/>
            <w:tcBorders>
              <w:top w:val="nil"/>
              <w:left w:val="nil"/>
              <w:bottom w:val="nil"/>
              <w:right w:val="nil"/>
            </w:tcBorders>
            <w:vAlign w:val="center"/>
            <w:hideMark/>
          </w:tcPr>
          <w:p w14:paraId="46D00400" w14:textId="77777777" w:rsidR="00D65A4B" w:rsidRPr="00D65A4B" w:rsidRDefault="00D65A4B" w:rsidP="0001497E">
            <w:pPr>
              <w:spacing w:after="0" w:line="240" w:lineRule="auto"/>
              <w:rPr>
                <w:rFonts w:eastAsia="Times New Roman"/>
                <w:color w:val="000000"/>
                <w:sz w:val="22"/>
                <w:szCs w:val="22"/>
              </w:rPr>
            </w:pPr>
          </w:p>
        </w:tc>
        <w:tc>
          <w:tcPr>
            <w:tcW w:w="705" w:type="dxa"/>
            <w:tcBorders>
              <w:top w:val="nil"/>
              <w:left w:val="nil"/>
              <w:bottom w:val="nil"/>
              <w:right w:val="nil"/>
            </w:tcBorders>
            <w:shd w:val="clear" w:color="auto" w:fill="auto"/>
            <w:noWrap/>
            <w:vAlign w:val="bottom"/>
            <w:hideMark/>
          </w:tcPr>
          <w:p w14:paraId="353645BF"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7E1E90B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11.6</w:t>
            </w:r>
          </w:p>
        </w:tc>
        <w:tc>
          <w:tcPr>
            <w:tcW w:w="964" w:type="dxa"/>
            <w:tcBorders>
              <w:top w:val="nil"/>
              <w:left w:val="nil"/>
              <w:bottom w:val="nil"/>
              <w:right w:val="nil"/>
            </w:tcBorders>
            <w:shd w:val="clear" w:color="auto" w:fill="auto"/>
            <w:noWrap/>
            <w:vAlign w:val="bottom"/>
            <w:hideMark/>
          </w:tcPr>
          <w:p w14:paraId="75A3B97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28.0</w:t>
            </w:r>
          </w:p>
        </w:tc>
        <w:tc>
          <w:tcPr>
            <w:tcW w:w="970" w:type="dxa"/>
            <w:tcBorders>
              <w:top w:val="nil"/>
              <w:left w:val="nil"/>
              <w:bottom w:val="nil"/>
              <w:right w:val="nil"/>
            </w:tcBorders>
            <w:shd w:val="clear" w:color="auto" w:fill="auto"/>
            <w:noWrap/>
            <w:vAlign w:val="bottom"/>
            <w:hideMark/>
          </w:tcPr>
          <w:p w14:paraId="250FE2F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14.4</w:t>
            </w:r>
          </w:p>
        </w:tc>
        <w:tc>
          <w:tcPr>
            <w:tcW w:w="915" w:type="dxa"/>
            <w:tcBorders>
              <w:top w:val="nil"/>
              <w:left w:val="nil"/>
              <w:bottom w:val="nil"/>
              <w:right w:val="nil"/>
            </w:tcBorders>
            <w:shd w:val="clear" w:color="auto" w:fill="auto"/>
            <w:noWrap/>
            <w:vAlign w:val="bottom"/>
            <w:hideMark/>
          </w:tcPr>
          <w:p w14:paraId="6D83605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7.0</w:t>
            </w:r>
          </w:p>
        </w:tc>
        <w:tc>
          <w:tcPr>
            <w:tcW w:w="705" w:type="dxa"/>
            <w:tcBorders>
              <w:top w:val="nil"/>
              <w:left w:val="nil"/>
              <w:bottom w:val="nil"/>
              <w:right w:val="nil"/>
            </w:tcBorders>
            <w:shd w:val="clear" w:color="auto" w:fill="auto"/>
            <w:noWrap/>
            <w:vAlign w:val="bottom"/>
            <w:hideMark/>
          </w:tcPr>
          <w:p w14:paraId="6412F8E9"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46E3FBA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6.4</w:t>
            </w:r>
          </w:p>
        </w:tc>
        <w:tc>
          <w:tcPr>
            <w:tcW w:w="964" w:type="dxa"/>
            <w:tcBorders>
              <w:top w:val="nil"/>
              <w:left w:val="nil"/>
              <w:bottom w:val="nil"/>
              <w:right w:val="nil"/>
            </w:tcBorders>
            <w:shd w:val="clear" w:color="auto" w:fill="auto"/>
            <w:noWrap/>
            <w:vAlign w:val="bottom"/>
            <w:hideMark/>
          </w:tcPr>
          <w:p w14:paraId="333A1CE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14.7</w:t>
            </w:r>
          </w:p>
        </w:tc>
        <w:tc>
          <w:tcPr>
            <w:tcW w:w="942" w:type="dxa"/>
            <w:tcBorders>
              <w:top w:val="nil"/>
              <w:left w:val="nil"/>
              <w:bottom w:val="nil"/>
              <w:right w:val="nil"/>
            </w:tcBorders>
            <w:shd w:val="clear" w:color="auto" w:fill="auto"/>
            <w:noWrap/>
            <w:vAlign w:val="bottom"/>
            <w:hideMark/>
          </w:tcPr>
          <w:p w14:paraId="577448B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6.1</w:t>
            </w:r>
          </w:p>
        </w:tc>
        <w:tc>
          <w:tcPr>
            <w:tcW w:w="975" w:type="dxa"/>
            <w:tcBorders>
              <w:top w:val="nil"/>
              <w:left w:val="nil"/>
              <w:bottom w:val="nil"/>
              <w:right w:val="nil"/>
            </w:tcBorders>
            <w:shd w:val="clear" w:color="auto" w:fill="auto"/>
            <w:noWrap/>
            <w:vAlign w:val="bottom"/>
            <w:hideMark/>
          </w:tcPr>
          <w:p w14:paraId="2317BE6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4.5</w:t>
            </w:r>
          </w:p>
        </w:tc>
      </w:tr>
      <w:tr w:rsidR="005A4E85" w:rsidRPr="00D65A4B" w14:paraId="2F6FCB39" w14:textId="77777777" w:rsidTr="005E6AF7">
        <w:trPr>
          <w:trHeight w:val="242"/>
        </w:trPr>
        <w:tc>
          <w:tcPr>
            <w:tcW w:w="2430" w:type="dxa"/>
            <w:tcBorders>
              <w:top w:val="nil"/>
              <w:left w:val="nil"/>
              <w:bottom w:val="nil"/>
              <w:right w:val="nil"/>
            </w:tcBorders>
            <w:shd w:val="clear" w:color="auto" w:fill="auto"/>
            <w:noWrap/>
            <w:vAlign w:val="bottom"/>
            <w:hideMark/>
          </w:tcPr>
          <w:p w14:paraId="52AEDCE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 laborer</w:t>
            </w:r>
          </w:p>
        </w:tc>
        <w:tc>
          <w:tcPr>
            <w:tcW w:w="445" w:type="dxa"/>
            <w:tcBorders>
              <w:top w:val="nil"/>
              <w:left w:val="nil"/>
              <w:bottom w:val="nil"/>
              <w:right w:val="nil"/>
            </w:tcBorders>
            <w:shd w:val="clear" w:color="auto" w:fill="auto"/>
            <w:noWrap/>
            <w:vAlign w:val="bottom"/>
            <w:hideMark/>
          </w:tcPr>
          <w:p w14:paraId="195C909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5.8</w:t>
            </w:r>
          </w:p>
        </w:tc>
        <w:tc>
          <w:tcPr>
            <w:tcW w:w="964" w:type="dxa"/>
            <w:tcBorders>
              <w:top w:val="nil"/>
              <w:left w:val="nil"/>
              <w:bottom w:val="nil"/>
              <w:right w:val="nil"/>
            </w:tcBorders>
            <w:shd w:val="clear" w:color="auto" w:fill="auto"/>
            <w:noWrap/>
            <w:vAlign w:val="bottom"/>
            <w:hideMark/>
          </w:tcPr>
          <w:p w14:paraId="0F24879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21.8</w:t>
            </w:r>
          </w:p>
        </w:tc>
        <w:tc>
          <w:tcPr>
            <w:tcW w:w="902" w:type="dxa"/>
            <w:tcBorders>
              <w:top w:val="nil"/>
              <w:left w:val="nil"/>
              <w:bottom w:val="nil"/>
              <w:right w:val="nil"/>
            </w:tcBorders>
            <w:shd w:val="clear" w:color="auto" w:fill="auto"/>
            <w:noWrap/>
            <w:vAlign w:val="bottom"/>
            <w:hideMark/>
          </w:tcPr>
          <w:p w14:paraId="07727A4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22.0</w:t>
            </w:r>
          </w:p>
        </w:tc>
        <w:tc>
          <w:tcPr>
            <w:tcW w:w="705" w:type="dxa"/>
            <w:tcBorders>
              <w:top w:val="nil"/>
              <w:left w:val="nil"/>
              <w:bottom w:val="nil"/>
              <w:right w:val="nil"/>
            </w:tcBorders>
            <w:shd w:val="clear" w:color="auto" w:fill="auto"/>
            <w:noWrap/>
            <w:vAlign w:val="bottom"/>
            <w:hideMark/>
          </w:tcPr>
          <w:p w14:paraId="4DCAE2FE"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7B73103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6.3</w:t>
            </w:r>
          </w:p>
        </w:tc>
        <w:tc>
          <w:tcPr>
            <w:tcW w:w="964" w:type="dxa"/>
            <w:tcBorders>
              <w:top w:val="nil"/>
              <w:left w:val="nil"/>
              <w:bottom w:val="nil"/>
              <w:right w:val="nil"/>
            </w:tcBorders>
            <w:shd w:val="clear" w:color="auto" w:fill="auto"/>
            <w:noWrap/>
            <w:vAlign w:val="bottom"/>
            <w:hideMark/>
          </w:tcPr>
          <w:p w14:paraId="0843494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13.6</w:t>
            </w:r>
          </w:p>
        </w:tc>
        <w:tc>
          <w:tcPr>
            <w:tcW w:w="970" w:type="dxa"/>
            <w:tcBorders>
              <w:top w:val="nil"/>
              <w:left w:val="nil"/>
              <w:bottom w:val="nil"/>
              <w:right w:val="nil"/>
            </w:tcBorders>
            <w:shd w:val="clear" w:color="auto" w:fill="auto"/>
            <w:noWrap/>
            <w:vAlign w:val="bottom"/>
            <w:hideMark/>
          </w:tcPr>
          <w:p w14:paraId="185E32E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26.6</w:t>
            </w:r>
          </w:p>
        </w:tc>
        <w:tc>
          <w:tcPr>
            <w:tcW w:w="915" w:type="dxa"/>
            <w:tcBorders>
              <w:top w:val="nil"/>
              <w:left w:val="nil"/>
              <w:bottom w:val="nil"/>
              <w:right w:val="nil"/>
            </w:tcBorders>
            <w:shd w:val="clear" w:color="auto" w:fill="auto"/>
            <w:noWrap/>
            <w:vAlign w:val="bottom"/>
            <w:hideMark/>
          </w:tcPr>
          <w:p w14:paraId="70D4B90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21.5</w:t>
            </w:r>
          </w:p>
        </w:tc>
        <w:tc>
          <w:tcPr>
            <w:tcW w:w="705" w:type="dxa"/>
            <w:tcBorders>
              <w:top w:val="nil"/>
              <w:left w:val="nil"/>
              <w:bottom w:val="nil"/>
              <w:right w:val="nil"/>
            </w:tcBorders>
            <w:shd w:val="clear" w:color="auto" w:fill="auto"/>
            <w:noWrap/>
            <w:vAlign w:val="bottom"/>
            <w:hideMark/>
          </w:tcPr>
          <w:p w14:paraId="2BCA9F27"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74866C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4.6</w:t>
            </w:r>
          </w:p>
        </w:tc>
        <w:tc>
          <w:tcPr>
            <w:tcW w:w="964" w:type="dxa"/>
            <w:tcBorders>
              <w:top w:val="nil"/>
              <w:left w:val="nil"/>
              <w:bottom w:val="nil"/>
              <w:right w:val="nil"/>
            </w:tcBorders>
            <w:shd w:val="clear" w:color="auto" w:fill="auto"/>
            <w:noWrap/>
            <w:vAlign w:val="bottom"/>
            <w:hideMark/>
          </w:tcPr>
          <w:p w14:paraId="4F9B77F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11.9</w:t>
            </w:r>
          </w:p>
        </w:tc>
        <w:tc>
          <w:tcPr>
            <w:tcW w:w="942" w:type="dxa"/>
            <w:tcBorders>
              <w:top w:val="nil"/>
              <w:left w:val="nil"/>
              <w:bottom w:val="nil"/>
              <w:right w:val="nil"/>
            </w:tcBorders>
            <w:shd w:val="clear" w:color="auto" w:fill="auto"/>
            <w:noWrap/>
            <w:vAlign w:val="bottom"/>
            <w:hideMark/>
          </w:tcPr>
          <w:p w14:paraId="1A564E3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19.1</w:t>
            </w:r>
          </w:p>
        </w:tc>
        <w:tc>
          <w:tcPr>
            <w:tcW w:w="975" w:type="dxa"/>
            <w:tcBorders>
              <w:top w:val="nil"/>
              <w:left w:val="nil"/>
              <w:bottom w:val="nil"/>
              <w:right w:val="nil"/>
            </w:tcBorders>
            <w:shd w:val="clear" w:color="auto" w:fill="auto"/>
            <w:noWrap/>
            <w:vAlign w:val="bottom"/>
            <w:hideMark/>
          </w:tcPr>
          <w:p w14:paraId="7C038E1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19.0</w:t>
            </w:r>
          </w:p>
        </w:tc>
      </w:tr>
      <w:tr w:rsidR="005A4E85" w:rsidRPr="00D65A4B" w14:paraId="473A6FF2" w14:textId="77777777" w:rsidTr="005E6AF7">
        <w:trPr>
          <w:trHeight w:val="242"/>
        </w:trPr>
        <w:tc>
          <w:tcPr>
            <w:tcW w:w="2430" w:type="dxa"/>
            <w:tcBorders>
              <w:top w:val="nil"/>
              <w:left w:val="nil"/>
              <w:bottom w:val="nil"/>
              <w:right w:val="nil"/>
            </w:tcBorders>
            <w:shd w:val="clear" w:color="auto" w:fill="auto"/>
            <w:noWrap/>
            <w:vAlign w:val="bottom"/>
            <w:hideMark/>
          </w:tcPr>
          <w:p w14:paraId="6ED417B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General laborer</w:t>
            </w:r>
          </w:p>
        </w:tc>
        <w:tc>
          <w:tcPr>
            <w:tcW w:w="445" w:type="dxa"/>
            <w:tcBorders>
              <w:top w:val="nil"/>
              <w:left w:val="nil"/>
              <w:bottom w:val="nil"/>
              <w:right w:val="nil"/>
            </w:tcBorders>
            <w:shd w:val="clear" w:color="auto" w:fill="auto"/>
            <w:noWrap/>
            <w:vAlign w:val="bottom"/>
            <w:hideMark/>
          </w:tcPr>
          <w:p w14:paraId="599E57F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8.0</w:t>
            </w:r>
          </w:p>
        </w:tc>
        <w:tc>
          <w:tcPr>
            <w:tcW w:w="964" w:type="dxa"/>
            <w:tcBorders>
              <w:top w:val="nil"/>
              <w:left w:val="nil"/>
              <w:bottom w:val="nil"/>
              <w:right w:val="nil"/>
            </w:tcBorders>
            <w:shd w:val="clear" w:color="auto" w:fill="auto"/>
            <w:noWrap/>
            <w:vAlign w:val="bottom"/>
            <w:hideMark/>
          </w:tcPr>
          <w:p w14:paraId="2AA1771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28.7</w:t>
            </w:r>
          </w:p>
        </w:tc>
        <w:tc>
          <w:tcPr>
            <w:tcW w:w="902" w:type="dxa"/>
            <w:tcBorders>
              <w:top w:val="nil"/>
              <w:left w:val="nil"/>
              <w:bottom w:val="nil"/>
              <w:right w:val="nil"/>
            </w:tcBorders>
            <w:shd w:val="clear" w:color="auto" w:fill="auto"/>
            <w:noWrap/>
            <w:vAlign w:val="bottom"/>
            <w:hideMark/>
          </w:tcPr>
          <w:p w14:paraId="0F61CD4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36.2</w:t>
            </w:r>
          </w:p>
        </w:tc>
        <w:tc>
          <w:tcPr>
            <w:tcW w:w="705" w:type="dxa"/>
            <w:tcBorders>
              <w:top w:val="nil"/>
              <w:left w:val="nil"/>
              <w:bottom w:val="nil"/>
              <w:right w:val="nil"/>
            </w:tcBorders>
            <w:shd w:val="clear" w:color="auto" w:fill="auto"/>
            <w:noWrap/>
            <w:vAlign w:val="bottom"/>
            <w:hideMark/>
          </w:tcPr>
          <w:p w14:paraId="360DBBB2"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47E6626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7.3</w:t>
            </w:r>
          </w:p>
        </w:tc>
        <w:tc>
          <w:tcPr>
            <w:tcW w:w="964" w:type="dxa"/>
            <w:tcBorders>
              <w:top w:val="nil"/>
              <w:left w:val="nil"/>
              <w:bottom w:val="nil"/>
              <w:right w:val="nil"/>
            </w:tcBorders>
            <w:shd w:val="clear" w:color="auto" w:fill="auto"/>
            <w:noWrap/>
            <w:vAlign w:val="bottom"/>
            <w:hideMark/>
          </w:tcPr>
          <w:p w14:paraId="6C59A88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22.2</w:t>
            </w:r>
          </w:p>
        </w:tc>
        <w:tc>
          <w:tcPr>
            <w:tcW w:w="970" w:type="dxa"/>
            <w:tcBorders>
              <w:top w:val="nil"/>
              <w:left w:val="nil"/>
              <w:bottom w:val="nil"/>
              <w:right w:val="nil"/>
            </w:tcBorders>
            <w:shd w:val="clear" w:color="auto" w:fill="auto"/>
            <w:noWrap/>
            <w:vAlign w:val="bottom"/>
            <w:hideMark/>
          </w:tcPr>
          <w:p w14:paraId="46A2920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21.9</w:t>
            </w:r>
          </w:p>
        </w:tc>
        <w:tc>
          <w:tcPr>
            <w:tcW w:w="915" w:type="dxa"/>
            <w:tcBorders>
              <w:top w:val="nil"/>
              <w:left w:val="nil"/>
              <w:bottom w:val="nil"/>
              <w:right w:val="nil"/>
            </w:tcBorders>
            <w:shd w:val="clear" w:color="auto" w:fill="auto"/>
            <w:noWrap/>
            <w:vAlign w:val="bottom"/>
            <w:hideMark/>
          </w:tcPr>
          <w:p w14:paraId="65C96B9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46.2</w:t>
            </w:r>
          </w:p>
        </w:tc>
        <w:tc>
          <w:tcPr>
            <w:tcW w:w="705" w:type="dxa"/>
            <w:tcBorders>
              <w:top w:val="nil"/>
              <w:left w:val="nil"/>
              <w:bottom w:val="nil"/>
              <w:right w:val="nil"/>
            </w:tcBorders>
            <w:shd w:val="clear" w:color="auto" w:fill="auto"/>
            <w:noWrap/>
            <w:vAlign w:val="bottom"/>
            <w:hideMark/>
          </w:tcPr>
          <w:p w14:paraId="7B305CA9"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095FA81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9.3</w:t>
            </w:r>
          </w:p>
        </w:tc>
        <w:tc>
          <w:tcPr>
            <w:tcW w:w="964" w:type="dxa"/>
            <w:tcBorders>
              <w:top w:val="nil"/>
              <w:left w:val="nil"/>
              <w:bottom w:val="nil"/>
              <w:right w:val="nil"/>
            </w:tcBorders>
            <w:shd w:val="clear" w:color="auto" w:fill="auto"/>
            <w:noWrap/>
            <w:vAlign w:val="bottom"/>
            <w:hideMark/>
          </w:tcPr>
          <w:p w14:paraId="35BF8AF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28.7</w:t>
            </w:r>
          </w:p>
        </w:tc>
        <w:tc>
          <w:tcPr>
            <w:tcW w:w="942" w:type="dxa"/>
            <w:tcBorders>
              <w:top w:val="nil"/>
              <w:left w:val="nil"/>
              <w:bottom w:val="nil"/>
              <w:right w:val="nil"/>
            </w:tcBorders>
            <w:shd w:val="clear" w:color="auto" w:fill="auto"/>
            <w:noWrap/>
            <w:vAlign w:val="bottom"/>
            <w:hideMark/>
          </w:tcPr>
          <w:p w14:paraId="1041EF3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19.0</w:t>
            </w:r>
          </w:p>
        </w:tc>
        <w:tc>
          <w:tcPr>
            <w:tcW w:w="975" w:type="dxa"/>
            <w:tcBorders>
              <w:top w:val="nil"/>
              <w:left w:val="nil"/>
              <w:bottom w:val="nil"/>
              <w:right w:val="nil"/>
            </w:tcBorders>
            <w:shd w:val="clear" w:color="auto" w:fill="auto"/>
            <w:noWrap/>
            <w:vAlign w:val="bottom"/>
            <w:hideMark/>
          </w:tcPr>
          <w:p w14:paraId="4C828BC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23.1</w:t>
            </w:r>
          </w:p>
        </w:tc>
      </w:tr>
      <w:tr w:rsidR="005A4E85" w:rsidRPr="00D65A4B" w14:paraId="44FC38BF" w14:textId="77777777" w:rsidTr="005E6AF7">
        <w:trPr>
          <w:trHeight w:val="242"/>
        </w:trPr>
        <w:tc>
          <w:tcPr>
            <w:tcW w:w="2430" w:type="dxa"/>
            <w:tcBorders>
              <w:top w:val="nil"/>
              <w:left w:val="nil"/>
              <w:bottom w:val="nil"/>
              <w:right w:val="nil"/>
            </w:tcBorders>
            <w:shd w:val="clear" w:color="auto" w:fill="auto"/>
            <w:noWrap/>
            <w:vAlign w:val="bottom"/>
            <w:hideMark/>
          </w:tcPr>
          <w:p w14:paraId="27E57866" w14:textId="77777777" w:rsidR="00D65A4B" w:rsidRPr="00D65A4B" w:rsidRDefault="00D65A4B" w:rsidP="0001497E">
            <w:pPr>
              <w:spacing w:after="0" w:line="240" w:lineRule="auto"/>
              <w:rPr>
                <w:rFonts w:eastAsia="Times New Roman"/>
                <w:color w:val="000000"/>
                <w:sz w:val="22"/>
                <w:szCs w:val="22"/>
              </w:rPr>
            </w:pPr>
          </w:p>
        </w:tc>
        <w:tc>
          <w:tcPr>
            <w:tcW w:w="445" w:type="dxa"/>
            <w:tcBorders>
              <w:top w:val="nil"/>
              <w:left w:val="nil"/>
              <w:bottom w:val="nil"/>
              <w:right w:val="nil"/>
            </w:tcBorders>
            <w:shd w:val="clear" w:color="auto" w:fill="auto"/>
            <w:noWrap/>
            <w:vAlign w:val="bottom"/>
            <w:hideMark/>
          </w:tcPr>
          <w:p w14:paraId="2948A098"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6245C241" w14:textId="77777777" w:rsidR="00D65A4B" w:rsidRPr="00D65A4B" w:rsidRDefault="00D65A4B" w:rsidP="0001497E">
            <w:pPr>
              <w:spacing w:after="0" w:line="240" w:lineRule="auto"/>
              <w:rPr>
                <w:rFonts w:eastAsia="Times New Roman"/>
                <w:sz w:val="20"/>
                <w:szCs w:val="20"/>
              </w:rPr>
            </w:pPr>
          </w:p>
        </w:tc>
        <w:tc>
          <w:tcPr>
            <w:tcW w:w="902" w:type="dxa"/>
            <w:tcBorders>
              <w:top w:val="nil"/>
              <w:left w:val="nil"/>
              <w:bottom w:val="nil"/>
              <w:right w:val="nil"/>
            </w:tcBorders>
            <w:shd w:val="clear" w:color="auto" w:fill="auto"/>
            <w:noWrap/>
            <w:vAlign w:val="bottom"/>
            <w:hideMark/>
          </w:tcPr>
          <w:p w14:paraId="293A2C0E" w14:textId="77777777" w:rsidR="00D65A4B" w:rsidRPr="00D65A4B" w:rsidRDefault="00D65A4B" w:rsidP="0001497E">
            <w:pPr>
              <w:spacing w:after="0" w:line="240" w:lineRule="auto"/>
              <w:rPr>
                <w:rFonts w:eastAsia="Times New Roman"/>
                <w:sz w:val="20"/>
                <w:szCs w:val="20"/>
              </w:rPr>
            </w:pPr>
          </w:p>
        </w:tc>
        <w:tc>
          <w:tcPr>
            <w:tcW w:w="705" w:type="dxa"/>
            <w:tcBorders>
              <w:top w:val="nil"/>
              <w:left w:val="nil"/>
              <w:bottom w:val="nil"/>
              <w:right w:val="nil"/>
            </w:tcBorders>
            <w:shd w:val="clear" w:color="auto" w:fill="auto"/>
            <w:noWrap/>
            <w:vAlign w:val="bottom"/>
            <w:hideMark/>
          </w:tcPr>
          <w:p w14:paraId="37B8D2E7"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487FBC23"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67616AD9" w14:textId="77777777" w:rsidR="00D65A4B" w:rsidRPr="00D65A4B" w:rsidRDefault="00D65A4B" w:rsidP="0001497E">
            <w:pPr>
              <w:spacing w:after="0" w:line="240" w:lineRule="auto"/>
              <w:rPr>
                <w:rFonts w:eastAsia="Times New Roman"/>
                <w:sz w:val="20"/>
                <w:szCs w:val="20"/>
              </w:rPr>
            </w:pPr>
          </w:p>
        </w:tc>
        <w:tc>
          <w:tcPr>
            <w:tcW w:w="970" w:type="dxa"/>
            <w:tcBorders>
              <w:top w:val="nil"/>
              <w:left w:val="nil"/>
              <w:bottom w:val="nil"/>
              <w:right w:val="nil"/>
            </w:tcBorders>
            <w:shd w:val="clear" w:color="auto" w:fill="auto"/>
            <w:noWrap/>
            <w:vAlign w:val="bottom"/>
            <w:hideMark/>
          </w:tcPr>
          <w:p w14:paraId="1F4CE266" w14:textId="77777777" w:rsidR="00D65A4B" w:rsidRPr="00D65A4B" w:rsidRDefault="00D65A4B" w:rsidP="0001497E">
            <w:pPr>
              <w:spacing w:after="0" w:line="240" w:lineRule="auto"/>
              <w:rPr>
                <w:rFonts w:eastAsia="Times New Roman"/>
                <w:sz w:val="20"/>
                <w:szCs w:val="20"/>
              </w:rPr>
            </w:pPr>
          </w:p>
        </w:tc>
        <w:tc>
          <w:tcPr>
            <w:tcW w:w="915" w:type="dxa"/>
            <w:tcBorders>
              <w:top w:val="nil"/>
              <w:left w:val="nil"/>
              <w:bottom w:val="nil"/>
              <w:right w:val="nil"/>
            </w:tcBorders>
            <w:shd w:val="clear" w:color="auto" w:fill="auto"/>
            <w:noWrap/>
            <w:vAlign w:val="bottom"/>
            <w:hideMark/>
          </w:tcPr>
          <w:p w14:paraId="6396152E" w14:textId="77777777" w:rsidR="00D65A4B" w:rsidRPr="00D65A4B" w:rsidRDefault="00D65A4B" w:rsidP="0001497E">
            <w:pPr>
              <w:spacing w:after="0" w:line="240" w:lineRule="auto"/>
              <w:rPr>
                <w:rFonts w:eastAsia="Times New Roman"/>
                <w:sz w:val="20"/>
                <w:szCs w:val="20"/>
              </w:rPr>
            </w:pPr>
          </w:p>
        </w:tc>
        <w:tc>
          <w:tcPr>
            <w:tcW w:w="705" w:type="dxa"/>
            <w:tcBorders>
              <w:top w:val="nil"/>
              <w:left w:val="nil"/>
              <w:bottom w:val="nil"/>
              <w:right w:val="nil"/>
            </w:tcBorders>
            <w:shd w:val="clear" w:color="auto" w:fill="auto"/>
            <w:noWrap/>
            <w:vAlign w:val="bottom"/>
            <w:hideMark/>
          </w:tcPr>
          <w:p w14:paraId="0FB77369"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0BD333A0"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070489B" w14:textId="77777777" w:rsidR="00D65A4B" w:rsidRPr="00D65A4B" w:rsidRDefault="00D65A4B" w:rsidP="0001497E">
            <w:pPr>
              <w:spacing w:after="0" w:line="240" w:lineRule="auto"/>
              <w:rPr>
                <w:rFonts w:eastAsia="Times New Roman"/>
                <w:sz w:val="20"/>
                <w:szCs w:val="20"/>
              </w:rPr>
            </w:pPr>
          </w:p>
        </w:tc>
        <w:tc>
          <w:tcPr>
            <w:tcW w:w="942" w:type="dxa"/>
            <w:tcBorders>
              <w:top w:val="nil"/>
              <w:left w:val="nil"/>
              <w:bottom w:val="nil"/>
              <w:right w:val="nil"/>
            </w:tcBorders>
            <w:shd w:val="clear" w:color="auto" w:fill="auto"/>
            <w:noWrap/>
            <w:vAlign w:val="bottom"/>
            <w:hideMark/>
          </w:tcPr>
          <w:p w14:paraId="2E9E4717" w14:textId="77777777" w:rsidR="00D65A4B" w:rsidRPr="00D65A4B" w:rsidRDefault="00D65A4B" w:rsidP="0001497E">
            <w:pPr>
              <w:spacing w:after="0" w:line="240" w:lineRule="auto"/>
              <w:rPr>
                <w:rFonts w:eastAsia="Times New Roman"/>
                <w:sz w:val="20"/>
                <w:szCs w:val="20"/>
              </w:rPr>
            </w:pPr>
          </w:p>
        </w:tc>
        <w:tc>
          <w:tcPr>
            <w:tcW w:w="975" w:type="dxa"/>
            <w:tcBorders>
              <w:top w:val="nil"/>
              <w:left w:val="nil"/>
              <w:bottom w:val="nil"/>
              <w:right w:val="nil"/>
            </w:tcBorders>
            <w:shd w:val="clear" w:color="auto" w:fill="auto"/>
            <w:noWrap/>
            <w:vAlign w:val="bottom"/>
            <w:hideMark/>
          </w:tcPr>
          <w:p w14:paraId="0919FC99" w14:textId="77777777" w:rsidR="00D65A4B" w:rsidRPr="00D65A4B" w:rsidRDefault="00D65A4B" w:rsidP="0001497E">
            <w:pPr>
              <w:spacing w:after="0" w:line="240" w:lineRule="auto"/>
              <w:rPr>
                <w:rFonts w:eastAsia="Times New Roman"/>
                <w:sz w:val="20"/>
                <w:szCs w:val="20"/>
              </w:rPr>
            </w:pPr>
          </w:p>
        </w:tc>
      </w:tr>
      <w:tr w:rsidR="00D65A4B" w:rsidRPr="00D65A4B" w14:paraId="49318798" w14:textId="77777777" w:rsidTr="005A4E85">
        <w:trPr>
          <w:trHeight w:val="242"/>
        </w:trPr>
        <w:tc>
          <w:tcPr>
            <w:tcW w:w="14073" w:type="dxa"/>
            <w:gridSpan w:val="14"/>
            <w:tcBorders>
              <w:top w:val="nil"/>
              <w:left w:val="nil"/>
              <w:bottom w:val="nil"/>
              <w:right w:val="nil"/>
            </w:tcBorders>
            <w:shd w:val="clear" w:color="auto" w:fill="auto"/>
            <w:noWrap/>
            <w:vAlign w:val="bottom"/>
            <w:hideMark/>
          </w:tcPr>
          <w:p w14:paraId="1B19D5F3" w14:textId="0E438F8C" w:rsidR="00D65A4B" w:rsidRPr="00D65A4B" w:rsidRDefault="00D65A4B" w:rsidP="0001497E">
            <w:pPr>
              <w:spacing w:after="0" w:line="240" w:lineRule="auto"/>
              <w:rPr>
                <w:rFonts w:eastAsia="Times New Roman"/>
                <w:i/>
                <w:iCs/>
                <w:color w:val="000000"/>
                <w:sz w:val="22"/>
                <w:szCs w:val="22"/>
              </w:rPr>
            </w:pPr>
            <w:r w:rsidRPr="00D65A4B">
              <w:rPr>
                <w:rFonts w:eastAsia="Times New Roman"/>
                <w:i/>
                <w:iCs/>
                <w:color w:val="000000"/>
                <w:sz w:val="22"/>
                <w:szCs w:val="22"/>
              </w:rPr>
              <w:t xml:space="preserve">Panel B. Gap with </w:t>
            </w:r>
            <w:r w:rsidR="0001497E">
              <w:rPr>
                <w:rFonts w:eastAsia="Times New Roman"/>
                <w:i/>
                <w:iCs/>
                <w:color w:val="000000"/>
                <w:sz w:val="22"/>
                <w:szCs w:val="22"/>
              </w:rPr>
              <w:t>non-Mexican White</w:t>
            </w:r>
          </w:p>
        </w:tc>
      </w:tr>
      <w:tr w:rsidR="005A4E85" w:rsidRPr="00D65A4B" w14:paraId="5F813F02" w14:textId="77777777" w:rsidTr="005E6AF7">
        <w:trPr>
          <w:trHeight w:val="242"/>
        </w:trPr>
        <w:tc>
          <w:tcPr>
            <w:tcW w:w="2430" w:type="dxa"/>
            <w:tcBorders>
              <w:top w:val="nil"/>
              <w:left w:val="nil"/>
              <w:bottom w:val="nil"/>
              <w:right w:val="nil"/>
            </w:tcBorders>
            <w:shd w:val="clear" w:color="auto" w:fill="auto"/>
            <w:noWrap/>
            <w:vAlign w:val="bottom"/>
            <w:hideMark/>
          </w:tcPr>
          <w:p w14:paraId="0C2BB487" w14:textId="45A97F29" w:rsidR="00D65A4B" w:rsidRPr="00D65A4B" w:rsidRDefault="0001497E" w:rsidP="0001497E">
            <w:pPr>
              <w:spacing w:after="0" w:line="240" w:lineRule="auto"/>
              <w:rPr>
                <w:rFonts w:eastAsia="Times New Roman"/>
                <w:color w:val="000000"/>
                <w:sz w:val="22"/>
                <w:szCs w:val="22"/>
              </w:rPr>
            </w:pPr>
            <w:r>
              <w:rPr>
                <w:rFonts w:eastAsia="Times New Roman"/>
                <w:color w:val="000000"/>
                <w:sz w:val="22"/>
                <w:szCs w:val="22"/>
              </w:rPr>
              <w:t>WC, p</w:t>
            </w:r>
            <w:r w:rsidR="00D65A4B" w:rsidRPr="00D65A4B">
              <w:rPr>
                <w:rFonts w:eastAsia="Times New Roman"/>
                <w:color w:val="000000"/>
                <w:sz w:val="22"/>
                <w:szCs w:val="22"/>
              </w:rPr>
              <w:t>rofessional</w:t>
            </w:r>
          </w:p>
        </w:tc>
        <w:tc>
          <w:tcPr>
            <w:tcW w:w="445" w:type="dxa"/>
            <w:tcBorders>
              <w:top w:val="nil"/>
              <w:left w:val="nil"/>
              <w:bottom w:val="nil"/>
              <w:right w:val="nil"/>
            </w:tcBorders>
            <w:shd w:val="clear" w:color="auto" w:fill="auto"/>
            <w:noWrap/>
            <w:vAlign w:val="bottom"/>
            <w:hideMark/>
          </w:tcPr>
          <w:p w14:paraId="03B95E83" w14:textId="77777777" w:rsidR="00D65A4B" w:rsidRPr="00D65A4B" w:rsidRDefault="00D65A4B" w:rsidP="0001497E">
            <w:pPr>
              <w:spacing w:after="0" w:line="240" w:lineRule="auto"/>
              <w:rPr>
                <w:rFonts w:eastAsia="Times New Roman"/>
                <w:color w:val="000000"/>
                <w:sz w:val="22"/>
                <w:szCs w:val="22"/>
              </w:rPr>
            </w:pPr>
          </w:p>
        </w:tc>
        <w:tc>
          <w:tcPr>
            <w:tcW w:w="964" w:type="dxa"/>
            <w:tcBorders>
              <w:top w:val="nil"/>
              <w:left w:val="nil"/>
              <w:bottom w:val="nil"/>
              <w:right w:val="nil"/>
            </w:tcBorders>
            <w:shd w:val="clear" w:color="auto" w:fill="auto"/>
            <w:noWrap/>
            <w:vAlign w:val="bottom"/>
            <w:hideMark/>
          </w:tcPr>
          <w:p w14:paraId="796B754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-11.1</w:t>
            </w:r>
          </w:p>
        </w:tc>
        <w:tc>
          <w:tcPr>
            <w:tcW w:w="902" w:type="dxa"/>
            <w:tcBorders>
              <w:top w:val="nil"/>
              <w:left w:val="nil"/>
              <w:bottom w:val="nil"/>
              <w:right w:val="nil"/>
            </w:tcBorders>
            <w:shd w:val="clear" w:color="auto" w:fill="auto"/>
            <w:noWrap/>
            <w:vAlign w:val="bottom"/>
            <w:hideMark/>
          </w:tcPr>
          <w:p w14:paraId="2A7FB6C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-9.8</w:t>
            </w:r>
          </w:p>
        </w:tc>
        <w:tc>
          <w:tcPr>
            <w:tcW w:w="705" w:type="dxa"/>
            <w:tcBorders>
              <w:top w:val="nil"/>
              <w:left w:val="nil"/>
              <w:bottom w:val="nil"/>
              <w:right w:val="nil"/>
            </w:tcBorders>
            <w:shd w:val="clear" w:color="auto" w:fill="auto"/>
            <w:noWrap/>
            <w:vAlign w:val="bottom"/>
            <w:hideMark/>
          </w:tcPr>
          <w:p w14:paraId="0094E0B8"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6A7DAB30"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721D410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-11.0</w:t>
            </w:r>
          </w:p>
        </w:tc>
        <w:tc>
          <w:tcPr>
            <w:tcW w:w="970" w:type="dxa"/>
            <w:tcBorders>
              <w:top w:val="nil"/>
              <w:left w:val="nil"/>
              <w:bottom w:val="nil"/>
              <w:right w:val="nil"/>
            </w:tcBorders>
            <w:shd w:val="clear" w:color="auto" w:fill="auto"/>
            <w:noWrap/>
            <w:vAlign w:val="bottom"/>
            <w:hideMark/>
          </w:tcPr>
          <w:p w14:paraId="67559B9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-8.8</w:t>
            </w:r>
          </w:p>
        </w:tc>
        <w:tc>
          <w:tcPr>
            <w:tcW w:w="915" w:type="dxa"/>
            <w:tcBorders>
              <w:top w:val="nil"/>
              <w:left w:val="nil"/>
              <w:bottom w:val="nil"/>
              <w:right w:val="nil"/>
            </w:tcBorders>
            <w:shd w:val="clear" w:color="auto" w:fill="auto"/>
            <w:noWrap/>
            <w:vAlign w:val="bottom"/>
            <w:hideMark/>
          </w:tcPr>
          <w:p w14:paraId="5A3FB4A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-11.1</w:t>
            </w:r>
          </w:p>
        </w:tc>
        <w:tc>
          <w:tcPr>
            <w:tcW w:w="705" w:type="dxa"/>
            <w:tcBorders>
              <w:top w:val="nil"/>
              <w:left w:val="nil"/>
              <w:bottom w:val="nil"/>
              <w:right w:val="nil"/>
            </w:tcBorders>
            <w:shd w:val="clear" w:color="auto" w:fill="auto"/>
            <w:noWrap/>
            <w:vAlign w:val="bottom"/>
            <w:hideMark/>
          </w:tcPr>
          <w:p w14:paraId="5902EDC5"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60687CC0"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2386B7F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-14.2</w:t>
            </w:r>
          </w:p>
        </w:tc>
        <w:tc>
          <w:tcPr>
            <w:tcW w:w="942" w:type="dxa"/>
            <w:tcBorders>
              <w:top w:val="nil"/>
              <w:left w:val="nil"/>
              <w:bottom w:val="nil"/>
              <w:right w:val="nil"/>
            </w:tcBorders>
            <w:shd w:val="clear" w:color="auto" w:fill="auto"/>
            <w:noWrap/>
            <w:vAlign w:val="bottom"/>
            <w:hideMark/>
          </w:tcPr>
          <w:p w14:paraId="024BDC3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-8.3</w:t>
            </w:r>
          </w:p>
        </w:tc>
        <w:tc>
          <w:tcPr>
            <w:tcW w:w="975" w:type="dxa"/>
            <w:tcBorders>
              <w:top w:val="nil"/>
              <w:left w:val="nil"/>
              <w:bottom w:val="nil"/>
              <w:right w:val="nil"/>
            </w:tcBorders>
            <w:shd w:val="clear" w:color="auto" w:fill="auto"/>
            <w:noWrap/>
            <w:vAlign w:val="bottom"/>
            <w:hideMark/>
          </w:tcPr>
          <w:p w14:paraId="334B016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-10.0</w:t>
            </w:r>
          </w:p>
        </w:tc>
      </w:tr>
      <w:tr w:rsidR="005A4E85" w:rsidRPr="00D65A4B" w14:paraId="7933AD80" w14:textId="77777777" w:rsidTr="005E6AF7">
        <w:trPr>
          <w:trHeight w:val="242"/>
        </w:trPr>
        <w:tc>
          <w:tcPr>
            <w:tcW w:w="2430" w:type="dxa"/>
            <w:tcBorders>
              <w:top w:val="nil"/>
              <w:left w:val="nil"/>
              <w:bottom w:val="nil"/>
              <w:right w:val="nil"/>
            </w:tcBorders>
            <w:shd w:val="clear" w:color="auto" w:fill="auto"/>
            <w:noWrap/>
            <w:vAlign w:val="bottom"/>
            <w:hideMark/>
          </w:tcPr>
          <w:p w14:paraId="7C5B0CDC" w14:textId="7DDC68CF" w:rsidR="00D65A4B" w:rsidRPr="00D65A4B" w:rsidRDefault="0001497E" w:rsidP="0001497E">
            <w:pPr>
              <w:spacing w:after="0" w:line="240" w:lineRule="auto"/>
              <w:rPr>
                <w:rFonts w:eastAsia="Times New Roman"/>
                <w:color w:val="000000"/>
                <w:sz w:val="22"/>
                <w:szCs w:val="22"/>
              </w:rPr>
            </w:pPr>
            <w:r>
              <w:rPr>
                <w:rFonts w:eastAsia="Times New Roman"/>
                <w:color w:val="000000"/>
                <w:sz w:val="22"/>
                <w:szCs w:val="22"/>
              </w:rPr>
              <w:t>WC, s</w:t>
            </w:r>
            <w:r w:rsidR="00D65A4B" w:rsidRPr="00D65A4B">
              <w:rPr>
                <w:rFonts w:eastAsia="Times New Roman"/>
                <w:color w:val="000000"/>
                <w:sz w:val="22"/>
                <w:szCs w:val="22"/>
              </w:rPr>
              <w:t>ales/Clerical</w:t>
            </w:r>
          </w:p>
        </w:tc>
        <w:tc>
          <w:tcPr>
            <w:tcW w:w="445" w:type="dxa"/>
            <w:tcBorders>
              <w:top w:val="nil"/>
              <w:left w:val="nil"/>
              <w:bottom w:val="nil"/>
              <w:right w:val="nil"/>
            </w:tcBorders>
            <w:shd w:val="clear" w:color="auto" w:fill="auto"/>
            <w:noWrap/>
            <w:vAlign w:val="bottom"/>
            <w:hideMark/>
          </w:tcPr>
          <w:p w14:paraId="4C094BA8" w14:textId="77777777" w:rsidR="00D65A4B" w:rsidRPr="00D65A4B" w:rsidRDefault="00D65A4B" w:rsidP="0001497E">
            <w:pPr>
              <w:spacing w:after="0" w:line="240" w:lineRule="auto"/>
              <w:rPr>
                <w:rFonts w:eastAsia="Times New Roman"/>
                <w:color w:val="000000"/>
                <w:sz w:val="22"/>
                <w:szCs w:val="22"/>
              </w:rPr>
            </w:pPr>
          </w:p>
        </w:tc>
        <w:tc>
          <w:tcPr>
            <w:tcW w:w="964" w:type="dxa"/>
            <w:tcBorders>
              <w:top w:val="nil"/>
              <w:left w:val="nil"/>
              <w:bottom w:val="nil"/>
              <w:right w:val="nil"/>
            </w:tcBorders>
            <w:shd w:val="clear" w:color="auto" w:fill="auto"/>
            <w:noWrap/>
            <w:vAlign w:val="bottom"/>
            <w:hideMark/>
          </w:tcPr>
          <w:p w14:paraId="1BA8501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-5.1</w:t>
            </w:r>
          </w:p>
        </w:tc>
        <w:tc>
          <w:tcPr>
            <w:tcW w:w="902" w:type="dxa"/>
            <w:tcBorders>
              <w:top w:val="nil"/>
              <w:left w:val="nil"/>
              <w:bottom w:val="nil"/>
              <w:right w:val="nil"/>
            </w:tcBorders>
            <w:shd w:val="clear" w:color="auto" w:fill="auto"/>
            <w:noWrap/>
            <w:vAlign w:val="bottom"/>
            <w:hideMark/>
          </w:tcPr>
          <w:p w14:paraId="23143C1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-4.5</w:t>
            </w:r>
          </w:p>
        </w:tc>
        <w:tc>
          <w:tcPr>
            <w:tcW w:w="705" w:type="dxa"/>
            <w:tcBorders>
              <w:top w:val="nil"/>
              <w:left w:val="nil"/>
              <w:bottom w:val="nil"/>
              <w:right w:val="nil"/>
            </w:tcBorders>
            <w:shd w:val="clear" w:color="auto" w:fill="auto"/>
            <w:noWrap/>
            <w:vAlign w:val="bottom"/>
            <w:hideMark/>
          </w:tcPr>
          <w:p w14:paraId="5A524D18"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2646C89"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01A47CF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-8.9</w:t>
            </w:r>
          </w:p>
        </w:tc>
        <w:tc>
          <w:tcPr>
            <w:tcW w:w="970" w:type="dxa"/>
            <w:tcBorders>
              <w:top w:val="nil"/>
              <w:left w:val="nil"/>
              <w:bottom w:val="nil"/>
              <w:right w:val="nil"/>
            </w:tcBorders>
            <w:shd w:val="clear" w:color="auto" w:fill="auto"/>
            <w:noWrap/>
            <w:vAlign w:val="bottom"/>
            <w:hideMark/>
          </w:tcPr>
          <w:p w14:paraId="1E59F3B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-6.9</w:t>
            </w:r>
          </w:p>
        </w:tc>
        <w:tc>
          <w:tcPr>
            <w:tcW w:w="915" w:type="dxa"/>
            <w:tcBorders>
              <w:top w:val="nil"/>
              <w:left w:val="nil"/>
              <w:bottom w:val="nil"/>
              <w:right w:val="nil"/>
            </w:tcBorders>
            <w:shd w:val="clear" w:color="auto" w:fill="auto"/>
            <w:noWrap/>
            <w:vAlign w:val="bottom"/>
            <w:hideMark/>
          </w:tcPr>
          <w:p w14:paraId="7BE8200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-8.7</w:t>
            </w:r>
          </w:p>
        </w:tc>
        <w:tc>
          <w:tcPr>
            <w:tcW w:w="705" w:type="dxa"/>
            <w:tcBorders>
              <w:top w:val="nil"/>
              <w:left w:val="nil"/>
              <w:bottom w:val="nil"/>
              <w:right w:val="nil"/>
            </w:tcBorders>
            <w:shd w:val="clear" w:color="auto" w:fill="auto"/>
            <w:noWrap/>
            <w:vAlign w:val="bottom"/>
            <w:hideMark/>
          </w:tcPr>
          <w:p w14:paraId="1321A2BF"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0C6D2E5D"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398695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-13.7</w:t>
            </w:r>
          </w:p>
        </w:tc>
        <w:tc>
          <w:tcPr>
            <w:tcW w:w="942" w:type="dxa"/>
            <w:tcBorders>
              <w:top w:val="nil"/>
              <w:left w:val="nil"/>
              <w:bottom w:val="nil"/>
              <w:right w:val="nil"/>
            </w:tcBorders>
            <w:shd w:val="clear" w:color="auto" w:fill="auto"/>
            <w:noWrap/>
            <w:vAlign w:val="bottom"/>
            <w:hideMark/>
          </w:tcPr>
          <w:p w14:paraId="190F353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-7.2</w:t>
            </w:r>
          </w:p>
        </w:tc>
        <w:tc>
          <w:tcPr>
            <w:tcW w:w="975" w:type="dxa"/>
            <w:tcBorders>
              <w:top w:val="nil"/>
              <w:left w:val="nil"/>
              <w:bottom w:val="nil"/>
              <w:right w:val="nil"/>
            </w:tcBorders>
            <w:shd w:val="clear" w:color="auto" w:fill="auto"/>
            <w:noWrap/>
            <w:vAlign w:val="bottom"/>
            <w:hideMark/>
          </w:tcPr>
          <w:p w14:paraId="777907F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-8.1</w:t>
            </w:r>
          </w:p>
        </w:tc>
      </w:tr>
      <w:tr w:rsidR="005A4E85" w:rsidRPr="00D65A4B" w14:paraId="423C5F88" w14:textId="77777777" w:rsidTr="005E6AF7">
        <w:trPr>
          <w:trHeight w:val="242"/>
        </w:trPr>
        <w:tc>
          <w:tcPr>
            <w:tcW w:w="2430" w:type="dxa"/>
            <w:tcBorders>
              <w:top w:val="nil"/>
              <w:left w:val="nil"/>
              <w:bottom w:val="nil"/>
              <w:right w:val="nil"/>
            </w:tcBorders>
            <w:shd w:val="clear" w:color="auto" w:fill="auto"/>
            <w:noWrap/>
            <w:vAlign w:val="bottom"/>
            <w:hideMark/>
          </w:tcPr>
          <w:p w14:paraId="4E9403C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Semi-Skilled</w:t>
            </w:r>
          </w:p>
        </w:tc>
        <w:tc>
          <w:tcPr>
            <w:tcW w:w="445" w:type="dxa"/>
            <w:tcBorders>
              <w:top w:val="nil"/>
              <w:left w:val="nil"/>
              <w:bottom w:val="nil"/>
              <w:right w:val="nil"/>
            </w:tcBorders>
            <w:shd w:val="clear" w:color="auto" w:fill="auto"/>
            <w:noWrap/>
            <w:vAlign w:val="bottom"/>
            <w:hideMark/>
          </w:tcPr>
          <w:p w14:paraId="1F62DCDD" w14:textId="77777777" w:rsidR="00D65A4B" w:rsidRPr="00D65A4B" w:rsidRDefault="00D65A4B" w:rsidP="0001497E">
            <w:pPr>
              <w:spacing w:after="0" w:line="240" w:lineRule="auto"/>
              <w:rPr>
                <w:rFonts w:eastAsia="Times New Roman"/>
                <w:color w:val="000000"/>
                <w:sz w:val="22"/>
                <w:szCs w:val="22"/>
              </w:rPr>
            </w:pPr>
          </w:p>
        </w:tc>
        <w:tc>
          <w:tcPr>
            <w:tcW w:w="964" w:type="dxa"/>
            <w:tcBorders>
              <w:top w:val="nil"/>
              <w:left w:val="nil"/>
              <w:bottom w:val="nil"/>
              <w:right w:val="nil"/>
            </w:tcBorders>
            <w:shd w:val="clear" w:color="auto" w:fill="auto"/>
            <w:noWrap/>
            <w:vAlign w:val="bottom"/>
            <w:hideMark/>
          </w:tcPr>
          <w:p w14:paraId="2EBFDAC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-9.5</w:t>
            </w:r>
          </w:p>
        </w:tc>
        <w:tc>
          <w:tcPr>
            <w:tcW w:w="902" w:type="dxa"/>
            <w:tcBorders>
              <w:top w:val="nil"/>
              <w:left w:val="nil"/>
              <w:bottom w:val="nil"/>
              <w:right w:val="nil"/>
            </w:tcBorders>
            <w:shd w:val="clear" w:color="auto" w:fill="auto"/>
            <w:noWrap/>
            <w:vAlign w:val="bottom"/>
            <w:hideMark/>
          </w:tcPr>
          <w:p w14:paraId="1138217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-7.6</w:t>
            </w:r>
          </w:p>
        </w:tc>
        <w:tc>
          <w:tcPr>
            <w:tcW w:w="705" w:type="dxa"/>
            <w:tcBorders>
              <w:top w:val="nil"/>
              <w:left w:val="nil"/>
              <w:bottom w:val="nil"/>
              <w:right w:val="nil"/>
            </w:tcBorders>
            <w:shd w:val="clear" w:color="auto" w:fill="auto"/>
            <w:noWrap/>
            <w:vAlign w:val="bottom"/>
            <w:hideMark/>
          </w:tcPr>
          <w:p w14:paraId="316895AB"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44286E2"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73D43B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-12.3</w:t>
            </w:r>
          </w:p>
        </w:tc>
        <w:tc>
          <w:tcPr>
            <w:tcW w:w="970" w:type="dxa"/>
            <w:tcBorders>
              <w:top w:val="nil"/>
              <w:left w:val="nil"/>
              <w:bottom w:val="nil"/>
              <w:right w:val="nil"/>
            </w:tcBorders>
            <w:shd w:val="clear" w:color="auto" w:fill="auto"/>
            <w:noWrap/>
            <w:vAlign w:val="bottom"/>
            <w:hideMark/>
          </w:tcPr>
          <w:p w14:paraId="645AFB5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-10.6</w:t>
            </w:r>
          </w:p>
        </w:tc>
        <w:tc>
          <w:tcPr>
            <w:tcW w:w="915" w:type="dxa"/>
            <w:tcBorders>
              <w:top w:val="nil"/>
              <w:left w:val="nil"/>
              <w:bottom w:val="nil"/>
              <w:right w:val="nil"/>
            </w:tcBorders>
            <w:shd w:val="clear" w:color="auto" w:fill="auto"/>
            <w:noWrap/>
            <w:vAlign w:val="bottom"/>
            <w:hideMark/>
          </w:tcPr>
          <w:p w14:paraId="11687C1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-12.7</w:t>
            </w:r>
          </w:p>
        </w:tc>
        <w:tc>
          <w:tcPr>
            <w:tcW w:w="705" w:type="dxa"/>
            <w:tcBorders>
              <w:top w:val="nil"/>
              <w:left w:val="nil"/>
              <w:bottom w:val="nil"/>
              <w:right w:val="nil"/>
            </w:tcBorders>
            <w:shd w:val="clear" w:color="auto" w:fill="auto"/>
            <w:noWrap/>
            <w:vAlign w:val="bottom"/>
            <w:hideMark/>
          </w:tcPr>
          <w:p w14:paraId="706C54A4"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06F807D3"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7450E10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-11.7</w:t>
            </w:r>
          </w:p>
        </w:tc>
        <w:tc>
          <w:tcPr>
            <w:tcW w:w="942" w:type="dxa"/>
            <w:tcBorders>
              <w:top w:val="nil"/>
              <w:left w:val="nil"/>
              <w:bottom w:val="nil"/>
              <w:right w:val="nil"/>
            </w:tcBorders>
            <w:shd w:val="clear" w:color="auto" w:fill="auto"/>
            <w:noWrap/>
            <w:vAlign w:val="bottom"/>
            <w:hideMark/>
          </w:tcPr>
          <w:p w14:paraId="5DD585E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-5.1</w:t>
            </w:r>
          </w:p>
        </w:tc>
        <w:tc>
          <w:tcPr>
            <w:tcW w:w="975" w:type="dxa"/>
            <w:tcBorders>
              <w:top w:val="nil"/>
              <w:left w:val="nil"/>
              <w:bottom w:val="nil"/>
              <w:right w:val="nil"/>
            </w:tcBorders>
            <w:shd w:val="clear" w:color="auto" w:fill="auto"/>
            <w:noWrap/>
            <w:vAlign w:val="bottom"/>
            <w:hideMark/>
          </w:tcPr>
          <w:p w14:paraId="63800B3F"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-4.8</w:t>
            </w:r>
          </w:p>
        </w:tc>
      </w:tr>
      <w:tr w:rsidR="005A4E85" w:rsidRPr="00D65A4B" w14:paraId="01ACD2EF" w14:textId="77777777" w:rsidTr="005E6AF7">
        <w:trPr>
          <w:trHeight w:val="242"/>
        </w:trPr>
        <w:tc>
          <w:tcPr>
            <w:tcW w:w="2875" w:type="dxa"/>
            <w:gridSpan w:val="2"/>
            <w:tcBorders>
              <w:top w:val="nil"/>
              <w:left w:val="nil"/>
              <w:bottom w:val="nil"/>
              <w:right w:val="nil"/>
            </w:tcBorders>
            <w:shd w:val="clear" w:color="auto" w:fill="auto"/>
            <w:noWrap/>
            <w:vAlign w:val="bottom"/>
            <w:hideMark/>
          </w:tcPr>
          <w:p w14:paraId="2129B09C" w14:textId="7752A324"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Unskilled (non</w:t>
            </w:r>
            <w:r w:rsidR="005E6AF7">
              <w:rPr>
                <w:rFonts w:eastAsia="Times New Roman"/>
                <w:color w:val="000000"/>
                <w:sz w:val="22"/>
                <w:szCs w:val="22"/>
              </w:rPr>
              <w:t>-</w:t>
            </w:r>
            <w:r w:rsidRPr="00D65A4B">
              <w:rPr>
                <w:rFonts w:eastAsia="Times New Roman"/>
                <w:color w:val="000000"/>
                <w:sz w:val="22"/>
                <w:szCs w:val="22"/>
              </w:rPr>
              <w:t>laborer)</w:t>
            </w:r>
          </w:p>
        </w:tc>
        <w:tc>
          <w:tcPr>
            <w:tcW w:w="964" w:type="dxa"/>
            <w:tcBorders>
              <w:top w:val="nil"/>
              <w:left w:val="nil"/>
              <w:bottom w:val="nil"/>
              <w:right w:val="nil"/>
            </w:tcBorders>
            <w:shd w:val="clear" w:color="auto" w:fill="auto"/>
            <w:noWrap/>
            <w:vAlign w:val="bottom"/>
            <w:hideMark/>
          </w:tcPr>
          <w:p w14:paraId="5769201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1.0</w:t>
            </w:r>
          </w:p>
        </w:tc>
        <w:tc>
          <w:tcPr>
            <w:tcW w:w="902" w:type="dxa"/>
            <w:tcBorders>
              <w:top w:val="nil"/>
              <w:left w:val="nil"/>
              <w:bottom w:val="nil"/>
              <w:right w:val="nil"/>
            </w:tcBorders>
            <w:shd w:val="clear" w:color="auto" w:fill="auto"/>
            <w:noWrap/>
            <w:vAlign w:val="bottom"/>
            <w:hideMark/>
          </w:tcPr>
          <w:p w14:paraId="7701273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4.6</w:t>
            </w:r>
          </w:p>
        </w:tc>
        <w:tc>
          <w:tcPr>
            <w:tcW w:w="705" w:type="dxa"/>
            <w:tcBorders>
              <w:top w:val="nil"/>
              <w:left w:val="nil"/>
              <w:bottom w:val="nil"/>
              <w:right w:val="nil"/>
            </w:tcBorders>
            <w:shd w:val="clear" w:color="auto" w:fill="auto"/>
            <w:noWrap/>
            <w:vAlign w:val="bottom"/>
            <w:hideMark/>
          </w:tcPr>
          <w:p w14:paraId="024B25EE"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7FADC20"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0DDB881B"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5.0</w:t>
            </w:r>
          </w:p>
        </w:tc>
        <w:tc>
          <w:tcPr>
            <w:tcW w:w="970" w:type="dxa"/>
            <w:tcBorders>
              <w:top w:val="nil"/>
              <w:left w:val="nil"/>
              <w:bottom w:val="nil"/>
              <w:right w:val="nil"/>
            </w:tcBorders>
            <w:shd w:val="clear" w:color="auto" w:fill="auto"/>
            <w:noWrap/>
            <w:vAlign w:val="bottom"/>
            <w:hideMark/>
          </w:tcPr>
          <w:p w14:paraId="3A011B1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0.5</w:t>
            </w:r>
          </w:p>
        </w:tc>
        <w:tc>
          <w:tcPr>
            <w:tcW w:w="915" w:type="dxa"/>
            <w:tcBorders>
              <w:top w:val="nil"/>
              <w:left w:val="nil"/>
              <w:bottom w:val="nil"/>
              <w:right w:val="nil"/>
            </w:tcBorders>
            <w:shd w:val="clear" w:color="auto" w:fill="auto"/>
            <w:noWrap/>
            <w:vAlign w:val="bottom"/>
            <w:hideMark/>
          </w:tcPr>
          <w:p w14:paraId="5778624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0.8</w:t>
            </w:r>
          </w:p>
        </w:tc>
        <w:tc>
          <w:tcPr>
            <w:tcW w:w="705" w:type="dxa"/>
            <w:tcBorders>
              <w:top w:val="nil"/>
              <w:left w:val="nil"/>
              <w:bottom w:val="nil"/>
              <w:right w:val="nil"/>
            </w:tcBorders>
            <w:shd w:val="clear" w:color="auto" w:fill="auto"/>
            <w:noWrap/>
            <w:vAlign w:val="bottom"/>
            <w:hideMark/>
          </w:tcPr>
          <w:p w14:paraId="405EDE03"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277F6FA"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1F4A9F2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7.5</w:t>
            </w:r>
          </w:p>
        </w:tc>
        <w:tc>
          <w:tcPr>
            <w:tcW w:w="942" w:type="dxa"/>
            <w:tcBorders>
              <w:top w:val="nil"/>
              <w:left w:val="nil"/>
              <w:bottom w:val="nil"/>
              <w:right w:val="nil"/>
            </w:tcBorders>
            <w:shd w:val="clear" w:color="auto" w:fill="auto"/>
            <w:noWrap/>
            <w:vAlign w:val="bottom"/>
            <w:hideMark/>
          </w:tcPr>
          <w:p w14:paraId="0CC855D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-1.0</w:t>
            </w:r>
          </w:p>
        </w:tc>
        <w:tc>
          <w:tcPr>
            <w:tcW w:w="975" w:type="dxa"/>
            <w:tcBorders>
              <w:top w:val="nil"/>
              <w:left w:val="nil"/>
              <w:bottom w:val="nil"/>
              <w:right w:val="nil"/>
            </w:tcBorders>
            <w:shd w:val="clear" w:color="auto" w:fill="auto"/>
            <w:noWrap/>
            <w:vAlign w:val="bottom"/>
            <w:hideMark/>
          </w:tcPr>
          <w:p w14:paraId="7C91D53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0.0</w:t>
            </w:r>
          </w:p>
        </w:tc>
      </w:tr>
      <w:tr w:rsidR="005A4E85" w:rsidRPr="00D65A4B" w14:paraId="6E6E3F9A" w14:textId="77777777" w:rsidTr="005E6AF7">
        <w:trPr>
          <w:trHeight w:val="242"/>
        </w:trPr>
        <w:tc>
          <w:tcPr>
            <w:tcW w:w="2430" w:type="dxa"/>
            <w:tcBorders>
              <w:top w:val="nil"/>
              <w:left w:val="nil"/>
              <w:bottom w:val="nil"/>
              <w:right w:val="nil"/>
            </w:tcBorders>
            <w:shd w:val="clear" w:color="auto" w:fill="auto"/>
            <w:noWrap/>
            <w:vAlign w:val="bottom"/>
            <w:hideMark/>
          </w:tcPr>
          <w:p w14:paraId="5E24C05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Farmer, owner</w:t>
            </w:r>
          </w:p>
        </w:tc>
        <w:tc>
          <w:tcPr>
            <w:tcW w:w="445" w:type="dxa"/>
            <w:tcBorders>
              <w:top w:val="nil"/>
              <w:left w:val="nil"/>
              <w:bottom w:val="nil"/>
              <w:right w:val="nil"/>
            </w:tcBorders>
            <w:shd w:val="clear" w:color="auto" w:fill="auto"/>
            <w:noWrap/>
            <w:vAlign w:val="bottom"/>
            <w:hideMark/>
          </w:tcPr>
          <w:p w14:paraId="42F489B4" w14:textId="77777777" w:rsidR="00D65A4B" w:rsidRPr="00D65A4B" w:rsidRDefault="00D65A4B" w:rsidP="0001497E">
            <w:pPr>
              <w:spacing w:after="0" w:line="240" w:lineRule="auto"/>
              <w:rPr>
                <w:rFonts w:eastAsia="Times New Roman"/>
                <w:color w:val="000000"/>
                <w:sz w:val="22"/>
                <w:szCs w:val="22"/>
              </w:rPr>
            </w:pPr>
          </w:p>
        </w:tc>
        <w:tc>
          <w:tcPr>
            <w:tcW w:w="964" w:type="dxa"/>
            <w:vMerge w:val="restart"/>
            <w:tcBorders>
              <w:top w:val="nil"/>
              <w:left w:val="nil"/>
              <w:bottom w:val="nil"/>
              <w:right w:val="nil"/>
            </w:tcBorders>
            <w:shd w:val="clear" w:color="auto" w:fill="auto"/>
            <w:noWrap/>
            <w:vAlign w:val="center"/>
            <w:hideMark/>
          </w:tcPr>
          <w:p w14:paraId="3A5387A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-12.0</w:t>
            </w:r>
          </w:p>
        </w:tc>
        <w:tc>
          <w:tcPr>
            <w:tcW w:w="902" w:type="dxa"/>
            <w:vMerge w:val="restart"/>
            <w:tcBorders>
              <w:top w:val="nil"/>
              <w:left w:val="nil"/>
              <w:bottom w:val="nil"/>
              <w:right w:val="nil"/>
            </w:tcBorders>
            <w:shd w:val="clear" w:color="auto" w:fill="auto"/>
            <w:noWrap/>
            <w:vAlign w:val="center"/>
            <w:hideMark/>
          </w:tcPr>
          <w:p w14:paraId="31889DB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-27.1</w:t>
            </w:r>
          </w:p>
        </w:tc>
        <w:tc>
          <w:tcPr>
            <w:tcW w:w="705" w:type="dxa"/>
            <w:tcBorders>
              <w:top w:val="nil"/>
              <w:left w:val="nil"/>
              <w:bottom w:val="nil"/>
              <w:right w:val="nil"/>
            </w:tcBorders>
            <w:shd w:val="clear" w:color="auto" w:fill="auto"/>
            <w:noWrap/>
            <w:vAlign w:val="bottom"/>
            <w:hideMark/>
          </w:tcPr>
          <w:p w14:paraId="6116385C"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C7D0FF1"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4D96751"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-11.5</w:t>
            </w:r>
          </w:p>
        </w:tc>
        <w:tc>
          <w:tcPr>
            <w:tcW w:w="970" w:type="dxa"/>
            <w:tcBorders>
              <w:top w:val="nil"/>
              <w:left w:val="nil"/>
              <w:bottom w:val="nil"/>
              <w:right w:val="nil"/>
            </w:tcBorders>
            <w:shd w:val="clear" w:color="auto" w:fill="auto"/>
            <w:noWrap/>
            <w:vAlign w:val="bottom"/>
            <w:hideMark/>
          </w:tcPr>
          <w:p w14:paraId="335D754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-11.9</w:t>
            </w:r>
          </w:p>
        </w:tc>
        <w:tc>
          <w:tcPr>
            <w:tcW w:w="915" w:type="dxa"/>
            <w:tcBorders>
              <w:top w:val="nil"/>
              <w:left w:val="nil"/>
              <w:bottom w:val="nil"/>
              <w:right w:val="nil"/>
            </w:tcBorders>
            <w:shd w:val="clear" w:color="auto" w:fill="auto"/>
            <w:noWrap/>
            <w:vAlign w:val="bottom"/>
            <w:hideMark/>
          </w:tcPr>
          <w:p w14:paraId="2369F3E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-17.7</w:t>
            </w:r>
          </w:p>
        </w:tc>
        <w:tc>
          <w:tcPr>
            <w:tcW w:w="705" w:type="dxa"/>
            <w:tcBorders>
              <w:top w:val="nil"/>
              <w:left w:val="nil"/>
              <w:bottom w:val="nil"/>
              <w:right w:val="nil"/>
            </w:tcBorders>
            <w:shd w:val="clear" w:color="auto" w:fill="auto"/>
            <w:noWrap/>
            <w:vAlign w:val="bottom"/>
            <w:hideMark/>
          </w:tcPr>
          <w:p w14:paraId="32BD973E"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E5FE836"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305C2C6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-2.9</w:t>
            </w:r>
          </w:p>
        </w:tc>
        <w:tc>
          <w:tcPr>
            <w:tcW w:w="942" w:type="dxa"/>
            <w:tcBorders>
              <w:top w:val="nil"/>
              <w:left w:val="nil"/>
              <w:bottom w:val="nil"/>
              <w:right w:val="nil"/>
            </w:tcBorders>
            <w:shd w:val="clear" w:color="auto" w:fill="auto"/>
            <w:noWrap/>
            <w:vAlign w:val="bottom"/>
            <w:hideMark/>
          </w:tcPr>
          <w:p w14:paraId="5B20E5A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-2.2</w:t>
            </w:r>
          </w:p>
        </w:tc>
        <w:tc>
          <w:tcPr>
            <w:tcW w:w="975" w:type="dxa"/>
            <w:tcBorders>
              <w:top w:val="nil"/>
              <w:left w:val="nil"/>
              <w:bottom w:val="nil"/>
              <w:right w:val="nil"/>
            </w:tcBorders>
            <w:shd w:val="clear" w:color="auto" w:fill="auto"/>
            <w:noWrap/>
            <w:vAlign w:val="bottom"/>
            <w:hideMark/>
          </w:tcPr>
          <w:p w14:paraId="181811C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-3.3</w:t>
            </w:r>
          </w:p>
        </w:tc>
      </w:tr>
      <w:tr w:rsidR="005A4E85" w:rsidRPr="00D65A4B" w14:paraId="118EAA1C" w14:textId="77777777" w:rsidTr="005E6AF7">
        <w:trPr>
          <w:trHeight w:val="242"/>
        </w:trPr>
        <w:tc>
          <w:tcPr>
            <w:tcW w:w="2430" w:type="dxa"/>
            <w:tcBorders>
              <w:top w:val="nil"/>
              <w:left w:val="nil"/>
              <w:bottom w:val="nil"/>
              <w:right w:val="nil"/>
            </w:tcBorders>
            <w:shd w:val="clear" w:color="auto" w:fill="auto"/>
            <w:noWrap/>
            <w:vAlign w:val="bottom"/>
            <w:hideMark/>
          </w:tcPr>
          <w:p w14:paraId="168AE80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Farmer, tenant</w:t>
            </w:r>
          </w:p>
        </w:tc>
        <w:tc>
          <w:tcPr>
            <w:tcW w:w="445" w:type="dxa"/>
            <w:tcBorders>
              <w:top w:val="nil"/>
              <w:left w:val="nil"/>
              <w:bottom w:val="nil"/>
              <w:right w:val="nil"/>
            </w:tcBorders>
            <w:shd w:val="clear" w:color="auto" w:fill="auto"/>
            <w:noWrap/>
            <w:vAlign w:val="bottom"/>
            <w:hideMark/>
          </w:tcPr>
          <w:p w14:paraId="69F398AC" w14:textId="77777777" w:rsidR="00D65A4B" w:rsidRPr="00D65A4B" w:rsidRDefault="00D65A4B" w:rsidP="0001497E">
            <w:pPr>
              <w:spacing w:after="0" w:line="240" w:lineRule="auto"/>
              <w:rPr>
                <w:rFonts w:eastAsia="Times New Roman"/>
                <w:color w:val="000000"/>
                <w:sz w:val="22"/>
                <w:szCs w:val="22"/>
              </w:rPr>
            </w:pPr>
          </w:p>
        </w:tc>
        <w:tc>
          <w:tcPr>
            <w:tcW w:w="964" w:type="dxa"/>
            <w:vMerge/>
            <w:tcBorders>
              <w:top w:val="nil"/>
              <w:left w:val="nil"/>
              <w:bottom w:val="nil"/>
              <w:right w:val="nil"/>
            </w:tcBorders>
            <w:vAlign w:val="center"/>
            <w:hideMark/>
          </w:tcPr>
          <w:p w14:paraId="4134F9AB" w14:textId="77777777" w:rsidR="00D65A4B" w:rsidRPr="00D65A4B" w:rsidRDefault="00D65A4B" w:rsidP="0001497E">
            <w:pPr>
              <w:spacing w:after="0" w:line="240" w:lineRule="auto"/>
              <w:rPr>
                <w:rFonts w:eastAsia="Times New Roman"/>
                <w:color w:val="000000"/>
                <w:sz w:val="22"/>
                <w:szCs w:val="22"/>
              </w:rPr>
            </w:pPr>
          </w:p>
        </w:tc>
        <w:tc>
          <w:tcPr>
            <w:tcW w:w="902" w:type="dxa"/>
            <w:vMerge/>
            <w:tcBorders>
              <w:top w:val="nil"/>
              <w:left w:val="nil"/>
              <w:bottom w:val="nil"/>
              <w:right w:val="nil"/>
            </w:tcBorders>
            <w:vAlign w:val="center"/>
            <w:hideMark/>
          </w:tcPr>
          <w:p w14:paraId="285AE047" w14:textId="77777777" w:rsidR="00D65A4B" w:rsidRPr="00D65A4B" w:rsidRDefault="00D65A4B" w:rsidP="0001497E">
            <w:pPr>
              <w:spacing w:after="0" w:line="240" w:lineRule="auto"/>
              <w:rPr>
                <w:rFonts w:eastAsia="Times New Roman"/>
                <w:color w:val="000000"/>
                <w:sz w:val="22"/>
                <w:szCs w:val="22"/>
              </w:rPr>
            </w:pPr>
          </w:p>
        </w:tc>
        <w:tc>
          <w:tcPr>
            <w:tcW w:w="705" w:type="dxa"/>
            <w:tcBorders>
              <w:top w:val="nil"/>
              <w:left w:val="nil"/>
              <w:bottom w:val="nil"/>
              <w:right w:val="nil"/>
            </w:tcBorders>
            <w:shd w:val="clear" w:color="auto" w:fill="auto"/>
            <w:noWrap/>
            <w:vAlign w:val="bottom"/>
            <w:hideMark/>
          </w:tcPr>
          <w:p w14:paraId="415ABE63"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5146B774"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20F8AEA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16.4</w:t>
            </w:r>
          </w:p>
        </w:tc>
        <w:tc>
          <w:tcPr>
            <w:tcW w:w="970" w:type="dxa"/>
            <w:tcBorders>
              <w:top w:val="nil"/>
              <w:left w:val="nil"/>
              <w:bottom w:val="nil"/>
              <w:right w:val="nil"/>
            </w:tcBorders>
            <w:shd w:val="clear" w:color="auto" w:fill="auto"/>
            <w:noWrap/>
            <w:vAlign w:val="bottom"/>
            <w:hideMark/>
          </w:tcPr>
          <w:p w14:paraId="7F517B3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2.8</w:t>
            </w:r>
          </w:p>
        </w:tc>
        <w:tc>
          <w:tcPr>
            <w:tcW w:w="915" w:type="dxa"/>
            <w:tcBorders>
              <w:top w:val="nil"/>
              <w:left w:val="nil"/>
              <w:bottom w:val="nil"/>
              <w:right w:val="nil"/>
            </w:tcBorders>
            <w:shd w:val="clear" w:color="auto" w:fill="auto"/>
            <w:noWrap/>
            <w:vAlign w:val="bottom"/>
            <w:hideMark/>
          </w:tcPr>
          <w:p w14:paraId="73F09D15"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-4.6</w:t>
            </w:r>
          </w:p>
        </w:tc>
        <w:tc>
          <w:tcPr>
            <w:tcW w:w="705" w:type="dxa"/>
            <w:tcBorders>
              <w:top w:val="nil"/>
              <w:left w:val="nil"/>
              <w:bottom w:val="nil"/>
              <w:right w:val="nil"/>
            </w:tcBorders>
            <w:shd w:val="clear" w:color="auto" w:fill="auto"/>
            <w:noWrap/>
            <w:vAlign w:val="bottom"/>
            <w:hideMark/>
          </w:tcPr>
          <w:p w14:paraId="70C72025"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2290C7A"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1BD0607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8.2</w:t>
            </w:r>
          </w:p>
        </w:tc>
        <w:tc>
          <w:tcPr>
            <w:tcW w:w="942" w:type="dxa"/>
            <w:tcBorders>
              <w:top w:val="nil"/>
              <w:left w:val="nil"/>
              <w:bottom w:val="nil"/>
              <w:right w:val="nil"/>
            </w:tcBorders>
            <w:shd w:val="clear" w:color="auto" w:fill="auto"/>
            <w:noWrap/>
            <w:vAlign w:val="bottom"/>
            <w:hideMark/>
          </w:tcPr>
          <w:p w14:paraId="24126FC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-0.3</w:t>
            </w:r>
          </w:p>
        </w:tc>
        <w:tc>
          <w:tcPr>
            <w:tcW w:w="975" w:type="dxa"/>
            <w:tcBorders>
              <w:top w:val="nil"/>
              <w:left w:val="nil"/>
              <w:bottom w:val="nil"/>
              <w:right w:val="nil"/>
            </w:tcBorders>
            <w:shd w:val="clear" w:color="auto" w:fill="auto"/>
            <w:noWrap/>
            <w:vAlign w:val="bottom"/>
            <w:hideMark/>
          </w:tcPr>
          <w:p w14:paraId="7257135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-2.0</w:t>
            </w:r>
          </w:p>
        </w:tc>
      </w:tr>
      <w:tr w:rsidR="005A4E85" w:rsidRPr="00D65A4B" w14:paraId="2028B001" w14:textId="77777777" w:rsidTr="005E6AF7">
        <w:trPr>
          <w:trHeight w:val="242"/>
        </w:trPr>
        <w:tc>
          <w:tcPr>
            <w:tcW w:w="2430" w:type="dxa"/>
            <w:tcBorders>
              <w:top w:val="nil"/>
              <w:left w:val="nil"/>
              <w:bottom w:val="nil"/>
              <w:right w:val="nil"/>
            </w:tcBorders>
            <w:shd w:val="clear" w:color="auto" w:fill="auto"/>
            <w:noWrap/>
            <w:vAlign w:val="bottom"/>
            <w:hideMark/>
          </w:tcPr>
          <w:p w14:paraId="2920A70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Farm laborer</w:t>
            </w:r>
          </w:p>
        </w:tc>
        <w:tc>
          <w:tcPr>
            <w:tcW w:w="445" w:type="dxa"/>
            <w:tcBorders>
              <w:top w:val="nil"/>
              <w:left w:val="nil"/>
              <w:bottom w:val="nil"/>
              <w:right w:val="nil"/>
            </w:tcBorders>
            <w:shd w:val="clear" w:color="auto" w:fill="auto"/>
            <w:noWrap/>
            <w:vAlign w:val="bottom"/>
            <w:hideMark/>
          </w:tcPr>
          <w:p w14:paraId="64B55E02" w14:textId="77777777" w:rsidR="00D65A4B" w:rsidRPr="00D65A4B" w:rsidRDefault="00D65A4B" w:rsidP="0001497E">
            <w:pPr>
              <w:spacing w:after="0" w:line="240" w:lineRule="auto"/>
              <w:rPr>
                <w:rFonts w:eastAsia="Times New Roman"/>
                <w:color w:val="000000"/>
                <w:sz w:val="22"/>
                <w:szCs w:val="22"/>
              </w:rPr>
            </w:pPr>
          </w:p>
        </w:tc>
        <w:tc>
          <w:tcPr>
            <w:tcW w:w="964" w:type="dxa"/>
            <w:tcBorders>
              <w:top w:val="nil"/>
              <w:left w:val="nil"/>
              <w:bottom w:val="nil"/>
              <w:right w:val="nil"/>
            </w:tcBorders>
            <w:shd w:val="clear" w:color="auto" w:fill="auto"/>
            <w:noWrap/>
            <w:vAlign w:val="bottom"/>
            <w:hideMark/>
          </w:tcPr>
          <w:p w14:paraId="1CE46D1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16.0</w:t>
            </w:r>
          </w:p>
        </w:tc>
        <w:tc>
          <w:tcPr>
            <w:tcW w:w="902" w:type="dxa"/>
            <w:tcBorders>
              <w:top w:val="nil"/>
              <w:left w:val="nil"/>
              <w:bottom w:val="nil"/>
              <w:right w:val="nil"/>
            </w:tcBorders>
            <w:shd w:val="clear" w:color="auto" w:fill="auto"/>
            <w:noWrap/>
            <w:vAlign w:val="bottom"/>
            <w:hideMark/>
          </w:tcPr>
          <w:p w14:paraId="0239B039"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16.2</w:t>
            </w:r>
          </w:p>
        </w:tc>
        <w:tc>
          <w:tcPr>
            <w:tcW w:w="705" w:type="dxa"/>
            <w:tcBorders>
              <w:top w:val="nil"/>
              <w:left w:val="nil"/>
              <w:bottom w:val="nil"/>
              <w:right w:val="nil"/>
            </w:tcBorders>
            <w:shd w:val="clear" w:color="auto" w:fill="auto"/>
            <w:noWrap/>
            <w:vAlign w:val="bottom"/>
            <w:hideMark/>
          </w:tcPr>
          <w:p w14:paraId="7A2A3C44"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4156FA6F"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40D25D4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7.3</w:t>
            </w:r>
          </w:p>
        </w:tc>
        <w:tc>
          <w:tcPr>
            <w:tcW w:w="970" w:type="dxa"/>
            <w:tcBorders>
              <w:top w:val="nil"/>
              <w:left w:val="nil"/>
              <w:bottom w:val="nil"/>
              <w:right w:val="nil"/>
            </w:tcBorders>
            <w:shd w:val="clear" w:color="auto" w:fill="auto"/>
            <w:noWrap/>
            <w:vAlign w:val="bottom"/>
            <w:hideMark/>
          </w:tcPr>
          <w:p w14:paraId="615218C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20.3</w:t>
            </w:r>
          </w:p>
        </w:tc>
        <w:tc>
          <w:tcPr>
            <w:tcW w:w="915" w:type="dxa"/>
            <w:tcBorders>
              <w:top w:val="nil"/>
              <w:left w:val="nil"/>
              <w:bottom w:val="nil"/>
              <w:right w:val="nil"/>
            </w:tcBorders>
            <w:shd w:val="clear" w:color="auto" w:fill="auto"/>
            <w:noWrap/>
            <w:vAlign w:val="bottom"/>
            <w:hideMark/>
          </w:tcPr>
          <w:p w14:paraId="258E7BC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15.2</w:t>
            </w:r>
          </w:p>
        </w:tc>
        <w:tc>
          <w:tcPr>
            <w:tcW w:w="705" w:type="dxa"/>
            <w:tcBorders>
              <w:top w:val="nil"/>
              <w:left w:val="nil"/>
              <w:bottom w:val="nil"/>
              <w:right w:val="nil"/>
            </w:tcBorders>
            <w:shd w:val="clear" w:color="auto" w:fill="auto"/>
            <w:noWrap/>
            <w:vAlign w:val="bottom"/>
            <w:hideMark/>
          </w:tcPr>
          <w:p w14:paraId="662EDB61"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2EA2F586"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3CB1F4F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7.3</w:t>
            </w:r>
          </w:p>
        </w:tc>
        <w:tc>
          <w:tcPr>
            <w:tcW w:w="942" w:type="dxa"/>
            <w:tcBorders>
              <w:top w:val="nil"/>
              <w:left w:val="nil"/>
              <w:bottom w:val="nil"/>
              <w:right w:val="nil"/>
            </w:tcBorders>
            <w:shd w:val="clear" w:color="auto" w:fill="auto"/>
            <w:noWrap/>
            <w:vAlign w:val="bottom"/>
            <w:hideMark/>
          </w:tcPr>
          <w:p w14:paraId="1210698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14.4</w:t>
            </w:r>
          </w:p>
        </w:tc>
        <w:tc>
          <w:tcPr>
            <w:tcW w:w="975" w:type="dxa"/>
            <w:tcBorders>
              <w:top w:val="nil"/>
              <w:left w:val="nil"/>
              <w:bottom w:val="nil"/>
              <w:right w:val="nil"/>
            </w:tcBorders>
            <w:shd w:val="clear" w:color="auto" w:fill="auto"/>
            <w:noWrap/>
            <w:vAlign w:val="bottom"/>
            <w:hideMark/>
          </w:tcPr>
          <w:p w14:paraId="1AADFF5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14.3</w:t>
            </w:r>
          </w:p>
        </w:tc>
      </w:tr>
      <w:tr w:rsidR="005A4E85" w:rsidRPr="00D65A4B" w14:paraId="1C44E91A" w14:textId="77777777" w:rsidTr="005E6AF7">
        <w:trPr>
          <w:trHeight w:val="242"/>
        </w:trPr>
        <w:tc>
          <w:tcPr>
            <w:tcW w:w="2430" w:type="dxa"/>
            <w:tcBorders>
              <w:top w:val="nil"/>
              <w:left w:val="nil"/>
              <w:bottom w:val="nil"/>
              <w:right w:val="nil"/>
            </w:tcBorders>
            <w:shd w:val="clear" w:color="auto" w:fill="auto"/>
            <w:noWrap/>
            <w:vAlign w:val="bottom"/>
            <w:hideMark/>
          </w:tcPr>
          <w:p w14:paraId="53F4C73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General laborer</w:t>
            </w:r>
          </w:p>
        </w:tc>
        <w:tc>
          <w:tcPr>
            <w:tcW w:w="445" w:type="dxa"/>
            <w:tcBorders>
              <w:top w:val="nil"/>
              <w:left w:val="nil"/>
              <w:bottom w:val="nil"/>
              <w:right w:val="nil"/>
            </w:tcBorders>
            <w:shd w:val="clear" w:color="auto" w:fill="auto"/>
            <w:noWrap/>
            <w:vAlign w:val="bottom"/>
            <w:hideMark/>
          </w:tcPr>
          <w:p w14:paraId="708B734D" w14:textId="77777777" w:rsidR="00D65A4B" w:rsidRPr="00D65A4B" w:rsidRDefault="00D65A4B" w:rsidP="0001497E">
            <w:pPr>
              <w:spacing w:after="0" w:line="240" w:lineRule="auto"/>
              <w:rPr>
                <w:rFonts w:eastAsia="Times New Roman"/>
                <w:color w:val="000000"/>
                <w:sz w:val="22"/>
                <w:szCs w:val="22"/>
              </w:rPr>
            </w:pPr>
          </w:p>
        </w:tc>
        <w:tc>
          <w:tcPr>
            <w:tcW w:w="964" w:type="dxa"/>
            <w:tcBorders>
              <w:top w:val="nil"/>
              <w:left w:val="nil"/>
              <w:bottom w:val="nil"/>
              <w:right w:val="nil"/>
            </w:tcBorders>
            <w:shd w:val="clear" w:color="auto" w:fill="auto"/>
            <w:noWrap/>
            <w:vAlign w:val="bottom"/>
            <w:hideMark/>
          </w:tcPr>
          <w:p w14:paraId="30D3478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20.7</w:t>
            </w:r>
          </w:p>
        </w:tc>
        <w:tc>
          <w:tcPr>
            <w:tcW w:w="902" w:type="dxa"/>
            <w:tcBorders>
              <w:top w:val="nil"/>
              <w:left w:val="nil"/>
              <w:bottom w:val="nil"/>
              <w:right w:val="nil"/>
            </w:tcBorders>
            <w:shd w:val="clear" w:color="auto" w:fill="auto"/>
            <w:noWrap/>
            <w:vAlign w:val="bottom"/>
            <w:hideMark/>
          </w:tcPr>
          <w:p w14:paraId="346B2DDA"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28.2</w:t>
            </w:r>
          </w:p>
        </w:tc>
        <w:tc>
          <w:tcPr>
            <w:tcW w:w="705" w:type="dxa"/>
            <w:tcBorders>
              <w:top w:val="nil"/>
              <w:left w:val="nil"/>
              <w:bottom w:val="nil"/>
              <w:right w:val="nil"/>
            </w:tcBorders>
            <w:shd w:val="clear" w:color="auto" w:fill="auto"/>
            <w:noWrap/>
            <w:vAlign w:val="bottom"/>
            <w:hideMark/>
          </w:tcPr>
          <w:p w14:paraId="0ECAE60E"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18E8631B"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262EC93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14.9</w:t>
            </w:r>
          </w:p>
        </w:tc>
        <w:tc>
          <w:tcPr>
            <w:tcW w:w="970" w:type="dxa"/>
            <w:tcBorders>
              <w:top w:val="nil"/>
              <w:left w:val="nil"/>
              <w:bottom w:val="nil"/>
              <w:right w:val="nil"/>
            </w:tcBorders>
            <w:shd w:val="clear" w:color="auto" w:fill="auto"/>
            <w:noWrap/>
            <w:vAlign w:val="bottom"/>
            <w:hideMark/>
          </w:tcPr>
          <w:p w14:paraId="6BEB1F7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14.6</w:t>
            </w:r>
          </w:p>
        </w:tc>
        <w:tc>
          <w:tcPr>
            <w:tcW w:w="915" w:type="dxa"/>
            <w:tcBorders>
              <w:top w:val="nil"/>
              <w:left w:val="nil"/>
              <w:bottom w:val="nil"/>
              <w:right w:val="nil"/>
            </w:tcBorders>
            <w:shd w:val="clear" w:color="auto" w:fill="auto"/>
            <w:noWrap/>
            <w:vAlign w:val="bottom"/>
            <w:hideMark/>
          </w:tcPr>
          <w:p w14:paraId="36233787"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38.9</w:t>
            </w:r>
          </w:p>
        </w:tc>
        <w:tc>
          <w:tcPr>
            <w:tcW w:w="705" w:type="dxa"/>
            <w:tcBorders>
              <w:top w:val="nil"/>
              <w:left w:val="nil"/>
              <w:bottom w:val="nil"/>
              <w:right w:val="nil"/>
            </w:tcBorders>
            <w:shd w:val="clear" w:color="auto" w:fill="auto"/>
            <w:noWrap/>
            <w:vAlign w:val="bottom"/>
            <w:hideMark/>
          </w:tcPr>
          <w:p w14:paraId="0016167B" w14:textId="77777777" w:rsidR="00D65A4B" w:rsidRPr="00D65A4B" w:rsidRDefault="00D65A4B" w:rsidP="0001497E">
            <w:pPr>
              <w:spacing w:after="0" w:line="240" w:lineRule="auto"/>
              <w:rPr>
                <w:rFonts w:eastAsia="Times New Roman"/>
                <w:color w:val="000000"/>
                <w:sz w:val="22"/>
                <w:szCs w:val="22"/>
              </w:rPr>
            </w:pPr>
          </w:p>
        </w:tc>
        <w:tc>
          <w:tcPr>
            <w:tcW w:w="1096" w:type="dxa"/>
            <w:tcBorders>
              <w:top w:val="nil"/>
              <w:left w:val="nil"/>
              <w:bottom w:val="nil"/>
              <w:right w:val="nil"/>
            </w:tcBorders>
            <w:shd w:val="clear" w:color="auto" w:fill="auto"/>
            <w:noWrap/>
            <w:vAlign w:val="bottom"/>
            <w:hideMark/>
          </w:tcPr>
          <w:p w14:paraId="6A691764"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CB345B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19.4</w:t>
            </w:r>
          </w:p>
        </w:tc>
        <w:tc>
          <w:tcPr>
            <w:tcW w:w="942" w:type="dxa"/>
            <w:tcBorders>
              <w:top w:val="nil"/>
              <w:left w:val="nil"/>
              <w:bottom w:val="nil"/>
              <w:right w:val="nil"/>
            </w:tcBorders>
            <w:shd w:val="clear" w:color="auto" w:fill="auto"/>
            <w:noWrap/>
            <w:vAlign w:val="bottom"/>
            <w:hideMark/>
          </w:tcPr>
          <w:p w14:paraId="6485BA7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9.7</w:t>
            </w:r>
          </w:p>
        </w:tc>
        <w:tc>
          <w:tcPr>
            <w:tcW w:w="975" w:type="dxa"/>
            <w:tcBorders>
              <w:top w:val="nil"/>
              <w:left w:val="nil"/>
              <w:bottom w:val="nil"/>
              <w:right w:val="nil"/>
            </w:tcBorders>
            <w:shd w:val="clear" w:color="auto" w:fill="auto"/>
            <w:noWrap/>
            <w:vAlign w:val="bottom"/>
            <w:hideMark/>
          </w:tcPr>
          <w:p w14:paraId="7950652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13.8</w:t>
            </w:r>
          </w:p>
        </w:tc>
      </w:tr>
      <w:tr w:rsidR="005A4E85" w:rsidRPr="00D65A4B" w14:paraId="5B0AC8C7" w14:textId="77777777" w:rsidTr="005E6AF7">
        <w:trPr>
          <w:trHeight w:val="242"/>
        </w:trPr>
        <w:tc>
          <w:tcPr>
            <w:tcW w:w="2430" w:type="dxa"/>
            <w:tcBorders>
              <w:top w:val="nil"/>
              <w:left w:val="nil"/>
              <w:bottom w:val="nil"/>
              <w:right w:val="nil"/>
            </w:tcBorders>
            <w:shd w:val="clear" w:color="auto" w:fill="auto"/>
            <w:noWrap/>
            <w:vAlign w:val="bottom"/>
            <w:hideMark/>
          </w:tcPr>
          <w:p w14:paraId="1AAF47D0" w14:textId="77777777" w:rsidR="00D65A4B" w:rsidRPr="00D65A4B" w:rsidRDefault="00D65A4B" w:rsidP="0001497E">
            <w:pPr>
              <w:spacing w:after="0" w:line="240" w:lineRule="auto"/>
              <w:rPr>
                <w:rFonts w:eastAsia="Times New Roman"/>
                <w:color w:val="000000"/>
                <w:sz w:val="22"/>
                <w:szCs w:val="22"/>
              </w:rPr>
            </w:pPr>
          </w:p>
        </w:tc>
        <w:tc>
          <w:tcPr>
            <w:tcW w:w="445" w:type="dxa"/>
            <w:tcBorders>
              <w:top w:val="nil"/>
              <w:left w:val="nil"/>
              <w:bottom w:val="nil"/>
              <w:right w:val="nil"/>
            </w:tcBorders>
            <w:shd w:val="clear" w:color="auto" w:fill="auto"/>
            <w:noWrap/>
            <w:vAlign w:val="bottom"/>
            <w:hideMark/>
          </w:tcPr>
          <w:p w14:paraId="5162C756"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58600BD" w14:textId="77777777" w:rsidR="00D65A4B" w:rsidRPr="00D65A4B" w:rsidRDefault="00D65A4B" w:rsidP="0001497E">
            <w:pPr>
              <w:spacing w:after="0" w:line="240" w:lineRule="auto"/>
              <w:rPr>
                <w:rFonts w:eastAsia="Times New Roman"/>
                <w:sz w:val="20"/>
                <w:szCs w:val="20"/>
              </w:rPr>
            </w:pPr>
          </w:p>
        </w:tc>
        <w:tc>
          <w:tcPr>
            <w:tcW w:w="902" w:type="dxa"/>
            <w:tcBorders>
              <w:top w:val="nil"/>
              <w:left w:val="nil"/>
              <w:bottom w:val="nil"/>
              <w:right w:val="nil"/>
            </w:tcBorders>
            <w:shd w:val="clear" w:color="auto" w:fill="auto"/>
            <w:noWrap/>
            <w:vAlign w:val="bottom"/>
            <w:hideMark/>
          </w:tcPr>
          <w:p w14:paraId="10D72BFA" w14:textId="77777777" w:rsidR="00D65A4B" w:rsidRPr="00D65A4B" w:rsidRDefault="00D65A4B" w:rsidP="0001497E">
            <w:pPr>
              <w:spacing w:after="0" w:line="240" w:lineRule="auto"/>
              <w:rPr>
                <w:rFonts w:eastAsia="Times New Roman"/>
                <w:sz w:val="20"/>
                <w:szCs w:val="20"/>
              </w:rPr>
            </w:pPr>
          </w:p>
        </w:tc>
        <w:tc>
          <w:tcPr>
            <w:tcW w:w="705" w:type="dxa"/>
            <w:tcBorders>
              <w:top w:val="nil"/>
              <w:left w:val="nil"/>
              <w:bottom w:val="nil"/>
              <w:right w:val="nil"/>
            </w:tcBorders>
            <w:shd w:val="clear" w:color="auto" w:fill="auto"/>
            <w:noWrap/>
            <w:vAlign w:val="bottom"/>
            <w:hideMark/>
          </w:tcPr>
          <w:p w14:paraId="29BEDD14"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1A341824"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5B8EE8AE" w14:textId="77777777" w:rsidR="00D65A4B" w:rsidRPr="00D65A4B" w:rsidRDefault="00D65A4B" w:rsidP="0001497E">
            <w:pPr>
              <w:spacing w:after="0" w:line="240" w:lineRule="auto"/>
              <w:rPr>
                <w:rFonts w:eastAsia="Times New Roman"/>
                <w:sz w:val="20"/>
                <w:szCs w:val="20"/>
              </w:rPr>
            </w:pPr>
          </w:p>
        </w:tc>
        <w:tc>
          <w:tcPr>
            <w:tcW w:w="970" w:type="dxa"/>
            <w:tcBorders>
              <w:top w:val="nil"/>
              <w:left w:val="nil"/>
              <w:bottom w:val="nil"/>
              <w:right w:val="nil"/>
            </w:tcBorders>
            <w:shd w:val="clear" w:color="auto" w:fill="auto"/>
            <w:noWrap/>
            <w:vAlign w:val="bottom"/>
            <w:hideMark/>
          </w:tcPr>
          <w:p w14:paraId="14813F9E" w14:textId="77777777" w:rsidR="00D65A4B" w:rsidRPr="00D65A4B" w:rsidRDefault="00D65A4B" w:rsidP="0001497E">
            <w:pPr>
              <w:spacing w:after="0" w:line="240" w:lineRule="auto"/>
              <w:rPr>
                <w:rFonts w:eastAsia="Times New Roman"/>
                <w:sz w:val="20"/>
                <w:szCs w:val="20"/>
              </w:rPr>
            </w:pPr>
          </w:p>
        </w:tc>
        <w:tc>
          <w:tcPr>
            <w:tcW w:w="915" w:type="dxa"/>
            <w:tcBorders>
              <w:top w:val="nil"/>
              <w:left w:val="nil"/>
              <w:bottom w:val="nil"/>
              <w:right w:val="nil"/>
            </w:tcBorders>
            <w:shd w:val="clear" w:color="auto" w:fill="auto"/>
            <w:noWrap/>
            <w:vAlign w:val="bottom"/>
            <w:hideMark/>
          </w:tcPr>
          <w:p w14:paraId="3D725329" w14:textId="77777777" w:rsidR="00D65A4B" w:rsidRPr="00D65A4B" w:rsidRDefault="00D65A4B" w:rsidP="0001497E">
            <w:pPr>
              <w:spacing w:after="0" w:line="240" w:lineRule="auto"/>
              <w:rPr>
                <w:rFonts w:eastAsia="Times New Roman"/>
                <w:sz w:val="20"/>
                <w:szCs w:val="20"/>
              </w:rPr>
            </w:pPr>
          </w:p>
        </w:tc>
        <w:tc>
          <w:tcPr>
            <w:tcW w:w="705" w:type="dxa"/>
            <w:tcBorders>
              <w:top w:val="nil"/>
              <w:left w:val="nil"/>
              <w:bottom w:val="nil"/>
              <w:right w:val="nil"/>
            </w:tcBorders>
            <w:shd w:val="clear" w:color="auto" w:fill="auto"/>
            <w:noWrap/>
            <w:vAlign w:val="bottom"/>
            <w:hideMark/>
          </w:tcPr>
          <w:p w14:paraId="65ED1FAA" w14:textId="77777777" w:rsidR="00D65A4B" w:rsidRPr="00D65A4B" w:rsidRDefault="00D65A4B" w:rsidP="0001497E">
            <w:pPr>
              <w:spacing w:after="0" w:line="240" w:lineRule="auto"/>
              <w:rPr>
                <w:rFonts w:eastAsia="Times New Roman"/>
                <w:sz w:val="20"/>
                <w:szCs w:val="20"/>
              </w:rPr>
            </w:pPr>
          </w:p>
        </w:tc>
        <w:tc>
          <w:tcPr>
            <w:tcW w:w="1096" w:type="dxa"/>
            <w:tcBorders>
              <w:top w:val="nil"/>
              <w:left w:val="nil"/>
              <w:bottom w:val="nil"/>
              <w:right w:val="nil"/>
            </w:tcBorders>
            <w:shd w:val="clear" w:color="auto" w:fill="auto"/>
            <w:noWrap/>
            <w:vAlign w:val="bottom"/>
            <w:hideMark/>
          </w:tcPr>
          <w:p w14:paraId="54E49971" w14:textId="77777777" w:rsidR="00D65A4B" w:rsidRPr="00D65A4B" w:rsidRDefault="00D65A4B" w:rsidP="0001497E">
            <w:pPr>
              <w:spacing w:after="0" w:line="240" w:lineRule="auto"/>
              <w:rPr>
                <w:rFonts w:eastAsia="Times New Roman"/>
                <w:sz w:val="20"/>
                <w:szCs w:val="20"/>
              </w:rPr>
            </w:pPr>
          </w:p>
        </w:tc>
        <w:tc>
          <w:tcPr>
            <w:tcW w:w="964" w:type="dxa"/>
            <w:tcBorders>
              <w:top w:val="nil"/>
              <w:left w:val="nil"/>
              <w:bottom w:val="nil"/>
              <w:right w:val="nil"/>
            </w:tcBorders>
            <w:shd w:val="clear" w:color="auto" w:fill="auto"/>
            <w:noWrap/>
            <w:vAlign w:val="bottom"/>
            <w:hideMark/>
          </w:tcPr>
          <w:p w14:paraId="60DF7856" w14:textId="77777777" w:rsidR="00D65A4B" w:rsidRPr="00D65A4B" w:rsidRDefault="00D65A4B" w:rsidP="0001497E">
            <w:pPr>
              <w:spacing w:after="0" w:line="240" w:lineRule="auto"/>
              <w:rPr>
                <w:rFonts w:eastAsia="Times New Roman"/>
                <w:sz w:val="20"/>
                <w:szCs w:val="20"/>
              </w:rPr>
            </w:pPr>
          </w:p>
        </w:tc>
        <w:tc>
          <w:tcPr>
            <w:tcW w:w="942" w:type="dxa"/>
            <w:tcBorders>
              <w:top w:val="nil"/>
              <w:left w:val="nil"/>
              <w:bottom w:val="nil"/>
              <w:right w:val="nil"/>
            </w:tcBorders>
            <w:shd w:val="clear" w:color="auto" w:fill="auto"/>
            <w:noWrap/>
            <w:vAlign w:val="bottom"/>
            <w:hideMark/>
          </w:tcPr>
          <w:p w14:paraId="781877D8" w14:textId="77777777" w:rsidR="00D65A4B" w:rsidRPr="00D65A4B" w:rsidRDefault="00D65A4B" w:rsidP="0001497E">
            <w:pPr>
              <w:spacing w:after="0" w:line="240" w:lineRule="auto"/>
              <w:rPr>
                <w:rFonts w:eastAsia="Times New Roman"/>
                <w:sz w:val="20"/>
                <w:szCs w:val="20"/>
              </w:rPr>
            </w:pPr>
          </w:p>
        </w:tc>
        <w:tc>
          <w:tcPr>
            <w:tcW w:w="975" w:type="dxa"/>
            <w:tcBorders>
              <w:top w:val="nil"/>
              <w:left w:val="nil"/>
              <w:bottom w:val="nil"/>
              <w:right w:val="nil"/>
            </w:tcBorders>
            <w:shd w:val="clear" w:color="auto" w:fill="auto"/>
            <w:noWrap/>
            <w:vAlign w:val="bottom"/>
            <w:hideMark/>
          </w:tcPr>
          <w:p w14:paraId="5DBA9C4B" w14:textId="77777777" w:rsidR="00D65A4B" w:rsidRPr="00D65A4B" w:rsidRDefault="00D65A4B" w:rsidP="0001497E">
            <w:pPr>
              <w:spacing w:after="0" w:line="240" w:lineRule="auto"/>
              <w:rPr>
                <w:rFonts w:eastAsia="Times New Roman"/>
                <w:sz w:val="20"/>
                <w:szCs w:val="20"/>
              </w:rPr>
            </w:pPr>
          </w:p>
        </w:tc>
      </w:tr>
      <w:tr w:rsidR="005A4E85" w:rsidRPr="00D65A4B" w14:paraId="61610D86" w14:textId="77777777" w:rsidTr="005E6AF7">
        <w:trPr>
          <w:trHeight w:val="254"/>
        </w:trPr>
        <w:tc>
          <w:tcPr>
            <w:tcW w:w="2430" w:type="dxa"/>
            <w:tcBorders>
              <w:top w:val="nil"/>
              <w:left w:val="nil"/>
              <w:bottom w:val="double" w:sz="6" w:space="0" w:color="auto"/>
              <w:right w:val="nil"/>
            </w:tcBorders>
            <w:shd w:val="clear" w:color="auto" w:fill="auto"/>
            <w:noWrap/>
            <w:vAlign w:val="bottom"/>
            <w:hideMark/>
          </w:tcPr>
          <w:p w14:paraId="47C56AD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Observations</w:t>
            </w:r>
          </w:p>
        </w:tc>
        <w:tc>
          <w:tcPr>
            <w:tcW w:w="445" w:type="dxa"/>
            <w:tcBorders>
              <w:top w:val="nil"/>
              <w:left w:val="nil"/>
              <w:bottom w:val="double" w:sz="6" w:space="0" w:color="auto"/>
              <w:right w:val="nil"/>
            </w:tcBorders>
            <w:shd w:val="clear" w:color="auto" w:fill="auto"/>
            <w:noWrap/>
            <w:vAlign w:val="bottom"/>
            <w:hideMark/>
          </w:tcPr>
          <w:p w14:paraId="7BA066D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2,692,353</w:t>
            </w:r>
          </w:p>
        </w:tc>
        <w:tc>
          <w:tcPr>
            <w:tcW w:w="964" w:type="dxa"/>
            <w:tcBorders>
              <w:top w:val="nil"/>
              <w:left w:val="nil"/>
              <w:bottom w:val="double" w:sz="6" w:space="0" w:color="auto"/>
              <w:right w:val="nil"/>
            </w:tcBorders>
            <w:shd w:val="clear" w:color="auto" w:fill="auto"/>
            <w:noWrap/>
            <w:vAlign w:val="bottom"/>
            <w:hideMark/>
          </w:tcPr>
          <w:p w14:paraId="53960A7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438,598</w:t>
            </w:r>
          </w:p>
        </w:tc>
        <w:tc>
          <w:tcPr>
            <w:tcW w:w="902" w:type="dxa"/>
            <w:tcBorders>
              <w:top w:val="nil"/>
              <w:left w:val="nil"/>
              <w:bottom w:val="double" w:sz="6" w:space="0" w:color="auto"/>
              <w:right w:val="nil"/>
            </w:tcBorders>
            <w:shd w:val="clear" w:color="auto" w:fill="auto"/>
            <w:noWrap/>
            <w:vAlign w:val="bottom"/>
            <w:hideMark/>
          </w:tcPr>
          <w:p w14:paraId="3E1B5DB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11,771</w:t>
            </w:r>
          </w:p>
        </w:tc>
        <w:tc>
          <w:tcPr>
            <w:tcW w:w="705" w:type="dxa"/>
            <w:tcBorders>
              <w:top w:val="nil"/>
              <w:left w:val="nil"/>
              <w:bottom w:val="double" w:sz="6" w:space="0" w:color="auto"/>
              <w:right w:val="nil"/>
            </w:tcBorders>
            <w:shd w:val="clear" w:color="auto" w:fill="auto"/>
            <w:noWrap/>
            <w:vAlign w:val="bottom"/>
            <w:hideMark/>
          </w:tcPr>
          <w:p w14:paraId="3AE69543"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nil"/>
              <w:left w:val="nil"/>
              <w:bottom w:val="double" w:sz="6" w:space="0" w:color="auto"/>
              <w:right w:val="nil"/>
            </w:tcBorders>
            <w:shd w:val="clear" w:color="auto" w:fill="auto"/>
            <w:noWrap/>
            <w:vAlign w:val="bottom"/>
            <w:hideMark/>
          </w:tcPr>
          <w:p w14:paraId="3AF90122"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5,265,894</w:t>
            </w:r>
          </w:p>
        </w:tc>
        <w:tc>
          <w:tcPr>
            <w:tcW w:w="964" w:type="dxa"/>
            <w:tcBorders>
              <w:top w:val="nil"/>
              <w:left w:val="nil"/>
              <w:bottom w:val="double" w:sz="6" w:space="0" w:color="auto"/>
              <w:right w:val="nil"/>
            </w:tcBorders>
            <w:shd w:val="clear" w:color="auto" w:fill="auto"/>
            <w:noWrap/>
            <w:vAlign w:val="bottom"/>
            <w:hideMark/>
          </w:tcPr>
          <w:p w14:paraId="7DAD4E5D"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774,402</w:t>
            </w:r>
          </w:p>
        </w:tc>
        <w:tc>
          <w:tcPr>
            <w:tcW w:w="970" w:type="dxa"/>
            <w:tcBorders>
              <w:top w:val="nil"/>
              <w:left w:val="nil"/>
              <w:bottom w:val="double" w:sz="6" w:space="0" w:color="auto"/>
              <w:right w:val="nil"/>
            </w:tcBorders>
            <w:shd w:val="clear" w:color="auto" w:fill="auto"/>
            <w:noWrap/>
            <w:vAlign w:val="bottom"/>
            <w:hideMark/>
          </w:tcPr>
          <w:p w14:paraId="7CA43DE4"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9,077</w:t>
            </w:r>
          </w:p>
        </w:tc>
        <w:tc>
          <w:tcPr>
            <w:tcW w:w="915" w:type="dxa"/>
            <w:tcBorders>
              <w:top w:val="nil"/>
              <w:left w:val="nil"/>
              <w:bottom w:val="double" w:sz="6" w:space="0" w:color="auto"/>
              <w:right w:val="nil"/>
            </w:tcBorders>
            <w:shd w:val="clear" w:color="auto" w:fill="auto"/>
            <w:noWrap/>
            <w:vAlign w:val="bottom"/>
            <w:hideMark/>
          </w:tcPr>
          <w:p w14:paraId="43E75AA0"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33,504</w:t>
            </w:r>
          </w:p>
        </w:tc>
        <w:tc>
          <w:tcPr>
            <w:tcW w:w="705" w:type="dxa"/>
            <w:tcBorders>
              <w:top w:val="nil"/>
              <w:left w:val="nil"/>
              <w:bottom w:val="double" w:sz="6" w:space="0" w:color="auto"/>
              <w:right w:val="nil"/>
            </w:tcBorders>
            <w:shd w:val="clear" w:color="auto" w:fill="auto"/>
            <w:noWrap/>
            <w:vAlign w:val="bottom"/>
            <w:hideMark/>
          </w:tcPr>
          <w:p w14:paraId="1D8C7D46"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 </w:t>
            </w:r>
          </w:p>
        </w:tc>
        <w:tc>
          <w:tcPr>
            <w:tcW w:w="1096" w:type="dxa"/>
            <w:tcBorders>
              <w:top w:val="nil"/>
              <w:left w:val="nil"/>
              <w:bottom w:val="double" w:sz="6" w:space="0" w:color="auto"/>
              <w:right w:val="nil"/>
            </w:tcBorders>
            <w:shd w:val="clear" w:color="auto" w:fill="auto"/>
            <w:noWrap/>
            <w:vAlign w:val="bottom"/>
            <w:hideMark/>
          </w:tcPr>
          <w:p w14:paraId="31AEB56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3,235,260</w:t>
            </w:r>
          </w:p>
        </w:tc>
        <w:tc>
          <w:tcPr>
            <w:tcW w:w="964" w:type="dxa"/>
            <w:tcBorders>
              <w:top w:val="nil"/>
              <w:left w:val="nil"/>
              <w:bottom w:val="double" w:sz="6" w:space="0" w:color="auto"/>
              <w:right w:val="nil"/>
            </w:tcBorders>
            <w:shd w:val="clear" w:color="auto" w:fill="auto"/>
            <w:noWrap/>
            <w:vAlign w:val="bottom"/>
            <w:hideMark/>
          </w:tcPr>
          <w:p w14:paraId="16721B7E"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161,764</w:t>
            </w:r>
          </w:p>
        </w:tc>
        <w:tc>
          <w:tcPr>
            <w:tcW w:w="942" w:type="dxa"/>
            <w:tcBorders>
              <w:top w:val="nil"/>
              <w:left w:val="nil"/>
              <w:bottom w:val="double" w:sz="6" w:space="0" w:color="auto"/>
              <w:right w:val="nil"/>
            </w:tcBorders>
            <w:shd w:val="clear" w:color="auto" w:fill="auto"/>
            <w:noWrap/>
            <w:vAlign w:val="bottom"/>
            <w:hideMark/>
          </w:tcPr>
          <w:p w14:paraId="329579E8"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5,088</w:t>
            </w:r>
          </w:p>
        </w:tc>
        <w:tc>
          <w:tcPr>
            <w:tcW w:w="975" w:type="dxa"/>
            <w:tcBorders>
              <w:top w:val="nil"/>
              <w:left w:val="nil"/>
              <w:bottom w:val="double" w:sz="6" w:space="0" w:color="auto"/>
              <w:right w:val="nil"/>
            </w:tcBorders>
            <w:shd w:val="clear" w:color="auto" w:fill="auto"/>
            <w:noWrap/>
            <w:vAlign w:val="bottom"/>
            <w:hideMark/>
          </w:tcPr>
          <w:p w14:paraId="2B72778C" w14:textId="77777777" w:rsidR="00D65A4B" w:rsidRPr="00D65A4B" w:rsidRDefault="00D65A4B" w:rsidP="0001497E">
            <w:pPr>
              <w:spacing w:after="0" w:line="240" w:lineRule="auto"/>
              <w:rPr>
                <w:rFonts w:eastAsia="Times New Roman"/>
                <w:color w:val="000000"/>
                <w:sz w:val="22"/>
                <w:szCs w:val="22"/>
              </w:rPr>
            </w:pPr>
            <w:r w:rsidRPr="00D65A4B">
              <w:rPr>
                <w:rFonts w:eastAsia="Times New Roman"/>
                <w:color w:val="000000"/>
                <w:sz w:val="22"/>
                <w:szCs w:val="22"/>
              </w:rPr>
              <w:t>5,381</w:t>
            </w:r>
          </w:p>
        </w:tc>
      </w:tr>
    </w:tbl>
    <w:p w14:paraId="0F7B517A" w14:textId="13803ACB" w:rsidR="00DE654D" w:rsidRPr="00E624AF" w:rsidRDefault="00DE654D" w:rsidP="00AA473F">
      <w:pPr>
        <w:spacing w:after="0" w:line="480" w:lineRule="auto"/>
        <w:rPr>
          <w:sz w:val="22"/>
          <w:szCs w:val="22"/>
        </w:rPr>
      </w:pPr>
      <w:r w:rsidRPr="00E624AF">
        <w:rPr>
          <w:sz w:val="22"/>
          <w:szCs w:val="22"/>
        </w:rPr>
        <w:t>Source</w:t>
      </w:r>
      <w:r w:rsidR="0001497E">
        <w:rPr>
          <w:sz w:val="22"/>
          <w:szCs w:val="22"/>
        </w:rPr>
        <w:t>s</w:t>
      </w:r>
      <w:r w:rsidR="00E10080" w:rsidRPr="00E624AF">
        <w:rPr>
          <w:sz w:val="22"/>
          <w:szCs w:val="22"/>
        </w:rPr>
        <w:t>: 1880 and 1910 full-count censuses, and 1910-1940 linked sample</w:t>
      </w:r>
      <w:r w:rsidR="00CE3DFD">
        <w:rPr>
          <w:sz w:val="22"/>
          <w:szCs w:val="22"/>
        </w:rPr>
        <w:t xml:space="preserve"> (</w:t>
      </w:r>
      <w:proofErr w:type="spellStart"/>
      <w:r w:rsidR="00CE3DFD">
        <w:rPr>
          <w:sz w:val="22"/>
          <w:szCs w:val="22"/>
        </w:rPr>
        <w:t>Ruggles</w:t>
      </w:r>
      <w:proofErr w:type="spellEnd"/>
      <w:r w:rsidR="00CE3DFD">
        <w:rPr>
          <w:sz w:val="22"/>
          <w:szCs w:val="22"/>
        </w:rPr>
        <w:t xml:space="preserve"> et al.</w:t>
      </w:r>
      <w:r w:rsidRPr="00E624AF">
        <w:rPr>
          <w:sz w:val="22"/>
          <w:szCs w:val="22"/>
        </w:rPr>
        <w:t xml:space="preserve"> 2019)</w:t>
      </w:r>
      <w:r w:rsidR="00E10080" w:rsidRPr="00E624AF">
        <w:rPr>
          <w:sz w:val="22"/>
          <w:szCs w:val="22"/>
        </w:rPr>
        <w:t xml:space="preserve">. </w:t>
      </w:r>
    </w:p>
    <w:p w14:paraId="34A82E62" w14:textId="6503ED2E" w:rsidR="001F20C8" w:rsidRPr="00E624AF" w:rsidRDefault="00DE654D" w:rsidP="00AA473F">
      <w:pPr>
        <w:spacing w:after="0" w:line="480" w:lineRule="auto"/>
        <w:rPr>
          <w:b/>
          <w:sz w:val="22"/>
          <w:szCs w:val="22"/>
        </w:rPr>
        <w:sectPr w:rsidR="001F20C8" w:rsidRPr="00E624AF" w:rsidSect="00667A7E">
          <w:pgSz w:w="16838" w:h="11906" w:orient="landscape" w:code="9"/>
          <w:pgMar w:top="1440" w:right="1440" w:bottom="1440" w:left="1440" w:header="706" w:footer="706" w:gutter="0"/>
          <w:cols w:space="708"/>
          <w:docGrid w:linePitch="360"/>
        </w:sectPr>
      </w:pPr>
      <w:r w:rsidRPr="00E624AF">
        <w:rPr>
          <w:sz w:val="22"/>
          <w:szCs w:val="22"/>
        </w:rPr>
        <w:t xml:space="preserve">Notes: </w:t>
      </w:r>
      <w:r w:rsidR="00E10080" w:rsidRPr="00E624AF">
        <w:rPr>
          <w:sz w:val="22"/>
          <w:szCs w:val="22"/>
        </w:rPr>
        <w:t xml:space="preserve">Target population is 30-44 year old males who claim an occupation. non-Mexican white and African Americans are native born; first-generation Mexican Americans are born in Mexico, </w:t>
      </w:r>
      <w:r w:rsidR="000E5219" w:rsidRPr="00E624AF">
        <w:rPr>
          <w:sz w:val="22"/>
          <w:szCs w:val="22"/>
        </w:rPr>
        <w:t>second</w:t>
      </w:r>
      <w:r w:rsidR="00E10080" w:rsidRPr="00E624AF">
        <w:rPr>
          <w:sz w:val="22"/>
          <w:szCs w:val="22"/>
        </w:rPr>
        <w:t xml:space="preserve">-generation are native born to at least one Mexican-born parent, and </w:t>
      </w:r>
      <w:r w:rsidR="000E5219" w:rsidRPr="00E624AF">
        <w:rPr>
          <w:sz w:val="22"/>
          <w:szCs w:val="22"/>
        </w:rPr>
        <w:t>third</w:t>
      </w:r>
      <w:r w:rsidR="00E10080" w:rsidRPr="00E624AF">
        <w:rPr>
          <w:sz w:val="22"/>
          <w:szCs w:val="22"/>
        </w:rPr>
        <w:t xml:space="preserve">-generation are native born to two native-born parents and at least one Mexican-born grandparent. </w:t>
      </w:r>
      <w:r w:rsidR="00D83A98" w:rsidRPr="00E624AF">
        <w:rPr>
          <w:sz w:val="22"/>
          <w:szCs w:val="22"/>
        </w:rPr>
        <w:t xml:space="preserve">Professional jobs have an occ1950 code that starts with 0 or 2, Sales/Clerical job have an </w:t>
      </w:r>
      <w:r w:rsidR="00D83A98" w:rsidRPr="00E624AF">
        <w:rPr>
          <w:sz w:val="22"/>
          <w:szCs w:val="22"/>
        </w:rPr>
        <w:lastRenderedPageBreak/>
        <w:t xml:space="preserve">occ1950 code that starts with 3 or 4, </w:t>
      </w:r>
      <w:r w:rsidR="00D83A98" w:rsidRPr="00E624AF">
        <w:rPr>
          <w:bCs/>
          <w:sz w:val="22"/>
          <w:szCs w:val="22"/>
        </w:rPr>
        <w:t xml:space="preserve">Semi-skilled jobs have an occ1950 code that starts with a 5, Unskilled (non-laborer) jobs have occ1950 codes that start with a 6, 7, 8 or 9, excluding farm laborers and general laborers. Farmer owners have an occ1950 code that starts with a 1 </w:t>
      </w:r>
      <w:r w:rsidR="00D83A98" w:rsidRPr="00D83A98">
        <w:rPr>
          <w:bCs/>
          <w:sz w:val="22"/>
          <w:szCs w:val="22"/>
        </w:rPr>
        <w:t>and</w:t>
      </w:r>
      <w:r w:rsidR="00D83A98" w:rsidRPr="00E624AF">
        <w:rPr>
          <w:bCs/>
          <w:sz w:val="22"/>
          <w:szCs w:val="22"/>
        </w:rPr>
        <w:t xml:space="preserve"> own their home. Farmer tenants have an occ1950 code that starts with a 1 and do not own their home. Farm laborers are those with </w:t>
      </w:r>
      <w:r w:rsidR="00D83A98" w:rsidRPr="00D83A98">
        <w:rPr>
          <w:bCs/>
          <w:sz w:val="22"/>
          <w:szCs w:val="22"/>
        </w:rPr>
        <w:t>an</w:t>
      </w:r>
      <w:r w:rsidR="00D83A98" w:rsidRPr="00E624AF">
        <w:rPr>
          <w:bCs/>
          <w:sz w:val="22"/>
          <w:szCs w:val="22"/>
        </w:rPr>
        <w:t xml:space="preserve"> 820, 830 or 840 code. General laborers are those with a 970 code.</w:t>
      </w:r>
    </w:p>
    <w:p w14:paraId="58155E1F" w14:textId="5D59ED0D" w:rsidR="00904E21" w:rsidRDefault="00904E21" w:rsidP="00AA473F">
      <w:pPr>
        <w:spacing w:line="480" w:lineRule="auto"/>
      </w:pPr>
      <w:r w:rsidRPr="007E1956">
        <w:lastRenderedPageBreak/>
        <w:t>Appendix Table A</w:t>
      </w:r>
      <w:r w:rsidR="00F3734A" w:rsidRPr="007E1956">
        <w:t>2</w:t>
      </w:r>
      <w:r w:rsidRPr="007E1956">
        <w:t>.</w:t>
      </w:r>
      <w:r w:rsidRPr="004D2775">
        <w:rPr>
          <w:b/>
        </w:rPr>
        <w:t xml:space="preserve"> </w:t>
      </w:r>
      <w:r w:rsidRPr="004D2775">
        <w:t>Generational progress when using 1950 occupational income score</w:t>
      </w:r>
    </w:p>
    <w:tbl>
      <w:tblPr>
        <w:tblW w:w="9350" w:type="dxa"/>
        <w:tblLook w:val="04A0" w:firstRow="1" w:lastRow="0" w:firstColumn="1" w:lastColumn="0" w:noHBand="0" w:noVBand="1"/>
      </w:tblPr>
      <w:tblGrid>
        <w:gridCol w:w="2571"/>
        <w:gridCol w:w="990"/>
        <w:gridCol w:w="990"/>
        <w:gridCol w:w="996"/>
        <w:gridCol w:w="396"/>
        <w:gridCol w:w="1505"/>
        <w:gridCol w:w="950"/>
        <w:gridCol w:w="952"/>
      </w:tblGrid>
      <w:tr w:rsidR="00A0595B" w:rsidRPr="00A0595B" w14:paraId="7C119550" w14:textId="77777777" w:rsidTr="00A0595B">
        <w:trPr>
          <w:trHeight w:val="274"/>
        </w:trPr>
        <w:tc>
          <w:tcPr>
            <w:tcW w:w="2571" w:type="dxa"/>
            <w:tcBorders>
              <w:top w:val="double" w:sz="6" w:space="0" w:color="auto"/>
              <w:left w:val="nil"/>
              <w:bottom w:val="nil"/>
              <w:right w:val="nil"/>
            </w:tcBorders>
            <w:shd w:val="clear" w:color="auto" w:fill="auto"/>
            <w:noWrap/>
            <w:vAlign w:val="bottom"/>
            <w:hideMark/>
          </w:tcPr>
          <w:p w14:paraId="77690F5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 </w:t>
            </w:r>
          </w:p>
        </w:tc>
        <w:tc>
          <w:tcPr>
            <w:tcW w:w="2976" w:type="dxa"/>
            <w:gridSpan w:val="3"/>
            <w:tcBorders>
              <w:top w:val="double" w:sz="6" w:space="0" w:color="auto"/>
              <w:left w:val="nil"/>
              <w:bottom w:val="single" w:sz="4" w:space="0" w:color="auto"/>
              <w:right w:val="nil"/>
            </w:tcBorders>
            <w:shd w:val="clear" w:color="auto" w:fill="auto"/>
            <w:noWrap/>
            <w:vAlign w:val="bottom"/>
            <w:hideMark/>
          </w:tcPr>
          <w:p w14:paraId="147F196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Ratio of Log Occupational Score w/ Anglo Americans</w:t>
            </w:r>
          </w:p>
        </w:tc>
        <w:tc>
          <w:tcPr>
            <w:tcW w:w="396" w:type="dxa"/>
            <w:tcBorders>
              <w:top w:val="double" w:sz="6" w:space="0" w:color="auto"/>
              <w:left w:val="nil"/>
              <w:bottom w:val="nil"/>
              <w:right w:val="nil"/>
            </w:tcBorders>
            <w:shd w:val="clear" w:color="auto" w:fill="auto"/>
            <w:noWrap/>
            <w:vAlign w:val="bottom"/>
            <w:hideMark/>
          </w:tcPr>
          <w:p w14:paraId="6AFE94A7"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 </w:t>
            </w:r>
          </w:p>
        </w:tc>
        <w:tc>
          <w:tcPr>
            <w:tcW w:w="3407" w:type="dxa"/>
            <w:gridSpan w:val="3"/>
            <w:tcBorders>
              <w:top w:val="double" w:sz="6" w:space="0" w:color="auto"/>
              <w:left w:val="nil"/>
              <w:bottom w:val="single" w:sz="4" w:space="0" w:color="auto"/>
              <w:right w:val="nil"/>
            </w:tcBorders>
            <w:shd w:val="clear" w:color="auto" w:fill="auto"/>
            <w:noWrap/>
            <w:vAlign w:val="bottom"/>
            <w:hideMark/>
          </w:tcPr>
          <w:p w14:paraId="4399BDC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Difference in Occupational Score Rank</w:t>
            </w:r>
          </w:p>
        </w:tc>
      </w:tr>
      <w:tr w:rsidR="00A0595B" w:rsidRPr="00A0595B" w14:paraId="39B6AF13" w14:textId="77777777" w:rsidTr="003C10AC">
        <w:trPr>
          <w:trHeight w:val="262"/>
        </w:trPr>
        <w:tc>
          <w:tcPr>
            <w:tcW w:w="2571" w:type="dxa"/>
            <w:tcBorders>
              <w:top w:val="nil"/>
              <w:left w:val="nil"/>
              <w:bottom w:val="single" w:sz="4" w:space="0" w:color="auto"/>
              <w:right w:val="nil"/>
            </w:tcBorders>
            <w:shd w:val="clear" w:color="auto" w:fill="auto"/>
            <w:noWrap/>
            <w:vAlign w:val="bottom"/>
            <w:hideMark/>
          </w:tcPr>
          <w:p w14:paraId="499A161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 </w:t>
            </w:r>
          </w:p>
        </w:tc>
        <w:tc>
          <w:tcPr>
            <w:tcW w:w="990" w:type="dxa"/>
            <w:tcBorders>
              <w:top w:val="nil"/>
              <w:left w:val="nil"/>
              <w:bottom w:val="single" w:sz="4" w:space="0" w:color="auto"/>
              <w:right w:val="nil"/>
            </w:tcBorders>
            <w:shd w:val="clear" w:color="auto" w:fill="auto"/>
            <w:noWrap/>
            <w:vAlign w:val="bottom"/>
            <w:hideMark/>
          </w:tcPr>
          <w:p w14:paraId="374E969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1880</w:t>
            </w:r>
          </w:p>
        </w:tc>
        <w:tc>
          <w:tcPr>
            <w:tcW w:w="990" w:type="dxa"/>
            <w:tcBorders>
              <w:top w:val="nil"/>
              <w:left w:val="nil"/>
              <w:bottom w:val="single" w:sz="4" w:space="0" w:color="auto"/>
              <w:right w:val="nil"/>
            </w:tcBorders>
            <w:shd w:val="clear" w:color="auto" w:fill="auto"/>
            <w:noWrap/>
            <w:vAlign w:val="bottom"/>
            <w:hideMark/>
          </w:tcPr>
          <w:p w14:paraId="5CF52DE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1910</w:t>
            </w:r>
          </w:p>
        </w:tc>
        <w:tc>
          <w:tcPr>
            <w:tcW w:w="996" w:type="dxa"/>
            <w:tcBorders>
              <w:top w:val="nil"/>
              <w:left w:val="nil"/>
              <w:bottom w:val="single" w:sz="4" w:space="0" w:color="auto"/>
              <w:right w:val="nil"/>
            </w:tcBorders>
            <w:shd w:val="clear" w:color="auto" w:fill="auto"/>
            <w:noWrap/>
            <w:vAlign w:val="bottom"/>
            <w:hideMark/>
          </w:tcPr>
          <w:p w14:paraId="44EFA09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1940</w:t>
            </w:r>
          </w:p>
        </w:tc>
        <w:tc>
          <w:tcPr>
            <w:tcW w:w="396" w:type="dxa"/>
            <w:tcBorders>
              <w:top w:val="nil"/>
              <w:left w:val="nil"/>
              <w:bottom w:val="single" w:sz="4" w:space="0" w:color="auto"/>
              <w:right w:val="nil"/>
            </w:tcBorders>
            <w:shd w:val="clear" w:color="auto" w:fill="auto"/>
            <w:noWrap/>
            <w:vAlign w:val="bottom"/>
            <w:hideMark/>
          </w:tcPr>
          <w:p w14:paraId="37F14D6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 </w:t>
            </w:r>
          </w:p>
        </w:tc>
        <w:tc>
          <w:tcPr>
            <w:tcW w:w="1505" w:type="dxa"/>
            <w:tcBorders>
              <w:top w:val="nil"/>
              <w:left w:val="nil"/>
              <w:bottom w:val="single" w:sz="4" w:space="0" w:color="auto"/>
              <w:right w:val="nil"/>
            </w:tcBorders>
            <w:shd w:val="clear" w:color="auto" w:fill="auto"/>
            <w:noWrap/>
            <w:vAlign w:val="bottom"/>
            <w:hideMark/>
          </w:tcPr>
          <w:p w14:paraId="3F331BE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1880</w:t>
            </w:r>
          </w:p>
        </w:tc>
        <w:tc>
          <w:tcPr>
            <w:tcW w:w="950" w:type="dxa"/>
            <w:tcBorders>
              <w:top w:val="nil"/>
              <w:left w:val="nil"/>
              <w:bottom w:val="single" w:sz="4" w:space="0" w:color="auto"/>
              <w:right w:val="nil"/>
            </w:tcBorders>
            <w:shd w:val="clear" w:color="auto" w:fill="auto"/>
            <w:noWrap/>
            <w:vAlign w:val="bottom"/>
            <w:hideMark/>
          </w:tcPr>
          <w:p w14:paraId="26C1F1D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1910</w:t>
            </w:r>
          </w:p>
        </w:tc>
        <w:tc>
          <w:tcPr>
            <w:tcW w:w="952" w:type="dxa"/>
            <w:tcBorders>
              <w:top w:val="nil"/>
              <w:left w:val="nil"/>
              <w:bottom w:val="single" w:sz="4" w:space="0" w:color="auto"/>
              <w:right w:val="nil"/>
            </w:tcBorders>
            <w:shd w:val="clear" w:color="auto" w:fill="auto"/>
            <w:noWrap/>
            <w:vAlign w:val="bottom"/>
            <w:hideMark/>
          </w:tcPr>
          <w:p w14:paraId="796884A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1940</w:t>
            </w:r>
          </w:p>
        </w:tc>
      </w:tr>
      <w:tr w:rsidR="00A0595B" w:rsidRPr="00A0595B" w14:paraId="01AC63F1" w14:textId="77777777" w:rsidTr="003C10AC">
        <w:trPr>
          <w:trHeight w:val="262"/>
        </w:trPr>
        <w:tc>
          <w:tcPr>
            <w:tcW w:w="5547" w:type="dxa"/>
            <w:gridSpan w:val="4"/>
            <w:tcBorders>
              <w:top w:val="single" w:sz="4" w:space="0" w:color="auto"/>
              <w:left w:val="nil"/>
              <w:bottom w:val="nil"/>
              <w:right w:val="nil"/>
            </w:tcBorders>
            <w:shd w:val="clear" w:color="auto" w:fill="auto"/>
            <w:noWrap/>
            <w:vAlign w:val="bottom"/>
            <w:hideMark/>
          </w:tcPr>
          <w:p w14:paraId="306737A8" w14:textId="699BE24D" w:rsidR="00A0595B" w:rsidRPr="00A0595B" w:rsidRDefault="00AA6405" w:rsidP="007E1956">
            <w:pPr>
              <w:spacing w:after="0" w:line="240" w:lineRule="auto"/>
              <w:rPr>
                <w:rFonts w:eastAsia="Times New Roman"/>
                <w:i/>
                <w:iCs/>
                <w:color w:val="000000"/>
              </w:rPr>
            </w:pPr>
            <w:r>
              <w:rPr>
                <w:rFonts w:eastAsia="Times New Roman"/>
                <w:i/>
                <w:iCs/>
                <w:color w:val="000000"/>
              </w:rPr>
              <w:t>Panel A: Entire c</w:t>
            </w:r>
            <w:r w:rsidR="00A0595B" w:rsidRPr="00A0595B">
              <w:rPr>
                <w:rFonts w:eastAsia="Times New Roman"/>
                <w:i/>
                <w:iCs/>
                <w:color w:val="000000"/>
              </w:rPr>
              <w:t>ountry</w:t>
            </w:r>
          </w:p>
        </w:tc>
        <w:tc>
          <w:tcPr>
            <w:tcW w:w="396" w:type="dxa"/>
            <w:tcBorders>
              <w:top w:val="nil"/>
              <w:left w:val="nil"/>
              <w:bottom w:val="nil"/>
              <w:right w:val="nil"/>
            </w:tcBorders>
            <w:shd w:val="clear" w:color="auto" w:fill="auto"/>
            <w:noWrap/>
            <w:vAlign w:val="bottom"/>
            <w:hideMark/>
          </w:tcPr>
          <w:p w14:paraId="02CEF403"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5873D19C"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6E3D2231"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3A559E73" w14:textId="77777777" w:rsidR="00A0595B" w:rsidRPr="00A0595B" w:rsidRDefault="00A0595B" w:rsidP="007E1956">
            <w:pPr>
              <w:spacing w:after="0" w:line="240" w:lineRule="auto"/>
              <w:rPr>
                <w:rFonts w:eastAsia="Times New Roman"/>
                <w:sz w:val="20"/>
                <w:szCs w:val="20"/>
              </w:rPr>
            </w:pPr>
          </w:p>
        </w:tc>
      </w:tr>
      <w:tr w:rsidR="00A0595B" w:rsidRPr="00A0595B" w14:paraId="73988A03" w14:textId="77777777" w:rsidTr="003C10AC">
        <w:trPr>
          <w:trHeight w:val="262"/>
        </w:trPr>
        <w:tc>
          <w:tcPr>
            <w:tcW w:w="2571" w:type="dxa"/>
            <w:tcBorders>
              <w:top w:val="nil"/>
              <w:left w:val="nil"/>
              <w:bottom w:val="nil"/>
              <w:right w:val="nil"/>
            </w:tcBorders>
            <w:shd w:val="clear" w:color="auto" w:fill="auto"/>
            <w:noWrap/>
            <w:vAlign w:val="bottom"/>
            <w:hideMark/>
          </w:tcPr>
          <w:p w14:paraId="4D82D6F0" w14:textId="4900A16E"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2F7C8C7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0.843</w:t>
            </w:r>
          </w:p>
        </w:tc>
        <w:tc>
          <w:tcPr>
            <w:tcW w:w="990" w:type="dxa"/>
            <w:tcBorders>
              <w:top w:val="nil"/>
              <w:left w:val="nil"/>
              <w:bottom w:val="nil"/>
              <w:right w:val="nil"/>
            </w:tcBorders>
            <w:shd w:val="clear" w:color="auto" w:fill="auto"/>
            <w:noWrap/>
            <w:vAlign w:val="bottom"/>
            <w:hideMark/>
          </w:tcPr>
          <w:p w14:paraId="58262C9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0.756</w:t>
            </w:r>
          </w:p>
        </w:tc>
        <w:tc>
          <w:tcPr>
            <w:tcW w:w="996" w:type="dxa"/>
            <w:tcBorders>
              <w:top w:val="nil"/>
              <w:left w:val="nil"/>
              <w:bottom w:val="nil"/>
              <w:right w:val="nil"/>
            </w:tcBorders>
            <w:shd w:val="clear" w:color="auto" w:fill="auto"/>
            <w:noWrap/>
            <w:vAlign w:val="bottom"/>
            <w:hideMark/>
          </w:tcPr>
          <w:p w14:paraId="4B8A6C6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0.791</w:t>
            </w:r>
          </w:p>
        </w:tc>
        <w:tc>
          <w:tcPr>
            <w:tcW w:w="396" w:type="dxa"/>
            <w:tcBorders>
              <w:top w:val="nil"/>
              <w:left w:val="nil"/>
              <w:bottom w:val="nil"/>
              <w:right w:val="nil"/>
            </w:tcBorders>
            <w:shd w:val="clear" w:color="auto" w:fill="auto"/>
            <w:noWrap/>
            <w:vAlign w:val="bottom"/>
            <w:hideMark/>
          </w:tcPr>
          <w:p w14:paraId="186CD44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2218781E"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-11.79</w:t>
            </w:r>
          </w:p>
        </w:tc>
        <w:tc>
          <w:tcPr>
            <w:tcW w:w="950" w:type="dxa"/>
            <w:tcBorders>
              <w:top w:val="nil"/>
              <w:left w:val="nil"/>
              <w:bottom w:val="nil"/>
              <w:right w:val="nil"/>
            </w:tcBorders>
            <w:shd w:val="clear" w:color="auto" w:fill="auto"/>
            <w:noWrap/>
            <w:vAlign w:val="bottom"/>
            <w:hideMark/>
          </w:tcPr>
          <w:p w14:paraId="1FC4E5F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-16.46</w:t>
            </w:r>
          </w:p>
        </w:tc>
        <w:tc>
          <w:tcPr>
            <w:tcW w:w="952" w:type="dxa"/>
            <w:tcBorders>
              <w:top w:val="nil"/>
              <w:left w:val="nil"/>
              <w:bottom w:val="nil"/>
              <w:right w:val="nil"/>
            </w:tcBorders>
            <w:shd w:val="clear" w:color="auto" w:fill="auto"/>
            <w:noWrap/>
            <w:vAlign w:val="bottom"/>
            <w:hideMark/>
          </w:tcPr>
          <w:p w14:paraId="5FB666F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-14.25</w:t>
            </w:r>
          </w:p>
        </w:tc>
      </w:tr>
      <w:tr w:rsidR="00A0595B" w:rsidRPr="00A0595B" w14:paraId="5A91D7CC" w14:textId="77777777" w:rsidTr="003C10AC">
        <w:trPr>
          <w:trHeight w:val="262"/>
        </w:trPr>
        <w:tc>
          <w:tcPr>
            <w:tcW w:w="2571" w:type="dxa"/>
            <w:tcBorders>
              <w:top w:val="nil"/>
              <w:left w:val="nil"/>
              <w:bottom w:val="nil"/>
              <w:right w:val="nil"/>
            </w:tcBorders>
            <w:shd w:val="clear" w:color="auto" w:fill="auto"/>
            <w:noWrap/>
            <w:vAlign w:val="bottom"/>
            <w:hideMark/>
          </w:tcPr>
          <w:p w14:paraId="3DF37A18" w14:textId="17715DE8"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409FBEDD"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4B69FD7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0.807</w:t>
            </w:r>
          </w:p>
        </w:tc>
        <w:tc>
          <w:tcPr>
            <w:tcW w:w="996" w:type="dxa"/>
            <w:tcBorders>
              <w:top w:val="nil"/>
              <w:left w:val="nil"/>
              <w:bottom w:val="nil"/>
              <w:right w:val="nil"/>
            </w:tcBorders>
            <w:shd w:val="clear" w:color="auto" w:fill="auto"/>
            <w:noWrap/>
            <w:vAlign w:val="bottom"/>
            <w:hideMark/>
          </w:tcPr>
          <w:p w14:paraId="3C2D047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0.794</w:t>
            </w:r>
          </w:p>
        </w:tc>
        <w:tc>
          <w:tcPr>
            <w:tcW w:w="396" w:type="dxa"/>
            <w:tcBorders>
              <w:top w:val="nil"/>
              <w:left w:val="nil"/>
              <w:bottom w:val="nil"/>
              <w:right w:val="nil"/>
            </w:tcBorders>
            <w:shd w:val="clear" w:color="auto" w:fill="auto"/>
            <w:noWrap/>
            <w:vAlign w:val="bottom"/>
            <w:hideMark/>
          </w:tcPr>
          <w:p w14:paraId="2610FAFC"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74796066"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6F74148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-13.46</w:t>
            </w:r>
          </w:p>
        </w:tc>
        <w:tc>
          <w:tcPr>
            <w:tcW w:w="952" w:type="dxa"/>
            <w:tcBorders>
              <w:top w:val="nil"/>
              <w:left w:val="nil"/>
              <w:bottom w:val="nil"/>
              <w:right w:val="nil"/>
            </w:tcBorders>
            <w:shd w:val="clear" w:color="auto" w:fill="auto"/>
            <w:noWrap/>
            <w:vAlign w:val="bottom"/>
            <w:hideMark/>
          </w:tcPr>
          <w:p w14:paraId="53435E9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-14.32</w:t>
            </w:r>
          </w:p>
        </w:tc>
      </w:tr>
      <w:tr w:rsidR="00A0595B" w:rsidRPr="00A0595B" w14:paraId="6A28D17E" w14:textId="77777777" w:rsidTr="003C10AC">
        <w:trPr>
          <w:trHeight w:val="262"/>
        </w:trPr>
        <w:tc>
          <w:tcPr>
            <w:tcW w:w="2571" w:type="dxa"/>
            <w:tcBorders>
              <w:top w:val="nil"/>
              <w:left w:val="nil"/>
              <w:bottom w:val="nil"/>
              <w:right w:val="nil"/>
            </w:tcBorders>
            <w:shd w:val="clear" w:color="auto" w:fill="auto"/>
            <w:noWrap/>
            <w:vAlign w:val="bottom"/>
            <w:hideMark/>
          </w:tcPr>
          <w:p w14:paraId="2810856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1CD98CA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0.774</w:t>
            </w:r>
          </w:p>
        </w:tc>
        <w:tc>
          <w:tcPr>
            <w:tcW w:w="990" w:type="dxa"/>
            <w:tcBorders>
              <w:top w:val="nil"/>
              <w:left w:val="nil"/>
              <w:bottom w:val="nil"/>
              <w:right w:val="nil"/>
            </w:tcBorders>
            <w:shd w:val="clear" w:color="auto" w:fill="auto"/>
            <w:noWrap/>
            <w:vAlign w:val="bottom"/>
            <w:hideMark/>
          </w:tcPr>
          <w:p w14:paraId="60F638F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0.755</w:t>
            </w:r>
          </w:p>
        </w:tc>
        <w:tc>
          <w:tcPr>
            <w:tcW w:w="996" w:type="dxa"/>
            <w:tcBorders>
              <w:top w:val="nil"/>
              <w:left w:val="nil"/>
              <w:bottom w:val="nil"/>
              <w:right w:val="nil"/>
            </w:tcBorders>
            <w:shd w:val="clear" w:color="auto" w:fill="auto"/>
            <w:noWrap/>
            <w:vAlign w:val="bottom"/>
            <w:hideMark/>
          </w:tcPr>
          <w:p w14:paraId="60F4221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0.724</w:t>
            </w:r>
          </w:p>
        </w:tc>
        <w:tc>
          <w:tcPr>
            <w:tcW w:w="396" w:type="dxa"/>
            <w:tcBorders>
              <w:top w:val="nil"/>
              <w:left w:val="nil"/>
              <w:bottom w:val="nil"/>
              <w:right w:val="nil"/>
            </w:tcBorders>
            <w:shd w:val="clear" w:color="auto" w:fill="auto"/>
            <w:noWrap/>
            <w:vAlign w:val="bottom"/>
            <w:hideMark/>
          </w:tcPr>
          <w:p w14:paraId="10CC955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1389DAF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-15.95</w:t>
            </w:r>
          </w:p>
        </w:tc>
        <w:tc>
          <w:tcPr>
            <w:tcW w:w="950" w:type="dxa"/>
            <w:tcBorders>
              <w:top w:val="nil"/>
              <w:left w:val="nil"/>
              <w:bottom w:val="nil"/>
              <w:right w:val="nil"/>
            </w:tcBorders>
            <w:shd w:val="clear" w:color="auto" w:fill="auto"/>
            <w:noWrap/>
            <w:vAlign w:val="bottom"/>
            <w:hideMark/>
          </w:tcPr>
          <w:p w14:paraId="2AA0E2B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-15.91</w:t>
            </w:r>
          </w:p>
        </w:tc>
        <w:tc>
          <w:tcPr>
            <w:tcW w:w="952" w:type="dxa"/>
            <w:tcBorders>
              <w:top w:val="nil"/>
              <w:left w:val="nil"/>
              <w:bottom w:val="nil"/>
              <w:right w:val="nil"/>
            </w:tcBorders>
            <w:shd w:val="clear" w:color="auto" w:fill="auto"/>
            <w:noWrap/>
            <w:vAlign w:val="bottom"/>
            <w:hideMark/>
          </w:tcPr>
          <w:p w14:paraId="79270CF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-22.66</w:t>
            </w:r>
          </w:p>
        </w:tc>
      </w:tr>
      <w:tr w:rsidR="00A0595B" w:rsidRPr="00A0595B" w14:paraId="48597C37" w14:textId="77777777" w:rsidTr="003C10AC">
        <w:trPr>
          <w:trHeight w:val="262"/>
        </w:trPr>
        <w:tc>
          <w:tcPr>
            <w:tcW w:w="2571" w:type="dxa"/>
            <w:tcBorders>
              <w:top w:val="nil"/>
              <w:left w:val="nil"/>
              <w:bottom w:val="nil"/>
              <w:right w:val="nil"/>
            </w:tcBorders>
            <w:shd w:val="clear" w:color="auto" w:fill="auto"/>
            <w:noWrap/>
            <w:vAlign w:val="bottom"/>
            <w:hideMark/>
          </w:tcPr>
          <w:p w14:paraId="3AF9BB7F"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199AC01F"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0C91597"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1D4E21C4"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597222DC"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0AB036C7"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25323681"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1261ADE9" w14:textId="77777777" w:rsidR="00A0595B" w:rsidRPr="00A0595B" w:rsidRDefault="00A0595B" w:rsidP="007E1956">
            <w:pPr>
              <w:spacing w:after="0" w:line="240" w:lineRule="auto"/>
              <w:rPr>
                <w:rFonts w:eastAsia="Times New Roman"/>
                <w:sz w:val="20"/>
                <w:szCs w:val="20"/>
              </w:rPr>
            </w:pPr>
          </w:p>
        </w:tc>
      </w:tr>
      <w:tr w:rsidR="00A0595B" w:rsidRPr="00A0595B" w14:paraId="35F6E4C7"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2BFF2924" w14:textId="0A7CD62A" w:rsidR="00A0595B" w:rsidRPr="00A0595B" w:rsidRDefault="00AA6405" w:rsidP="007E1956">
            <w:pPr>
              <w:spacing w:after="0" w:line="240" w:lineRule="auto"/>
              <w:rPr>
                <w:rFonts w:eastAsia="Times New Roman"/>
                <w:i/>
                <w:iCs/>
                <w:color w:val="000000"/>
              </w:rPr>
            </w:pPr>
            <w:r>
              <w:rPr>
                <w:rFonts w:eastAsia="Times New Roman"/>
                <w:i/>
                <w:iCs/>
                <w:color w:val="000000"/>
              </w:rPr>
              <w:t>Panel B: Only b</w:t>
            </w:r>
            <w:r w:rsidR="00A0595B" w:rsidRPr="00A0595B">
              <w:rPr>
                <w:rFonts w:eastAsia="Times New Roman"/>
                <w:i/>
                <w:iCs/>
                <w:color w:val="000000"/>
              </w:rPr>
              <w:t>order</w:t>
            </w:r>
          </w:p>
        </w:tc>
        <w:tc>
          <w:tcPr>
            <w:tcW w:w="396" w:type="dxa"/>
            <w:tcBorders>
              <w:top w:val="nil"/>
              <w:left w:val="nil"/>
              <w:bottom w:val="nil"/>
              <w:right w:val="nil"/>
            </w:tcBorders>
            <w:shd w:val="clear" w:color="auto" w:fill="auto"/>
            <w:noWrap/>
            <w:vAlign w:val="bottom"/>
            <w:hideMark/>
          </w:tcPr>
          <w:p w14:paraId="76DA17C7"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27CF14FF"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4E653D19"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1CE5C658" w14:textId="77777777" w:rsidR="00A0595B" w:rsidRPr="00A0595B" w:rsidRDefault="00A0595B" w:rsidP="007E1956">
            <w:pPr>
              <w:spacing w:after="0" w:line="240" w:lineRule="auto"/>
              <w:rPr>
                <w:rFonts w:eastAsia="Times New Roman"/>
                <w:sz w:val="20"/>
                <w:szCs w:val="20"/>
              </w:rPr>
            </w:pPr>
          </w:p>
        </w:tc>
      </w:tr>
      <w:tr w:rsidR="00A0595B" w:rsidRPr="00A0595B" w14:paraId="2EE85BFF" w14:textId="77777777" w:rsidTr="003C10AC">
        <w:trPr>
          <w:trHeight w:val="262"/>
        </w:trPr>
        <w:tc>
          <w:tcPr>
            <w:tcW w:w="2571" w:type="dxa"/>
            <w:tcBorders>
              <w:top w:val="nil"/>
              <w:left w:val="nil"/>
              <w:bottom w:val="nil"/>
              <w:right w:val="nil"/>
            </w:tcBorders>
            <w:shd w:val="clear" w:color="auto" w:fill="auto"/>
            <w:noWrap/>
            <w:vAlign w:val="bottom"/>
            <w:hideMark/>
          </w:tcPr>
          <w:p w14:paraId="5BB372B8" w14:textId="5FF8697E"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0E44E12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0.895</w:t>
            </w:r>
          </w:p>
        </w:tc>
        <w:tc>
          <w:tcPr>
            <w:tcW w:w="990" w:type="dxa"/>
            <w:tcBorders>
              <w:top w:val="nil"/>
              <w:left w:val="nil"/>
              <w:bottom w:val="nil"/>
              <w:right w:val="nil"/>
            </w:tcBorders>
            <w:shd w:val="clear" w:color="auto" w:fill="auto"/>
            <w:noWrap/>
            <w:vAlign w:val="bottom"/>
            <w:hideMark/>
          </w:tcPr>
          <w:p w14:paraId="037F372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0.767</w:t>
            </w:r>
          </w:p>
        </w:tc>
        <w:tc>
          <w:tcPr>
            <w:tcW w:w="996" w:type="dxa"/>
            <w:tcBorders>
              <w:top w:val="nil"/>
              <w:left w:val="nil"/>
              <w:bottom w:val="nil"/>
              <w:right w:val="nil"/>
            </w:tcBorders>
            <w:shd w:val="clear" w:color="auto" w:fill="auto"/>
            <w:noWrap/>
            <w:vAlign w:val="bottom"/>
            <w:hideMark/>
          </w:tcPr>
          <w:p w14:paraId="427337F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0.748</w:t>
            </w:r>
          </w:p>
        </w:tc>
        <w:tc>
          <w:tcPr>
            <w:tcW w:w="396" w:type="dxa"/>
            <w:tcBorders>
              <w:top w:val="nil"/>
              <w:left w:val="nil"/>
              <w:bottom w:val="nil"/>
              <w:right w:val="nil"/>
            </w:tcBorders>
            <w:shd w:val="clear" w:color="auto" w:fill="auto"/>
            <w:noWrap/>
            <w:vAlign w:val="bottom"/>
            <w:hideMark/>
          </w:tcPr>
          <w:p w14:paraId="5937016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2E3DC43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-8.687</w:t>
            </w:r>
          </w:p>
        </w:tc>
        <w:tc>
          <w:tcPr>
            <w:tcW w:w="950" w:type="dxa"/>
            <w:tcBorders>
              <w:top w:val="nil"/>
              <w:left w:val="nil"/>
              <w:bottom w:val="nil"/>
              <w:right w:val="nil"/>
            </w:tcBorders>
            <w:shd w:val="clear" w:color="auto" w:fill="auto"/>
            <w:noWrap/>
            <w:vAlign w:val="bottom"/>
            <w:hideMark/>
          </w:tcPr>
          <w:p w14:paraId="129DCFE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-15.72</w:t>
            </w:r>
          </w:p>
        </w:tc>
        <w:tc>
          <w:tcPr>
            <w:tcW w:w="952" w:type="dxa"/>
            <w:tcBorders>
              <w:top w:val="nil"/>
              <w:left w:val="nil"/>
              <w:bottom w:val="nil"/>
              <w:right w:val="nil"/>
            </w:tcBorders>
            <w:shd w:val="clear" w:color="auto" w:fill="auto"/>
            <w:noWrap/>
            <w:vAlign w:val="bottom"/>
            <w:hideMark/>
          </w:tcPr>
          <w:p w14:paraId="4B3E44F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-18.15</w:t>
            </w:r>
          </w:p>
        </w:tc>
      </w:tr>
      <w:tr w:rsidR="00A0595B" w:rsidRPr="00A0595B" w14:paraId="7600E0FD" w14:textId="77777777" w:rsidTr="003C10AC">
        <w:trPr>
          <w:trHeight w:val="262"/>
        </w:trPr>
        <w:tc>
          <w:tcPr>
            <w:tcW w:w="2571" w:type="dxa"/>
            <w:tcBorders>
              <w:top w:val="nil"/>
              <w:left w:val="nil"/>
              <w:bottom w:val="nil"/>
              <w:right w:val="nil"/>
            </w:tcBorders>
            <w:shd w:val="clear" w:color="auto" w:fill="auto"/>
            <w:noWrap/>
            <w:vAlign w:val="bottom"/>
            <w:hideMark/>
          </w:tcPr>
          <w:p w14:paraId="231E1C2E" w14:textId="7A9F35B6"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552BE2AE"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0FA4227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0.808</w:t>
            </w:r>
          </w:p>
        </w:tc>
        <w:tc>
          <w:tcPr>
            <w:tcW w:w="996" w:type="dxa"/>
            <w:tcBorders>
              <w:top w:val="nil"/>
              <w:left w:val="nil"/>
              <w:bottom w:val="nil"/>
              <w:right w:val="nil"/>
            </w:tcBorders>
            <w:shd w:val="clear" w:color="auto" w:fill="auto"/>
            <w:noWrap/>
            <w:vAlign w:val="bottom"/>
            <w:hideMark/>
          </w:tcPr>
          <w:p w14:paraId="26CB601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0.752</w:t>
            </w:r>
          </w:p>
        </w:tc>
        <w:tc>
          <w:tcPr>
            <w:tcW w:w="396" w:type="dxa"/>
            <w:tcBorders>
              <w:top w:val="nil"/>
              <w:left w:val="nil"/>
              <w:bottom w:val="nil"/>
              <w:right w:val="nil"/>
            </w:tcBorders>
            <w:shd w:val="clear" w:color="auto" w:fill="auto"/>
            <w:noWrap/>
            <w:vAlign w:val="bottom"/>
            <w:hideMark/>
          </w:tcPr>
          <w:p w14:paraId="63311310"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6CB53110"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7E28345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-13.46</w:t>
            </w:r>
          </w:p>
        </w:tc>
        <w:tc>
          <w:tcPr>
            <w:tcW w:w="952" w:type="dxa"/>
            <w:tcBorders>
              <w:top w:val="nil"/>
              <w:left w:val="nil"/>
              <w:bottom w:val="nil"/>
              <w:right w:val="nil"/>
            </w:tcBorders>
            <w:shd w:val="clear" w:color="auto" w:fill="auto"/>
            <w:noWrap/>
            <w:vAlign w:val="bottom"/>
            <w:hideMark/>
          </w:tcPr>
          <w:p w14:paraId="676DAFD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-18.27</w:t>
            </w:r>
          </w:p>
        </w:tc>
      </w:tr>
      <w:tr w:rsidR="00A0595B" w:rsidRPr="00A0595B" w14:paraId="2EBBF94E" w14:textId="77777777" w:rsidTr="003C10AC">
        <w:trPr>
          <w:trHeight w:val="262"/>
        </w:trPr>
        <w:tc>
          <w:tcPr>
            <w:tcW w:w="2571" w:type="dxa"/>
            <w:tcBorders>
              <w:top w:val="nil"/>
              <w:left w:val="nil"/>
              <w:bottom w:val="nil"/>
              <w:right w:val="nil"/>
            </w:tcBorders>
            <w:shd w:val="clear" w:color="auto" w:fill="auto"/>
            <w:noWrap/>
            <w:vAlign w:val="bottom"/>
            <w:hideMark/>
          </w:tcPr>
          <w:p w14:paraId="1AC4481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770E6FB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0.794</w:t>
            </w:r>
          </w:p>
        </w:tc>
        <w:tc>
          <w:tcPr>
            <w:tcW w:w="990" w:type="dxa"/>
            <w:tcBorders>
              <w:top w:val="nil"/>
              <w:left w:val="nil"/>
              <w:bottom w:val="nil"/>
              <w:right w:val="nil"/>
            </w:tcBorders>
            <w:shd w:val="clear" w:color="auto" w:fill="auto"/>
            <w:noWrap/>
            <w:vAlign w:val="bottom"/>
            <w:hideMark/>
          </w:tcPr>
          <w:p w14:paraId="7FDFFB9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0.756</w:t>
            </w:r>
          </w:p>
        </w:tc>
        <w:tc>
          <w:tcPr>
            <w:tcW w:w="996" w:type="dxa"/>
            <w:tcBorders>
              <w:top w:val="nil"/>
              <w:left w:val="nil"/>
              <w:bottom w:val="nil"/>
              <w:right w:val="nil"/>
            </w:tcBorders>
            <w:shd w:val="clear" w:color="auto" w:fill="auto"/>
            <w:noWrap/>
            <w:vAlign w:val="bottom"/>
            <w:hideMark/>
          </w:tcPr>
          <w:p w14:paraId="4EC3E0D7"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0.656</w:t>
            </w:r>
          </w:p>
        </w:tc>
        <w:tc>
          <w:tcPr>
            <w:tcW w:w="396" w:type="dxa"/>
            <w:tcBorders>
              <w:top w:val="nil"/>
              <w:left w:val="nil"/>
              <w:bottom w:val="nil"/>
              <w:right w:val="nil"/>
            </w:tcBorders>
            <w:shd w:val="clear" w:color="auto" w:fill="auto"/>
            <w:noWrap/>
            <w:vAlign w:val="bottom"/>
            <w:hideMark/>
          </w:tcPr>
          <w:p w14:paraId="4B95843A"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41FE830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-13.20</w:t>
            </w:r>
          </w:p>
        </w:tc>
        <w:tc>
          <w:tcPr>
            <w:tcW w:w="950" w:type="dxa"/>
            <w:tcBorders>
              <w:top w:val="nil"/>
              <w:left w:val="nil"/>
              <w:bottom w:val="nil"/>
              <w:right w:val="nil"/>
            </w:tcBorders>
            <w:shd w:val="clear" w:color="auto" w:fill="auto"/>
            <w:noWrap/>
            <w:vAlign w:val="bottom"/>
            <w:hideMark/>
          </w:tcPr>
          <w:p w14:paraId="5BF59B3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-15.77</w:t>
            </w:r>
          </w:p>
        </w:tc>
        <w:tc>
          <w:tcPr>
            <w:tcW w:w="952" w:type="dxa"/>
            <w:tcBorders>
              <w:top w:val="nil"/>
              <w:left w:val="nil"/>
              <w:bottom w:val="nil"/>
              <w:right w:val="nil"/>
            </w:tcBorders>
            <w:shd w:val="clear" w:color="auto" w:fill="auto"/>
            <w:noWrap/>
            <w:vAlign w:val="bottom"/>
            <w:hideMark/>
          </w:tcPr>
          <w:p w14:paraId="784FF6C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-28.58</w:t>
            </w:r>
          </w:p>
        </w:tc>
      </w:tr>
      <w:tr w:rsidR="00A0595B" w:rsidRPr="00A0595B" w14:paraId="53906AE5" w14:textId="77777777" w:rsidTr="003C10AC">
        <w:trPr>
          <w:trHeight w:val="262"/>
        </w:trPr>
        <w:tc>
          <w:tcPr>
            <w:tcW w:w="2571" w:type="dxa"/>
            <w:tcBorders>
              <w:top w:val="nil"/>
              <w:left w:val="nil"/>
              <w:bottom w:val="nil"/>
              <w:right w:val="nil"/>
            </w:tcBorders>
            <w:shd w:val="clear" w:color="auto" w:fill="auto"/>
            <w:noWrap/>
            <w:vAlign w:val="bottom"/>
            <w:hideMark/>
          </w:tcPr>
          <w:p w14:paraId="7C57EF49"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5483CE70"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5F936F89"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362AB43C"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1F5136FE"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09B775E9"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5E3311A2"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68385136" w14:textId="77777777" w:rsidR="00A0595B" w:rsidRPr="00A0595B" w:rsidRDefault="00A0595B" w:rsidP="007E1956">
            <w:pPr>
              <w:spacing w:after="0" w:line="240" w:lineRule="auto"/>
              <w:rPr>
                <w:rFonts w:eastAsia="Times New Roman"/>
                <w:sz w:val="20"/>
                <w:szCs w:val="20"/>
              </w:rPr>
            </w:pPr>
          </w:p>
        </w:tc>
      </w:tr>
      <w:tr w:rsidR="00A0595B" w:rsidRPr="00A0595B" w14:paraId="3FE8EB50"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6661AAB5" w14:textId="77777777" w:rsidR="00A0595B" w:rsidRPr="00A0595B" w:rsidRDefault="00A0595B" w:rsidP="007E1956">
            <w:pPr>
              <w:spacing w:after="0" w:line="240" w:lineRule="auto"/>
              <w:rPr>
                <w:rFonts w:eastAsia="Times New Roman"/>
                <w:i/>
                <w:iCs/>
                <w:color w:val="000000"/>
              </w:rPr>
            </w:pPr>
            <w:r w:rsidRPr="00A0595B">
              <w:rPr>
                <w:rFonts w:eastAsia="Times New Roman"/>
                <w:i/>
                <w:iCs/>
                <w:color w:val="000000"/>
              </w:rPr>
              <w:t>Panel C: Non-Border</w:t>
            </w:r>
          </w:p>
        </w:tc>
        <w:tc>
          <w:tcPr>
            <w:tcW w:w="396" w:type="dxa"/>
            <w:tcBorders>
              <w:top w:val="nil"/>
              <w:left w:val="nil"/>
              <w:bottom w:val="nil"/>
              <w:right w:val="nil"/>
            </w:tcBorders>
            <w:shd w:val="clear" w:color="auto" w:fill="auto"/>
            <w:noWrap/>
            <w:vAlign w:val="bottom"/>
            <w:hideMark/>
          </w:tcPr>
          <w:p w14:paraId="4BDEC196"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3BB57D8C"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3C9E2679"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1A36B5CB" w14:textId="77777777" w:rsidR="00A0595B" w:rsidRPr="00A0595B" w:rsidRDefault="00A0595B" w:rsidP="007E1956">
            <w:pPr>
              <w:spacing w:after="0" w:line="240" w:lineRule="auto"/>
              <w:rPr>
                <w:rFonts w:eastAsia="Times New Roman"/>
                <w:sz w:val="20"/>
                <w:szCs w:val="20"/>
              </w:rPr>
            </w:pPr>
          </w:p>
        </w:tc>
      </w:tr>
      <w:tr w:rsidR="00A0595B" w:rsidRPr="00A0595B" w14:paraId="613ADEDE" w14:textId="77777777" w:rsidTr="003C10AC">
        <w:trPr>
          <w:trHeight w:val="262"/>
        </w:trPr>
        <w:tc>
          <w:tcPr>
            <w:tcW w:w="2571" w:type="dxa"/>
            <w:tcBorders>
              <w:top w:val="nil"/>
              <w:left w:val="nil"/>
              <w:bottom w:val="nil"/>
              <w:right w:val="nil"/>
            </w:tcBorders>
            <w:shd w:val="clear" w:color="auto" w:fill="auto"/>
            <w:noWrap/>
            <w:vAlign w:val="bottom"/>
            <w:hideMark/>
          </w:tcPr>
          <w:p w14:paraId="6598293D" w14:textId="0AFC7BB9"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1972E67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0.961</w:t>
            </w:r>
          </w:p>
        </w:tc>
        <w:tc>
          <w:tcPr>
            <w:tcW w:w="990" w:type="dxa"/>
            <w:tcBorders>
              <w:top w:val="nil"/>
              <w:left w:val="nil"/>
              <w:bottom w:val="nil"/>
              <w:right w:val="nil"/>
            </w:tcBorders>
            <w:shd w:val="clear" w:color="auto" w:fill="auto"/>
            <w:noWrap/>
            <w:vAlign w:val="bottom"/>
            <w:hideMark/>
          </w:tcPr>
          <w:p w14:paraId="67FF82B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0.872</w:t>
            </w:r>
          </w:p>
        </w:tc>
        <w:tc>
          <w:tcPr>
            <w:tcW w:w="996" w:type="dxa"/>
            <w:tcBorders>
              <w:top w:val="nil"/>
              <w:left w:val="nil"/>
              <w:bottom w:val="nil"/>
              <w:right w:val="nil"/>
            </w:tcBorders>
            <w:shd w:val="clear" w:color="auto" w:fill="auto"/>
            <w:noWrap/>
            <w:vAlign w:val="bottom"/>
            <w:hideMark/>
          </w:tcPr>
          <w:p w14:paraId="5046CED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0.888</w:t>
            </w:r>
          </w:p>
        </w:tc>
        <w:tc>
          <w:tcPr>
            <w:tcW w:w="396" w:type="dxa"/>
            <w:tcBorders>
              <w:top w:val="nil"/>
              <w:left w:val="nil"/>
              <w:bottom w:val="nil"/>
              <w:right w:val="nil"/>
            </w:tcBorders>
            <w:shd w:val="clear" w:color="auto" w:fill="auto"/>
            <w:noWrap/>
            <w:vAlign w:val="bottom"/>
            <w:hideMark/>
          </w:tcPr>
          <w:p w14:paraId="477A13ED"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315B54A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-5.242</w:t>
            </w:r>
          </w:p>
        </w:tc>
        <w:tc>
          <w:tcPr>
            <w:tcW w:w="950" w:type="dxa"/>
            <w:tcBorders>
              <w:top w:val="nil"/>
              <w:left w:val="nil"/>
              <w:bottom w:val="nil"/>
              <w:right w:val="nil"/>
            </w:tcBorders>
            <w:shd w:val="clear" w:color="auto" w:fill="auto"/>
            <w:noWrap/>
            <w:vAlign w:val="bottom"/>
            <w:hideMark/>
          </w:tcPr>
          <w:p w14:paraId="17CC21B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-9.019</w:t>
            </w:r>
          </w:p>
        </w:tc>
        <w:tc>
          <w:tcPr>
            <w:tcW w:w="952" w:type="dxa"/>
            <w:tcBorders>
              <w:top w:val="nil"/>
              <w:left w:val="nil"/>
              <w:bottom w:val="nil"/>
              <w:right w:val="nil"/>
            </w:tcBorders>
            <w:shd w:val="clear" w:color="auto" w:fill="auto"/>
            <w:noWrap/>
            <w:vAlign w:val="bottom"/>
            <w:hideMark/>
          </w:tcPr>
          <w:p w14:paraId="0D35BA5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-9.094</w:t>
            </w:r>
          </w:p>
        </w:tc>
      </w:tr>
      <w:tr w:rsidR="00A0595B" w:rsidRPr="00A0595B" w14:paraId="75D70E1C" w14:textId="77777777" w:rsidTr="003C10AC">
        <w:trPr>
          <w:trHeight w:val="262"/>
        </w:trPr>
        <w:tc>
          <w:tcPr>
            <w:tcW w:w="2571" w:type="dxa"/>
            <w:tcBorders>
              <w:top w:val="nil"/>
              <w:left w:val="nil"/>
              <w:bottom w:val="nil"/>
              <w:right w:val="nil"/>
            </w:tcBorders>
            <w:shd w:val="clear" w:color="auto" w:fill="auto"/>
            <w:noWrap/>
            <w:vAlign w:val="bottom"/>
            <w:hideMark/>
          </w:tcPr>
          <w:p w14:paraId="2A84D220" w14:textId="53A54B10"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447DE98B"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2D75641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0.928</w:t>
            </w:r>
          </w:p>
        </w:tc>
        <w:tc>
          <w:tcPr>
            <w:tcW w:w="996" w:type="dxa"/>
            <w:tcBorders>
              <w:top w:val="nil"/>
              <w:left w:val="nil"/>
              <w:bottom w:val="nil"/>
              <w:right w:val="nil"/>
            </w:tcBorders>
            <w:shd w:val="clear" w:color="auto" w:fill="auto"/>
            <w:noWrap/>
            <w:vAlign w:val="bottom"/>
            <w:hideMark/>
          </w:tcPr>
          <w:p w14:paraId="0B8EBEF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0.957</w:t>
            </w:r>
          </w:p>
        </w:tc>
        <w:tc>
          <w:tcPr>
            <w:tcW w:w="396" w:type="dxa"/>
            <w:tcBorders>
              <w:top w:val="nil"/>
              <w:left w:val="nil"/>
              <w:bottom w:val="nil"/>
              <w:right w:val="nil"/>
            </w:tcBorders>
            <w:shd w:val="clear" w:color="auto" w:fill="auto"/>
            <w:noWrap/>
            <w:vAlign w:val="bottom"/>
            <w:hideMark/>
          </w:tcPr>
          <w:p w14:paraId="7E4020E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7D3B39B2"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6421649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-6.183</w:t>
            </w:r>
          </w:p>
        </w:tc>
        <w:tc>
          <w:tcPr>
            <w:tcW w:w="952" w:type="dxa"/>
            <w:tcBorders>
              <w:top w:val="nil"/>
              <w:left w:val="nil"/>
              <w:bottom w:val="nil"/>
              <w:right w:val="nil"/>
            </w:tcBorders>
            <w:shd w:val="clear" w:color="auto" w:fill="auto"/>
            <w:noWrap/>
            <w:vAlign w:val="bottom"/>
            <w:hideMark/>
          </w:tcPr>
          <w:p w14:paraId="701BCEB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-3.658</w:t>
            </w:r>
          </w:p>
        </w:tc>
      </w:tr>
      <w:tr w:rsidR="00A0595B" w:rsidRPr="00A0595B" w14:paraId="7D3B3D45" w14:textId="77777777" w:rsidTr="003C10AC">
        <w:trPr>
          <w:trHeight w:val="262"/>
        </w:trPr>
        <w:tc>
          <w:tcPr>
            <w:tcW w:w="2571" w:type="dxa"/>
            <w:tcBorders>
              <w:top w:val="nil"/>
              <w:left w:val="nil"/>
              <w:bottom w:val="nil"/>
              <w:right w:val="nil"/>
            </w:tcBorders>
            <w:shd w:val="clear" w:color="auto" w:fill="auto"/>
            <w:noWrap/>
            <w:vAlign w:val="bottom"/>
            <w:hideMark/>
          </w:tcPr>
          <w:p w14:paraId="5645464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3AA5E03E"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0.773</w:t>
            </w:r>
          </w:p>
        </w:tc>
        <w:tc>
          <w:tcPr>
            <w:tcW w:w="990" w:type="dxa"/>
            <w:tcBorders>
              <w:top w:val="nil"/>
              <w:left w:val="nil"/>
              <w:bottom w:val="nil"/>
              <w:right w:val="nil"/>
            </w:tcBorders>
            <w:shd w:val="clear" w:color="auto" w:fill="auto"/>
            <w:noWrap/>
            <w:vAlign w:val="bottom"/>
            <w:hideMark/>
          </w:tcPr>
          <w:p w14:paraId="08988B2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0.754</w:t>
            </w:r>
          </w:p>
        </w:tc>
        <w:tc>
          <w:tcPr>
            <w:tcW w:w="996" w:type="dxa"/>
            <w:tcBorders>
              <w:top w:val="nil"/>
              <w:left w:val="nil"/>
              <w:bottom w:val="nil"/>
              <w:right w:val="nil"/>
            </w:tcBorders>
            <w:shd w:val="clear" w:color="auto" w:fill="auto"/>
            <w:noWrap/>
            <w:vAlign w:val="bottom"/>
            <w:hideMark/>
          </w:tcPr>
          <w:p w14:paraId="5F2049B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0.732</w:t>
            </w:r>
          </w:p>
        </w:tc>
        <w:tc>
          <w:tcPr>
            <w:tcW w:w="396" w:type="dxa"/>
            <w:tcBorders>
              <w:top w:val="nil"/>
              <w:left w:val="nil"/>
              <w:bottom w:val="nil"/>
              <w:right w:val="nil"/>
            </w:tcBorders>
            <w:shd w:val="clear" w:color="auto" w:fill="auto"/>
            <w:noWrap/>
            <w:vAlign w:val="bottom"/>
            <w:hideMark/>
          </w:tcPr>
          <w:p w14:paraId="74B7C6F1"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4957FBDE"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-16.10</w:t>
            </w:r>
          </w:p>
        </w:tc>
        <w:tc>
          <w:tcPr>
            <w:tcW w:w="950" w:type="dxa"/>
            <w:tcBorders>
              <w:top w:val="nil"/>
              <w:left w:val="nil"/>
              <w:bottom w:val="nil"/>
              <w:right w:val="nil"/>
            </w:tcBorders>
            <w:shd w:val="clear" w:color="auto" w:fill="auto"/>
            <w:noWrap/>
            <w:vAlign w:val="bottom"/>
            <w:hideMark/>
          </w:tcPr>
          <w:p w14:paraId="4F665847"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-15.94</w:t>
            </w:r>
          </w:p>
        </w:tc>
        <w:tc>
          <w:tcPr>
            <w:tcW w:w="952" w:type="dxa"/>
            <w:tcBorders>
              <w:top w:val="nil"/>
              <w:left w:val="nil"/>
              <w:bottom w:val="nil"/>
              <w:right w:val="nil"/>
            </w:tcBorders>
            <w:shd w:val="clear" w:color="auto" w:fill="auto"/>
            <w:noWrap/>
            <w:vAlign w:val="bottom"/>
            <w:hideMark/>
          </w:tcPr>
          <w:p w14:paraId="2455737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-21.99</w:t>
            </w:r>
          </w:p>
        </w:tc>
      </w:tr>
      <w:tr w:rsidR="00A0595B" w:rsidRPr="00A0595B" w14:paraId="16CB2ACF" w14:textId="77777777" w:rsidTr="003C10AC">
        <w:trPr>
          <w:trHeight w:val="262"/>
        </w:trPr>
        <w:tc>
          <w:tcPr>
            <w:tcW w:w="2571" w:type="dxa"/>
            <w:tcBorders>
              <w:top w:val="nil"/>
              <w:left w:val="nil"/>
              <w:bottom w:val="nil"/>
              <w:right w:val="nil"/>
            </w:tcBorders>
            <w:shd w:val="clear" w:color="auto" w:fill="auto"/>
            <w:noWrap/>
            <w:vAlign w:val="bottom"/>
            <w:hideMark/>
          </w:tcPr>
          <w:p w14:paraId="64AA843D"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7CA001E1"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21752042"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25633FD9"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6B952053"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53060EB5"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2A6F07A7"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0085599A" w14:textId="77777777" w:rsidR="00A0595B" w:rsidRPr="00A0595B" w:rsidRDefault="00A0595B" w:rsidP="007E1956">
            <w:pPr>
              <w:spacing w:after="0" w:line="240" w:lineRule="auto"/>
              <w:rPr>
                <w:rFonts w:eastAsia="Times New Roman"/>
                <w:sz w:val="20"/>
                <w:szCs w:val="20"/>
              </w:rPr>
            </w:pPr>
          </w:p>
        </w:tc>
      </w:tr>
      <w:tr w:rsidR="00A0595B" w:rsidRPr="00A0595B" w14:paraId="09E21F79"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0B361415" w14:textId="77777777" w:rsidR="00A0595B" w:rsidRPr="00A0595B" w:rsidRDefault="00A0595B" w:rsidP="007E1956">
            <w:pPr>
              <w:spacing w:after="0" w:line="240" w:lineRule="auto"/>
              <w:rPr>
                <w:rFonts w:eastAsia="Times New Roman"/>
                <w:i/>
                <w:iCs/>
                <w:color w:val="000000"/>
              </w:rPr>
            </w:pPr>
            <w:r w:rsidRPr="00A0595B">
              <w:rPr>
                <w:rFonts w:eastAsia="Times New Roman"/>
                <w:i/>
                <w:iCs/>
                <w:color w:val="000000"/>
              </w:rPr>
              <w:t>Panel D: Only Texas</w:t>
            </w:r>
          </w:p>
        </w:tc>
        <w:tc>
          <w:tcPr>
            <w:tcW w:w="396" w:type="dxa"/>
            <w:tcBorders>
              <w:top w:val="nil"/>
              <w:left w:val="nil"/>
              <w:bottom w:val="nil"/>
              <w:right w:val="nil"/>
            </w:tcBorders>
            <w:shd w:val="clear" w:color="auto" w:fill="auto"/>
            <w:noWrap/>
            <w:vAlign w:val="bottom"/>
            <w:hideMark/>
          </w:tcPr>
          <w:p w14:paraId="34AD102E"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6E528CC9"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6FEFFBEE"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64A0DA43" w14:textId="77777777" w:rsidR="00A0595B" w:rsidRPr="00A0595B" w:rsidRDefault="00A0595B" w:rsidP="007E1956">
            <w:pPr>
              <w:spacing w:after="0" w:line="240" w:lineRule="auto"/>
              <w:rPr>
                <w:rFonts w:eastAsia="Times New Roman"/>
                <w:sz w:val="20"/>
                <w:szCs w:val="20"/>
              </w:rPr>
            </w:pPr>
          </w:p>
        </w:tc>
      </w:tr>
      <w:tr w:rsidR="00A0595B" w:rsidRPr="00A0595B" w14:paraId="719F8416" w14:textId="77777777" w:rsidTr="003C10AC">
        <w:trPr>
          <w:trHeight w:val="262"/>
        </w:trPr>
        <w:tc>
          <w:tcPr>
            <w:tcW w:w="2571" w:type="dxa"/>
            <w:tcBorders>
              <w:top w:val="nil"/>
              <w:left w:val="nil"/>
              <w:bottom w:val="nil"/>
              <w:right w:val="nil"/>
            </w:tcBorders>
            <w:shd w:val="clear" w:color="auto" w:fill="auto"/>
            <w:noWrap/>
            <w:vAlign w:val="bottom"/>
            <w:hideMark/>
          </w:tcPr>
          <w:p w14:paraId="42DE2459" w14:textId="18C35679"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5F25376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0.908</w:t>
            </w:r>
          </w:p>
        </w:tc>
        <w:tc>
          <w:tcPr>
            <w:tcW w:w="990" w:type="dxa"/>
            <w:tcBorders>
              <w:top w:val="nil"/>
              <w:left w:val="nil"/>
              <w:bottom w:val="nil"/>
              <w:right w:val="nil"/>
            </w:tcBorders>
            <w:shd w:val="clear" w:color="auto" w:fill="auto"/>
            <w:noWrap/>
            <w:vAlign w:val="bottom"/>
            <w:hideMark/>
          </w:tcPr>
          <w:p w14:paraId="31CC73A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0.785</w:t>
            </w:r>
          </w:p>
        </w:tc>
        <w:tc>
          <w:tcPr>
            <w:tcW w:w="996" w:type="dxa"/>
            <w:tcBorders>
              <w:top w:val="nil"/>
              <w:left w:val="nil"/>
              <w:bottom w:val="nil"/>
              <w:right w:val="nil"/>
            </w:tcBorders>
            <w:shd w:val="clear" w:color="auto" w:fill="auto"/>
            <w:noWrap/>
            <w:vAlign w:val="bottom"/>
            <w:hideMark/>
          </w:tcPr>
          <w:p w14:paraId="0B7D3E0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0.748</w:t>
            </w:r>
          </w:p>
        </w:tc>
        <w:tc>
          <w:tcPr>
            <w:tcW w:w="396" w:type="dxa"/>
            <w:tcBorders>
              <w:top w:val="nil"/>
              <w:left w:val="nil"/>
              <w:bottom w:val="nil"/>
              <w:right w:val="nil"/>
            </w:tcBorders>
            <w:shd w:val="clear" w:color="auto" w:fill="auto"/>
            <w:noWrap/>
            <w:vAlign w:val="bottom"/>
            <w:hideMark/>
          </w:tcPr>
          <w:p w14:paraId="5EC0ADFD"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20DFA5E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-9.841</w:t>
            </w:r>
          </w:p>
        </w:tc>
        <w:tc>
          <w:tcPr>
            <w:tcW w:w="950" w:type="dxa"/>
            <w:tcBorders>
              <w:top w:val="nil"/>
              <w:left w:val="nil"/>
              <w:bottom w:val="nil"/>
              <w:right w:val="nil"/>
            </w:tcBorders>
            <w:shd w:val="clear" w:color="auto" w:fill="auto"/>
            <w:noWrap/>
            <w:vAlign w:val="bottom"/>
            <w:hideMark/>
          </w:tcPr>
          <w:p w14:paraId="3EEBF3A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-15.20</w:t>
            </w:r>
          </w:p>
        </w:tc>
        <w:tc>
          <w:tcPr>
            <w:tcW w:w="952" w:type="dxa"/>
            <w:tcBorders>
              <w:top w:val="nil"/>
              <w:left w:val="nil"/>
              <w:bottom w:val="nil"/>
              <w:right w:val="nil"/>
            </w:tcBorders>
            <w:shd w:val="clear" w:color="auto" w:fill="auto"/>
            <w:noWrap/>
            <w:vAlign w:val="bottom"/>
            <w:hideMark/>
          </w:tcPr>
          <w:p w14:paraId="7CEED64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-17.60</w:t>
            </w:r>
          </w:p>
        </w:tc>
      </w:tr>
      <w:tr w:rsidR="00A0595B" w:rsidRPr="00A0595B" w14:paraId="7EC77B04" w14:textId="77777777" w:rsidTr="003C10AC">
        <w:trPr>
          <w:trHeight w:val="262"/>
        </w:trPr>
        <w:tc>
          <w:tcPr>
            <w:tcW w:w="2571" w:type="dxa"/>
            <w:tcBorders>
              <w:top w:val="nil"/>
              <w:left w:val="nil"/>
              <w:bottom w:val="nil"/>
              <w:right w:val="nil"/>
            </w:tcBorders>
            <w:shd w:val="clear" w:color="auto" w:fill="auto"/>
            <w:noWrap/>
            <w:vAlign w:val="bottom"/>
            <w:hideMark/>
          </w:tcPr>
          <w:p w14:paraId="0F9B2A9E" w14:textId="3AFE1D48"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4EBEB528"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05389D7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0.829</w:t>
            </w:r>
          </w:p>
        </w:tc>
        <w:tc>
          <w:tcPr>
            <w:tcW w:w="996" w:type="dxa"/>
            <w:tcBorders>
              <w:top w:val="nil"/>
              <w:left w:val="nil"/>
              <w:bottom w:val="nil"/>
              <w:right w:val="nil"/>
            </w:tcBorders>
            <w:shd w:val="clear" w:color="auto" w:fill="auto"/>
            <w:noWrap/>
            <w:vAlign w:val="bottom"/>
            <w:hideMark/>
          </w:tcPr>
          <w:p w14:paraId="67FEBC1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0.756</w:t>
            </w:r>
          </w:p>
        </w:tc>
        <w:tc>
          <w:tcPr>
            <w:tcW w:w="396" w:type="dxa"/>
            <w:tcBorders>
              <w:top w:val="nil"/>
              <w:left w:val="nil"/>
              <w:bottom w:val="nil"/>
              <w:right w:val="nil"/>
            </w:tcBorders>
            <w:shd w:val="clear" w:color="auto" w:fill="auto"/>
            <w:noWrap/>
            <w:vAlign w:val="bottom"/>
            <w:hideMark/>
          </w:tcPr>
          <w:p w14:paraId="3281DB74"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3ACCAD9C"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592D038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-12.78</w:t>
            </w:r>
          </w:p>
        </w:tc>
        <w:tc>
          <w:tcPr>
            <w:tcW w:w="952" w:type="dxa"/>
            <w:tcBorders>
              <w:top w:val="nil"/>
              <w:left w:val="nil"/>
              <w:bottom w:val="nil"/>
              <w:right w:val="nil"/>
            </w:tcBorders>
            <w:shd w:val="clear" w:color="auto" w:fill="auto"/>
            <w:noWrap/>
            <w:vAlign w:val="bottom"/>
            <w:hideMark/>
          </w:tcPr>
          <w:p w14:paraId="2EEE15C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-17.14</w:t>
            </w:r>
          </w:p>
        </w:tc>
      </w:tr>
      <w:tr w:rsidR="00A0595B" w:rsidRPr="00A0595B" w14:paraId="340AB25F" w14:textId="77777777" w:rsidTr="003C10AC">
        <w:trPr>
          <w:trHeight w:val="262"/>
        </w:trPr>
        <w:tc>
          <w:tcPr>
            <w:tcW w:w="2571" w:type="dxa"/>
            <w:tcBorders>
              <w:top w:val="nil"/>
              <w:left w:val="nil"/>
              <w:bottom w:val="nil"/>
              <w:right w:val="nil"/>
            </w:tcBorders>
            <w:shd w:val="clear" w:color="auto" w:fill="auto"/>
            <w:noWrap/>
            <w:vAlign w:val="bottom"/>
            <w:hideMark/>
          </w:tcPr>
          <w:p w14:paraId="45C739F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0707C021"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0.856</w:t>
            </w:r>
          </w:p>
        </w:tc>
        <w:tc>
          <w:tcPr>
            <w:tcW w:w="990" w:type="dxa"/>
            <w:tcBorders>
              <w:top w:val="nil"/>
              <w:left w:val="nil"/>
              <w:bottom w:val="nil"/>
              <w:right w:val="nil"/>
            </w:tcBorders>
            <w:shd w:val="clear" w:color="auto" w:fill="auto"/>
            <w:noWrap/>
            <w:vAlign w:val="bottom"/>
            <w:hideMark/>
          </w:tcPr>
          <w:p w14:paraId="4F626E1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0.817</w:t>
            </w:r>
          </w:p>
        </w:tc>
        <w:tc>
          <w:tcPr>
            <w:tcW w:w="996" w:type="dxa"/>
            <w:tcBorders>
              <w:top w:val="nil"/>
              <w:left w:val="nil"/>
              <w:bottom w:val="nil"/>
              <w:right w:val="nil"/>
            </w:tcBorders>
            <w:shd w:val="clear" w:color="auto" w:fill="auto"/>
            <w:noWrap/>
            <w:vAlign w:val="bottom"/>
            <w:hideMark/>
          </w:tcPr>
          <w:p w14:paraId="0E25E90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0.693</w:t>
            </w:r>
          </w:p>
        </w:tc>
        <w:tc>
          <w:tcPr>
            <w:tcW w:w="396" w:type="dxa"/>
            <w:tcBorders>
              <w:top w:val="nil"/>
              <w:left w:val="nil"/>
              <w:bottom w:val="nil"/>
              <w:right w:val="nil"/>
            </w:tcBorders>
            <w:shd w:val="clear" w:color="auto" w:fill="auto"/>
            <w:noWrap/>
            <w:vAlign w:val="bottom"/>
            <w:hideMark/>
          </w:tcPr>
          <w:p w14:paraId="5F69A3BB"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72BB363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-10.19</w:t>
            </w:r>
          </w:p>
        </w:tc>
        <w:tc>
          <w:tcPr>
            <w:tcW w:w="950" w:type="dxa"/>
            <w:tcBorders>
              <w:top w:val="nil"/>
              <w:left w:val="nil"/>
              <w:bottom w:val="nil"/>
              <w:right w:val="nil"/>
            </w:tcBorders>
            <w:shd w:val="clear" w:color="auto" w:fill="auto"/>
            <w:noWrap/>
            <w:vAlign w:val="bottom"/>
            <w:hideMark/>
          </w:tcPr>
          <w:p w14:paraId="131CC54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-11.98</w:t>
            </w:r>
          </w:p>
        </w:tc>
        <w:tc>
          <w:tcPr>
            <w:tcW w:w="952" w:type="dxa"/>
            <w:tcBorders>
              <w:top w:val="nil"/>
              <w:left w:val="nil"/>
              <w:bottom w:val="nil"/>
              <w:right w:val="nil"/>
            </w:tcBorders>
            <w:shd w:val="clear" w:color="auto" w:fill="auto"/>
            <w:noWrap/>
            <w:vAlign w:val="bottom"/>
            <w:hideMark/>
          </w:tcPr>
          <w:p w14:paraId="51C9569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-24.34</w:t>
            </w:r>
          </w:p>
        </w:tc>
      </w:tr>
      <w:tr w:rsidR="00A0595B" w:rsidRPr="00A0595B" w14:paraId="4CFD85EA" w14:textId="77777777" w:rsidTr="003C10AC">
        <w:trPr>
          <w:trHeight w:val="262"/>
        </w:trPr>
        <w:tc>
          <w:tcPr>
            <w:tcW w:w="2571" w:type="dxa"/>
            <w:tcBorders>
              <w:top w:val="nil"/>
              <w:left w:val="nil"/>
              <w:bottom w:val="nil"/>
              <w:right w:val="nil"/>
            </w:tcBorders>
            <w:shd w:val="clear" w:color="auto" w:fill="auto"/>
            <w:noWrap/>
            <w:vAlign w:val="bottom"/>
            <w:hideMark/>
          </w:tcPr>
          <w:p w14:paraId="1969BB1C"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083BD76C"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AC41130"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4ED45F2A"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4453AA7F"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58C0949D"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6F123A00"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29481294" w14:textId="77777777" w:rsidR="00A0595B" w:rsidRPr="00A0595B" w:rsidRDefault="00A0595B" w:rsidP="007E1956">
            <w:pPr>
              <w:spacing w:after="0" w:line="240" w:lineRule="auto"/>
              <w:rPr>
                <w:rFonts w:eastAsia="Times New Roman"/>
                <w:sz w:val="20"/>
                <w:szCs w:val="20"/>
              </w:rPr>
            </w:pPr>
          </w:p>
        </w:tc>
      </w:tr>
      <w:tr w:rsidR="00A0595B" w:rsidRPr="00A0595B" w14:paraId="5FC6186F"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35074D28" w14:textId="77777777" w:rsidR="00A0595B" w:rsidRPr="00A0595B" w:rsidRDefault="00A0595B" w:rsidP="007E1956">
            <w:pPr>
              <w:spacing w:after="0" w:line="240" w:lineRule="auto"/>
              <w:rPr>
                <w:rFonts w:eastAsia="Times New Roman"/>
                <w:i/>
                <w:iCs/>
                <w:color w:val="000000"/>
              </w:rPr>
            </w:pPr>
            <w:r w:rsidRPr="00A0595B">
              <w:rPr>
                <w:rFonts w:eastAsia="Times New Roman"/>
                <w:i/>
                <w:iCs/>
                <w:color w:val="000000"/>
              </w:rPr>
              <w:t>Panel E: Only California</w:t>
            </w:r>
          </w:p>
        </w:tc>
        <w:tc>
          <w:tcPr>
            <w:tcW w:w="396" w:type="dxa"/>
            <w:tcBorders>
              <w:top w:val="nil"/>
              <w:left w:val="nil"/>
              <w:bottom w:val="nil"/>
              <w:right w:val="nil"/>
            </w:tcBorders>
            <w:shd w:val="clear" w:color="auto" w:fill="auto"/>
            <w:noWrap/>
            <w:vAlign w:val="bottom"/>
            <w:hideMark/>
          </w:tcPr>
          <w:p w14:paraId="7427C7A0"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35224BFF"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7FCA4DAD"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0F12D019" w14:textId="77777777" w:rsidR="00A0595B" w:rsidRPr="00A0595B" w:rsidRDefault="00A0595B" w:rsidP="007E1956">
            <w:pPr>
              <w:spacing w:after="0" w:line="240" w:lineRule="auto"/>
              <w:rPr>
                <w:rFonts w:eastAsia="Times New Roman"/>
                <w:sz w:val="20"/>
                <w:szCs w:val="20"/>
              </w:rPr>
            </w:pPr>
          </w:p>
        </w:tc>
      </w:tr>
      <w:tr w:rsidR="00A0595B" w:rsidRPr="00A0595B" w14:paraId="4F0D8EB0" w14:textId="77777777" w:rsidTr="003C10AC">
        <w:trPr>
          <w:trHeight w:val="262"/>
        </w:trPr>
        <w:tc>
          <w:tcPr>
            <w:tcW w:w="2571" w:type="dxa"/>
            <w:tcBorders>
              <w:top w:val="nil"/>
              <w:left w:val="nil"/>
              <w:bottom w:val="nil"/>
              <w:right w:val="nil"/>
            </w:tcBorders>
            <w:shd w:val="clear" w:color="auto" w:fill="auto"/>
            <w:noWrap/>
            <w:vAlign w:val="bottom"/>
            <w:hideMark/>
          </w:tcPr>
          <w:p w14:paraId="4DA453DB" w14:textId="6C93C9C4"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3431EA3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0.866</w:t>
            </w:r>
          </w:p>
        </w:tc>
        <w:tc>
          <w:tcPr>
            <w:tcW w:w="990" w:type="dxa"/>
            <w:tcBorders>
              <w:top w:val="nil"/>
              <w:left w:val="nil"/>
              <w:bottom w:val="nil"/>
              <w:right w:val="nil"/>
            </w:tcBorders>
            <w:shd w:val="clear" w:color="auto" w:fill="auto"/>
            <w:noWrap/>
            <w:vAlign w:val="bottom"/>
            <w:hideMark/>
          </w:tcPr>
          <w:p w14:paraId="79F37B9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0.766</w:t>
            </w:r>
          </w:p>
        </w:tc>
        <w:tc>
          <w:tcPr>
            <w:tcW w:w="996" w:type="dxa"/>
            <w:tcBorders>
              <w:top w:val="nil"/>
              <w:left w:val="nil"/>
              <w:bottom w:val="nil"/>
              <w:right w:val="nil"/>
            </w:tcBorders>
            <w:shd w:val="clear" w:color="auto" w:fill="auto"/>
            <w:noWrap/>
            <w:vAlign w:val="bottom"/>
            <w:hideMark/>
          </w:tcPr>
          <w:p w14:paraId="0CD9963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0.843</w:t>
            </w:r>
          </w:p>
        </w:tc>
        <w:tc>
          <w:tcPr>
            <w:tcW w:w="396" w:type="dxa"/>
            <w:tcBorders>
              <w:top w:val="nil"/>
              <w:left w:val="nil"/>
              <w:bottom w:val="nil"/>
              <w:right w:val="nil"/>
            </w:tcBorders>
            <w:shd w:val="clear" w:color="auto" w:fill="auto"/>
            <w:noWrap/>
            <w:vAlign w:val="bottom"/>
            <w:hideMark/>
          </w:tcPr>
          <w:p w14:paraId="1263A826"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1436853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-8.635</w:t>
            </w:r>
          </w:p>
        </w:tc>
        <w:tc>
          <w:tcPr>
            <w:tcW w:w="950" w:type="dxa"/>
            <w:tcBorders>
              <w:top w:val="nil"/>
              <w:left w:val="nil"/>
              <w:bottom w:val="nil"/>
              <w:right w:val="nil"/>
            </w:tcBorders>
            <w:shd w:val="clear" w:color="auto" w:fill="auto"/>
            <w:noWrap/>
            <w:vAlign w:val="bottom"/>
            <w:hideMark/>
          </w:tcPr>
          <w:p w14:paraId="0AA02B9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-15.29</w:t>
            </w:r>
          </w:p>
        </w:tc>
        <w:tc>
          <w:tcPr>
            <w:tcW w:w="952" w:type="dxa"/>
            <w:tcBorders>
              <w:top w:val="nil"/>
              <w:left w:val="nil"/>
              <w:bottom w:val="nil"/>
              <w:right w:val="nil"/>
            </w:tcBorders>
            <w:shd w:val="clear" w:color="auto" w:fill="auto"/>
            <w:noWrap/>
            <w:vAlign w:val="bottom"/>
            <w:hideMark/>
          </w:tcPr>
          <w:p w14:paraId="3DB47587"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-11.00</w:t>
            </w:r>
          </w:p>
        </w:tc>
      </w:tr>
      <w:tr w:rsidR="00A0595B" w:rsidRPr="00A0595B" w14:paraId="50F902D2" w14:textId="77777777" w:rsidTr="003C10AC">
        <w:trPr>
          <w:trHeight w:val="262"/>
        </w:trPr>
        <w:tc>
          <w:tcPr>
            <w:tcW w:w="2571" w:type="dxa"/>
            <w:tcBorders>
              <w:top w:val="nil"/>
              <w:left w:val="nil"/>
              <w:bottom w:val="nil"/>
              <w:right w:val="nil"/>
            </w:tcBorders>
            <w:shd w:val="clear" w:color="auto" w:fill="auto"/>
            <w:noWrap/>
            <w:vAlign w:val="bottom"/>
            <w:hideMark/>
          </w:tcPr>
          <w:p w14:paraId="5627DD30" w14:textId="27DC4554"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525D5FD1"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6331A58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0.712</w:t>
            </w:r>
          </w:p>
        </w:tc>
        <w:tc>
          <w:tcPr>
            <w:tcW w:w="996" w:type="dxa"/>
            <w:tcBorders>
              <w:top w:val="nil"/>
              <w:left w:val="nil"/>
              <w:bottom w:val="nil"/>
              <w:right w:val="nil"/>
            </w:tcBorders>
            <w:shd w:val="clear" w:color="auto" w:fill="auto"/>
            <w:noWrap/>
            <w:vAlign w:val="bottom"/>
            <w:hideMark/>
          </w:tcPr>
          <w:p w14:paraId="02A8D6C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0.776</w:t>
            </w:r>
          </w:p>
        </w:tc>
        <w:tc>
          <w:tcPr>
            <w:tcW w:w="396" w:type="dxa"/>
            <w:tcBorders>
              <w:top w:val="nil"/>
              <w:left w:val="nil"/>
              <w:bottom w:val="nil"/>
              <w:right w:val="nil"/>
            </w:tcBorders>
            <w:shd w:val="clear" w:color="auto" w:fill="auto"/>
            <w:noWrap/>
            <w:vAlign w:val="bottom"/>
            <w:hideMark/>
          </w:tcPr>
          <w:p w14:paraId="2244983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3C903C7E"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046D755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-20.42</w:t>
            </w:r>
          </w:p>
        </w:tc>
        <w:tc>
          <w:tcPr>
            <w:tcW w:w="952" w:type="dxa"/>
            <w:tcBorders>
              <w:top w:val="nil"/>
              <w:left w:val="nil"/>
              <w:bottom w:val="nil"/>
              <w:right w:val="nil"/>
            </w:tcBorders>
            <w:shd w:val="clear" w:color="auto" w:fill="auto"/>
            <w:noWrap/>
            <w:vAlign w:val="bottom"/>
            <w:hideMark/>
          </w:tcPr>
          <w:p w14:paraId="763B034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-17.25</w:t>
            </w:r>
          </w:p>
        </w:tc>
      </w:tr>
      <w:tr w:rsidR="00A0595B" w:rsidRPr="00A0595B" w14:paraId="10EB553A" w14:textId="77777777" w:rsidTr="003C10AC">
        <w:trPr>
          <w:trHeight w:val="262"/>
        </w:trPr>
        <w:tc>
          <w:tcPr>
            <w:tcW w:w="2571" w:type="dxa"/>
            <w:tcBorders>
              <w:top w:val="nil"/>
              <w:left w:val="nil"/>
              <w:bottom w:val="nil"/>
              <w:right w:val="nil"/>
            </w:tcBorders>
            <w:shd w:val="clear" w:color="auto" w:fill="auto"/>
            <w:noWrap/>
            <w:vAlign w:val="bottom"/>
            <w:hideMark/>
          </w:tcPr>
          <w:p w14:paraId="7BEE1843"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7825CAB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0.815</w:t>
            </w:r>
          </w:p>
        </w:tc>
        <w:tc>
          <w:tcPr>
            <w:tcW w:w="990" w:type="dxa"/>
            <w:tcBorders>
              <w:top w:val="nil"/>
              <w:left w:val="nil"/>
              <w:bottom w:val="nil"/>
              <w:right w:val="nil"/>
            </w:tcBorders>
            <w:shd w:val="clear" w:color="auto" w:fill="auto"/>
            <w:noWrap/>
            <w:vAlign w:val="bottom"/>
            <w:hideMark/>
          </w:tcPr>
          <w:p w14:paraId="5CDE721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0.757</w:t>
            </w:r>
          </w:p>
        </w:tc>
        <w:tc>
          <w:tcPr>
            <w:tcW w:w="996" w:type="dxa"/>
            <w:tcBorders>
              <w:top w:val="nil"/>
              <w:left w:val="nil"/>
              <w:bottom w:val="nil"/>
              <w:right w:val="nil"/>
            </w:tcBorders>
            <w:shd w:val="clear" w:color="auto" w:fill="auto"/>
            <w:noWrap/>
            <w:vAlign w:val="bottom"/>
            <w:hideMark/>
          </w:tcPr>
          <w:p w14:paraId="5CCB012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0.715</w:t>
            </w:r>
          </w:p>
        </w:tc>
        <w:tc>
          <w:tcPr>
            <w:tcW w:w="396" w:type="dxa"/>
            <w:tcBorders>
              <w:top w:val="nil"/>
              <w:left w:val="nil"/>
              <w:bottom w:val="nil"/>
              <w:right w:val="nil"/>
            </w:tcBorders>
            <w:shd w:val="clear" w:color="auto" w:fill="auto"/>
            <w:noWrap/>
            <w:vAlign w:val="bottom"/>
            <w:hideMark/>
          </w:tcPr>
          <w:p w14:paraId="72F8A649"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48102C4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-14.67</w:t>
            </w:r>
          </w:p>
        </w:tc>
        <w:tc>
          <w:tcPr>
            <w:tcW w:w="950" w:type="dxa"/>
            <w:tcBorders>
              <w:top w:val="nil"/>
              <w:left w:val="nil"/>
              <w:bottom w:val="nil"/>
              <w:right w:val="nil"/>
            </w:tcBorders>
            <w:shd w:val="clear" w:color="auto" w:fill="auto"/>
            <w:noWrap/>
            <w:vAlign w:val="bottom"/>
            <w:hideMark/>
          </w:tcPr>
          <w:p w14:paraId="2F7FF0C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-18.11</w:t>
            </w:r>
          </w:p>
        </w:tc>
        <w:tc>
          <w:tcPr>
            <w:tcW w:w="952" w:type="dxa"/>
            <w:tcBorders>
              <w:top w:val="nil"/>
              <w:left w:val="nil"/>
              <w:bottom w:val="nil"/>
              <w:right w:val="nil"/>
            </w:tcBorders>
            <w:shd w:val="clear" w:color="auto" w:fill="auto"/>
            <w:noWrap/>
            <w:vAlign w:val="bottom"/>
            <w:hideMark/>
          </w:tcPr>
          <w:p w14:paraId="5A447FE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-26.11</w:t>
            </w:r>
          </w:p>
        </w:tc>
      </w:tr>
      <w:tr w:rsidR="00A0595B" w:rsidRPr="00A0595B" w14:paraId="48BDB397" w14:textId="77777777" w:rsidTr="003C10AC">
        <w:trPr>
          <w:trHeight w:val="262"/>
        </w:trPr>
        <w:tc>
          <w:tcPr>
            <w:tcW w:w="2571" w:type="dxa"/>
            <w:tcBorders>
              <w:top w:val="nil"/>
              <w:left w:val="nil"/>
              <w:bottom w:val="nil"/>
              <w:right w:val="nil"/>
            </w:tcBorders>
            <w:shd w:val="clear" w:color="auto" w:fill="auto"/>
            <w:noWrap/>
            <w:vAlign w:val="bottom"/>
            <w:hideMark/>
          </w:tcPr>
          <w:p w14:paraId="2F314E2A"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11906EA9"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CF21538"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1E24FEA8"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0C4A2982"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142715BA"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3A794E92"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5AC81440" w14:textId="77777777" w:rsidR="00A0595B" w:rsidRPr="00A0595B" w:rsidRDefault="00A0595B" w:rsidP="007E1956">
            <w:pPr>
              <w:spacing w:after="0" w:line="240" w:lineRule="auto"/>
              <w:rPr>
                <w:rFonts w:eastAsia="Times New Roman"/>
                <w:sz w:val="20"/>
                <w:szCs w:val="20"/>
              </w:rPr>
            </w:pPr>
          </w:p>
        </w:tc>
      </w:tr>
      <w:tr w:rsidR="00A0595B" w:rsidRPr="00A0595B" w14:paraId="34D06467"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309F879D" w14:textId="7CCB94E3" w:rsidR="00A0595B" w:rsidRPr="00A0595B" w:rsidRDefault="00AA6405" w:rsidP="007E1956">
            <w:pPr>
              <w:spacing w:after="0" w:line="240" w:lineRule="auto"/>
              <w:rPr>
                <w:rFonts w:eastAsia="Times New Roman"/>
                <w:i/>
                <w:iCs/>
                <w:color w:val="000000"/>
              </w:rPr>
            </w:pPr>
            <w:r>
              <w:rPr>
                <w:rFonts w:eastAsia="Times New Roman"/>
                <w:i/>
                <w:iCs/>
                <w:color w:val="000000"/>
              </w:rPr>
              <w:t>Panel F: Control for s</w:t>
            </w:r>
            <w:r w:rsidR="00A0595B" w:rsidRPr="00A0595B">
              <w:rPr>
                <w:rFonts w:eastAsia="Times New Roman"/>
                <w:i/>
                <w:iCs/>
                <w:color w:val="000000"/>
              </w:rPr>
              <w:t>tate</w:t>
            </w:r>
          </w:p>
        </w:tc>
        <w:tc>
          <w:tcPr>
            <w:tcW w:w="396" w:type="dxa"/>
            <w:tcBorders>
              <w:top w:val="nil"/>
              <w:left w:val="nil"/>
              <w:bottom w:val="nil"/>
              <w:right w:val="nil"/>
            </w:tcBorders>
            <w:shd w:val="clear" w:color="auto" w:fill="auto"/>
            <w:noWrap/>
            <w:vAlign w:val="bottom"/>
            <w:hideMark/>
          </w:tcPr>
          <w:p w14:paraId="7322711E"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0B5A78FF"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28E09419"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4A9E452B" w14:textId="77777777" w:rsidR="00A0595B" w:rsidRPr="00A0595B" w:rsidRDefault="00A0595B" w:rsidP="007E1956">
            <w:pPr>
              <w:spacing w:after="0" w:line="240" w:lineRule="auto"/>
              <w:rPr>
                <w:rFonts w:eastAsia="Times New Roman"/>
                <w:sz w:val="20"/>
                <w:szCs w:val="20"/>
              </w:rPr>
            </w:pPr>
          </w:p>
        </w:tc>
      </w:tr>
      <w:tr w:rsidR="00A0595B" w:rsidRPr="00A0595B" w14:paraId="1F5634B0" w14:textId="77777777" w:rsidTr="003C10AC">
        <w:trPr>
          <w:trHeight w:val="262"/>
        </w:trPr>
        <w:tc>
          <w:tcPr>
            <w:tcW w:w="2571" w:type="dxa"/>
            <w:tcBorders>
              <w:top w:val="nil"/>
              <w:left w:val="nil"/>
              <w:bottom w:val="nil"/>
              <w:right w:val="nil"/>
            </w:tcBorders>
            <w:shd w:val="clear" w:color="auto" w:fill="auto"/>
            <w:noWrap/>
            <w:vAlign w:val="bottom"/>
            <w:hideMark/>
          </w:tcPr>
          <w:p w14:paraId="39A89ED5" w14:textId="7F8ABF46" w:rsidR="00A0595B" w:rsidRPr="00A0595B" w:rsidRDefault="00A0595B" w:rsidP="007E1956">
            <w:pPr>
              <w:spacing w:after="0" w:line="240" w:lineRule="auto"/>
              <w:rPr>
                <w:rFonts w:eastAsia="Times New Roman"/>
                <w:color w:val="000000"/>
              </w:rPr>
            </w:pPr>
            <w:r w:rsidRPr="00A0595B">
              <w:rPr>
                <w:rFonts w:eastAsia="Times New Roman"/>
                <w:color w:val="000000"/>
              </w:rPr>
              <w:t xml:space="preserve">Mexican (1880 </w:t>
            </w:r>
            <w:r w:rsidR="00AA6405">
              <w:rPr>
                <w:rFonts w:eastAsia="Times New Roman"/>
                <w:color w:val="000000"/>
              </w:rPr>
              <w:t>c</w:t>
            </w:r>
            <w:r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14E21BE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0.903</w:t>
            </w:r>
          </w:p>
        </w:tc>
        <w:tc>
          <w:tcPr>
            <w:tcW w:w="990" w:type="dxa"/>
            <w:tcBorders>
              <w:top w:val="nil"/>
              <w:left w:val="nil"/>
              <w:bottom w:val="nil"/>
              <w:right w:val="nil"/>
            </w:tcBorders>
            <w:shd w:val="clear" w:color="auto" w:fill="auto"/>
            <w:noWrap/>
            <w:vAlign w:val="bottom"/>
            <w:hideMark/>
          </w:tcPr>
          <w:p w14:paraId="41566F6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0.801</w:t>
            </w:r>
          </w:p>
        </w:tc>
        <w:tc>
          <w:tcPr>
            <w:tcW w:w="996" w:type="dxa"/>
            <w:tcBorders>
              <w:top w:val="nil"/>
              <w:left w:val="nil"/>
              <w:bottom w:val="nil"/>
              <w:right w:val="nil"/>
            </w:tcBorders>
            <w:shd w:val="clear" w:color="auto" w:fill="auto"/>
            <w:noWrap/>
            <w:vAlign w:val="bottom"/>
            <w:hideMark/>
          </w:tcPr>
          <w:p w14:paraId="2BFC722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0.801</w:t>
            </w:r>
          </w:p>
        </w:tc>
        <w:tc>
          <w:tcPr>
            <w:tcW w:w="396" w:type="dxa"/>
            <w:tcBorders>
              <w:top w:val="nil"/>
              <w:left w:val="nil"/>
              <w:bottom w:val="nil"/>
              <w:right w:val="nil"/>
            </w:tcBorders>
            <w:shd w:val="clear" w:color="auto" w:fill="auto"/>
            <w:noWrap/>
            <w:vAlign w:val="bottom"/>
            <w:hideMark/>
          </w:tcPr>
          <w:p w14:paraId="0EB3EA55"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27318025"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-8.690</w:t>
            </w:r>
          </w:p>
        </w:tc>
        <w:tc>
          <w:tcPr>
            <w:tcW w:w="950" w:type="dxa"/>
            <w:tcBorders>
              <w:top w:val="nil"/>
              <w:left w:val="nil"/>
              <w:bottom w:val="nil"/>
              <w:right w:val="nil"/>
            </w:tcBorders>
            <w:shd w:val="clear" w:color="auto" w:fill="auto"/>
            <w:noWrap/>
            <w:vAlign w:val="bottom"/>
            <w:hideMark/>
          </w:tcPr>
          <w:p w14:paraId="310DC6F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-13.65</w:t>
            </w:r>
          </w:p>
        </w:tc>
        <w:tc>
          <w:tcPr>
            <w:tcW w:w="952" w:type="dxa"/>
            <w:tcBorders>
              <w:top w:val="nil"/>
              <w:left w:val="nil"/>
              <w:bottom w:val="nil"/>
              <w:right w:val="nil"/>
            </w:tcBorders>
            <w:shd w:val="clear" w:color="auto" w:fill="auto"/>
            <w:noWrap/>
            <w:vAlign w:val="bottom"/>
            <w:hideMark/>
          </w:tcPr>
          <w:p w14:paraId="7895A13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-14.11</w:t>
            </w:r>
          </w:p>
        </w:tc>
      </w:tr>
      <w:tr w:rsidR="00A0595B" w:rsidRPr="00A0595B" w14:paraId="71B5E943" w14:textId="77777777" w:rsidTr="003C10AC">
        <w:trPr>
          <w:trHeight w:val="262"/>
        </w:trPr>
        <w:tc>
          <w:tcPr>
            <w:tcW w:w="2571" w:type="dxa"/>
            <w:tcBorders>
              <w:top w:val="nil"/>
              <w:left w:val="nil"/>
              <w:bottom w:val="nil"/>
              <w:right w:val="nil"/>
            </w:tcBorders>
            <w:shd w:val="clear" w:color="auto" w:fill="auto"/>
            <w:noWrap/>
            <w:vAlign w:val="bottom"/>
            <w:hideMark/>
          </w:tcPr>
          <w:p w14:paraId="493013E3" w14:textId="487A63A6"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5477BE09"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10C23F8E"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0.844</w:t>
            </w:r>
          </w:p>
        </w:tc>
        <w:tc>
          <w:tcPr>
            <w:tcW w:w="996" w:type="dxa"/>
            <w:tcBorders>
              <w:top w:val="nil"/>
              <w:left w:val="nil"/>
              <w:bottom w:val="nil"/>
              <w:right w:val="nil"/>
            </w:tcBorders>
            <w:shd w:val="clear" w:color="auto" w:fill="auto"/>
            <w:noWrap/>
            <w:vAlign w:val="bottom"/>
            <w:hideMark/>
          </w:tcPr>
          <w:p w14:paraId="070CEDB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0.792</w:t>
            </w:r>
          </w:p>
        </w:tc>
        <w:tc>
          <w:tcPr>
            <w:tcW w:w="396" w:type="dxa"/>
            <w:tcBorders>
              <w:top w:val="nil"/>
              <w:left w:val="nil"/>
              <w:bottom w:val="nil"/>
              <w:right w:val="nil"/>
            </w:tcBorders>
            <w:shd w:val="clear" w:color="auto" w:fill="auto"/>
            <w:noWrap/>
            <w:vAlign w:val="bottom"/>
            <w:hideMark/>
          </w:tcPr>
          <w:p w14:paraId="1608A275"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644D2A95"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7F678C4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-11.39</w:t>
            </w:r>
          </w:p>
        </w:tc>
        <w:tc>
          <w:tcPr>
            <w:tcW w:w="952" w:type="dxa"/>
            <w:tcBorders>
              <w:top w:val="nil"/>
              <w:left w:val="nil"/>
              <w:bottom w:val="nil"/>
              <w:right w:val="nil"/>
            </w:tcBorders>
            <w:shd w:val="clear" w:color="auto" w:fill="auto"/>
            <w:noWrap/>
            <w:vAlign w:val="bottom"/>
            <w:hideMark/>
          </w:tcPr>
          <w:p w14:paraId="427DDDE1"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-15.15</w:t>
            </w:r>
          </w:p>
        </w:tc>
      </w:tr>
      <w:tr w:rsidR="00A0595B" w:rsidRPr="00A0595B" w14:paraId="7F75D5F7" w14:textId="77777777" w:rsidTr="003C10AC">
        <w:trPr>
          <w:trHeight w:val="262"/>
        </w:trPr>
        <w:tc>
          <w:tcPr>
            <w:tcW w:w="2571" w:type="dxa"/>
            <w:tcBorders>
              <w:top w:val="nil"/>
              <w:left w:val="nil"/>
              <w:bottom w:val="nil"/>
              <w:right w:val="nil"/>
            </w:tcBorders>
            <w:shd w:val="clear" w:color="auto" w:fill="auto"/>
            <w:noWrap/>
            <w:vAlign w:val="bottom"/>
            <w:hideMark/>
          </w:tcPr>
          <w:p w14:paraId="6AC2981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nil"/>
              <w:right w:val="nil"/>
            </w:tcBorders>
            <w:shd w:val="clear" w:color="auto" w:fill="auto"/>
            <w:noWrap/>
            <w:vAlign w:val="bottom"/>
            <w:hideMark/>
          </w:tcPr>
          <w:p w14:paraId="465181CC"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0.848</w:t>
            </w:r>
          </w:p>
        </w:tc>
        <w:tc>
          <w:tcPr>
            <w:tcW w:w="990" w:type="dxa"/>
            <w:tcBorders>
              <w:top w:val="nil"/>
              <w:left w:val="nil"/>
              <w:bottom w:val="nil"/>
              <w:right w:val="nil"/>
            </w:tcBorders>
            <w:shd w:val="clear" w:color="auto" w:fill="auto"/>
            <w:noWrap/>
            <w:vAlign w:val="bottom"/>
            <w:hideMark/>
          </w:tcPr>
          <w:p w14:paraId="3FED47F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0.817</w:t>
            </w:r>
          </w:p>
        </w:tc>
        <w:tc>
          <w:tcPr>
            <w:tcW w:w="996" w:type="dxa"/>
            <w:tcBorders>
              <w:top w:val="nil"/>
              <w:left w:val="nil"/>
              <w:bottom w:val="nil"/>
              <w:right w:val="nil"/>
            </w:tcBorders>
            <w:shd w:val="clear" w:color="auto" w:fill="auto"/>
            <w:noWrap/>
            <w:vAlign w:val="bottom"/>
            <w:hideMark/>
          </w:tcPr>
          <w:p w14:paraId="0CEF05A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0.746</w:t>
            </w:r>
          </w:p>
        </w:tc>
        <w:tc>
          <w:tcPr>
            <w:tcW w:w="396" w:type="dxa"/>
            <w:tcBorders>
              <w:top w:val="nil"/>
              <w:left w:val="nil"/>
              <w:bottom w:val="nil"/>
              <w:right w:val="nil"/>
            </w:tcBorders>
            <w:shd w:val="clear" w:color="auto" w:fill="auto"/>
            <w:noWrap/>
            <w:vAlign w:val="bottom"/>
            <w:hideMark/>
          </w:tcPr>
          <w:p w14:paraId="48B7DA17"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50366DB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-11.84</w:t>
            </w:r>
          </w:p>
        </w:tc>
        <w:tc>
          <w:tcPr>
            <w:tcW w:w="950" w:type="dxa"/>
            <w:tcBorders>
              <w:top w:val="nil"/>
              <w:left w:val="nil"/>
              <w:bottom w:val="nil"/>
              <w:right w:val="nil"/>
            </w:tcBorders>
            <w:shd w:val="clear" w:color="auto" w:fill="auto"/>
            <w:noWrap/>
            <w:vAlign w:val="bottom"/>
            <w:hideMark/>
          </w:tcPr>
          <w:p w14:paraId="531BB249"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-12.25</w:t>
            </w:r>
          </w:p>
        </w:tc>
        <w:tc>
          <w:tcPr>
            <w:tcW w:w="952" w:type="dxa"/>
            <w:tcBorders>
              <w:top w:val="nil"/>
              <w:left w:val="nil"/>
              <w:bottom w:val="nil"/>
              <w:right w:val="nil"/>
            </w:tcBorders>
            <w:shd w:val="clear" w:color="auto" w:fill="auto"/>
            <w:noWrap/>
            <w:vAlign w:val="bottom"/>
            <w:hideMark/>
          </w:tcPr>
          <w:p w14:paraId="68938C2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-20.85</w:t>
            </w:r>
          </w:p>
        </w:tc>
      </w:tr>
      <w:tr w:rsidR="00A0595B" w:rsidRPr="00A0595B" w14:paraId="10099573" w14:textId="77777777" w:rsidTr="003C10AC">
        <w:trPr>
          <w:trHeight w:val="262"/>
        </w:trPr>
        <w:tc>
          <w:tcPr>
            <w:tcW w:w="2571" w:type="dxa"/>
            <w:tcBorders>
              <w:top w:val="nil"/>
              <w:left w:val="nil"/>
              <w:bottom w:val="nil"/>
              <w:right w:val="nil"/>
            </w:tcBorders>
            <w:shd w:val="clear" w:color="auto" w:fill="auto"/>
            <w:noWrap/>
            <w:vAlign w:val="bottom"/>
            <w:hideMark/>
          </w:tcPr>
          <w:p w14:paraId="669E5E56"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649601F3" w14:textId="77777777" w:rsidR="00A0595B" w:rsidRPr="00A0595B" w:rsidRDefault="00A0595B" w:rsidP="007E1956">
            <w:pPr>
              <w:spacing w:after="0" w:line="240" w:lineRule="auto"/>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69D5B904" w14:textId="77777777" w:rsidR="00A0595B" w:rsidRPr="00A0595B" w:rsidRDefault="00A0595B" w:rsidP="007E1956">
            <w:pPr>
              <w:spacing w:after="0" w:line="240" w:lineRule="auto"/>
              <w:rPr>
                <w:rFonts w:eastAsia="Times New Roman"/>
                <w:sz w:val="20"/>
                <w:szCs w:val="20"/>
              </w:rPr>
            </w:pPr>
          </w:p>
        </w:tc>
        <w:tc>
          <w:tcPr>
            <w:tcW w:w="996" w:type="dxa"/>
            <w:tcBorders>
              <w:top w:val="nil"/>
              <w:left w:val="nil"/>
              <w:bottom w:val="nil"/>
              <w:right w:val="nil"/>
            </w:tcBorders>
            <w:shd w:val="clear" w:color="auto" w:fill="auto"/>
            <w:noWrap/>
            <w:vAlign w:val="bottom"/>
            <w:hideMark/>
          </w:tcPr>
          <w:p w14:paraId="4727C451" w14:textId="77777777" w:rsidR="00A0595B" w:rsidRPr="00A0595B" w:rsidRDefault="00A0595B" w:rsidP="007E1956">
            <w:pPr>
              <w:spacing w:after="0" w:line="240" w:lineRule="auto"/>
              <w:rPr>
                <w:rFonts w:eastAsia="Times New Roman"/>
                <w:sz w:val="20"/>
                <w:szCs w:val="20"/>
              </w:rPr>
            </w:pPr>
          </w:p>
        </w:tc>
        <w:tc>
          <w:tcPr>
            <w:tcW w:w="396" w:type="dxa"/>
            <w:tcBorders>
              <w:top w:val="nil"/>
              <w:left w:val="nil"/>
              <w:bottom w:val="nil"/>
              <w:right w:val="nil"/>
            </w:tcBorders>
            <w:shd w:val="clear" w:color="auto" w:fill="auto"/>
            <w:noWrap/>
            <w:vAlign w:val="bottom"/>
            <w:hideMark/>
          </w:tcPr>
          <w:p w14:paraId="5BA3268C" w14:textId="77777777" w:rsidR="00A0595B" w:rsidRPr="00A0595B" w:rsidRDefault="00A0595B" w:rsidP="007E1956">
            <w:pPr>
              <w:spacing w:after="0" w:line="240" w:lineRule="auto"/>
              <w:rPr>
                <w:rFonts w:eastAsia="Times New Roman"/>
                <w:sz w:val="20"/>
                <w:szCs w:val="20"/>
              </w:rPr>
            </w:pPr>
          </w:p>
        </w:tc>
        <w:tc>
          <w:tcPr>
            <w:tcW w:w="1505" w:type="dxa"/>
            <w:tcBorders>
              <w:top w:val="nil"/>
              <w:left w:val="nil"/>
              <w:bottom w:val="nil"/>
              <w:right w:val="nil"/>
            </w:tcBorders>
            <w:shd w:val="clear" w:color="auto" w:fill="auto"/>
            <w:noWrap/>
            <w:vAlign w:val="bottom"/>
            <w:hideMark/>
          </w:tcPr>
          <w:p w14:paraId="1D0AC1DF"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40BC48E6"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124584F0" w14:textId="77777777" w:rsidR="00A0595B" w:rsidRPr="00A0595B" w:rsidRDefault="00A0595B" w:rsidP="007E1956">
            <w:pPr>
              <w:spacing w:after="0" w:line="240" w:lineRule="auto"/>
              <w:rPr>
                <w:rFonts w:eastAsia="Times New Roman"/>
                <w:sz w:val="20"/>
                <w:szCs w:val="20"/>
              </w:rPr>
            </w:pPr>
          </w:p>
        </w:tc>
      </w:tr>
      <w:tr w:rsidR="00A0595B" w:rsidRPr="00A0595B" w14:paraId="510753DA" w14:textId="77777777" w:rsidTr="003C10AC">
        <w:trPr>
          <w:trHeight w:val="262"/>
        </w:trPr>
        <w:tc>
          <w:tcPr>
            <w:tcW w:w="5547" w:type="dxa"/>
            <w:gridSpan w:val="4"/>
            <w:tcBorders>
              <w:top w:val="nil"/>
              <w:left w:val="nil"/>
              <w:bottom w:val="nil"/>
              <w:right w:val="nil"/>
            </w:tcBorders>
            <w:shd w:val="clear" w:color="auto" w:fill="auto"/>
            <w:noWrap/>
            <w:vAlign w:val="bottom"/>
            <w:hideMark/>
          </w:tcPr>
          <w:p w14:paraId="5AB72156" w14:textId="008CF8AF" w:rsidR="00A0595B" w:rsidRPr="00A0595B" w:rsidRDefault="00AA6405" w:rsidP="007E1956">
            <w:pPr>
              <w:spacing w:after="0" w:line="240" w:lineRule="auto"/>
              <w:rPr>
                <w:rFonts w:eastAsia="Times New Roman"/>
                <w:i/>
                <w:iCs/>
                <w:color w:val="000000"/>
              </w:rPr>
            </w:pPr>
            <w:r>
              <w:rPr>
                <w:rFonts w:eastAsia="Times New Roman"/>
                <w:i/>
                <w:iCs/>
                <w:color w:val="000000"/>
              </w:rPr>
              <w:t>Panel G: Control for c</w:t>
            </w:r>
            <w:r w:rsidR="00A0595B" w:rsidRPr="00A0595B">
              <w:rPr>
                <w:rFonts w:eastAsia="Times New Roman"/>
                <w:i/>
                <w:iCs/>
                <w:color w:val="000000"/>
              </w:rPr>
              <w:t>ounty</w:t>
            </w:r>
          </w:p>
        </w:tc>
        <w:tc>
          <w:tcPr>
            <w:tcW w:w="396" w:type="dxa"/>
            <w:tcBorders>
              <w:top w:val="nil"/>
              <w:left w:val="nil"/>
              <w:bottom w:val="nil"/>
              <w:right w:val="nil"/>
            </w:tcBorders>
            <w:shd w:val="clear" w:color="auto" w:fill="auto"/>
            <w:noWrap/>
            <w:vAlign w:val="bottom"/>
            <w:hideMark/>
          </w:tcPr>
          <w:p w14:paraId="3E86C1CD" w14:textId="77777777" w:rsidR="00A0595B" w:rsidRPr="00A0595B" w:rsidRDefault="00A0595B" w:rsidP="007E1956">
            <w:pPr>
              <w:spacing w:after="0" w:line="240" w:lineRule="auto"/>
              <w:rPr>
                <w:rFonts w:eastAsia="Times New Roman"/>
                <w:i/>
                <w:iCs/>
                <w:color w:val="000000"/>
              </w:rPr>
            </w:pPr>
          </w:p>
        </w:tc>
        <w:tc>
          <w:tcPr>
            <w:tcW w:w="1505" w:type="dxa"/>
            <w:tcBorders>
              <w:top w:val="nil"/>
              <w:left w:val="nil"/>
              <w:bottom w:val="nil"/>
              <w:right w:val="nil"/>
            </w:tcBorders>
            <w:shd w:val="clear" w:color="auto" w:fill="auto"/>
            <w:noWrap/>
            <w:vAlign w:val="bottom"/>
            <w:hideMark/>
          </w:tcPr>
          <w:p w14:paraId="52C59BFB"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01FDC31B" w14:textId="77777777" w:rsidR="00A0595B" w:rsidRPr="00A0595B" w:rsidRDefault="00A0595B" w:rsidP="007E1956">
            <w:pPr>
              <w:spacing w:after="0" w:line="240" w:lineRule="auto"/>
              <w:rPr>
                <w:rFonts w:eastAsia="Times New Roman"/>
                <w:sz w:val="20"/>
                <w:szCs w:val="20"/>
              </w:rPr>
            </w:pPr>
          </w:p>
        </w:tc>
        <w:tc>
          <w:tcPr>
            <w:tcW w:w="952" w:type="dxa"/>
            <w:tcBorders>
              <w:top w:val="nil"/>
              <w:left w:val="nil"/>
              <w:bottom w:val="nil"/>
              <w:right w:val="nil"/>
            </w:tcBorders>
            <w:shd w:val="clear" w:color="auto" w:fill="auto"/>
            <w:noWrap/>
            <w:vAlign w:val="bottom"/>
            <w:hideMark/>
          </w:tcPr>
          <w:p w14:paraId="7F328AE4" w14:textId="77777777" w:rsidR="00A0595B" w:rsidRPr="00A0595B" w:rsidRDefault="00A0595B" w:rsidP="007E1956">
            <w:pPr>
              <w:spacing w:after="0" w:line="240" w:lineRule="auto"/>
              <w:rPr>
                <w:rFonts w:eastAsia="Times New Roman"/>
                <w:sz w:val="20"/>
                <w:szCs w:val="20"/>
              </w:rPr>
            </w:pPr>
          </w:p>
        </w:tc>
      </w:tr>
      <w:tr w:rsidR="00A0595B" w:rsidRPr="00A0595B" w14:paraId="03F62AC8" w14:textId="77777777" w:rsidTr="003C10AC">
        <w:trPr>
          <w:trHeight w:val="262"/>
        </w:trPr>
        <w:tc>
          <w:tcPr>
            <w:tcW w:w="2571" w:type="dxa"/>
            <w:tcBorders>
              <w:top w:val="nil"/>
              <w:left w:val="nil"/>
              <w:bottom w:val="nil"/>
              <w:right w:val="nil"/>
            </w:tcBorders>
            <w:shd w:val="clear" w:color="auto" w:fill="auto"/>
            <w:noWrap/>
            <w:vAlign w:val="bottom"/>
            <w:hideMark/>
          </w:tcPr>
          <w:p w14:paraId="2128A8E4" w14:textId="62F15764" w:rsidR="00A0595B" w:rsidRPr="00A0595B" w:rsidRDefault="00AA6405" w:rsidP="007E1956">
            <w:pPr>
              <w:spacing w:after="0" w:line="240" w:lineRule="auto"/>
              <w:rPr>
                <w:rFonts w:eastAsia="Times New Roman"/>
                <w:color w:val="000000"/>
              </w:rPr>
            </w:pPr>
            <w:r>
              <w:rPr>
                <w:rFonts w:eastAsia="Times New Roman"/>
                <w:color w:val="000000"/>
              </w:rPr>
              <w:t>Mexican (1880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2FE3EC60"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0.867</w:t>
            </w:r>
          </w:p>
        </w:tc>
        <w:tc>
          <w:tcPr>
            <w:tcW w:w="990" w:type="dxa"/>
            <w:tcBorders>
              <w:top w:val="nil"/>
              <w:left w:val="nil"/>
              <w:bottom w:val="nil"/>
              <w:right w:val="nil"/>
            </w:tcBorders>
            <w:shd w:val="clear" w:color="auto" w:fill="auto"/>
            <w:noWrap/>
            <w:vAlign w:val="bottom"/>
            <w:hideMark/>
          </w:tcPr>
          <w:p w14:paraId="55EFE588"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0.793</w:t>
            </w:r>
          </w:p>
        </w:tc>
        <w:tc>
          <w:tcPr>
            <w:tcW w:w="996" w:type="dxa"/>
            <w:tcBorders>
              <w:top w:val="nil"/>
              <w:left w:val="nil"/>
              <w:bottom w:val="nil"/>
              <w:right w:val="nil"/>
            </w:tcBorders>
            <w:shd w:val="clear" w:color="auto" w:fill="auto"/>
            <w:noWrap/>
            <w:vAlign w:val="bottom"/>
            <w:hideMark/>
          </w:tcPr>
          <w:p w14:paraId="6F45774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0.802</w:t>
            </w:r>
          </w:p>
        </w:tc>
        <w:tc>
          <w:tcPr>
            <w:tcW w:w="396" w:type="dxa"/>
            <w:tcBorders>
              <w:top w:val="nil"/>
              <w:left w:val="nil"/>
              <w:bottom w:val="nil"/>
              <w:right w:val="nil"/>
            </w:tcBorders>
            <w:shd w:val="clear" w:color="auto" w:fill="auto"/>
            <w:noWrap/>
            <w:vAlign w:val="bottom"/>
            <w:hideMark/>
          </w:tcPr>
          <w:p w14:paraId="56FD0B8C"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44B0DB57"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-7.991</w:t>
            </w:r>
          </w:p>
        </w:tc>
        <w:tc>
          <w:tcPr>
            <w:tcW w:w="950" w:type="dxa"/>
            <w:tcBorders>
              <w:top w:val="nil"/>
              <w:left w:val="nil"/>
              <w:bottom w:val="nil"/>
              <w:right w:val="nil"/>
            </w:tcBorders>
            <w:shd w:val="clear" w:color="auto" w:fill="auto"/>
            <w:noWrap/>
            <w:vAlign w:val="bottom"/>
            <w:hideMark/>
          </w:tcPr>
          <w:p w14:paraId="4FDB7E82"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-13.82</w:t>
            </w:r>
          </w:p>
        </w:tc>
        <w:tc>
          <w:tcPr>
            <w:tcW w:w="952" w:type="dxa"/>
            <w:tcBorders>
              <w:top w:val="nil"/>
              <w:left w:val="nil"/>
              <w:bottom w:val="nil"/>
              <w:right w:val="nil"/>
            </w:tcBorders>
            <w:shd w:val="clear" w:color="auto" w:fill="auto"/>
            <w:noWrap/>
            <w:vAlign w:val="bottom"/>
            <w:hideMark/>
          </w:tcPr>
          <w:p w14:paraId="32911C4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-14.40</w:t>
            </w:r>
          </w:p>
        </w:tc>
      </w:tr>
      <w:tr w:rsidR="00A0595B" w:rsidRPr="00A0595B" w14:paraId="5224FB38" w14:textId="77777777" w:rsidTr="003C10AC">
        <w:trPr>
          <w:trHeight w:val="262"/>
        </w:trPr>
        <w:tc>
          <w:tcPr>
            <w:tcW w:w="2571" w:type="dxa"/>
            <w:tcBorders>
              <w:top w:val="nil"/>
              <w:left w:val="nil"/>
              <w:bottom w:val="nil"/>
              <w:right w:val="nil"/>
            </w:tcBorders>
            <w:shd w:val="clear" w:color="auto" w:fill="auto"/>
            <w:noWrap/>
            <w:vAlign w:val="bottom"/>
            <w:hideMark/>
          </w:tcPr>
          <w:p w14:paraId="15D3F87A" w14:textId="6CCD0F62" w:rsidR="00A0595B" w:rsidRPr="00A0595B" w:rsidRDefault="00AA6405" w:rsidP="007E1956">
            <w:pPr>
              <w:spacing w:after="0" w:line="240" w:lineRule="auto"/>
              <w:rPr>
                <w:rFonts w:eastAsia="Times New Roman"/>
                <w:color w:val="000000"/>
              </w:rPr>
            </w:pPr>
            <w:r>
              <w:rPr>
                <w:rFonts w:eastAsia="Times New Roman"/>
                <w:color w:val="000000"/>
              </w:rPr>
              <w:t>Mexican (1910 c</w:t>
            </w:r>
            <w:r w:rsidR="00A0595B" w:rsidRPr="00A0595B">
              <w:rPr>
                <w:rFonts w:eastAsia="Times New Roman"/>
                <w:color w:val="000000"/>
              </w:rPr>
              <w:t>ohort)</w:t>
            </w:r>
          </w:p>
        </w:tc>
        <w:tc>
          <w:tcPr>
            <w:tcW w:w="990" w:type="dxa"/>
            <w:tcBorders>
              <w:top w:val="nil"/>
              <w:left w:val="nil"/>
              <w:bottom w:val="nil"/>
              <w:right w:val="nil"/>
            </w:tcBorders>
            <w:shd w:val="clear" w:color="auto" w:fill="auto"/>
            <w:noWrap/>
            <w:vAlign w:val="bottom"/>
            <w:hideMark/>
          </w:tcPr>
          <w:p w14:paraId="7FF00E2C" w14:textId="77777777" w:rsidR="00A0595B" w:rsidRPr="00A0595B" w:rsidRDefault="00A0595B" w:rsidP="007E1956">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14:paraId="375CB47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0.817</w:t>
            </w:r>
          </w:p>
        </w:tc>
        <w:tc>
          <w:tcPr>
            <w:tcW w:w="996" w:type="dxa"/>
            <w:tcBorders>
              <w:top w:val="nil"/>
              <w:left w:val="nil"/>
              <w:bottom w:val="nil"/>
              <w:right w:val="nil"/>
            </w:tcBorders>
            <w:shd w:val="clear" w:color="auto" w:fill="auto"/>
            <w:noWrap/>
            <w:vAlign w:val="bottom"/>
            <w:hideMark/>
          </w:tcPr>
          <w:p w14:paraId="7A84AE51"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0.783</w:t>
            </w:r>
          </w:p>
        </w:tc>
        <w:tc>
          <w:tcPr>
            <w:tcW w:w="396" w:type="dxa"/>
            <w:tcBorders>
              <w:top w:val="nil"/>
              <w:left w:val="nil"/>
              <w:bottom w:val="nil"/>
              <w:right w:val="nil"/>
            </w:tcBorders>
            <w:shd w:val="clear" w:color="auto" w:fill="auto"/>
            <w:noWrap/>
            <w:vAlign w:val="bottom"/>
            <w:hideMark/>
          </w:tcPr>
          <w:p w14:paraId="4F205F3F" w14:textId="77777777" w:rsidR="00A0595B" w:rsidRPr="00A0595B" w:rsidRDefault="00A0595B" w:rsidP="007E1956">
            <w:pPr>
              <w:spacing w:after="0" w:line="240" w:lineRule="auto"/>
              <w:rPr>
                <w:rFonts w:eastAsia="Times New Roman"/>
                <w:color w:val="000000"/>
              </w:rPr>
            </w:pPr>
          </w:p>
        </w:tc>
        <w:tc>
          <w:tcPr>
            <w:tcW w:w="1505" w:type="dxa"/>
            <w:tcBorders>
              <w:top w:val="nil"/>
              <w:left w:val="nil"/>
              <w:bottom w:val="nil"/>
              <w:right w:val="nil"/>
            </w:tcBorders>
            <w:shd w:val="clear" w:color="auto" w:fill="auto"/>
            <w:noWrap/>
            <w:vAlign w:val="bottom"/>
            <w:hideMark/>
          </w:tcPr>
          <w:p w14:paraId="27F2DD9D" w14:textId="77777777" w:rsidR="00A0595B" w:rsidRPr="00A0595B" w:rsidRDefault="00A0595B" w:rsidP="007E1956">
            <w:pPr>
              <w:spacing w:after="0" w:line="240" w:lineRule="auto"/>
              <w:rPr>
                <w:rFonts w:eastAsia="Times New Roman"/>
                <w:sz w:val="20"/>
                <w:szCs w:val="20"/>
              </w:rPr>
            </w:pPr>
          </w:p>
        </w:tc>
        <w:tc>
          <w:tcPr>
            <w:tcW w:w="950" w:type="dxa"/>
            <w:tcBorders>
              <w:top w:val="nil"/>
              <w:left w:val="nil"/>
              <w:bottom w:val="nil"/>
              <w:right w:val="nil"/>
            </w:tcBorders>
            <w:shd w:val="clear" w:color="auto" w:fill="auto"/>
            <w:noWrap/>
            <w:vAlign w:val="bottom"/>
            <w:hideMark/>
          </w:tcPr>
          <w:p w14:paraId="2B2C8ED4"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-12.84</w:t>
            </w:r>
          </w:p>
        </w:tc>
        <w:tc>
          <w:tcPr>
            <w:tcW w:w="952" w:type="dxa"/>
            <w:tcBorders>
              <w:top w:val="nil"/>
              <w:left w:val="nil"/>
              <w:bottom w:val="nil"/>
              <w:right w:val="nil"/>
            </w:tcBorders>
            <w:shd w:val="clear" w:color="auto" w:fill="auto"/>
            <w:noWrap/>
            <w:vAlign w:val="bottom"/>
            <w:hideMark/>
          </w:tcPr>
          <w:p w14:paraId="677016BB"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-16.15</w:t>
            </w:r>
          </w:p>
        </w:tc>
      </w:tr>
      <w:tr w:rsidR="00A0595B" w:rsidRPr="00A0595B" w14:paraId="241DD19D" w14:textId="77777777" w:rsidTr="003C10AC">
        <w:trPr>
          <w:trHeight w:val="274"/>
        </w:trPr>
        <w:tc>
          <w:tcPr>
            <w:tcW w:w="2571" w:type="dxa"/>
            <w:tcBorders>
              <w:top w:val="nil"/>
              <w:left w:val="nil"/>
              <w:bottom w:val="double" w:sz="6" w:space="0" w:color="auto"/>
              <w:right w:val="nil"/>
            </w:tcBorders>
            <w:shd w:val="clear" w:color="auto" w:fill="auto"/>
            <w:noWrap/>
            <w:vAlign w:val="bottom"/>
            <w:hideMark/>
          </w:tcPr>
          <w:p w14:paraId="6FC673C6"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African American</w:t>
            </w:r>
          </w:p>
        </w:tc>
        <w:tc>
          <w:tcPr>
            <w:tcW w:w="990" w:type="dxa"/>
            <w:tcBorders>
              <w:top w:val="nil"/>
              <w:left w:val="nil"/>
              <w:bottom w:val="double" w:sz="6" w:space="0" w:color="auto"/>
              <w:right w:val="nil"/>
            </w:tcBorders>
            <w:shd w:val="clear" w:color="auto" w:fill="auto"/>
            <w:noWrap/>
            <w:vAlign w:val="bottom"/>
            <w:hideMark/>
          </w:tcPr>
          <w:p w14:paraId="2B546A5E"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0.811</w:t>
            </w:r>
          </w:p>
        </w:tc>
        <w:tc>
          <w:tcPr>
            <w:tcW w:w="990" w:type="dxa"/>
            <w:tcBorders>
              <w:top w:val="nil"/>
              <w:left w:val="nil"/>
              <w:bottom w:val="double" w:sz="6" w:space="0" w:color="auto"/>
              <w:right w:val="nil"/>
            </w:tcBorders>
            <w:shd w:val="clear" w:color="auto" w:fill="auto"/>
            <w:noWrap/>
            <w:vAlign w:val="bottom"/>
            <w:hideMark/>
          </w:tcPr>
          <w:p w14:paraId="6081604D"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0.780</w:t>
            </w:r>
          </w:p>
        </w:tc>
        <w:tc>
          <w:tcPr>
            <w:tcW w:w="996" w:type="dxa"/>
            <w:tcBorders>
              <w:top w:val="nil"/>
              <w:left w:val="nil"/>
              <w:bottom w:val="double" w:sz="6" w:space="0" w:color="auto"/>
              <w:right w:val="nil"/>
            </w:tcBorders>
            <w:shd w:val="clear" w:color="auto" w:fill="auto"/>
            <w:noWrap/>
            <w:vAlign w:val="bottom"/>
            <w:hideMark/>
          </w:tcPr>
          <w:p w14:paraId="5E58671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0.725</w:t>
            </w:r>
          </w:p>
        </w:tc>
        <w:tc>
          <w:tcPr>
            <w:tcW w:w="396" w:type="dxa"/>
            <w:tcBorders>
              <w:top w:val="nil"/>
              <w:left w:val="nil"/>
              <w:bottom w:val="double" w:sz="6" w:space="0" w:color="auto"/>
              <w:right w:val="nil"/>
            </w:tcBorders>
            <w:shd w:val="clear" w:color="auto" w:fill="auto"/>
            <w:noWrap/>
            <w:vAlign w:val="bottom"/>
            <w:hideMark/>
          </w:tcPr>
          <w:p w14:paraId="00783753" w14:textId="77777777" w:rsidR="00A0595B" w:rsidRPr="00A0595B" w:rsidRDefault="00A0595B" w:rsidP="007E1956">
            <w:pPr>
              <w:spacing w:after="0" w:line="240" w:lineRule="auto"/>
              <w:rPr>
                <w:rFonts w:ascii="Calibri" w:eastAsia="Times New Roman" w:hAnsi="Calibri" w:cs="Calibri"/>
                <w:color w:val="000000"/>
                <w:sz w:val="22"/>
                <w:szCs w:val="22"/>
              </w:rPr>
            </w:pPr>
            <w:r w:rsidRPr="00A0595B">
              <w:rPr>
                <w:rFonts w:ascii="Calibri" w:eastAsia="Times New Roman" w:hAnsi="Calibri" w:cs="Calibri"/>
                <w:color w:val="000000"/>
                <w:sz w:val="22"/>
                <w:szCs w:val="22"/>
              </w:rPr>
              <w:t> </w:t>
            </w:r>
          </w:p>
        </w:tc>
        <w:tc>
          <w:tcPr>
            <w:tcW w:w="1505" w:type="dxa"/>
            <w:tcBorders>
              <w:top w:val="nil"/>
              <w:left w:val="nil"/>
              <w:bottom w:val="double" w:sz="6" w:space="0" w:color="auto"/>
              <w:right w:val="nil"/>
            </w:tcBorders>
            <w:shd w:val="clear" w:color="auto" w:fill="auto"/>
            <w:noWrap/>
            <w:vAlign w:val="bottom"/>
            <w:hideMark/>
          </w:tcPr>
          <w:p w14:paraId="1EEF2DB1"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-13.72</w:t>
            </w:r>
          </w:p>
        </w:tc>
        <w:tc>
          <w:tcPr>
            <w:tcW w:w="950" w:type="dxa"/>
            <w:tcBorders>
              <w:top w:val="nil"/>
              <w:left w:val="nil"/>
              <w:bottom w:val="double" w:sz="6" w:space="0" w:color="auto"/>
              <w:right w:val="nil"/>
            </w:tcBorders>
            <w:shd w:val="clear" w:color="auto" w:fill="auto"/>
            <w:noWrap/>
            <w:vAlign w:val="bottom"/>
            <w:hideMark/>
          </w:tcPr>
          <w:p w14:paraId="58B89E2A"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-14.76</w:t>
            </w:r>
          </w:p>
        </w:tc>
        <w:tc>
          <w:tcPr>
            <w:tcW w:w="952" w:type="dxa"/>
            <w:tcBorders>
              <w:top w:val="nil"/>
              <w:left w:val="nil"/>
              <w:bottom w:val="double" w:sz="6" w:space="0" w:color="auto"/>
              <w:right w:val="nil"/>
            </w:tcBorders>
            <w:shd w:val="clear" w:color="auto" w:fill="auto"/>
            <w:noWrap/>
            <w:vAlign w:val="bottom"/>
            <w:hideMark/>
          </w:tcPr>
          <w:p w14:paraId="3D98A5CF" w14:textId="77777777" w:rsidR="00A0595B" w:rsidRPr="00A0595B" w:rsidRDefault="00A0595B" w:rsidP="007E1956">
            <w:pPr>
              <w:spacing w:after="0" w:line="240" w:lineRule="auto"/>
              <w:rPr>
                <w:rFonts w:eastAsia="Times New Roman"/>
                <w:color w:val="000000"/>
              </w:rPr>
            </w:pPr>
            <w:r w:rsidRPr="00A0595B">
              <w:rPr>
                <w:rFonts w:eastAsia="Times New Roman"/>
                <w:color w:val="000000"/>
              </w:rPr>
              <w:t>-22.88</w:t>
            </w:r>
          </w:p>
        </w:tc>
      </w:tr>
    </w:tbl>
    <w:p w14:paraId="73F99311" w14:textId="38EA8713" w:rsidR="00DE654D" w:rsidRDefault="00DE654D" w:rsidP="00AA473F">
      <w:pPr>
        <w:spacing w:line="480" w:lineRule="auto"/>
      </w:pPr>
      <w:r>
        <w:t>Source</w:t>
      </w:r>
      <w:r w:rsidR="00AA6405">
        <w:t>s</w:t>
      </w:r>
      <w:r w:rsidRPr="004D2775">
        <w:t>: 1880 and 1910 full-count censuses, and 1910-1940 linked sample</w:t>
      </w:r>
      <w:r w:rsidR="00CE3DFD">
        <w:t xml:space="preserve"> (</w:t>
      </w:r>
      <w:proofErr w:type="spellStart"/>
      <w:r w:rsidR="00CE3DFD">
        <w:t>Ruggles</w:t>
      </w:r>
      <w:proofErr w:type="spellEnd"/>
      <w:r w:rsidR="00CE3DFD">
        <w:t xml:space="preserve"> et al.</w:t>
      </w:r>
      <w:r>
        <w:t xml:space="preserve"> 2019)</w:t>
      </w:r>
      <w:r w:rsidRPr="004D2775">
        <w:t xml:space="preserve">. </w:t>
      </w:r>
    </w:p>
    <w:p w14:paraId="415A28B0" w14:textId="0FE6E5AA" w:rsidR="00904E21" w:rsidRPr="004D2775" w:rsidRDefault="00904E21" w:rsidP="00AA473F">
      <w:pPr>
        <w:pStyle w:val="NoSpacing"/>
        <w:spacing w:line="480" w:lineRule="auto"/>
      </w:pPr>
      <w:r w:rsidRPr="00DE654D">
        <w:rPr>
          <w:bCs/>
        </w:rPr>
        <w:t>Notes:</w:t>
      </w:r>
      <w:r w:rsidRPr="004D2775">
        <w:rPr>
          <w:b/>
        </w:rPr>
        <w:t xml:space="preserve"> </w:t>
      </w:r>
      <w:r w:rsidRPr="004D2775">
        <w:t xml:space="preserve">This table recreates Table 2 from the main paper when using the </w:t>
      </w:r>
      <w:proofErr w:type="spellStart"/>
      <w:r w:rsidRPr="004D2775">
        <w:rPr>
          <w:i/>
        </w:rPr>
        <w:t>occscore</w:t>
      </w:r>
      <w:proofErr w:type="spellEnd"/>
      <w:r w:rsidRPr="004D2775">
        <w:rPr>
          <w:i/>
        </w:rPr>
        <w:t xml:space="preserve"> </w:t>
      </w:r>
      <w:r w:rsidRPr="004D2775">
        <w:t>variable from IPUMS, which reflects the median earnings by occupation in the 1950 census.</w:t>
      </w:r>
    </w:p>
    <w:p w14:paraId="6441671F" w14:textId="77777777" w:rsidR="00AA6405" w:rsidRDefault="00AA6405">
      <w:pPr>
        <w:rPr>
          <w:b/>
        </w:rPr>
      </w:pPr>
      <w:r>
        <w:rPr>
          <w:b/>
        </w:rPr>
        <w:br w:type="page"/>
      </w:r>
    </w:p>
    <w:p w14:paraId="0DE67B4C" w14:textId="4CC95567" w:rsidR="00E53B4F" w:rsidRPr="004D2775" w:rsidRDefault="00AA6405" w:rsidP="00AA6405">
      <w:pPr>
        <w:spacing w:line="480" w:lineRule="auto"/>
        <w:jc w:val="center"/>
        <w:rPr>
          <w:lang w:eastAsia="en-AU"/>
        </w:rPr>
      </w:pPr>
      <w:r>
        <w:rPr>
          <w:lang w:eastAsia="en-AU"/>
        </w:rPr>
        <w:lastRenderedPageBreak/>
        <w:t>APPENDIX B –</w:t>
      </w:r>
      <w:r w:rsidR="00E53B4F" w:rsidRPr="004D2775">
        <w:rPr>
          <w:lang w:eastAsia="en-AU"/>
        </w:rPr>
        <w:t xml:space="preserve"> </w:t>
      </w:r>
      <w:r>
        <w:rPr>
          <w:lang w:eastAsia="en-AU"/>
        </w:rPr>
        <w:t>FURTHER LINKING DETAILS BETWEEN</w:t>
      </w:r>
      <w:r w:rsidR="00D11881" w:rsidRPr="004D2775">
        <w:rPr>
          <w:lang w:eastAsia="en-AU"/>
        </w:rPr>
        <w:t xml:space="preserve"> 1910 </w:t>
      </w:r>
      <w:r>
        <w:rPr>
          <w:lang w:eastAsia="en-AU"/>
        </w:rPr>
        <w:t>AND</w:t>
      </w:r>
      <w:r w:rsidR="00D11881" w:rsidRPr="004D2775">
        <w:rPr>
          <w:lang w:eastAsia="en-AU"/>
        </w:rPr>
        <w:t xml:space="preserve"> 1940</w:t>
      </w:r>
    </w:p>
    <w:p w14:paraId="598502F8" w14:textId="1B5AF031" w:rsidR="006D3076" w:rsidRPr="004D2775" w:rsidRDefault="006D3076" w:rsidP="00AA473F">
      <w:pPr>
        <w:spacing w:line="480" w:lineRule="auto"/>
        <w:rPr>
          <w:lang w:eastAsia="en-AU"/>
        </w:rPr>
      </w:pPr>
      <w:r w:rsidRPr="004D2775">
        <w:rPr>
          <w:lang w:eastAsia="en-AU"/>
        </w:rPr>
        <w:t>We create a few new linked datasets between the 1910 and 1940 United States Censuses: first, hand</w:t>
      </w:r>
      <w:r w:rsidR="005E6AF7">
        <w:rPr>
          <w:lang w:eastAsia="en-AU"/>
        </w:rPr>
        <w:t>-</w:t>
      </w:r>
      <w:r w:rsidRPr="004D2775">
        <w:rPr>
          <w:lang w:eastAsia="en-AU"/>
        </w:rPr>
        <w:t xml:space="preserve">linking </w:t>
      </w:r>
      <w:r w:rsidR="000E5219">
        <w:rPr>
          <w:lang w:eastAsia="en-AU"/>
        </w:rPr>
        <w:t>third</w:t>
      </w:r>
      <w:r w:rsidRPr="004D2775">
        <w:rPr>
          <w:lang w:eastAsia="en-AU"/>
        </w:rPr>
        <w:t xml:space="preserve">-generation Mexican American children from 1910 to 1940, and second, predicting links between 1910 and 1940 for </w:t>
      </w:r>
      <w:r w:rsidR="007215BE">
        <w:rPr>
          <w:lang w:eastAsia="en-AU"/>
        </w:rPr>
        <w:t xml:space="preserve">the other groups (non-Mexican white and black, and </w:t>
      </w:r>
      <w:r w:rsidR="000E5219">
        <w:rPr>
          <w:lang w:eastAsia="en-AU"/>
        </w:rPr>
        <w:t>second</w:t>
      </w:r>
      <w:r w:rsidR="007215BE">
        <w:rPr>
          <w:lang w:eastAsia="en-AU"/>
        </w:rPr>
        <w:t>-generation Mexican)</w:t>
      </w:r>
      <w:r w:rsidRPr="004D2775">
        <w:rPr>
          <w:lang w:eastAsia="en-AU"/>
        </w:rPr>
        <w:t xml:space="preserve">. We describe the linking process for each of these datasets in more detail below. </w:t>
      </w:r>
    </w:p>
    <w:p w14:paraId="31A7B336" w14:textId="191EFE64" w:rsidR="006D3076" w:rsidRPr="004D2775" w:rsidRDefault="006D3076" w:rsidP="00AA473F">
      <w:pPr>
        <w:spacing w:line="480" w:lineRule="auto"/>
        <w:rPr>
          <w:i/>
          <w:lang w:eastAsia="en-AU"/>
        </w:rPr>
      </w:pPr>
      <w:r w:rsidRPr="004D2775">
        <w:rPr>
          <w:i/>
          <w:lang w:eastAsia="en-AU"/>
        </w:rPr>
        <w:t>Hand</w:t>
      </w:r>
      <w:r w:rsidR="005E6AF7">
        <w:rPr>
          <w:i/>
          <w:lang w:eastAsia="en-AU"/>
        </w:rPr>
        <w:t>-</w:t>
      </w:r>
      <w:r w:rsidRPr="004D2775">
        <w:rPr>
          <w:i/>
          <w:lang w:eastAsia="en-AU"/>
        </w:rPr>
        <w:t xml:space="preserve">linking </w:t>
      </w:r>
      <w:r w:rsidR="000E5219">
        <w:rPr>
          <w:i/>
          <w:lang w:eastAsia="en-AU"/>
        </w:rPr>
        <w:t>third</w:t>
      </w:r>
      <w:r w:rsidR="00FD68AF" w:rsidRPr="004D2775">
        <w:rPr>
          <w:i/>
          <w:lang w:eastAsia="en-AU"/>
        </w:rPr>
        <w:t>-</w:t>
      </w:r>
      <w:r w:rsidRPr="004D2775">
        <w:rPr>
          <w:i/>
          <w:lang w:eastAsia="en-AU"/>
        </w:rPr>
        <w:t xml:space="preserve">generation </w:t>
      </w:r>
      <w:r w:rsidR="00FD68AF" w:rsidRPr="004D2775">
        <w:rPr>
          <w:i/>
          <w:lang w:eastAsia="en-AU"/>
        </w:rPr>
        <w:t xml:space="preserve">Mexican Americans </w:t>
      </w:r>
    </w:p>
    <w:p w14:paraId="44E1F089" w14:textId="621C4256" w:rsidR="00B13699" w:rsidRPr="004D2775" w:rsidRDefault="00B13699" w:rsidP="00AA473F">
      <w:pPr>
        <w:spacing w:line="480" w:lineRule="auto"/>
        <w:ind w:firstLine="720"/>
        <w:rPr>
          <w:lang w:eastAsia="en-AU"/>
        </w:rPr>
      </w:pPr>
      <w:r w:rsidRPr="004D2775">
        <w:rPr>
          <w:lang w:eastAsia="en-AU"/>
        </w:rPr>
        <w:t>To create this dataset, we first draw the entire population of</w:t>
      </w:r>
      <w:r w:rsidR="002F562A" w:rsidRPr="004D2775">
        <w:rPr>
          <w:lang w:eastAsia="en-AU"/>
        </w:rPr>
        <w:t xml:space="preserve"> native-born</w:t>
      </w:r>
      <w:r w:rsidRPr="004D2775">
        <w:rPr>
          <w:lang w:eastAsia="en-AU"/>
        </w:rPr>
        <w:t xml:space="preserve"> males</w:t>
      </w:r>
      <w:r w:rsidR="002F562A" w:rsidRPr="004D2775">
        <w:rPr>
          <w:lang w:eastAsia="en-AU"/>
        </w:rPr>
        <w:t xml:space="preserve"> </w:t>
      </w:r>
      <w:r w:rsidRPr="004D2775">
        <w:rPr>
          <w:lang w:eastAsia="en-AU"/>
        </w:rPr>
        <w:t xml:space="preserve">aged 0 to 14 from the 1910 </w:t>
      </w:r>
      <w:r w:rsidR="005A4E85" w:rsidRPr="004D2775">
        <w:rPr>
          <w:lang w:eastAsia="en-AU"/>
        </w:rPr>
        <w:t>preliminary</w:t>
      </w:r>
      <w:r w:rsidRPr="004D2775">
        <w:rPr>
          <w:lang w:eastAsia="en-AU"/>
        </w:rPr>
        <w:t xml:space="preserve"> count full-count census available from IPUMS and accessed at the National Bureau for Economic Research (NBER). </w:t>
      </w:r>
      <w:r w:rsidR="002F562A" w:rsidRPr="004D2775">
        <w:rPr>
          <w:lang w:eastAsia="en-AU"/>
        </w:rPr>
        <w:t xml:space="preserve">We keep only those who have native-born mothers and native-born fathers according to the child’s responses to the mother and father’s place of birth question. Then we attach the characteristics of the parents to the child’s observation using the relationship status variables; we are primarily interested in attaching the </w:t>
      </w:r>
      <w:r w:rsidR="001C133C" w:rsidRPr="004D2775">
        <w:rPr>
          <w:lang w:eastAsia="en-AU"/>
        </w:rPr>
        <w:t>father</w:t>
      </w:r>
      <w:r w:rsidR="002F562A" w:rsidRPr="004D2775">
        <w:rPr>
          <w:lang w:eastAsia="en-AU"/>
        </w:rPr>
        <w:t xml:space="preserve">’s </w:t>
      </w:r>
      <w:r w:rsidR="001C133C" w:rsidRPr="004D2775">
        <w:rPr>
          <w:lang w:eastAsia="en-AU"/>
        </w:rPr>
        <w:t>occupation</w:t>
      </w:r>
      <w:r w:rsidR="002F562A" w:rsidRPr="004D2775">
        <w:rPr>
          <w:lang w:eastAsia="en-AU"/>
        </w:rPr>
        <w:t xml:space="preserve"> and their own parents’ places of birth. With this information, we define </w:t>
      </w:r>
      <w:r w:rsidR="001C133C" w:rsidRPr="004D2775">
        <w:rPr>
          <w:lang w:eastAsia="en-AU"/>
        </w:rPr>
        <w:t xml:space="preserve">children as </w:t>
      </w:r>
      <w:r w:rsidR="000E5219">
        <w:rPr>
          <w:lang w:eastAsia="en-AU"/>
        </w:rPr>
        <w:t>third</w:t>
      </w:r>
      <w:r w:rsidR="002F562A" w:rsidRPr="004D2775">
        <w:rPr>
          <w:lang w:eastAsia="en-AU"/>
        </w:rPr>
        <w:t xml:space="preserve">-generation Mexican Americans </w:t>
      </w:r>
      <w:r w:rsidR="001C133C" w:rsidRPr="004D2775">
        <w:rPr>
          <w:lang w:eastAsia="en-AU"/>
        </w:rPr>
        <w:t xml:space="preserve">for </w:t>
      </w:r>
      <w:r w:rsidR="002F562A" w:rsidRPr="004D2775">
        <w:rPr>
          <w:lang w:eastAsia="en-AU"/>
        </w:rPr>
        <w:t xml:space="preserve">those who have at least one grandparent who was born in Mexico. This leaves us with a data </w:t>
      </w:r>
      <w:r w:rsidR="00FD68AF" w:rsidRPr="004D2775">
        <w:rPr>
          <w:lang w:eastAsia="en-AU"/>
        </w:rPr>
        <w:t xml:space="preserve">set </w:t>
      </w:r>
      <w:r w:rsidR="002F562A" w:rsidRPr="004D2775">
        <w:rPr>
          <w:lang w:eastAsia="en-AU"/>
        </w:rPr>
        <w:t xml:space="preserve">of </w:t>
      </w:r>
      <w:r w:rsidR="00FD68AF" w:rsidRPr="004D2775">
        <w:rPr>
          <w:lang w:eastAsia="en-AU"/>
        </w:rPr>
        <w:t xml:space="preserve">18,656 </w:t>
      </w:r>
      <w:r w:rsidR="000E5219">
        <w:rPr>
          <w:lang w:eastAsia="en-AU"/>
        </w:rPr>
        <w:t>third</w:t>
      </w:r>
      <w:r w:rsidR="002F562A" w:rsidRPr="004D2775">
        <w:rPr>
          <w:lang w:eastAsia="en-AU"/>
        </w:rPr>
        <w:t>-generation Mexican Americans to link forward to the 1940 Census.</w:t>
      </w:r>
    </w:p>
    <w:p w14:paraId="3531F487" w14:textId="519D83D4" w:rsidR="002F562A" w:rsidRPr="004D2775" w:rsidRDefault="002F562A" w:rsidP="00AA473F">
      <w:pPr>
        <w:spacing w:line="480" w:lineRule="auto"/>
        <w:ind w:firstLine="720"/>
        <w:rPr>
          <w:lang w:eastAsia="en-AU"/>
        </w:rPr>
      </w:pPr>
      <w:r w:rsidRPr="004D2775">
        <w:rPr>
          <w:lang w:eastAsia="en-AU"/>
        </w:rPr>
        <w:t xml:space="preserve">To link these children to the 1940 census, we first search for a set of potential links that meet </w:t>
      </w:r>
      <w:r w:rsidR="00BB37F9">
        <w:rPr>
          <w:lang w:eastAsia="en-AU"/>
        </w:rPr>
        <w:t xml:space="preserve">the </w:t>
      </w:r>
      <w:r w:rsidRPr="004D2775">
        <w:rPr>
          <w:lang w:eastAsia="en-AU"/>
        </w:rPr>
        <w:t>criteria of being close in first name, last name and year of birth</w:t>
      </w:r>
      <w:r w:rsidR="001C133C" w:rsidRPr="004D2775">
        <w:rPr>
          <w:lang w:eastAsia="en-AU"/>
        </w:rPr>
        <w:t>; we do this to make the linking process more feasible</w:t>
      </w:r>
      <w:r w:rsidRPr="004D2775">
        <w:rPr>
          <w:lang w:eastAsia="en-AU"/>
        </w:rPr>
        <w:t xml:space="preserve">. Explicitly, we only keep </w:t>
      </w:r>
      <w:r w:rsidR="00FD68AF" w:rsidRPr="004D2775">
        <w:rPr>
          <w:lang w:eastAsia="en-AU"/>
        </w:rPr>
        <w:t xml:space="preserve">potential links </w:t>
      </w:r>
      <w:r w:rsidR="001C133C" w:rsidRPr="004D2775">
        <w:rPr>
          <w:lang w:eastAsia="en-AU"/>
        </w:rPr>
        <w:t xml:space="preserve">in 1940 </w:t>
      </w:r>
      <w:r w:rsidR="00FD68AF" w:rsidRPr="004D2775">
        <w:rPr>
          <w:lang w:eastAsia="en-AU"/>
        </w:rPr>
        <w:t>as those</w:t>
      </w:r>
      <w:r w:rsidRPr="004D2775">
        <w:rPr>
          <w:lang w:eastAsia="en-AU"/>
        </w:rPr>
        <w:t xml:space="preserve"> who have</w:t>
      </w:r>
      <w:r w:rsidR="001C133C" w:rsidRPr="004D2775">
        <w:rPr>
          <w:lang w:eastAsia="en-AU"/>
        </w:rPr>
        <w:t xml:space="preserve"> the following characteristics with the 1910 children: </w:t>
      </w:r>
    </w:p>
    <w:p w14:paraId="23BB2370" w14:textId="4FA1C2DA" w:rsidR="002F562A" w:rsidRPr="004D2775" w:rsidRDefault="002F562A" w:rsidP="00AA473F">
      <w:pPr>
        <w:pStyle w:val="ListParagraph"/>
        <w:numPr>
          <w:ilvl w:val="0"/>
          <w:numId w:val="31"/>
        </w:numPr>
        <w:spacing w:line="480" w:lineRule="auto"/>
        <w:rPr>
          <w:lang w:eastAsia="en-AU"/>
        </w:rPr>
      </w:pPr>
      <w:r w:rsidRPr="004D2775">
        <w:rPr>
          <w:lang w:eastAsia="en-AU"/>
        </w:rPr>
        <w:t xml:space="preserve">Either an exact match on the first letter of </w:t>
      </w:r>
      <w:r w:rsidR="00BB37F9">
        <w:rPr>
          <w:lang w:eastAsia="en-AU"/>
        </w:rPr>
        <w:t xml:space="preserve">the </w:t>
      </w:r>
      <w:r w:rsidRPr="004D2775">
        <w:rPr>
          <w:lang w:eastAsia="en-AU"/>
        </w:rPr>
        <w:t xml:space="preserve">first name OR exact match on </w:t>
      </w:r>
      <w:r w:rsidR="00D80322">
        <w:rPr>
          <w:lang w:eastAsia="en-AU"/>
        </w:rPr>
        <w:t xml:space="preserve">the </w:t>
      </w:r>
      <w:r w:rsidRPr="004D2775">
        <w:rPr>
          <w:lang w:eastAsia="en-AU"/>
        </w:rPr>
        <w:t xml:space="preserve">first letter of </w:t>
      </w:r>
      <w:r w:rsidR="00D80322">
        <w:rPr>
          <w:lang w:eastAsia="en-AU"/>
        </w:rPr>
        <w:t xml:space="preserve">the </w:t>
      </w:r>
      <w:r w:rsidRPr="004D2775">
        <w:rPr>
          <w:lang w:eastAsia="en-AU"/>
        </w:rPr>
        <w:t>last name</w:t>
      </w:r>
    </w:p>
    <w:p w14:paraId="1EE0C742" w14:textId="67D795FC" w:rsidR="002F562A" w:rsidRPr="004D2775" w:rsidRDefault="002F562A" w:rsidP="00AA473F">
      <w:pPr>
        <w:pStyle w:val="ListParagraph"/>
        <w:numPr>
          <w:ilvl w:val="0"/>
          <w:numId w:val="31"/>
        </w:numPr>
        <w:spacing w:line="480" w:lineRule="auto"/>
        <w:rPr>
          <w:lang w:eastAsia="en-AU"/>
        </w:rPr>
      </w:pPr>
      <w:proofErr w:type="spellStart"/>
      <w:r w:rsidRPr="004D2775">
        <w:rPr>
          <w:lang w:eastAsia="en-AU"/>
        </w:rPr>
        <w:t>Jaro</w:t>
      </w:r>
      <w:proofErr w:type="spellEnd"/>
      <w:r w:rsidRPr="004D2775">
        <w:rPr>
          <w:lang w:eastAsia="en-AU"/>
        </w:rPr>
        <w:t>-</w:t>
      </w:r>
      <w:r w:rsidR="00FD68AF" w:rsidRPr="004D2775">
        <w:rPr>
          <w:lang w:eastAsia="en-AU"/>
        </w:rPr>
        <w:t>W</w:t>
      </w:r>
      <w:r w:rsidRPr="004D2775">
        <w:rPr>
          <w:lang w:eastAsia="en-AU"/>
        </w:rPr>
        <w:t xml:space="preserve">inkler distance of </w:t>
      </w:r>
      <w:r w:rsidR="00FD68AF" w:rsidRPr="004D2775">
        <w:rPr>
          <w:lang w:eastAsia="en-AU"/>
        </w:rPr>
        <w:t>less than or equal to 0.25 for the first name</w:t>
      </w:r>
    </w:p>
    <w:p w14:paraId="51B24CC1" w14:textId="4BEB9AD7" w:rsidR="00FD68AF" w:rsidRPr="004D2775" w:rsidRDefault="00FD68AF" w:rsidP="00AA473F">
      <w:pPr>
        <w:pStyle w:val="ListParagraph"/>
        <w:numPr>
          <w:ilvl w:val="0"/>
          <w:numId w:val="31"/>
        </w:numPr>
        <w:spacing w:line="480" w:lineRule="auto"/>
        <w:rPr>
          <w:lang w:eastAsia="en-AU"/>
        </w:rPr>
      </w:pPr>
      <w:proofErr w:type="spellStart"/>
      <w:r w:rsidRPr="004D2775">
        <w:rPr>
          <w:lang w:eastAsia="en-AU"/>
        </w:rPr>
        <w:lastRenderedPageBreak/>
        <w:t>Jaro</w:t>
      </w:r>
      <w:proofErr w:type="spellEnd"/>
      <w:r w:rsidRPr="004D2775">
        <w:rPr>
          <w:lang w:eastAsia="en-AU"/>
        </w:rPr>
        <w:t>-Winkler distance of less than or equal to 0.20 for the last name</w:t>
      </w:r>
    </w:p>
    <w:p w14:paraId="6113B3F5" w14:textId="3FAA6285" w:rsidR="00FD68AF" w:rsidRPr="004D2775" w:rsidRDefault="00FD68AF" w:rsidP="00AA473F">
      <w:pPr>
        <w:pStyle w:val="ListParagraph"/>
        <w:numPr>
          <w:ilvl w:val="0"/>
          <w:numId w:val="31"/>
        </w:numPr>
        <w:spacing w:line="480" w:lineRule="auto"/>
        <w:rPr>
          <w:lang w:eastAsia="en-AU"/>
        </w:rPr>
      </w:pPr>
      <w:r w:rsidRPr="004D2775">
        <w:rPr>
          <w:lang w:eastAsia="en-AU"/>
        </w:rPr>
        <w:t>Exact match on race and state of birth</w:t>
      </w:r>
    </w:p>
    <w:p w14:paraId="04FBB6C5" w14:textId="53A754FA" w:rsidR="00FD68AF" w:rsidRPr="004D2775" w:rsidRDefault="00FD68AF" w:rsidP="00AA473F">
      <w:pPr>
        <w:pStyle w:val="ListParagraph"/>
        <w:numPr>
          <w:ilvl w:val="0"/>
          <w:numId w:val="31"/>
        </w:numPr>
        <w:spacing w:line="480" w:lineRule="auto"/>
        <w:rPr>
          <w:lang w:eastAsia="en-AU"/>
        </w:rPr>
      </w:pPr>
      <w:r w:rsidRPr="004D2775">
        <w:rPr>
          <w:lang w:eastAsia="en-AU"/>
        </w:rPr>
        <w:t>Absolute value of year of birth difference less than 3</w:t>
      </w:r>
    </w:p>
    <w:p w14:paraId="5573DCAD" w14:textId="1F5A5691" w:rsidR="00FD68AF" w:rsidRPr="004D2775" w:rsidRDefault="00FD68AF" w:rsidP="00AA473F">
      <w:pPr>
        <w:spacing w:line="480" w:lineRule="auto"/>
        <w:rPr>
          <w:lang w:eastAsia="en-AU"/>
        </w:rPr>
      </w:pPr>
      <w:r w:rsidRPr="004D2775">
        <w:rPr>
          <w:lang w:eastAsia="en-AU"/>
        </w:rPr>
        <w:t>From this set of potential</w:t>
      </w:r>
      <w:r w:rsidR="005A4E85">
        <w:rPr>
          <w:lang w:eastAsia="en-AU"/>
        </w:rPr>
        <w:t xml:space="preserve"> links</w:t>
      </w:r>
      <w:r w:rsidR="00D80322">
        <w:rPr>
          <w:lang w:eastAsia="en-AU"/>
        </w:rPr>
        <w:t>,</w:t>
      </w:r>
      <w:r w:rsidRPr="004D2775">
        <w:rPr>
          <w:lang w:eastAsia="en-AU"/>
        </w:rPr>
        <w:t xml:space="preserve"> we keep the top 25 </w:t>
      </w:r>
      <w:r w:rsidR="001C133C" w:rsidRPr="004D2775">
        <w:rPr>
          <w:lang w:eastAsia="en-AU"/>
        </w:rPr>
        <w:t xml:space="preserve">closest matches based on the </w:t>
      </w:r>
      <w:r w:rsidRPr="004D2775">
        <w:rPr>
          <w:lang w:eastAsia="en-AU"/>
        </w:rPr>
        <w:t xml:space="preserve">predicted match scores from Feigenbaum (2016). This leaves us with 234,279 potential matches for 16,845 children; note that we do not find </w:t>
      </w:r>
      <w:r w:rsidR="001C133C" w:rsidRPr="004D2775">
        <w:rPr>
          <w:i/>
          <w:lang w:eastAsia="en-AU"/>
        </w:rPr>
        <w:t>any</w:t>
      </w:r>
      <w:r w:rsidR="001C133C" w:rsidRPr="004D2775">
        <w:rPr>
          <w:lang w:eastAsia="en-AU"/>
        </w:rPr>
        <w:t xml:space="preserve"> potential match </w:t>
      </w:r>
      <w:r w:rsidRPr="004D2775">
        <w:rPr>
          <w:lang w:eastAsia="en-AU"/>
        </w:rPr>
        <w:t xml:space="preserve">for </w:t>
      </w:r>
      <w:r w:rsidR="00D34CA1" w:rsidRPr="004D2775">
        <w:rPr>
          <w:lang w:eastAsia="en-AU"/>
        </w:rPr>
        <w:t>1,811 children, which may be due to death between 1910 and 1940</w:t>
      </w:r>
      <w:r w:rsidR="001C133C" w:rsidRPr="004D2775">
        <w:rPr>
          <w:lang w:eastAsia="en-AU"/>
        </w:rPr>
        <w:t xml:space="preserve"> or other errors in the linking process. Therefore, </w:t>
      </w:r>
      <w:r w:rsidR="00D34CA1" w:rsidRPr="004D2775">
        <w:rPr>
          <w:lang w:eastAsia="en-AU"/>
        </w:rPr>
        <w:t xml:space="preserve">each </w:t>
      </w:r>
      <w:r w:rsidR="000E5219">
        <w:rPr>
          <w:lang w:eastAsia="en-AU"/>
        </w:rPr>
        <w:t>third</w:t>
      </w:r>
      <w:r w:rsidR="00D34CA1" w:rsidRPr="004D2775">
        <w:rPr>
          <w:lang w:eastAsia="en-AU"/>
        </w:rPr>
        <w:t>-generation Mexican American has on average 13.9 potential matches to choose from. Rather than hand</w:t>
      </w:r>
      <w:r w:rsidR="005E6AF7">
        <w:rPr>
          <w:lang w:eastAsia="en-AU"/>
        </w:rPr>
        <w:t>-</w:t>
      </w:r>
      <w:r w:rsidR="00D34CA1" w:rsidRPr="004D2775">
        <w:rPr>
          <w:lang w:eastAsia="en-AU"/>
        </w:rPr>
        <w:t xml:space="preserve">linking a subsample of this data and then predicting the </w:t>
      </w:r>
      <w:r w:rsidR="005E6AF7">
        <w:rPr>
          <w:lang w:eastAsia="en-AU"/>
        </w:rPr>
        <w:t>hand-link</w:t>
      </w:r>
      <w:r w:rsidR="00D34CA1" w:rsidRPr="004D2775">
        <w:rPr>
          <w:lang w:eastAsia="en-AU"/>
        </w:rPr>
        <w:t>ing proc</w:t>
      </w:r>
      <w:r w:rsidR="00CE0646" w:rsidRPr="004D2775">
        <w:rPr>
          <w:lang w:eastAsia="en-AU"/>
        </w:rPr>
        <w:t>ess</w:t>
      </w:r>
      <w:r w:rsidR="001C133C" w:rsidRPr="004D2775">
        <w:rPr>
          <w:lang w:eastAsia="en-AU"/>
        </w:rPr>
        <w:t xml:space="preserve"> for the rest of the data</w:t>
      </w:r>
      <w:r w:rsidR="00CE0646" w:rsidRPr="004D2775">
        <w:rPr>
          <w:lang w:eastAsia="en-AU"/>
        </w:rPr>
        <w:t>, as done by Feigenbaum (2016</w:t>
      </w:r>
      <w:r w:rsidR="00D34CA1" w:rsidRPr="004D2775">
        <w:rPr>
          <w:lang w:eastAsia="en-AU"/>
        </w:rPr>
        <w:t xml:space="preserve">), we </w:t>
      </w:r>
      <w:r w:rsidR="001C133C" w:rsidRPr="004D2775">
        <w:rPr>
          <w:lang w:eastAsia="en-AU"/>
        </w:rPr>
        <w:t xml:space="preserve">instead </w:t>
      </w:r>
      <w:r w:rsidR="005E6AF7">
        <w:rPr>
          <w:lang w:eastAsia="en-AU"/>
        </w:rPr>
        <w:t>hand-link</w:t>
      </w:r>
      <w:r w:rsidR="00D34CA1" w:rsidRPr="004D2775">
        <w:rPr>
          <w:lang w:eastAsia="en-AU"/>
        </w:rPr>
        <w:t xml:space="preserve"> the entire dataset</w:t>
      </w:r>
      <w:r w:rsidR="001C133C" w:rsidRPr="004D2775">
        <w:rPr>
          <w:lang w:eastAsia="en-AU"/>
        </w:rPr>
        <w:t xml:space="preserve">. We do this </w:t>
      </w:r>
      <w:r w:rsidR="00D34CA1" w:rsidRPr="004D2775">
        <w:rPr>
          <w:lang w:eastAsia="en-AU"/>
        </w:rPr>
        <w:t xml:space="preserve">to </w:t>
      </w:r>
      <w:r w:rsidR="001C133C" w:rsidRPr="004D2775">
        <w:rPr>
          <w:lang w:eastAsia="en-AU"/>
        </w:rPr>
        <w:t xml:space="preserve">maximize </w:t>
      </w:r>
      <w:r w:rsidR="00D34CA1" w:rsidRPr="004D2775">
        <w:rPr>
          <w:lang w:eastAsia="en-AU"/>
        </w:rPr>
        <w:t xml:space="preserve">match rates and </w:t>
      </w:r>
      <w:r w:rsidR="001C133C" w:rsidRPr="004D2775">
        <w:rPr>
          <w:lang w:eastAsia="en-AU"/>
        </w:rPr>
        <w:t xml:space="preserve">minimize </w:t>
      </w:r>
      <w:r w:rsidR="00D34CA1" w:rsidRPr="004D2775">
        <w:rPr>
          <w:lang w:eastAsia="en-AU"/>
        </w:rPr>
        <w:t>false positives</w:t>
      </w:r>
      <w:r w:rsidR="00CE3DFD">
        <w:rPr>
          <w:lang w:eastAsia="en-AU"/>
        </w:rPr>
        <w:t xml:space="preserve"> (Bailey et al.</w:t>
      </w:r>
      <w:r w:rsidR="001C133C" w:rsidRPr="004D2775">
        <w:rPr>
          <w:lang w:eastAsia="en-AU"/>
        </w:rPr>
        <w:t xml:space="preserve"> 201</w:t>
      </w:r>
      <w:r w:rsidR="00021231">
        <w:rPr>
          <w:lang w:eastAsia="en-AU"/>
        </w:rPr>
        <w:t>9</w:t>
      </w:r>
      <w:r w:rsidR="001C133C" w:rsidRPr="004D2775">
        <w:rPr>
          <w:lang w:eastAsia="en-AU"/>
        </w:rPr>
        <w:t>)</w:t>
      </w:r>
      <w:r w:rsidR="00D34CA1" w:rsidRPr="004D2775">
        <w:rPr>
          <w:lang w:eastAsia="en-AU"/>
        </w:rPr>
        <w:t>. Ultimately, we a</w:t>
      </w:r>
      <w:r w:rsidR="00CE0646" w:rsidRPr="004D2775">
        <w:rPr>
          <w:lang w:eastAsia="en-AU"/>
        </w:rPr>
        <w:t xml:space="preserve">re able to link </w:t>
      </w:r>
      <w:r w:rsidR="0035475C" w:rsidRPr="004D2775">
        <w:rPr>
          <w:lang w:eastAsia="en-AU"/>
        </w:rPr>
        <w:t>5,875</w:t>
      </w:r>
      <w:r w:rsidR="00CE0646" w:rsidRPr="004D2775">
        <w:rPr>
          <w:lang w:eastAsia="en-AU"/>
        </w:rPr>
        <w:t xml:space="preserve"> of those with potentia</w:t>
      </w:r>
      <w:r w:rsidR="00A95668" w:rsidRPr="004D2775">
        <w:rPr>
          <w:lang w:eastAsia="en-AU"/>
        </w:rPr>
        <w:t>l</w:t>
      </w:r>
      <w:r w:rsidR="00CE0646" w:rsidRPr="004D2775">
        <w:rPr>
          <w:lang w:eastAsia="en-AU"/>
        </w:rPr>
        <w:t xml:space="preserve"> links, for a linking rate of </w:t>
      </w:r>
      <w:r w:rsidR="008B7BA5" w:rsidRPr="004D2775">
        <w:rPr>
          <w:lang w:eastAsia="en-AU"/>
        </w:rPr>
        <w:t>31.4</w:t>
      </w:r>
      <w:r w:rsidR="009A4ADD" w:rsidRPr="004D2775">
        <w:rPr>
          <w:lang w:eastAsia="en-AU"/>
        </w:rPr>
        <w:t xml:space="preserve"> </w:t>
      </w:r>
      <w:r w:rsidR="00CE0646" w:rsidRPr="004D2775">
        <w:rPr>
          <w:lang w:eastAsia="en-AU"/>
        </w:rPr>
        <w:t>percent. We do not achieve a perfect linking rate since it is still difficult to determine which link is the best given the limited set of information we can link on</w:t>
      </w:r>
      <w:r w:rsidR="001C133C" w:rsidRPr="004D2775">
        <w:rPr>
          <w:lang w:eastAsia="en-AU"/>
        </w:rPr>
        <w:t xml:space="preserve"> (that is, first name, last name, year of birth, race and state of birth)</w:t>
      </w:r>
      <w:r w:rsidR="00CE0646" w:rsidRPr="004D2775">
        <w:rPr>
          <w:lang w:eastAsia="en-AU"/>
        </w:rPr>
        <w:t xml:space="preserve">. </w:t>
      </w:r>
      <w:r w:rsidR="009A4ADD" w:rsidRPr="004D2775">
        <w:rPr>
          <w:lang w:eastAsia="en-AU"/>
        </w:rPr>
        <w:t xml:space="preserve">Note that the final sample of analysis in the main </w:t>
      </w:r>
      <w:r w:rsidR="001C133C" w:rsidRPr="004D2775">
        <w:rPr>
          <w:lang w:eastAsia="en-AU"/>
        </w:rPr>
        <w:t xml:space="preserve">text </w:t>
      </w:r>
      <w:r w:rsidR="009A4ADD" w:rsidRPr="004D2775">
        <w:rPr>
          <w:lang w:eastAsia="en-AU"/>
        </w:rPr>
        <w:t xml:space="preserve">is less than </w:t>
      </w:r>
      <w:r w:rsidR="0035475C" w:rsidRPr="004D2775">
        <w:rPr>
          <w:lang w:eastAsia="en-AU"/>
        </w:rPr>
        <w:t>5,875</w:t>
      </w:r>
      <w:r w:rsidR="009A4ADD" w:rsidRPr="004D2775">
        <w:rPr>
          <w:lang w:eastAsia="en-AU"/>
        </w:rPr>
        <w:t xml:space="preserve"> due to missing information on key variables such as occupation, income, or father and mother’s observables</w:t>
      </w:r>
      <w:r w:rsidR="00D060A6" w:rsidRPr="004D2775">
        <w:rPr>
          <w:lang w:eastAsia="en-AU"/>
        </w:rPr>
        <w:t xml:space="preserve"> in the 1910 census</w:t>
      </w:r>
      <w:r w:rsidR="009A4ADD" w:rsidRPr="004D2775">
        <w:rPr>
          <w:lang w:eastAsia="en-AU"/>
        </w:rPr>
        <w:t>.</w:t>
      </w:r>
    </w:p>
    <w:p w14:paraId="63F6CD55" w14:textId="30AA48F8" w:rsidR="006D3076" w:rsidRPr="004D2775" w:rsidRDefault="00FD68AF" w:rsidP="00AA473F">
      <w:pPr>
        <w:spacing w:line="480" w:lineRule="auto"/>
        <w:rPr>
          <w:i/>
          <w:lang w:eastAsia="en-AU"/>
        </w:rPr>
      </w:pPr>
      <w:r w:rsidRPr="004D2775">
        <w:rPr>
          <w:i/>
          <w:lang w:eastAsia="en-AU"/>
        </w:rPr>
        <w:t xml:space="preserve">Linking </w:t>
      </w:r>
      <w:r w:rsidR="00A6358C" w:rsidRPr="004D2775">
        <w:rPr>
          <w:i/>
          <w:lang w:eastAsia="en-AU"/>
        </w:rPr>
        <w:t xml:space="preserve">non-Mexican whites, </w:t>
      </w:r>
      <w:r w:rsidR="003E6101">
        <w:rPr>
          <w:i/>
          <w:lang w:eastAsia="en-AU"/>
        </w:rPr>
        <w:t xml:space="preserve">non-Mexican blacks, </w:t>
      </w:r>
      <w:r w:rsidR="00A6358C" w:rsidRPr="004D2775">
        <w:rPr>
          <w:i/>
          <w:lang w:eastAsia="en-AU"/>
        </w:rPr>
        <w:t xml:space="preserve">and </w:t>
      </w:r>
      <w:r w:rsidR="000E5219">
        <w:rPr>
          <w:i/>
          <w:lang w:eastAsia="en-AU"/>
        </w:rPr>
        <w:t>second</w:t>
      </w:r>
      <w:r w:rsidR="00A6358C" w:rsidRPr="004D2775">
        <w:rPr>
          <w:i/>
          <w:lang w:eastAsia="en-AU"/>
        </w:rPr>
        <w:t>-generation Mexican Americans</w:t>
      </w:r>
      <w:r w:rsidR="006D3076" w:rsidRPr="004D2775">
        <w:rPr>
          <w:i/>
          <w:lang w:eastAsia="en-AU"/>
        </w:rPr>
        <w:t xml:space="preserve"> </w:t>
      </w:r>
    </w:p>
    <w:p w14:paraId="5DA41EC9" w14:textId="087C460B" w:rsidR="00CE0646" w:rsidRPr="004D2775" w:rsidRDefault="00CE0646" w:rsidP="00AA473F">
      <w:pPr>
        <w:spacing w:line="480" w:lineRule="auto"/>
        <w:rPr>
          <w:lang w:eastAsia="en-AU"/>
        </w:rPr>
      </w:pPr>
      <w:r w:rsidRPr="004D2775">
        <w:rPr>
          <w:lang w:eastAsia="en-AU"/>
        </w:rPr>
        <w:t>We compare the intergenerational mobility of Mexican Americans with t</w:t>
      </w:r>
      <w:r w:rsidR="004A2600" w:rsidRPr="004D2775">
        <w:rPr>
          <w:lang w:eastAsia="en-AU"/>
        </w:rPr>
        <w:t xml:space="preserve">hat of </w:t>
      </w:r>
      <w:r w:rsidR="003E6101" w:rsidRPr="003E6101">
        <w:rPr>
          <w:lang w:eastAsia="en-AU"/>
        </w:rPr>
        <w:t>non-Mexican</w:t>
      </w:r>
      <w:r w:rsidR="003E6101" w:rsidRPr="004D2775">
        <w:rPr>
          <w:i/>
          <w:lang w:eastAsia="en-AU"/>
        </w:rPr>
        <w:t xml:space="preserve"> </w:t>
      </w:r>
      <w:r w:rsidR="003E6101" w:rsidRPr="003E6101">
        <w:rPr>
          <w:lang w:eastAsia="en-AU"/>
        </w:rPr>
        <w:t>black</w:t>
      </w:r>
      <w:r w:rsidR="003E6101">
        <w:rPr>
          <w:i/>
          <w:lang w:eastAsia="en-AU"/>
        </w:rPr>
        <w:t xml:space="preserve"> </w:t>
      </w:r>
      <w:r w:rsidR="003E6101">
        <w:rPr>
          <w:lang w:eastAsia="en-AU"/>
        </w:rPr>
        <w:t xml:space="preserve">and </w:t>
      </w:r>
      <w:r w:rsidR="00874E74">
        <w:rPr>
          <w:lang w:eastAsia="en-AU"/>
        </w:rPr>
        <w:t>white</w:t>
      </w:r>
      <w:r w:rsidR="00455B2F" w:rsidRPr="004D2775">
        <w:rPr>
          <w:lang w:eastAsia="en-AU"/>
        </w:rPr>
        <w:t xml:space="preserve"> Americans</w:t>
      </w:r>
      <w:r w:rsidRPr="004D2775">
        <w:rPr>
          <w:lang w:eastAsia="en-AU"/>
        </w:rPr>
        <w:t>.</w:t>
      </w:r>
      <w:r w:rsidR="00455B2F" w:rsidRPr="004D2775">
        <w:rPr>
          <w:lang w:eastAsia="en-AU"/>
        </w:rPr>
        <w:t xml:space="preserve"> </w:t>
      </w:r>
      <w:r w:rsidR="00A95668" w:rsidRPr="004D2775">
        <w:rPr>
          <w:lang w:eastAsia="en-AU"/>
        </w:rPr>
        <w:t xml:space="preserve">Instead of </w:t>
      </w:r>
      <w:r w:rsidR="005E6AF7">
        <w:rPr>
          <w:lang w:eastAsia="en-AU"/>
        </w:rPr>
        <w:t>hand-link</w:t>
      </w:r>
      <w:r w:rsidR="00A95668" w:rsidRPr="004D2775">
        <w:rPr>
          <w:lang w:eastAsia="en-AU"/>
        </w:rPr>
        <w:t>ing the entire censuses</w:t>
      </w:r>
      <w:r w:rsidR="00D060A6" w:rsidRPr="004D2775">
        <w:rPr>
          <w:lang w:eastAsia="en-AU"/>
        </w:rPr>
        <w:t xml:space="preserve"> like we do for the </w:t>
      </w:r>
      <w:r w:rsidR="000E5219">
        <w:rPr>
          <w:lang w:eastAsia="en-AU"/>
        </w:rPr>
        <w:t>third</w:t>
      </w:r>
      <w:r w:rsidR="00A6358C" w:rsidRPr="004D2775">
        <w:rPr>
          <w:lang w:eastAsia="en-AU"/>
        </w:rPr>
        <w:t xml:space="preserve"> </w:t>
      </w:r>
      <w:r w:rsidR="00D060A6" w:rsidRPr="004D2775">
        <w:rPr>
          <w:lang w:eastAsia="en-AU"/>
        </w:rPr>
        <w:t>Mexican Americans (</w:t>
      </w:r>
      <w:r w:rsidR="00A95668" w:rsidRPr="004D2775">
        <w:rPr>
          <w:lang w:eastAsia="en-AU"/>
        </w:rPr>
        <w:t>which would be highly costly</w:t>
      </w:r>
      <w:r w:rsidR="00D060A6" w:rsidRPr="004D2775">
        <w:rPr>
          <w:lang w:eastAsia="en-AU"/>
        </w:rPr>
        <w:t>)</w:t>
      </w:r>
      <w:r w:rsidR="00A95668" w:rsidRPr="004D2775">
        <w:rPr>
          <w:lang w:eastAsia="en-AU"/>
        </w:rPr>
        <w:t xml:space="preserve">, we </w:t>
      </w:r>
      <w:r w:rsidR="00D060A6" w:rsidRPr="004D2775">
        <w:rPr>
          <w:lang w:eastAsia="en-AU"/>
        </w:rPr>
        <w:t xml:space="preserve">instead </w:t>
      </w:r>
      <w:r w:rsidR="00A95668" w:rsidRPr="004D2775">
        <w:rPr>
          <w:lang w:eastAsia="en-AU"/>
        </w:rPr>
        <w:t>purs</w:t>
      </w:r>
      <w:r w:rsidR="00384258" w:rsidRPr="004D2775">
        <w:rPr>
          <w:lang w:eastAsia="en-AU"/>
        </w:rPr>
        <w:t>u</w:t>
      </w:r>
      <w:r w:rsidR="00A95668" w:rsidRPr="004D2775">
        <w:rPr>
          <w:lang w:eastAsia="en-AU"/>
        </w:rPr>
        <w:t>e</w:t>
      </w:r>
      <w:r w:rsidR="00384258" w:rsidRPr="004D2775">
        <w:rPr>
          <w:lang w:eastAsia="en-AU"/>
        </w:rPr>
        <w:t xml:space="preserve"> </w:t>
      </w:r>
      <w:r w:rsidR="00A95668" w:rsidRPr="004D2775">
        <w:rPr>
          <w:lang w:eastAsia="en-AU"/>
        </w:rPr>
        <w:t xml:space="preserve">the strategy laid out by Feigenbaum (2016) where we </w:t>
      </w:r>
      <w:r w:rsidR="005E6AF7">
        <w:rPr>
          <w:lang w:eastAsia="en-AU"/>
        </w:rPr>
        <w:t>hand-link</w:t>
      </w:r>
      <w:r w:rsidR="00A95668" w:rsidRPr="004D2775">
        <w:rPr>
          <w:lang w:eastAsia="en-AU"/>
        </w:rPr>
        <w:t xml:space="preserve"> a set of training data, model the </w:t>
      </w:r>
      <w:r w:rsidR="005E6AF7">
        <w:rPr>
          <w:lang w:eastAsia="en-AU"/>
        </w:rPr>
        <w:t>hand-link</w:t>
      </w:r>
      <w:r w:rsidR="00A95668" w:rsidRPr="004D2775">
        <w:rPr>
          <w:lang w:eastAsia="en-AU"/>
        </w:rPr>
        <w:t xml:space="preserve">ing process using a </w:t>
      </w:r>
      <w:proofErr w:type="spellStart"/>
      <w:r w:rsidR="00A95668" w:rsidRPr="004D2775">
        <w:rPr>
          <w:lang w:eastAsia="en-AU"/>
        </w:rPr>
        <w:t>probit</w:t>
      </w:r>
      <w:proofErr w:type="spellEnd"/>
      <w:r w:rsidR="00D060A6" w:rsidRPr="004D2775">
        <w:rPr>
          <w:lang w:eastAsia="en-AU"/>
        </w:rPr>
        <w:t xml:space="preserve"> model</w:t>
      </w:r>
      <w:r w:rsidR="00A95668" w:rsidRPr="004D2775">
        <w:rPr>
          <w:lang w:eastAsia="en-AU"/>
        </w:rPr>
        <w:t xml:space="preserve">, and then use the </w:t>
      </w:r>
      <w:r w:rsidR="00D060A6" w:rsidRPr="004D2775">
        <w:rPr>
          <w:lang w:eastAsia="en-AU"/>
        </w:rPr>
        <w:t xml:space="preserve">predicted coefficients from the </w:t>
      </w:r>
      <w:proofErr w:type="spellStart"/>
      <w:r w:rsidR="00D060A6" w:rsidRPr="004D2775">
        <w:rPr>
          <w:lang w:eastAsia="en-AU"/>
        </w:rPr>
        <w:t>probit</w:t>
      </w:r>
      <w:proofErr w:type="spellEnd"/>
      <w:r w:rsidR="00D060A6" w:rsidRPr="004D2775">
        <w:rPr>
          <w:lang w:eastAsia="en-AU"/>
        </w:rPr>
        <w:t xml:space="preserve"> </w:t>
      </w:r>
      <w:r w:rsidR="00A95668" w:rsidRPr="004D2775">
        <w:rPr>
          <w:lang w:eastAsia="en-AU"/>
        </w:rPr>
        <w:t xml:space="preserve">model to </w:t>
      </w:r>
      <w:r w:rsidR="00A95668" w:rsidRPr="004D2775">
        <w:rPr>
          <w:lang w:eastAsia="en-AU"/>
        </w:rPr>
        <w:lastRenderedPageBreak/>
        <w:t>predict who would be the best link</w:t>
      </w:r>
      <w:r w:rsidR="00D060A6" w:rsidRPr="004D2775">
        <w:rPr>
          <w:lang w:eastAsia="en-AU"/>
        </w:rPr>
        <w:t xml:space="preserve"> for the rest of the data</w:t>
      </w:r>
      <w:r w:rsidR="00A95668" w:rsidRPr="004D2775">
        <w:rPr>
          <w:lang w:eastAsia="en-AU"/>
        </w:rPr>
        <w:t>.</w:t>
      </w:r>
      <w:r w:rsidR="00A6358C" w:rsidRPr="004D2775">
        <w:rPr>
          <w:lang w:eastAsia="en-AU"/>
        </w:rPr>
        <w:t xml:space="preserve"> Note that we do this machine-learning process for </w:t>
      </w:r>
      <w:r w:rsidR="000E5219">
        <w:rPr>
          <w:lang w:eastAsia="en-AU"/>
        </w:rPr>
        <w:t>second</w:t>
      </w:r>
      <w:r w:rsidR="00A6358C" w:rsidRPr="004D2775">
        <w:rPr>
          <w:lang w:eastAsia="en-AU"/>
        </w:rPr>
        <w:t xml:space="preserve">-generation Mexican Americans as well since they are a larger group than </w:t>
      </w:r>
      <w:r w:rsidR="000E5219">
        <w:rPr>
          <w:lang w:eastAsia="en-AU"/>
        </w:rPr>
        <w:t>third</w:t>
      </w:r>
      <w:r w:rsidR="00A6358C" w:rsidRPr="004D2775">
        <w:rPr>
          <w:lang w:eastAsia="en-AU"/>
        </w:rPr>
        <w:t>-generation Mexican Americans.</w:t>
      </w:r>
    </w:p>
    <w:p w14:paraId="33E53649" w14:textId="04F0DF53" w:rsidR="00384258" w:rsidRPr="004D2775" w:rsidRDefault="00384258" w:rsidP="00AA473F">
      <w:pPr>
        <w:spacing w:line="480" w:lineRule="auto"/>
        <w:rPr>
          <w:lang w:eastAsia="en-AU"/>
        </w:rPr>
      </w:pPr>
      <w:r w:rsidRPr="004D2775">
        <w:rPr>
          <w:lang w:eastAsia="en-AU"/>
        </w:rPr>
        <w:tab/>
        <w:t xml:space="preserve">To create the set of potential links, we first keep the entire </w:t>
      </w:r>
      <w:r w:rsidR="00F238E4" w:rsidRPr="004D2775">
        <w:rPr>
          <w:lang w:eastAsia="en-AU"/>
        </w:rPr>
        <w:t xml:space="preserve">native-born </w:t>
      </w:r>
      <w:r w:rsidRPr="004D2775">
        <w:rPr>
          <w:lang w:eastAsia="en-AU"/>
        </w:rPr>
        <w:t>p</w:t>
      </w:r>
      <w:r w:rsidR="00F238E4" w:rsidRPr="004D2775">
        <w:rPr>
          <w:lang w:eastAsia="en-AU"/>
        </w:rPr>
        <w:t xml:space="preserve">opulation of children aged 0-14. </w:t>
      </w:r>
      <w:r w:rsidRPr="004D2775">
        <w:rPr>
          <w:lang w:eastAsia="en-AU"/>
        </w:rPr>
        <w:t>We search the potential set of matches in the 1940 Census that meet the following conditions</w:t>
      </w:r>
    </w:p>
    <w:p w14:paraId="6293ACE5" w14:textId="34A89BC5" w:rsidR="00384258" w:rsidRPr="004D2775" w:rsidRDefault="004A2600" w:rsidP="00AA473F">
      <w:pPr>
        <w:pStyle w:val="ListParagraph"/>
        <w:numPr>
          <w:ilvl w:val="0"/>
          <w:numId w:val="32"/>
        </w:numPr>
        <w:spacing w:line="480" w:lineRule="auto"/>
        <w:rPr>
          <w:lang w:eastAsia="en-AU"/>
        </w:rPr>
      </w:pPr>
      <w:r w:rsidRPr="004D2775">
        <w:rPr>
          <w:lang w:eastAsia="en-AU"/>
        </w:rPr>
        <w:t>Both a</w:t>
      </w:r>
      <w:r w:rsidR="00384258" w:rsidRPr="004D2775">
        <w:rPr>
          <w:lang w:eastAsia="en-AU"/>
        </w:rPr>
        <w:t xml:space="preserve">n exact match on the first letter of </w:t>
      </w:r>
      <w:r w:rsidR="00D80322">
        <w:rPr>
          <w:lang w:eastAsia="en-AU"/>
        </w:rPr>
        <w:t xml:space="preserve">the </w:t>
      </w:r>
      <w:r w:rsidR="00384258" w:rsidRPr="004D2775">
        <w:rPr>
          <w:lang w:eastAsia="en-AU"/>
        </w:rPr>
        <w:t xml:space="preserve">first name AND exact match on </w:t>
      </w:r>
      <w:r w:rsidR="00D80322">
        <w:rPr>
          <w:lang w:eastAsia="en-AU"/>
        </w:rPr>
        <w:t xml:space="preserve">the </w:t>
      </w:r>
      <w:r w:rsidR="00384258" w:rsidRPr="004D2775">
        <w:rPr>
          <w:lang w:eastAsia="en-AU"/>
        </w:rPr>
        <w:t xml:space="preserve">first letter of </w:t>
      </w:r>
      <w:r w:rsidR="00D80322">
        <w:rPr>
          <w:lang w:eastAsia="en-AU"/>
        </w:rPr>
        <w:t xml:space="preserve">the </w:t>
      </w:r>
      <w:r w:rsidR="00384258" w:rsidRPr="004D2775">
        <w:rPr>
          <w:lang w:eastAsia="en-AU"/>
        </w:rPr>
        <w:t>last name</w:t>
      </w:r>
    </w:p>
    <w:p w14:paraId="565CB141" w14:textId="343FE53C" w:rsidR="00384258" w:rsidRPr="004D2775" w:rsidRDefault="00384258" w:rsidP="00AA473F">
      <w:pPr>
        <w:pStyle w:val="ListParagraph"/>
        <w:numPr>
          <w:ilvl w:val="0"/>
          <w:numId w:val="32"/>
        </w:numPr>
        <w:spacing w:line="480" w:lineRule="auto"/>
        <w:rPr>
          <w:lang w:eastAsia="en-AU"/>
        </w:rPr>
      </w:pPr>
      <w:proofErr w:type="spellStart"/>
      <w:r w:rsidRPr="004D2775">
        <w:rPr>
          <w:lang w:eastAsia="en-AU"/>
        </w:rPr>
        <w:t>Jaro</w:t>
      </w:r>
      <w:proofErr w:type="spellEnd"/>
      <w:r w:rsidRPr="004D2775">
        <w:rPr>
          <w:lang w:eastAsia="en-AU"/>
        </w:rPr>
        <w:t>-Winkler distance of less than or equal to 0.20 for the first name</w:t>
      </w:r>
    </w:p>
    <w:p w14:paraId="3D08DFF5" w14:textId="77777777" w:rsidR="00384258" w:rsidRPr="004D2775" w:rsidRDefault="00384258" w:rsidP="00AA473F">
      <w:pPr>
        <w:pStyle w:val="ListParagraph"/>
        <w:numPr>
          <w:ilvl w:val="0"/>
          <w:numId w:val="32"/>
        </w:numPr>
        <w:spacing w:line="480" w:lineRule="auto"/>
        <w:rPr>
          <w:lang w:eastAsia="en-AU"/>
        </w:rPr>
      </w:pPr>
      <w:proofErr w:type="spellStart"/>
      <w:r w:rsidRPr="004D2775">
        <w:rPr>
          <w:lang w:eastAsia="en-AU"/>
        </w:rPr>
        <w:t>Jaro</w:t>
      </w:r>
      <w:proofErr w:type="spellEnd"/>
      <w:r w:rsidRPr="004D2775">
        <w:rPr>
          <w:lang w:eastAsia="en-AU"/>
        </w:rPr>
        <w:t>-Winkler distance of less than or equal to 0.20 for the last name</w:t>
      </w:r>
    </w:p>
    <w:p w14:paraId="18848F93" w14:textId="77777777" w:rsidR="00384258" w:rsidRPr="004D2775" w:rsidRDefault="00384258" w:rsidP="00AA473F">
      <w:pPr>
        <w:pStyle w:val="ListParagraph"/>
        <w:numPr>
          <w:ilvl w:val="0"/>
          <w:numId w:val="32"/>
        </w:numPr>
        <w:spacing w:line="480" w:lineRule="auto"/>
        <w:rPr>
          <w:lang w:eastAsia="en-AU"/>
        </w:rPr>
      </w:pPr>
      <w:r w:rsidRPr="004D2775">
        <w:rPr>
          <w:lang w:eastAsia="en-AU"/>
        </w:rPr>
        <w:t>Exact match on race and state of birth</w:t>
      </w:r>
    </w:p>
    <w:p w14:paraId="3084BE83" w14:textId="77777777" w:rsidR="00384258" w:rsidRPr="004D2775" w:rsidRDefault="00384258" w:rsidP="00AA473F">
      <w:pPr>
        <w:pStyle w:val="ListParagraph"/>
        <w:numPr>
          <w:ilvl w:val="0"/>
          <w:numId w:val="32"/>
        </w:numPr>
        <w:spacing w:line="480" w:lineRule="auto"/>
        <w:rPr>
          <w:lang w:eastAsia="en-AU"/>
        </w:rPr>
      </w:pPr>
      <w:r w:rsidRPr="004D2775">
        <w:rPr>
          <w:lang w:eastAsia="en-AU"/>
        </w:rPr>
        <w:t>Absolute value of year of birth difference less than 3</w:t>
      </w:r>
    </w:p>
    <w:p w14:paraId="056F6FA4" w14:textId="4FE28C29" w:rsidR="009F2F31" w:rsidRPr="004D2775" w:rsidRDefault="00384258" w:rsidP="00AA473F">
      <w:pPr>
        <w:spacing w:line="480" w:lineRule="auto"/>
        <w:rPr>
          <w:lang w:eastAsia="en-AU"/>
        </w:rPr>
      </w:pPr>
      <w:r w:rsidRPr="004D2775">
        <w:rPr>
          <w:lang w:eastAsia="en-AU"/>
        </w:rPr>
        <w:t xml:space="preserve">From these set of potential matches, we </w:t>
      </w:r>
      <w:r w:rsidR="005E6AF7">
        <w:rPr>
          <w:lang w:eastAsia="en-AU"/>
        </w:rPr>
        <w:t>hand-link</w:t>
      </w:r>
      <w:r w:rsidR="009A4ADD" w:rsidRPr="004D2775">
        <w:rPr>
          <w:lang w:eastAsia="en-AU"/>
        </w:rPr>
        <w:t>ed</w:t>
      </w:r>
      <w:r w:rsidRPr="004D2775">
        <w:rPr>
          <w:lang w:eastAsia="en-AU"/>
        </w:rPr>
        <w:t xml:space="preserve"> </w:t>
      </w:r>
      <w:r w:rsidR="00A6358C" w:rsidRPr="004D2775">
        <w:rPr>
          <w:lang w:eastAsia="en-AU"/>
        </w:rPr>
        <w:t>three</w:t>
      </w:r>
      <w:r w:rsidR="00533C57" w:rsidRPr="004D2775">
        <w:rPr>
          <w:lang w:eastAsia="en-AU"/>
        </w:rPr>
        <w:t xml:space="preserve"> subsamples of 2,000, one </w:t>
      </w:r>
      <w:r w:rsidR="00A6358C" w:rsidRPr="004D2775">
        <w:rPr>
          <w:lang w:eastAsia="en-AU"/>
        </w:rPr>
        <w:t>of non-Mexican white son</w:t>
      </w:r>
      <w:r w:rsidR="003E6101">
        <w:rPr>
          <w:lang w:eastAsia="en-AU"/>
        </w:rPr>
        <w:t>s</w:t>
      </w:r>
      <w:r w:rsidR="00A6358C" w:rsidRPr="004D2775">
        <w:rPr>
          <w:lang w:eastAsia="en-AU"/>
        </w:rPr>
        <w:t xml:space="preserve">, one of </w:t>
      </w:r>
      <w:r w:rsidR="003E6101">
        <w:rPr>
          <w:lang w:eastAsia="en-AU"/>
        </w:rPr>
        <w:t xml:space="preserve">non-Mexican </w:t>
      </w:r>
      <w:r w:rsidR="00A6358C" w:rsidRPr="004D2775">
        <w:rPr>
          <w:lang w:eastAsia="en-AU"/>
        </w:rPr>
        <w:t xml:space="preserve">black sons, and one of </w:t>
      </w:r>
      <w:r w:rsidR="000E5219">
        <w:rPr>
          <w:lang w:eastAsia="en-AU"/>
        </w:rPr>
        <w:t>second</w:t>
      </w:r>
      <w:r w:rsidR="00A6358C" w:rsidRPr="004D2775">
        <w:rPr>
          <w:lang w:eastAsia="en-AU"/>
        </w:rPr>
        <w:t>-generation Mexican American sons</w:t>
      </w:r>
      <w:r w:rsidR="00533C57" w:rsidRPr="004D2775">
        <w:rPr>
          <w:lang w:eastAsia="en-AU"/>
        </w:rPr>
        <w:t xml:space="preserve">. We linked separate groups in case the </w:t>
      </w:r>
      <w:r w:rsidR="004A2600" w:rsidRPr="004D2775">
        <w:rPr>
          <w:lang w:eastAsia="en-AU"/>
        </w:rPr>
        <w:t>models</w:t>
      </w:r>
      <w:r w:rsidR="00533C57" w:rsidRPr="004D2775">
        <w:rPr>
          <w:lang w:eastAsia="en-AU"/>
        </w:rPr>
        <w:t xml:space="preserve"> </w:t>
      </w:r>
      <w:r w:rsidR="004A2600" w:rsidRPr="004D2775">
        <w:rPr>
          <w:lang w:eastAsia="en-AU"/>
        </w:rPr>
        <w:t xml:space="preserve">that predict the best match </w:t>
      </w:r>
      <w:r w:rsidR="00533C57" w:rsidRPr="004D2775">
        <w:rPr>
          <w:lang w:eastAsia="en-AU"/>
        </w:rPr>
        <w:t xml:space="preserve">varied across populations, perhaps due to variation in names, </w:t>
      </w:r>
      <w:r w:rsidR="00D80322">
        <w:rPr>
          <w:lang w:eastAsia="en-AU"/>
        </w:rPr>
        <w:t xml:space="preserve">the </w:t>
      </w:r>
      <w:r w:rsidR="00533C57" w:rsidRPr="004D2775">
        <w:rPr>
          <w:lang w:eastAsia="en-AU"/>
        </w:rPr>
        <w:t>likelihood of a potential match, or errors from enumeration or transcription.</w:t>
      </w:r>
    </w:p>
    <w:p w14:paraId="23C9D0DF" w14:textId="43465948" w:rsidR="00D11881" w:rsidRPr="004D2775" w:rsidRDefault="00D060A6" w:rsidP="00AA473F">
      <w:pPr>
        <w:spacing w:line="480" w:lineRule="auto"/>
        <w:ind w:firstLine="720"/>
        <w:rPr>
          <w:lang w:eastAsia="en-AU"/>
        </w:rPr>
      </w:pPr>
      <w:r w:rsidRPr="004D2775">
        <w:rPr>
          <w:lang w:eastAsia="en-AU"/>
        </w:rPr>
        <w:t xml:space="preserve">The details for linking rates across the different datasets are given in Table </w:t>
      </w:r>
      <w:r w:rsidR="00492507" w:rsidRPr="004D2775">
        <w:rPr>
          <w:lang w:eastAsia="en-AU"/>
        </w:rPr>
        <w:t>B1</w:t>
      </w:r>
      <w:r w:rsidRPr="004D2775">
        <w:rPr>
          <w:lang w:eastAsia="en-AU"/>
        </w:rPr>
        <w:t xml:space="preserve">. </w:t>
      </w:r>
      <w:r w:rsidR="00533C57" w:rsidRPr="004D2775">
        <w:rPr>
          <w:lang w:eastAsia="en-AU"/>
        </w:rPr>
        <w:t xml:space="preserve">There are </w:t>
      </w:r>
      <w:r w:rsidRPr="004D2775">
        <w:rPr>
          <w:lang w:eastAsia="en-AU"/>
        </w:rPr>
        <w:t xml:space="preserve">fewer potential links </w:t>
      </w:r>
      <w:r w:rsidR="00533C57" w:rsidRPr="004D2775">
        <w:rPr>
          <w:lang w:eastAsia="en-AU"/>
        </w:rPr>
        <w:t xml:space="preserve">in 1940 </w:t>
      </w:r>
      <w:r w:rsidRPr="004D2775">
        <w:rPr>
          <w:lang w:eastAsia="en-AU"/>
        </w:rPr>
        <w:t xml:space="preserve">for </w:t>
      </w:r>
      <w:r w:rsidR="00533C57" w:rsidRPr="004D2775">
        <w:rPr>
          <w:lang w:eastAsia="en-AU"/>
        </w:rPr>
        <w:t xml:space="preserve">each </w:t>
      </w:r>
      <w:r w:rsidRPr="004D2775">
        <w:rPr>
          <w:lang w:eastAsia="en-AU"/>
        </w:rPr>
        <w:t xml:space="preserve">African American that meet the above criteria </w:t>
      </w:r>
      <w:r w:rsidR="00533C57" w:rsidRPr="004D2775">
        <w:rPr>
          <w:lang w:eastAsia="en-AU"/>
        </w:rPr>
        <w:t xml:space="preserve">than for </w:t>
      </w:r>
      <w:r w:rsidR="00A6358C" w:rsidRPr="004D2775">
        <w:rPr>
          <w:lang w:eastAsia="en-AU"/>
        </w:rPr>
        <w:t xml:space="preserve">non-Mexican </w:t>
      </w:r>
      <w:r w:rsidR="00533C57" w:rsidRPr="004D2775">
        <w:rPr>
          <w:lang w:eastAsia="en-AU"/>
        </w:rPr>
        <w:t>white Americans. This may</w:t>
      </w:r>
      <w:r w:rsidRPr="004D2775">
        <w:rPr>
          <w:lang w:eastAsia="en-AU"/>
        </w:rPr>
        <w:t xml:space="preserve"> simply </w:t>
      </w:r>
      <w:r w:rsidR="00533C57" w:rsidRPr="004D2775">
        <w:rPr>
          <w:lang w:eastAsia="en-AU"/>
        </w:rPr>
        <w:t xml:space="preserve">be </w:t>
      </w:r>
      <w:r w:rsidRPr="004D2775">
        <w:rPr>
          <w:lang w:eastAsia="en-AU"/>
        </w:rPr>
        <w:t xml:space="preserve">because the African American population was smaller than the white population. </w:t>
      </w:r>
      <w:r w:rsidR="00A6358C" w:rsidRPr="004D2775">
        <w:rPr>
          <w:lang w:eastAsia="en-AU"/>
        </w:rPr>
        <w:t xml:space="preserve">The number of potential links is similar for </w:t>
      </w:r>
      <w:r w:rsidR="000E5219">
        <w:rPr>
          <w:lang w:eastAsia="en-AU"/>
        </w:rPr>
        <w:t>second</w:t>
      </w:r>
      <w:r w:rsidR="00A6358C" w:rsidRPr="004D2775">
        <w:rPr>
          <w:lang w:eastAsia="en-AU"/>
        </w:rPr>
        <w:t xml:space="preserve">-generation Mexicans as it is for African Americans. </w:t>
      </w:r>
      <w:r w:rsidRPr="004D2775">
        <w:rPr>
          <w:lang w:eastAsia="en-AU"/>
        </w:rPr>
        <w:t xml:space="preserve">Yet at the same time, the </w:t>
      </w:r>
      <w:r w:rsidR="005E6AF7">
        <w:rPr>
          <w:lang w:eastAsia="en-AU"/>
        </w:rPr>
        <w:t>hand-link</w:t>
      </w:r>
      <w:r w:rsidRPr="004D2775">
        <w:rPr>
          <w:lang w:eastAsia="en-AU"/>
        </w:rPr>
        <w:t xml:space="preserve">ing rate for </w:t>
      </w:r>
      <w:r w:rsidR="00A6358C" w:rsidRPr="004D2775">
        <w:rPr>
          <w:lang w:eastAsia="en-AU"/>
        </w:rPr>
        <w:t xml:space="preserve">non-Mexican whites </w:t>
      </w:r>
      <w:r w:rsidR="00492507" w:rsidRPr="004D2775">
        <w:rPr>
          <w:lang w:eastAsia="en-AU"/>
        </w:rPr>
        <w:t>was 56.1</w:t>
      </w:r>
      <w:r w:rsidRPr="004D2775">
        <w:rPr>
          <w:lang w:eastAsia="en-AU"/>
        </w:rPr>
        <w:t xml:space="preserve"> percent, which was higher than for the African American sample at 43.1 percent</w:t>
      </w:r>
      <w:r w:rsidR="00A6358C" w:rsidRPr="004D2775">
        <w:rPr>
          <w:lang w:eastAsia="en-AU"/>
        </w:rPr>
        <w:t xml:space="preserve"> and for the </w:t>
      </w:r>
      <w:r w:rsidR="000E5219">
        <w:rPr>
          <w:lang w:eastAsia="en-AU"/>
        </w:rPr>
        <w:t>second</w:t>
      </w:r>
      <w:r w:rsidR="00A6358C" w:rsidRPr="004D2775">
        <w:rPr>
          <w:lang w:eastAsia="en-AU"/>
        </w:rPr>
        <w:t xml:space="preserve">-generation Mexican sample at 43.2 </w:t>
      </w:r>
      <w:r w:rsidR="00A6358C" w:rsidRPr="004D2775">
        <w:rPr>
          <w:lang w:eastAsia="en-AU"/>
        </w:rPr>
        <w:lastRenderedPageBreak/>
        <w:t>percent</w:t>
      </w:r>
      <w:r w:rsidRPr="004D2775">
        <w:rPr>
          <w:lang w:eastAsia="en-AU"/>
        </w:rPr>
        <w:t>. This may be due to higher mortality rates for</w:t>
      </w:r>
      <w:r w:rsidR="00A6358C" w:rsidRPr="004D2775">
        <w:rPr>
          <w:lang w:eastAsia="en-AU"/>
        </w:rPr>
        <w:t xml:space="preserve"> Mexican and</w:t>
      </w:r>
      <w:r w:rsidRPr="004D2775">
        <w:rPr>
          <w:lang w:eastAsia="en-AU"/>
        </w:rPr>
        <w:t xml:space="preserve"> African Americans between 1910 </w:t>
      </w:r>
      <w:r w:rsidR="005E6AF7">
        <w:rPr>
          <w:lang w:eastAsia="en-AU"/>
        </w:rPr>
        <w:t>and</w:t>
      </w:r>
      <w:r w:rsidRPr="004D2775">
        <w:rPr>
          <w:lang w:eastAsia="en-AU"/>
        </w:rPr>
        <w:t xml:space="preserve"> 1940, higher rates of </w:t>
      </w:r>
      <w:proofErr w:type="spellStart"/>
      <w:r w:rsidRPr="004D2775">
        <w:rPr>
          <w:lang w:eastAsia="en-AU"/>
        </w:rPr>
        <w:t>underenumeration</w:t>
      </w:r>
      <w:proofErr w:type="spellEnd"/>
      <w:r w:rsidRPr="004D2775">
        <w:rPr>
          <w:lang w:eastAsia="en-AU"/>
        </w:rPr>
        <w:t xml:space="preserve">, or more reporting / transcription error. </w:t>
      </w:r>
    </w:p>
    <w:p w14:paraId="7212DB00" w14:textId="41AB5099" w:rsidR="00335230" w:rsidRPr="004D2775" w:rsidRDefault="00F0100F" w:rsidP="00AA473F">
      <w:pPr>
        <w:spacing w:line="480" w:lineRule="auto"/>
        <w:rPr>
          <w:lang w:eastAsia="en-AU"/>
        </w:rPr>
      </w:pPr>
      <w:r w:rsidRPr="00DF2F20">
        <w:rPr>
          <w:lang w:eastAsia="en-AU"/>
        </w:rPr>
        <w:t xml:space="preserve">Table </w:t>
      </w:r>
      <w:r w:rsidR="008B7BA5" w:rsidRPr="00DF2F20">
        <w:rPr>
          <w:lang w:eastAsia="en-AU"/>
        </w:rPr>
        <w:t>B1</w:t>
      </w:r>
      <w:r w:rsidRPr="00DF2F20">
        <w:rPr>
          <w:lang w:eastAsia="en-AU"/>
        </w:rPr>
        <w:t>.</w:t>
      </w:r>
      <w:r w:rsidRPr="004D2775">
        <w:rPr>
          <w:lang w:eastAsia="en-AU"/>
        </w:rPr>
        <w:t xml:space="preserve"> Details on the numbers for linking</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1505"/>
        <w:gridCol w:w="1772"/>
        <w:gridCol w:w="1522"/>
        <w:gridCol w:w="1520"/>
      </w:tblGrid>
      <w:tr w:rsidR="00743F05" w:rsidRPr="004D2775" w14:paraId="2C57A261" w14:textId="77777777" w:rsidTr="003E6101">
        <w:trPr>
          <w:trHeight w:val="479"/>
        </w:trPr>
        <w:tc>
          <w:tcPr>
            <w:tcW w:w="3041" w:type="dxa"/>
            <w:tcBorders>
              <w:bottom w:val="single" w:sz="4" w:space="0" w:color="auto"/>
            </w:tcBorders>
          </w:tcPr>
          <w:p w14:paraId="33E1D289" w14:textId="77777777" w:rsidR="00743F05" w:rsidRPr="004D2775" w:rsidRDefault="00743F05" w:rsidP="00DF2F20">
            <w:pPr>
              <w:rPr>
                <w:sz w:val="22"/>
                <w:szCs w:val="22"/>
                <w:lang w:eastAsia="en-AU"/>
              </w:rPr>
            </w:pPr>
          </w:p>
        </w:tc>
        <w:tc>
          <w:tcPr>
            <w:tcW w:w="1505" w:type="dxa"/>
            <w:tcBorders>
              <w:bottom w:val="single" w:sz="4" w:space="0" w:color="auto"/>
            </w:tcBorders>
          </w:tcPr>
          <w:p w14:paraId="5520FED6" w14:textId="75ADE3B8" w:rsidR="00743F05" w:rsidRPr="004D2775" w:rsidRDefault="003E6101" w:rsidP="00DF2F20">
            <w:pPr>
              <w:rPr>
                <w:sz w:val="22"/>
                <w:szCs w:val="22"/>
                <w:lang w:eastAsia="en-AU"/>
              </w:rPr>
            </w:pPr>
            <w:r>
              <w:rPr>
                <w:sz w:val="22"/>
                <w:szCs w:val="22"/>
                <w:lang w:eastAsia="en-AU"/>
              </w:rPr>
              <w:t>N</w:t>
            </w:r>
            <w:r w:rsidR="009B3A81">
              <w:rPr>
                <w:sz w:val="22"/>
                <w:szCs w:val="22"/>
                <w:lang w:eastAsia="en-AU"/>
              </w:rPr>
              <w:t>on-Mexican</w:t>
            </w:r>
            <w:r w:rsidR="00874E74">
              <w:rPr>
                <w:sz w:val="22"/>
                <w:szCs w:val="22"/>
                <w:lang w:eastAsia="en-AU"/>
              </w:rPr>
              <w:t xml:space="preserve"> white</w:t>
            </w:r>
          </w:p>
          <w:p w14:paraId="7E6957FD" w14:textId="6DDD4B6E" w:rsidR="00743F05" w:rsidRPr="004D2775" w:rsidRDefault="00743F05" w:rsidP="00DF2F20">
            <w:pPr>
              <w:rPr>
                <w:sz w:val="22"/>
                <w:szCs w:val="22"/>
                <w:lang w:eastAsia="en-AU"/>
              </w:rPr>
            </w:pPr>
            <w:r w:rsidRPr="004D2775">
              <w:rPr>
                <w:sz w:val="22"/>
                <w:szCs w:val="22"/>
                <w:lang w:eastAsia="en-AU"/>
              </w:rPr>
              <w:t>Americans</w:t>
            </w:r>
          </w:p>
        </w:tc>
        <w:tc>
          <w:tcPr>
            <w:tcW w:w="1772" w:type="dxa"/>
            <w:tcBorders>
              <w:bottom w:val="single" w:sz="4" w:space="0" w:color="auto"/>
            </w:tcBorders>
          </w:tcPr>
          <w:p w14:paraId="7F7E94DE" w14:textId="1BF23713" w:rsidR="00743F05" w:rsidRPr="004D2775" w:rsidRDefault="000E5219" w:rsidP="00DF2F20">
            <w:pPr>
              <w:rPr>
                <w:sz w:val="22"/>
                <w:szCs w:val="22"/>
                <w:lang w:eastAsia="en-AU"/>
              </w:rPr>
            </w:pPr>
            <w:r>
              <w:rPr>
                <w:sz w:val="22"/>
                <w:szCs w:val="22"/>
                <w:lang w:eastAsia="en-AU"/>
              </w:rPr>
              <w:t>second</w:t>
            </w:r>
            <w:r w:rsidR="00743F05" w:rsidRPr="004D2775">
              <w:rPr>
                <w:sz w:val="22"/>
                <w:szCs w:val="22"/>
                <w:lang w:eastAsia="en-AU"/>
              </w:rPr>
              <w:t>-generation Mexican</w:t>
            </w:r>
          </w:p>
        </w:tc>
        <w:tc>
          <w:tcPr>
            <w:tcW w:w="1522" w:type="dxa"/>
            <w:tcBorders>
              <w:bottom w:val="single" w:sz="4" w:space="0" w:color="auto"/>
            </w:tcBorders>
          </w:tcPr>
          <w:p w14:paraId="40F7A770" w14:textId="0ABBECA3" w:rsidR="00743F05" w:rsidRPr="004D2775" w:rsidRDefault="000E5219" w:rsidP="00DF2F20">
            <w:pPr>
              <w:rPr>
                <w:sz w:val="22"/>
                <w:szCs w:val="22"/>
                <w:lang w:eastAsia="en-AU"/>
              </w:rPr>
            </w:pPr>
            <w:r>
              <w:rPr>
                <w:sz w:val="22"/>
                <w:szCs w:val="22"/>
                <w:lang w:eastAsia="en-AU"/>
              </w:rPr>
              <w:t>third</w:t>
            </w:r>
            <w:r w:rsidR="00743F05" w:rsidRPr="004D2775">
              <w:rPr>
                <w:sz w:val="22"/>
                <w:szCs w:val="22"/>
                <w:lang w:eastAsia="en-AU"/>
              </w:rPr>
              <w:t>-generation Mexican</w:t>
            </w:r>
          </w:p>
        </w:tc>
        <w:tc>
          <w:tcPr>
            <w:tcW w:w="1520" w:type="dxa"/>
            <w:tcBorders>
              <w:bottom w:val="single" w:sz="4" w:space="0" w:color="auto"/>
            </w:tcBorders>
          </w:tcPr>
          <w:p w14:paraId="055030F6" w14:textId="6735B239" w:rsidR="00743F05" w:rsidRPr="004D2775" w:rsidRDefault="003E6101" w:rsidP="00DF2F20">
            <w:pPr>
              <w:rPr>
                <w:sz w:val="22"/>
                <w:szCs w:val="22"/>
                <w:lang w:eastAsia="en-AU"/>
              </w:rPr>
            </w:pPr>
            <w:r>
              <w:rPr>
                <w:sz w:val="22"/>
                <w:szCs w:val="22"/>
                <w:lang w:eastAsia="en-AU"/>
              </w:rPr>
              <w:t>Non-Mexican black</w:t>
            </w:r>
          </w:p>
          <w:p w14:paraId="0A227274" w14:textId="367017DC" w:rsidR="00743F05" w:rsidRPr="004D2775" w:rsidRDefault="00743F05" w:rsidP="00DF2F20">
            <w:pPr>
              <w:rPr>
                <w:sz w:val="22"/>
                <w:szCs w:val="22"/>
                <w:lang w:eastAsia="en-AU"/>
              </w:rPr>
            </w:pPr>
            <w:r w:rsidRPr="004D2775">
              <w:rPr>
                <w:sz w:val="22"/>
                <w:szCs w:val="22"/>
                <w:lang w:eastAsia="en-AU"/>
              </w:rPr>
              <w:t>Americans</w:t>
            </w:r>
          </w:p>
        </w:tc>
      </w:tr>
      <w:tr w:rsidR="00743F05" w:rsidRPr="004D2775" w14:paraId="42FE25FB" w14:textId="77777777" w:rsidTr="003E6101">
        <w:trPr>
          <w:trHeight w:val="236"/>
        </w:trPr>
        <w:tc>
          <w:tcPr>
            <w:tcW w:w="3041" w:type="dxa"/>
          </w:tcPr>
          <w:p w14:paraId="583C511D" w14:textId="7072FF44" w:rsidR="00743F05" w:rsidRPr="004D2775" w:rsidRDefault="00743F05" w:rsidP="00DF2F20">
            <w:pPr>
              <w:rPr>
                <w:sz w:val="22"/>
                <w:szCs w:val="22"/>
                <w:lang w:eastAsia="en-AU"/>
              </w:rPr>
            </w:pPr>
          </w:p>
        </w:tc>
        <w:tc>
          <w:tcPr>
            <w:tcW w:w="1505" w:type="dxa"/>
          </w:tcPr>
          <w:p w14:paraId="5E88F09E" w14:textId="77777777" w:rsidR="00743F05" w:rsidRPr="004D2775" w:rsidRDefault="00743F05" w:rsidP="00DF2F20">
            <w:pPr>
              <w:rPr>
                <w:sz w:val="22"/>
                <w:szCs w:val="22"/>
                <w:lang w:eastAsia="en-AU"/>
              </w:rPr>
            </w:pPr>
          </w:p>
        </w:tc>
        <w:tc>
          <w:tcPr>
            <w:tcW w:w="1772" w:type="dxa"/>
          </w:tcPr>
          <w:p w14:paraId="4F6D4AF7" w14:textId="77777777" w:rsidR="00743F05" w:rsidRPr="004D2775" w:rsidRDefault="00743F05" w:rsidP="00DF2F20">
            <w:pPr>
              <w:rPr>
                <w:sz w:val="22"/>
                <w:szCs w:val="22"/>
                <w:lang w:eastAsia="en-AU"/>
              </w:rPr>
            </w:pPr>
          </w:p>
        </w:tc>
        <w:tc>
          <w:tcPr>
            <w:tcW w:w="1522" w:type="dxa"/>
          </w:tcPr>
          <w:p w14:paraId="25496D31" w14:textId="3621F2D3" w:rsidR="00743F05" w:rsidRPr="004D2775" w:rsidRDefault="00743F05" w:rsidP="00DF2F20">
            <w:pPr>
              <w:rPr>
                <w:sz w:val="22"/>
                <w:szCs w:val="22"/>
                <w:lang w:eastAsia="en-AU"/>
              </w:rPr>
            </w:pPr>
          </w:p>
        </w:tc>
        <w:tc>
          <w:tcPr>
            <w:tcW w:w="1520" w:type="dxa"/>
          </w:tcPr>
          <w:p w14:paraId="4050051C" w14:textId="77777777" w:rsidR="00743F05" w:rsidRPr="004D2775" w:rsidRDefault="00743F05" w:rsidP="00DF2F20">
            <w:pPr>
              <w:rPr>
                <w:sz w:val="22"/>
                <w:szCs w:val="22"/>
                <w:lang w:eastAsia="en-AU"/>
              </w:rPr>
            </w:pPr>
          </w:p>
        </w:tc>
      </w:tr>
      <w:tr w:rsidR="00743F05" w:rsidRPr="004D2775" w14:paraId="5266619B" w14:textId="77777777" w:rsidTr="003E6101">
        <w:trPr>
          <w:trHeight w:val="242"/>
        </w:trPr>
        <w:tc>
          <w:tcPr>
            <w:tcW w:w="3041" w:type="dxa"/>
          </w:tcPr>
          <w:p w14:paraId="2B03EE65" w14:textId="00F6D78A" w:rsidR="00743F05" w:rsidRPr="004D2775" w:rsidRDefault="00743F05" w:rsidP="00DF2F20">
            <w:pPr>
              <w:rPr>
                <w:sz w:val="22"/>
                <w:szCs w:val="22"/>
                <w:lang w:eastAsia="en-AU"/>
              </w:rPr>
            </w:pPr>
            <w:r w:rsidRPr="004D2775">
              <w:rPr>
                <w:sz w:val="22"/>
                <w:szCs w:val="22"/>
                <w:lang w:eastAsia="en-AU"/>
              </w:rPr>
              <w:t>Random sample in 1910</w:t>
            </w:r>
            <w:r w:rsidR="00A6358C" w:rsidRPr="004D2775">
              <w:rPr>
                <w:sz w:val="22"/>
                <w:szCs w:val="22"/>
                <w:lang w:eastAsia="en-AU"/>
              </w:rPr>
              <w:t xml:space="preserve"> with at least one potential link in 1940</w:t>
            </w:r>
          </w:p>
        </w:tc>
        <w:tc>
          <w:tcPr>
            <w:tcW w:w="1505" w:type="dxa"/>
          </w:tcPr>
          <w:p w14:paraId="46784C90" w14:textId="6BA805D3" w:rsidR="00743F05" w:rsidRPr="004D2775" w:rsidRDefault="00743F05" w:rsidP="00DF2F20">
            <w:pPr>
              <w:rPr>
                <w:sz w:val="22"/>
                <w:szCs w:val="22"/>
                <w:lang w:eastAsia="en-AU"/>
              </w:rPr>
            </w:pPr>
            <w:r w:rsidRPr="004D2775">
              <w:rPr>
                <w:sz w:val="22"/>
                <w:szCs w:val="22"/>
                <w:lang w:eastAsia="en-AU"/>
              </w:rPr>
              <w:t>2,000</w:t>
            </w:r>
          </w:p>
        </w:tc>
        <w:tc>
          <w:tcPr>
            <w:tcW w:w="1772" w:type="dxa"/>
          </w:tcPr>
          <w:p w14:paraId="24120623" w14:textId="5832C361" w:rsidR="00743F05" w:rsidRPr="004D2775" w:rsidRDefault="00743F05" w:rsidP="00DF2F20">
            <w:pPr>
              <w:rPr>
                <w:sz w:val="22"/>
                <w:szCs w:val="22"/>
                <w:lang w:eastAsia="en-AU"/>
              </w:rPr>
            </w:pPr>
            <w:r w:rsidRPr="004D2775">
              <w:rPr>
                <w:sz w:val="22"/>
                <w:szCs w:val="22"/>
                <w:lang w:eastAsia="en-AU"/>
              </w:rPr>
              <w:t>2,000</w:t>
            </w:r>
          </w:p>
        </w:tc>
        <w:tc>
          <w:tcPr>
            <w:tcW w:w="1522" w:type="dxa"/>
          </w:tcPr>
          <w:p w14:paraId="3C54701E" w14:textId="02E09E67" w:rsidR="00743F05" w:rsidRPr="004D2775" w:rsidRDefault="00CD7832" w:rsidP="00DF2F20">
            <w:pPr>
              <w:rPr>
                <w:sz w:val="22"/>
                <w:szCs w:val="22"/>
                <w:lang w:eastAsia="en-AU"/>
              </w:rPr>
            </w:pPr>
            <w:r w:rsidRPr="004D2775">
              <w:rPr>
                <w:rFonts w:eastAsia="Times New Roman"/>
                <w:sz w:val="22"/>
                <w:szCs w:val="22"/>
                <w:lang w:eastAsia="en-AU"/>
              </w:rPr>
              <w:t>16,845</w:t>
            </w:r>
          </w:p>
        </w:tc>
        <w:tc>
          <w:tcPr>
            <w:tcW w:w="1520" w:type="dxa"/>
          </w:tcPr>
          <w:p w14:paraId="560D504A" w14:textId="18278369" w:rsidR="00743F05" w:rsidRPr="004D2775" w:rsidRDefault="00743F05" w:rsidP="00DF2F20">
            <w:pPr>
              <w:rPr>
                <w:sz w:val="22"/>
                <w:szCs w:val="22"/>
                <w:lang w:eastAsia="en-AU"/>
              </w:rPr>
            </w:pPr>
            <w:r w:rsidRPr="004D2775">
              <w:rPr>
                <w:sz w:val="22"/>
                <w:szCs w:val="22"/>
                <w:lang w:eastAsia="en-AU"/>
              </w:rPr>
              <w:t>2,000</w:t>
            </w:r>
          </w:p>
        </w:tc>
      </w:tr>
      <w:tr w:rsidR="00743F05" w:rsidRPr="004D2775" w14:paraId="5080AE2F" w14:textId="77777777" w:rsidTr="003E6101">
        <w:trPr>
          <w:trHeight w:val="313"/>
        </w:trPr>
        <w:tc>
          <w:tcPr>
            <w:tcW w:w="3041" w:type="dxa"/>
          </w:tcPr>
          <w:p w14:paraId="3CBB5DF6" w14:textId="58F323A9" w:rsidR="00743F05" w:rsidRPr="004D2775" w:rsidRDefault="00743F05" w:rsidP="00DF2F20">
            <w:pPr>
              <w:rPr>
                <w:sz w:val="22"/>
                <w:szCs w:val="22"/>
                <w:lang w:eastAsia="en-AU"/>
              </w:rPr>
            </w:pPr>
            <w:r w:rsidRPr="004D2775">
              <w:rPr>
                <w:sz w:val="22"/>
                <w:szCs w:val="22"/>
                <w:lang w:eastAsia="en-AU"/>
              </w:rPr>
              <w:t xml:space="preserve">Potential links in 1940 </w:t>
            </w:r>
          </w:p>
        </w:tc>
        <w:tc>
          <w:tcPr>
            <w:tcW w:w="1505" w:type="dxa"/>
          </w:tcPr>
          <w:p w14:paraId="6E04CE7B" w14:textId="02459686" w:rsidR="00743F05" w:rsidRPr="004D2775" w:rsidRDefault="00743F05" w:rsidP="00DF2F20">
            <w:pPr>
              <w:rPr>
                <w:sz w:val="22"/>
                <w:szCs w:val="22"/>
                <w:lang w:eastAsia="en-AU"/>
              </w:rPr>
            </w:pPr>
            <w:r w:rsidRPr="004D2775">
              <w:rPr>
                <w:sz w:val="22"/>
                <w:szCs w:val="22"/>
                <w:lang w:eastAsia="en-AU"/>
              </w:rPr>
              <w:t>16,248</w:t>
            </w:r>
          </w:p>
        </w:tc>
        <w:tc>
          <w:tcPr>
            <w:tcW w:w="1772" w:type="dxa"/>
          </w:tcPr>
          <w:p w14:paraId="38BA3FB3" w14:textId="5C013849" w:rsidR="00743F05" w:rsidRPr="004D2775" w:rsidRDefault="00743F05" w:rsidP="00DF2F20">
            <w:pPr>
              <w:rPr>
                <w:sz w:val="22"/>
                <w:szCs w:val="22"/>
                <w:lang w:eastAsia="en-AU"/>
              </w:rPr>
            </w:pPr>
            <w:r w:rsidRPr="004D2775">
              <w:rPr>
                <w:sz w:val="22"/>
                <w:szCs w:val="22"/>
                <w:lang w:eastAsia="en-AU"/>
              </w:rPr>
              <w:t>10,298</w:t>
            </w:r>
          </w:p>
        </w:tc>
        <w:tc>
          <w:tcPr>
            <w:tcW w:w="1522" w:type="dxa"/>
          </w:tcPr>
          <w:p w14:paraId="482050BB" w14:textId="62823864" w:rsidR="00743F05" w:rsidRPr="004D2775" w:rsidRDefault="00743F05" w:rsidP="00DF2F20">
            <w:pPr>
              <w:rPr>
                <w:sz w:val="22"/>
                <w:szCs w:val="22"/>
                <w:lang w:eastAsia="en-AU"/>
              </w:rPr>
            </w:pPr>
            <w:r w:rsidRPr="004D2775">
              <w:rPr>
                <w:sz w:val="22"/>
                <w:szCs w:val="22"/>
                <w:lang w:eastAsia="en-AU"/>
              </w:rPr>
              <w:t>234,279</w:t>
            </w:r>
          </w:p>
        </w:tc>
        <w:tc>
          <w:tcPr>
            <w:tcW w:w="1520" w:type="dxa"/>
          </w:tcPr>
          <w:p w14:paraId="42330D03" w14:textId="0C4ECCE8" w:rsidR="00743F05" w:rsidRPr="004D2775" w:rsidRDefault="00743F05" w:rsidP="00DF2F20">
            <w:pPr>
              <w:rPr>
                <w:sz w:val="22"/>
                <w:szCs w:val="22"/>
                <w:lang w:eastAsia="en-AU"/>
              </w:rPr>
            </w:pPr>
            <w:r w:rsidRPr="004D2775">
              <w:rPr>
                <w:sz w:val="22"/>
                <w:szCs w:val="22"/>
                <w:lang w:eastAsia="en-AU"/>
              </w:rPr>
              <w:t>9,695</w:t>
            </w:r>
          </w:p>
        </w:tc>
      </w:tr>
      <w:tr w:rsidR="00743F05" w:rsidRPr="004D2775" w14:paraId="027FCB31" w14:textId="77777777" w:rsidTr="003E6101">
        <w:trPr>
          <w:trHeight w:val="236"/>
        </w:trPr>
        <w:tc>
          <w:tcPr>
            <w:tcW w:w="3041" w:type="dxa"/>
          </w:tcPr>
          <w:p w14:paraId="73A72F5E" w14:textId="132E15D3" w:rsidR="00743F05" w:rsidRPr="004D2775" w:rsidRDefault="00743F05" w:rsidP="00DF2F20">
            <w:pPr>
              <w:rPr>
                <w:sz w:val="22"/>
                <w:szCs w:val="22"/>
                <w:lang w:eastAsia="en-AU"/>
              </w:rPr>
            </w:pPr>
            <w:r w:rsidRPr="004D2775">
              <w:rPr>
                <w:sz w:val="22"/>
                <w:szCs w:val="22"/>
                <w:lang w:eastAsia="en-AU"/>
              </w:rPr>
              <w:t>Successfully linked</w:t>
            </w:r>
          </w:p>
        </w:tc>
        <w:tc>
          <w:tcPr>
            <w:tcW w:w="1505" w:type="dxa"/>
          </w:tcPr>
          <w:p w14:paraId="3D820464" w14:textId="62EBB3DA" w:rsidR="00743F05" w:rsidRPr="004D2775" w:rsidRDefault="00743F05" w:rsidP="00DF2F20">
            <w:pPr>
              <w:rPr>
                <w:sz w:val="22"/>
                <w:szCs w:val="22"/>
                <w:lang w:eastAsia="en-AU"/>
              </w:rPr>
            </w:pPr>
            <w:r w:rsidRPr="004D2775">
              <w:rPr>
                <w:sz w:val="22"/>
                <w:szCs w:val="22"/>
                <w:lang w:eastAsia="en-AU"/>
              </w:rPr>
              <w:t>1,121</w:t>
            </w:r>
          </w:p>
        </w:tc>
        <w:tc>
          <w:tcPr>
            <w:tcW w:w="1772" w:type="dxa"/>
          </w:tcPr>
          <w:p w14:paraId="698A560C" w14:textId="7B04EF83" w:rsidR="00743F05" w:rsidRPr="004D2775" w:rsidRDefault="00743F05" w:rsidP="00DF2F20">
            <w:pPr>
              <w:rPr>
                <w:sz w:val="22"/>
                <w:szCs w:val="22"/>
                <w:lang w:eastAsia="en-AU"/>
              </w:rPr>
            </w:pPr>
            <w:r w:rsidRPr="004D2775">
              <w:rPr>
                <w:sz w:val="22"/>
                <w:szCs w:val="22"/>
                <w:lang w:eastAsia="en-AU"/>
              </w:rPr>
              <w:t>864</w:t>
            </w:r>
          </w:p>
        </w:tc>
        <w:tc>
          <w:tcPr>
            <w:tcW w:w="1522" w:type="dxa"/>
          </w:tcPr>
          <w:p w14:paraId="347B6866" w14:textId="5C2A9B07" w:rsidR="00743F05" w:rsidRPr="004D2775" w:rsidRDefault="00743F05" w:rsidP="00DF2F20">
            <w:pPr>
              <w:rPr>
                <w:sz w:val="22"/>
                <w:szCs w:val="22"/>
                <w:lang w:eastAsia="en-AU"/>
              </w:rPr>
            </w:pPr>
            <w:r w:rsidRPr="004D2775">
              <w:rPr>
                <w:sz w:val="22"/>
                <w:szCs w:val="22"/>
                <w:lang w:eastAsia="en-AU"/>
              </w:rPr>
              <w:t>5,875</w:t>
            </w:r>
          </w:p>
        </w:tc>
        <w:tc>
          <w:tcPr>
            <w:tcW w:w="1520" w:type="dxa"/>
          </w:tcPr>
          <w:p w14:paraId="42945CD4" w14:textId="409EDA11" w:rsidR="00743F05" w:rsidRPr="004D2775" w:rsidRDefault="00743F05" w:rsidP="00DF2F20">
            <w:pPr>
              <w:rPr>
                <w:sz w:val="22"/>
                <w:szCs w:val="22"/>
                <w:lang w:eastAsia="en-AU"/>
              </w:rPr>
            </w:pPr>
            <w:r w:rsidRPr="004D2775">
              <w:rPr>
                <w:sz w:val="22"/>
                <w:szCs w:val="22"/>
                <w:lang w:eastAsia="en-AU"/>
              </w:rPr>
              <w:t>862</w:t>
            </w:r>
          </w:p>
        </w:tc>
      </w:tr>
      <w:tr w:rsidR="00743F05" w:rsidRPr="004D2775" w14:paraId="6FA7DDE5" w14:textId="77777777" w:rsidTr="003E6101">
        <w:trPr>
          <w:trHeight w:val="236"/>
        </w:trPr>
        <w:tc>
          <w:tcPr>
            <w:tcW w:w="3041" w:type="dxa"/>
          </w:tcPr>
          <w:p w14:paraId="05A8E50A" w14:textId="4470F639" w:rsidR="00743F05" w:rsidRPr="004D2775" w:rsidRDefault="005E6AF7" w:rsidP="00DF2F20">
            <w:pPr>
              <w:rPr>
                <w:sz w:val="22"/>
                <w:szCs w:val="22"/>
                <w:lang w:eastAsia="en-AU"/>
              </w:rPr>
            </w:pPr>
            <w:r>
              <w:rPr>
                <w:sz w:val="22"/>
                <w:szCs w:val="22"/>
                <w:lang w:eastAsia="en-AU"/>
              </w:rPr>
              <w:t>Hand-link</w:t>
            </w:r>
            <w:r w:rsidR="00743F05" w:rsidRPr="004D2775">
              <w:rPr>
                <w:sz w:val="22"/>
                <w:szCs w:val="22"/>
                <w:lang w:eastAsia="en-AU"/>
              </w:rPr>
              <w:t>ing</w:t>
            </w:r>
            <w:r w:rsidR="00DF2F20">
              <w:rPr>
                <w:sz w:val="22"/>
                <w:szCs w:val="22"/>
                <w:lang w:eastAsia="en-AU"/>
              </w:rPr>
              <w:t xml:space="preserve"> r</w:t>
            </w:r>
            <w:r w:rsidR="00743F05" w:rsidRPr="004D2775">
              <w:rPr>
                <w:sz w:val="22"/>
                <w:szCs w:val="22"/>
                <w:lang w:eastAsia="en-AU"/>
              </w:rPr>
              <w:t>ate for training data</w:t>
            </w:r>
          </w:p>
        </w:tc>
        <w:tc>
          <w:tcPr>
            <w:tcW w:w="1505" w:type="dxa"/>
          </w:tcPr>
          <w:p w14:paraId="58CF52DF" w14:textId="7CD02A49" w:rsidR="00743F05" w:rsidRPr="004D2775" w:rsidRDefault="00743F05" w:rsidP="00DF2F20">
            <w:pPr>
              <w:rPr>
                <w:sz w:val="22"/>
                <w:szCs w:val="22"/>
                <w:lang w:eastAsia="en-AU"/>
              </w:rPr>
            </w:pPr>
            <w:r w:rsidRPr="004D2775">
              <w:rPr>
                <w:sz w:val="22"/>
                <w:szCs w:val="22"/>
                <w:lang w:eastAsia="en-AU"/>
              </w:rPr>
              <w:t>56.1</w:t>
            </w:r>
          </w:p>
        </w:tc>
        <w:tc>
          <w:tcPr>
            <w:tcW w:w="1772" w:type="dxa"/>
          </w:tcPr>
          <w:p w14:paraId="4ACC2926" w14:textId="6ED18D87" w:rsidR="00743F05" w:rsidRPr="004D2775" w:rsidRDefault="00743F05" w:rsidP="00DF2F20">
            <w:pPr>
              <w:rPr>
                <w:sz w:val="22"/>
                <w:szCs w:val="22"/>
                <w:lang w:eastAsia="en-AU"/>
              </w:rPr>
            </w:pPr>
            <w:r w:rsidRPr="004D2775">
              <w:rPr>
                <w:sz w:val="22"/>
                <w:szCs w:val="22"/>
                <w:lang w:eastAsia="en-AU"/>
              </w:rPr>
              <w:t>43.2</w:t>
            </w:r>
          </w:p>
        </w:tc>
        <w:tc>
          <w:tcPr>
            <w:tcW w:w="1522" w:type="dxa"/>
          </w:tcPr>
          <w:p w14:paraId="08B5F529" w14:textId="73AB847F" w:rsidR="00743F05" w:rsidRPr="004D2775" w:rsidRDefault="00743F05" w:rsidP="00DF2F20">
            <w:pPr>
              <w:rPr>
                <w:sz w:val="22"/>
                <w:szCs w:val="22"/>
                <w:lang w:eastAsia="en-AU"/>
              </w:rPr>
            </w:pPr>
            <w:r w:rsidRPr="004D2775">
              <w:rPr>
                <w:sz w:val="22"/>
                <w:szCs w:val="22"/>
                <w:lang w:eastAsia="en-AU"/>
              </w:rPr>
              <w:t>3</w:t>
            </w:r>
            <w:r w:rsidR="00CD7832" w:rsidRPr="004D2775">
              <w:rPr>
                <w:sz w:val="22"/>
                <w:szCs w:val="22"/>
                <w:lang w:eastAsia="en-AU"/>
              </w:rPr>
              <w:t>4.9</w:t>
            </w:r>
          </w:p>
        </w:tc>
        <w:tc>
          <w:tcPr>
            <w:tcW w:w="1520" w:type="dxa"/>
          </w:tcPr>
          <w:p w14:paraId="0775A37D" w14:textId="579744A4" w:rsidR="00743F05" w:rsidRPr="004D2775" w:rsidRDefault="00743F05" w:rsidP="00DF2F20">
            <w:pPr>
              <w:rPr>
                <w:sz w:val="22"/>
                <w:szCs w:val="22"/>
                <w:lang w:eastAsia="en-AU"/>
              </w:rPr>
            </w:pPr>
            <w:r w:rsidRPr="004D2775">
              <w:rPr>
                <w:sz w:val="22"/>
                <w:szCs w:val="22"/>
                <w:lang w:eastAsia="en-AU"/>
              </w:rPr>
              <w:t>43.1</w:t>
            </w:r>
          </w:p>
        </w:tc>
      </w:tr>
    </w:tbl>
    <w:p w14:paraId="38A648C9" w14:textId="260EF293" w:rsidR="00DE654D" w:rsidRDefault="00DE654D" w:rsidP="00AA473F">
      <w:pPr>
        <w:spacing w:line="480" w:lineRule="auto"/>
        <w:rPr>
          <w:lang w:eastAsia="en-AU"/>
        </w:rPr>
      </w:pPr>
      <w:r>
        <w:rPr>
          <w:lang w:eastAsia="en-AU"/>
        </w:rPr>
        <w:t>Source</w:t>
      </w:r>
      <w:r w:rsidR="00DF2F20">
        <w:rPr>
          <w:lang w:eastAsia="en-AU"/>
        </w:rPr>
        <w:t>s</w:t>
      </w:r>
      <w:r>
        <w:rPr>
          <w:lang w:eastAsia="en-AU"/>
        </w:rPr>
        <w:t>: 1910 an</w:t>
      </w:r>
      <w:r w:rsidR="00CE3DFD">
        <w:rPr>
          <w:lang w:eastAsia="en-AU"/>
        </w:rPr>
        <w:t>d 1940 censuses (</w:t>
      </w:r>
      <w:proofErr w:type="spellStart"/>
      <w:r w:rsidR="00CE3DFD">
        <w:rPr>
          <w:lang w:eastAsia="en-AU"/>
        </w:rPr>
        <w:t>Ruggles</w:t>
      </w:r>
      <w:proofErr w:type="spellEnd"/>
      <w:r w:rsidR="00CE3DFD">
        <w:rPr>
          <w:lang w:eastAsia="en-AU"/>
        </w:rPr>
        <w:t xml:space="preserve"> et al.</w:t>
      </w:r>
      <w:r>
        <w:rPr>
          <w:lang w:eastAsia="en-AU"/>
        </w:rPr>
        <w:t xml:space="preserve"> 2019).</w:t>
      </w:r>
    </w:p>
    <w:p w14:paraId="049BA849" w14:textId="3C795DF4" w:rsidR="00384258" w:rsidRPr="004D2775" w:rsidRDefault="00096E69" w:rsidP="00AA473F">
      <w:pPr>
        <w:spacing w:line="480" w:lineRule="auto"/>
        <w:rPr>
          <w:lang w:eastAsia="en-AU"/>
        </w:rPr>
      </w:pPr>
      <w:r w:rsidRPr="004D2775">
        <w:rPr>
          <w:lang w:eastAsia="en-AU"/>
        </w:rPr>
        <w:t xml:space="preserve">Note: </w:t>
      </w:r>
      <w:r w:rsidR="000E5219">
        <w:rPr>
          <w:lang w:eastAsia="en-AU"/>
        </w:rPr>
        <w:t>third</w:t>
      </w:r>
      <w:r w:rsidRPr="004D2775">
        <w:rPr>
          <w:lang w:eastAsia="en-AU"/>
        </w:rPr>
        <w:t xml:space="preserve">-generation Mexican Americans are not a sample but the full-population. </w:t>
      </w:r>
    </w:p>
    <w:p w14:paraId="519E6BAA" w14:textId="4657EEAC" w:rsidR="00531013" w:rsidRPr="004D2775" w:rsidRDefault="00D060A6" w:rsidP="00AA473F">
      <w:pPr>
        <w:spacing w:line="480" w:lineRule="auto"/>
        <w:ind w:firstLine="720"/>
        <w:rPr>
          <w:lang w:eastAsia="en-AU"/>
        </w:rPr>
      </w:pPr>
      <w:r w:rsidRPr="004D2775">
        <w:rPr>
          <w:lang w:eastAsia="en-AU"/>
        </w:rPr>
        <w:t xml:space="preserve">The hand-linked datasets form our training data, from which we model the </w:t>
      </w:r>
      <w:r w:rsidR="005E6AF7">
        <w:rPr>
          <w:lang w:eastAsia="en-AU"/>
        </w:rPr>
        <w:t>hand-link</w:t>
      </w:r>
      <w:r w:rsidRPr="004D2775">
        <w:rPr>
          <w:lang w:eastAsia="en-AU"/>
        </w:rPr>
        <w:t xml:space="preserve">ing process of picking the true link with a </w:t>
      </w:r>
      <w:proofErr w:type="spellStart"/>
      <w:r w:rsidRPr="004D2775">
        <w:rPr>
          <w:lang w:eastAsia="en-AU"/>
        </w:rPr>
        <w:t>probit</w:t>
      </w:r>
      <w:proofErr w:type="spellEnd"/>
      <w:r w:rsidRPr="004D2775">
        <w:rPr>
          <w:lang w:eastAsia="en-AU"/>
        </w:rPr>
        <w:t xml:space="preserve">. We model the hand-linking process based on our experience linking datasets, including variables such as the </w:t>
      </w:r>
      <w:proofErr w:type="spellStart"/>
      <w:r w:rsidRPr="004D2775">
        <w:rPr>
          <w:lang w:eastAsia="en-AU"/>
        </w:rPr>
        <w:t>Jaro</w:t>
      </w:r>
      <w:proofErr w:type="spellEnd"/>
      <w:r w:rsidRPr="004D2775">
        <w:rPr>
          <w:lang w:eastAsia="en-AU"/>
        </w:rPr>
        <w:t xml:space="preserve">-Winkler string distance for first name and last name, the difference in year of birth, whether there is a NYSIIS match for first name or last name, and interacted variables. The results of the </w:t>
      </w:r>
      <w:proofErr w:type="spellStart"/>
      <w:r w:rsidRPr="004D2775">
        <w:rPr>
          <w:lang w:eastAsia="en-AU"/>
        </w:rPr>
        <w:t>probit</w:t>
      </w:r>
      <w:proofErr w:type="spellEnd"/>
      <w:r w:rsidRPr="004D2775">
        <w:rPr>
          <w:lang w:eastAsia="en-AU"/>
        </w:rPr>
        <w:t xml:space="preserve"> are shown in Table </w:t>
      </w:r>
      <w:r w:rsidR="008B7BA5" w:rsidRPr="004D2775">
        <w:rPr>
          <w:lang w:eastAsia="en-AU"/>
        </w:rPr>
        <w:t>B2</w:t>
      </w:r>
      <w:r w:rsidRPr="004D2775">
        <w:rPr>
          <w:lang w:eastAsia="en-AU"/>
        </w:rPr>
        <w:t xml:space="preserve">. In general, the point coefficients for the entire population do not dramatically differ from the </w:t>
      </w:r>
      <w:r w:rsidR="00A6358C" w:rsidRPr="004D2775">
        <w:rPr>
          <w:lang w:eastAsia="en-AU"/>
        </w:rPr>
        <w:t xml:space="preserve">non-Mexican white, </w:t>
      </w:r>
      <w:r w:rsidR="000E5219">
        <w:rPr>
          <w:lang w:eastAsia="en-AU"/>
        </w:rPr>
        <w:t>second</w:t>
      </w:r>
      <w:r w:rsidR="00A6358C" w:rsidRPr="004D2775">
        <w:rPr>
          <w:lang w:eastAsia="en-AU"/>
        </w:rPr>
        <w:t>-generation Mexican</w:t>
      </w:r>
      <w:r w:rsidR="00492507" w:rsidRPr="004D2775">
        <w:rPr>
          <w:lang w:eastAsia="en-AU"/>
        </w:rPr>
        <w:t xml:space="preserve"> and </w:t>
      </w:r>
      <w:r w:rsidRPr="004D2775">
        <w:rPr>
          <w:lang w:eastAsia="en-AU"/>
        </w:rPr>
        <w:t>African American group</w:t>
      </w:r>
      <w:r w:rsidR="00492507" w:rsidRPr="004D2775">
        <w:rPr>
          <w:lang w:eastAsia="en-AU"/>
        </w:rPr>
        <w:t>s</w:t>
      </w:r>
      <w:r w:rsidRPr="004D2775">
        <w:rPr>
          <w:lang w:eastAsia="en-AU"/>
        </w:rPr>
        <w:t xml:space="preserve">; however, there appears to be less information in the year of birth </w:t>
      </w:r>
      <w:r w:rsidR="002D7C62" w:rsidRPr="004D2775">
        <w:rPr>
          <w:lang w:eastAsia="en-AU"/>
        </w:rPr>
        <w:t>differences</w:t>
      </w:r>
      <w:r w:rsidRPr="004D2775">
        <w:rPr>
          <w:lang w:eastAsia="en-AU"/>
        </w:rPr>
        <w:t xml:space="preserve"> for African Americans than for </w:t>
      </w:r>
      <w:r w:rsidR="009B3A81">
        <w:rPr>
          <w:lang w:eastAsia="en-AU"/>
        </w:rPr>
        <w:t>non-Mexican</w:t>
      </w:r>
      <w:r w:rsidR="00874E74">
        <w:rPr>
          <w:lang w:eastAsia="en-AU"/>
        </w:rPr>
        <w:t xml:space="preserve"> white</w:t>
      </w:r>
      <w:r w:rsidR="00492507" w:rsidRPr="004D2775">
        <w:rPr>
          <w:lang w:eastAsia="en-AU"/>
        </w:rPr>
        <w:t xml:space="preserve"> Americans</w:t>
      </w:r>
      <w:r w:rsidRPr="004D2775">
        <w:rPr>
          <w:lang w:eastAsia="en-AU"/>
        </w:rPr>
        <w:t xml:space="preserve">. </w:t>
      </w:r>
      <w:r w:rsidR="002D7C62" w:rsidRPr="004D2775">
        <w:rPr>
          <w:lang w:eastAsia="en-AU"/>
        </w:rPr>
        <w:t>It is possible that we s</w:t>
      </w:r>
      <w:r w:rsidR="00833C1A">
        <w:rPr>
          <w:lang w:eastAsia="en-AU"/>
        </w:rPr>
        <w:t>hould model the linking process</w:t>
      </w:r>
      <w:r w:rsidR="002D7C62" w:rsidRPr="004D2775">
        <w:rPr>
          <w:lang w:eastAsia="en-AU"/>
        </w:rPr>
        <w:t xml:space="preserve"> differently across races</w:t>
      </w:r>
      <w:r w:rsidR="00492507" w:rsidRPr="004D2775">
        <w:rPr>
          <w:lang w:eastAsia="en-AU"/>
        </w:rPr>
        <w:t xml:space="preserve"> by including or excluding different variables</w:t>
      </w:r>
      <w:r w:rsidR="002D7C62" w:rsidRPr="004D2775">
        <w:rPr>
          <w:lang w:eastAsia="en-AU"/>
        </w:rPr>
        <w:t>; however, we leave a full explorat</w:t>
      </w:r>
      <w:r w:rsidR="00A6358C" w:rsidRPr="004D2775">
        <w:rPr>
          <w:lang w:eastAsia="en-AU"/>
        </w:rPr>
        <w:t>i</w:t>
      </w:r>
      <w:r w:rsidR="002D7C62" w:rsidRPr="004D2775">
        <w:rPr>
          <w:lang w:eastAsia="en-AU"/>
        </w:rPr>
        <w:t xml:space="preserve">on of differences in linking </w:t>
      </w:r>
      <w:r w:rsidR="00A6358C" w:rsidRPr="004D2775">
        <w:rPr>
          <w:lang w:eastAsia="en-AU"/>
        </w:rPr>
        <w:t>groups</w:t>
      </w:r>
      <w:r w:rsidR="002D7C62" w:rsidRPr="004D2775">
        <w:rPr>
          <w:lang w:eastAsia="en-AU"/>
        </w:rPr>
        <w:t xml:space="preserve"> to another paper.</w:t>
      </w:r>
    </w:p>
    <w:p w14:paraId="39514472" w14:textId="77777777" w:rsidR="00DF2F20" w:rsidRDefault="00DF2F20">
      <w:pPr>
        <w:rPr>
          <w:lang w:eastAsia="en-AU"/>
        </w:rPr>
      </w:pPr>
      <w:r>
        <w:rPr>
          <w:lang w:eastAsia="en-AU"/>
        </w:rPr>
        <w:br w:type="page"/>
      </w:r>
    </w:p>
    <w:p w14:paraId="24FBEE4A" w14:textId="5CFEE2D7" w:rsidR="00455B2F" w:rsidRPr="004D2775" w:rsidRDefault="008B7BA5" w:rsidP="00AA473F">
      <w:pPr>
        <w:spacing w:line="480" w:lineRule="auto"/>
        <w:rPr>
          <w:i/>
          <w:lang w:eastAsia="en-AU"/>
        </w:rPr>
      </w:pPr>
      <w:r w:rsidRPr="00DF2F20">
        <w:rPr>
          <w:lang w:eastAsia="en-AU"/>
        </w:rPr>
        <w:lastRenderedPageBreak/>
        <w:t>Table B2.</w:t>
      </w:r>
      <w:r w:rsidRPr="004D2775">
        <w:rPr>
          <w:lang w:eastAsia="en-AU"/>
        </w:rPr>
        <w:t xml:space="preserve"> Modeling the linking process with a </w:t>
      </w:r>
      <w:proofErr w:type="spellStart"/>
      <w:r w:rsidRPr="004D2775">
        <w:rPr>
          <w:lang w:eastAsia="en-AU"/>
        </w:rPr>
        <w:t>probit</w:t>
      </w:r>
      <w:proofErr w:type="spellEnd"/>
      <w:r w:rsidR="00455B2F" w:rsidRPr="004D2775">
        <w:rPr>
          <w:i/>
          <w:lang w:eastAsia="en-AU"/>
        </w:rPr>
        <w:t xml:space="preserve"> </w:t>
      </w:r>
    </w:p>
    <w:tbl>
      <w:tblPr>
        <w:tblW w:w="9541" w:type="dxa"/>
        <w:tblLook w:val="04A0" w:firstRow="1" w:lastRow="0" w:firstColumn="1" w:lastColumn="0" w:noHBand="0" w:noVBand="1"/>
      </w:tblPr>
      <w:tblGrid>
        <w:gridCol w:w="6080"/>
        <w:gridCol w:w="1231"/>
        <w:gridCol w:w="1115"/>
        <w:gridCol w:w="1115"/>
      </w:tblGrid>
      <w:tr w:rsidR="004B6BA1" w:rsidRPr="004D2775" w14:paraId="18D3C9E9" w14:textId="11A3D957" w:rsidTr="004B6BA1">
        <w:trPr>
          <w:trHeight w:val="235"/>
        </w:trPr>
        <w:tc>
          <w:tcPr>
            <w:tcW w:w="6080" w:type="dxa"/>
            <w:tcBorders>
              <w:top w:val="double" w:sz="6" w:space="0" w:color="auto"/>
              <w:left w:val="nil"/>
              <w:bottom w:val="single" w:sz="4" w:space="0" w:color="auto"/>
              <w:right w:val="nil"/>
            </w:tcBorders>
            <w:shd w:val="clear" w:color="auto" w:fill="auto"/>
            <w:noWrap/>
            <w:vAlign w:val="bottom"/>
            <w:hideMark/>
          </w:tcPr>
          <w:p w14:paraId="279131F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w:t>
            </w:r>
          </w:p>
        </w:tc>
        <w:tc>
          <w:tcPr>
            <w:tcW w:w="1231" w:type="dxa"/>
            <w:tcBorders>
              <w:top w:val="double" w:sz="6" w:space="0" w:color="auto"/>
              <w:left w:val="nil"/>
              <w:bottom w:val="single" w:sz="4" w:space="0" w:color="auto"/>
              <w:right w:val="nil"/>
            </w:tcBorders>
            <w:shd w:val="clear" w:color="auto" w:fill="auto"/>
            <w:noWrap/>
            <w:vAlign w:val="bottom"/>
            <w:hideMark/>
          </w:tcPr>
          <w:p w14:paraId="08368004"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White American</w:t>
            </w:r>
          </w:p>
        </w:tc>
        <w:tc>
          <w:tcPr>
            <w:tcW w:w="1115" w:type="dxa"/>
            <w:tcBorders>
              <w:top w:val="double" w:sz="6" w:space="0" w:color="auto"/>
              <w:left w:val="nil"/>
              <w:bottom w:val="single" w:sz="4" w:space="0" w:color="auto"/>
              <w:right w:val="nil"/>
            </w:tcBorders>
            <w:shd w:val="clear" w:color="auto" w:fill="auto"/>
            <w:noWrap/>
            <w:vAlign w:val="bottom"/>
            <w:hideMark/>
          </w:tcPr>
          <w:p w14:paraId="2DD9D52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Black American</w:t>
            </w:r>
          </w:p>
        </w:tc>
        <w:tc>
          <w:tcPr>
            <w:tcW w:w="1115" w:type="dxa"/>
            <w:tcBorders>
              <w:top w:val="double" w:sz="6" w:space="0" w:color="auto"/>
              <w:left w:val="nil"/>
              <w:bottom w:val="single" w:sz="4" w:space="0" w:color="auto"/>
              <w:right w:val="nil"/>
            </w:tcBorders>
          </w:tcPr>
          <w:p w14:paraId="55D58711" w14:textId="49E27E51" w:rsidR="004B6BA1" w:rsidRPr="004D2775" w:rsidRDefault="00342829" w:rsidP="00DF2F20">
            <w:pPr>
              <w:spacing w:after="0" w:line="240" w:lineRule="auto"/>
              <w:rPr>
                <w:rFonts w:eastAsia="Times New Roman"/>
                <w:sz w:val="18"/>
                <w:szCs w:val="20"/>
                <w:lang w:eastAsia="en-AU"/>
              </w:rPr>
            </w:pPr>
            <w:r>
              <w:rPr>
                <w:rFonts w:eastAsia="Times New Roman"/>
                <w:sz w:val="18"/>
                <w:szCs w:val="20"/>
                <w:lang w:eastAsia="en-AU"/>
              </w:rPr>
              <w:t>S</w:t>
            </w:r>
            <w:r w:rsidR="000E5219">
              <w:rPr>
                <w:rFonts w:eastAsia="Times New Roman"/>
                <w:sz w:val="18"/>
                <w:szCs w:val="20"/>
                <w:lang w:eastAsia="en-AU"/>
              </w:rPr>
              <w:t>econd</w:t>
            </w:r>
            <w:r w:rsidR="004B6BA1" w:rsidRPr="004D2775">
              <w:rPr>
                <w:rFonts w:eastAsia="Times New Roman"/>
                <w:sz w:val="18"/>
                <w:szCs w:val="20"/>
                <w:lang w:eastAsia="en-AU"/>
              </w:rPr>
              <w:t>-gen. Mexican</w:t>
            </w:r>
          </w:p>
        </w:tc>
      </w:tr>
      <w:tr w:rsidR="004B6BA1" w:rsidRPr="004D2775" w14:paraId="1632350D" w14:textId="7BAB744F" w:rsidTr="004B6BA1">
        <w:trPr>
          <w:trHeight w:val="221"/>
        </w:trPr>
        <w:tc>
          <w:tcPr>
            <w:tcW w:w="6080" w:type="dxa"/>
            <w:tcBorders>
              <w:top w:val="nil"/>
              <w:left w:val="nil"/>
              <w:bottom w:val="nil"/>
              <w:right w:val="nil"/>
            </w:tcBorders>
            <w:shd w:val="clear" w:color="auto" w:fill="auto"/>
            <w:noWrap/>
            <w:vAlign w:val="bottom"/>
            <w:hideMark/>
          </w:tcPr>
          <w:p w14:paraId="0FF5A9B8" w14:textId="093F0B1F" w:rsidR="004B6BA1" w:rsidRPr="004D2775" w:rsidRDefault="00DF2F20" w:rsidP="00DF2F20">
            <w:pPr>
              <w:spacing w:after="0" w:line="240" w:lineRule="auto"/>
              <w:rPr>
                <w:rFonts w:eastAsia="Times New Roman"/>
                <w:sz w:val="18"/>
                <w:szCs w:val="20"/>
                <w:lang w:eastAsia="en-AU"/>
              </w:rPr>
            </w:pPr>
            <w:proofErr w:type="spellStart"/>
            <w:r>
              <w:rPr>
                <w:rFonts w:eastAsia="Times New Roman"/>
                <w:sz w:val="18"/>
                <w:szCs w:val="20"/>
                <w:lang w:eastAsia="en-AU"/>
              </w:rPr>
              <w:t>Jaro</w:t>
            </w:r>
            <w:proofErr w:type="spellEnd"/>
            <w:r>
              <w:rPr>
                <w:rFonts w:eastAsia="Times New Roman"/>
                <w:sz w:val="18"/>
                <w:szCs w:val="20"/>
                <w:lang w:eastAsia="en-AU"/>
              </w:rPr>
              <w:t>-Winkler distance, f</w:t>
            </w:r>
            <w:r w:rsidR="004B6BA1" w:rsidRPr="004D2775">
              <w:rPr>
                <w:rFonts w:eastAsia="Times New Roman"/>
                <w:sz w:val="18"/>
                <w:szCs w:val="20"/>
                <w:lang w:eastAsia="en-AU"/>
              </w:rPr>
              <w:t>irst name</w:t>
            </w:r>
          </w:p>
        </w:tc>
        <w:tc>
          <w:tcPr>
            <w:tcW w:w="1231" w:type="dxa"/>
            <w:tcBorders>
              <w:top w:val="nil"/>
              <w:left w:val="nil"/>
              <w:bottom w:val="nil"/>
              <w:right w:val="nil"/>
            </w:tcBorders>
            <w:shd w:val="clear" w:color="auto" w:fill="auto"/>
            <w:noWrap/>
            <w:vAlign w:val="bottom"/>
            <w:hideMark/>
          </w:tcPr>
          <w:p w14:paraId="5E7CA28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-4.885***</w:t>
            </w:r>
          </w:p>
        </w:tc>
        <w:tc>
          <w:tcPr>
            <w:tcW w:w="1115" w:type="dxa"/>
            <w:tcBorders>
              <w:top w:val="nil"/>
              <w:left w:val="nil"/>
              <w:bottom w:val="nil"/>
              <w:right w:val="nil"/>
            </w:tcBorders>
            <w:shd w:val="clear" w:color="auto" w:fill="auto"/>
            <w:noWrap/>
            <w:vAlign w:val="bottom"/>
            <w:hideMark/>
          </w:tcPr>
          <w:p w14:paraId="6E74E997"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-4.203***</w:t>
            </w:r>
          </w:p>
        </w:tc>
        <w:tc>
          <w:tcPr>
            <w:tcW w:w="1115" w:type="dxa"/>
            <w:tcBorders>
              <w:top w:val="nil"/>
              <w:left w:val="nil"/>
              <w:bottom w:val="nil"/>
              <w:right w:val="nil"/>
            </w:tcBorders>
            <w:vAlign w:val="bottom"/>
          </w:tcPr>
          <w:p w14:paraId="7B99F26E" w14:textId="07A59C8B" w:rsidR="004B6BA1" w:rsidRPr="004D2775" w:rsidRDefault="004B6BA1" w:rsidP="00DF2F20">
            <w:pPr>
              <w:spacing w:after="0" w:line="240" w:lineRule="auto"/>
              <w:rPr>
                <w:rFonts w:eastAsia="Times New Roman"/>
                <w:sz w:val="18"/>
                <w:szCs w:val="20"/>
                <w:lang w:eastAsia="en-AU"/>
              </w:rPr>
            </w:pPr>
            <w:r w:rsidRPr="004D2775">
              <w:rPr>
                <w:sz w:val="18"/>
                <w:szCs w:val="20"/>
              </w:rPr>
              <w:t>-4.858***</w:t>
            </w:r>
          </w:p>
        </w:tc>
      </w:tr>
      <w:tr w:rsidR="004B6BA1" w:rsidRPr="004D2775" w14:paraId="4A50912E" w14:textId="5BF6705A" w:rsidTr="004B6BA1">
        <w:trPr>
          <w:trHeight w:val="221"/>
        </w:trPr>
        <w:tc>
          <w:tcPr>
            <w:tcW w:w="6080" w:type="dxa"/>
            <w:tcBorders>
              <w:top w:val="nil"/>
              <w:left w:val="nil"/>
              <w:bottom w:val="nil"/>
              <w:right w:val="nil"/>
            </w:tcBorders>
            <w:shd w:val="clear" w:color="auto" w:fill="auto"/>
            <w:noWrap/>
            <w:vAlign w:val="bottom"/>
            <w:hideMark/>
          </w:tcPr>
          <w:p w14:paraId="1F29FC7B"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28C7BC7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(0.576)</w:t>
            </w:r>
          </w:p>
        </w:tc>
        <w:tc>
          <w:tcPr>
            <w:tcW w:w="1115" w:type="dxa"/>
            <w:tcBorders>
              <w:top w:val="nil"/>
              <w:left w:val="nil"/>
              <w:bottom w:val="nil"/>
              <w:right w:val="nil"/>
            </w:tcBorders>
            <w:shd w:val="clear" w:color="auto" w:fill="auto"/>
            <w:noWrap/>
            <w:vAlign w:val="bottom"/>
            <w:hideMark/>
          </w:tcPr>
          <w:p w14:paraId="119633DE"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(0.635)</w:t>
            </w:r>
          </w:p>
        </w:tc>
        <w:tc>
          <w:tcPr>
            <w:tcW w:w="1115" w:type="dxa"/>
            <w:tcBorders>
              <w:top w:val="nil"/>
              <w:left w:val="nil"/>
              <w:bottom w:val="nil"/>
              <w:right w:val="nil"/>
            </w:tcBorders>
            <w:vAlign w:val="bottom"/>
          </w:tcPr>
          <w:p w14:paraId="1841196B" w14:textId="1A02449B" w:rsidR="004B6BA1" w:rsidRPr="004D2775" w:rsidRDefault="004B6BA1" w:rsidP="00DF2F20">
            <w:pPr>
              <w:spacing w:after="0" w:line="240" w:lineRule="auto"/>
              <w:rPr>
                <w:rFonts w:eastAsia="Times New Roman"/>
                <w:sz w:val="18"/>
                <w:szCs w:val="20"/>
                <w:lang w:eastAsia="en-AU"/>
              </w:rPr>
            </w:pPr>
            <w:r w:rsidRPr="004D2775">
              <w:rPr>
                <w:sz w:val="18"/>
                <w:szCs w:val="20"/>
              </w:rPr>
              <w:t>(0.532)</w:t>
            </w:r>
          </w:p>
        </w:tc>
      </w:tr>
      <w:tr w:rsidR="004B6BA1" w:rsidRPr="004D2775" w14:paraId="609CB7C0" w14:textId="1478E6DB" w:rsidTr="004B6BA1">
        <w:trPr>
          <w:trHeight w:val="221"/>
        </w:trPr>
        <w:tc>
          <w:tcPr>
            <w:tcW w:w="6080" w:type="dxa"/>
            <w:tcBorders>
              <w:top w:val="nil"/>
              <w:left w:val="nil"/>
              <w:bottom w:val="nil"/>
              <w:right w:val="nil"/>
            </w:tcBorders>
            <w:shd w:val="clear" w:color="auto" w:fill="auto"/>
            <w:noWrap/>
            <w:vAlign w:val="bottom"/>
            <w:hideMark/>
          </w:tcPr>
          <w:p w14:paraId="0FDE8122" w14:textId="3BDFEC36" w:rsidR="004B6BA1" w:rsidRPr="004D2775" w:rsidRDefault="00DF2F20" w:rsidP="00DF2F20">
            <w:pPr>
              <w:spacing w:after="0" w:line="240" w:lineRule="auto"/>
              <w:rPr>
                <w:rFonts w:eastAsia="Times New Roman"/>
                <w:sz w:val="18"/>
                <w:szCs w:val="20"/>
                <w:lang w:eastAsia="en-AU"/>
              </w:rPr>
            </w:pPr>
            <w:proofErr w:type="spellStart"/>
            <w:r>
              <w:rPr>
                <w:rFonts w:eastAsia="Times New Roman"/>
                <w:sz w:val="18"/>
                <w:szCs w:val="20"/>
                <w:lang w:eastAsia="en-AU"/>
              </w:rPr>
              <w:t>Jaro</w:t>
            </w:r>
            <w:proofErr w:type="spellEnd"/>
            <w:r>
              <w:rPr>
                <w:rFonts w:eastAsia="Times New Roman"/>
                <w:sz w:val="18"/>
                <w:szCs w:val="20"/>
                <w:lang w:eastAsia="en-AU"/>
              </w:rPr>
              <w:t>-Winkler distance, s</w:t>
            </w:r>
            <w:r w:rsidR="004B6BA1" w:rsidRPr="004D2775">
              <w:rPr>
                <w:rFonts w:eastAsia="Times New Roman"/>
                <w:sz w:val="18"/>
                <w:szCs w:val="20"/>
                <w:lang w:eastAsia="en-AU"/>
              </w:rPr>
              <w:t>urname</w:t>
            </w:r>
          </w:p>
        </w:tc>
        <w:tc>
          <w:tcPr>
            <w:tcW w:w="1231" w:type="dxa"/>
            <w:tcBorders>
              <w:top w:val="nil"/>
              <w:left w:val="nil"/>
              <w:bottom w:val="nil"/>
              <w:right w:val="nil"/>
            </w:tcBorders>
            <w:shd w:val="clear" w:color="auto" w:fill="auto"/>
            <w:noWrap/>
            <w:vAlign w:val="bottom"/>
            <w:hideMark/>
          </w:tcPr>
          <w:p w14:paraId="660CACA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-13.64***</w:t>
            </w:r>
          </w:p>
        </w:tc>
        <w:tc>
          <w:tcPr>
            <w:tcW w:w="1115" w:type="dxa"/>
            <w:tcBorders>
              <w:top w:val="nil"/>
              <w:left w:val="nil"/>
              <w:bottom w:val="nil"/>
              <w:right w:val="nil"/>
            </w:tcBorders>
            <w:shd w:val="clear" w:color="auto" w:fill="auto"/>
            <w:noWrap/>
            <w:vAlign w:val="bottom"/>
            <w:hideMark/>
          </w:tcPr>
          <w:p w14:paraId="0F483818"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-12.35***</w:t>
            </w:r>
          </w:p>
        </w:tc>
        <w:tc>
          <w:tcPr>
            <w:tcW w:w="1115" w:type="dxa"/>
            <w:tcBorders>
              <w:top w:val="nil"/>
              <w:left w:val="nil"/>
              <w:bottom w:val="nil"/>
              <w:right w:val="nil"/>
            </w:tcBorders>
            <w:vAlign w:val="bottom"/>
          </w:tcPr>
          <w:p w14:paraId="7D3D0FE2" w14:textId="21B49E6F" w:rsidR="004B6BA1" w:rsidRPr="004D2775" w:rsidRDefault="004B6BA1" w:rsidP="00DF2F20">
            <w:pPr>
              <w:spacing w:after="0" w:line="240" w:lineRule="auto"/>
              <w:rPr>
                <w:rFonts w:eastAsia="Times New Roman"/>
                <w:sz w:val="18"/>
                <w:szCs w:val="20"/>
                <w:lang w:eastAsia="en-AU"/>
              </w:rPr>
            </w:pPr>
            <w:r w:rsidRPr="004D2775">
              <w:rPr>
                <w:sz w:val="18"/>
                <w:szCs w:val="20"/>
              </w:rPr>
              <w:t>-10.24***</w:t>
            </w:r>
          </w:p>
        </w:tc>
      </w:tr>
      <w:tr w:rsidR="004B6BA1" w:rsidRPr="004D2775" w14:paraId="1787CC92" w14:textId="2A975760" w:rsidTr="004B6BA1">
        <w:trPr>
          <w:trHeight w:val="221"/>
        </w:trPr>
        <w:tc>
          <w:tcPr>
            <w:tcW w:w="6080" w:type="dxa"/>
            <w:tcBorders>
              <w:top w:val="nil"/>
              <w:left w:val="nil"/>
              <w:bottom w:val="nil"/>
              <w:right w:val="nil"/>
            </w:tcBorders>
            <w:shd w:val="clear" w:color="auto" w:fill="auto"/>
            <w:noWrap/>
            <w:vAlign w:val="bottom"/>
            <w:hideMark/>
          </w:tcPr>
          <w:p w14:paraId="77422214"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3F225798"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(0.853)</w:t>
            </w:r>
          </w:p>
        </w:tc>
        <w:tc>
          <w:tcPr>
            <w:tcW w:w="1115" w:type="dxa"/>
            <w:tcBorders>
              <w:top w:val="nil"/>
              <w:left w:val="nil"/>
              <w:bottom w:val="nil"/>
              <w:right w:val="nil"/>
            </w:tcBorders>
            <w:shd w:val="clear" w:color="auto" w:fill="auto"/>
            <w:noWrap/>
            <w:vAlign w:val="bottom"/>
            <w:hideMark/>
          </w:tcPr>
          <w:p w14:paraId="238745A7"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(1.113)</w:t>
            </w:r>
          </w:p>
        </w:tc>
        <w:tc>
          <w:tcPr>
            <w:tcW w:w="1115" w:type="dxa"/>
            <w:tcBorders>
              <w:top w:val="nil"/>
              <w:left w:val="nil"/>
              <w:bottom w:val="nil"/>
              <w:right w:val="nil"/>
            </w:tcBorders>
            <w:vAlign w:val="bottom"/>
          </w:tcPr>
          <w:p w14:paraId="0AFFC489" w14:textId="02B36475" w:rsidR="004B6BA1" w:rsidRPr="004D2775" w:rsidRDefault="004B6BA1" w:rsidP="00DF2F20">
            <w:pPr>
              <w:spacing w:after="0" w:line="240" w:lineRule="auto"/>
              <w:rPr>
                <w:rFonts w:eastAsia="Times New Roman"/>
                <w:sz w:val="18"/>
                <w:szCs w:val="20"/>
                <w:lang w:eastAsia="en-AU"/>
              </w:rPr>
            </w:pPr>
            <w:r w:rsidRPr="004D2775">
              <w:rPr>
                <w:sz w:val="18"/>
                <w:szCs w:val="20"/>
              </w:rPr>
              <w:t>(0.834)</w:t>
            </w:r>
          </w:p>
        </w:tc>
      </w:tr>
      <w:tr w:rsidR="004B6BA1" w:rsidRPr="004D2775" w14:paraId="65FD06EA" w14:textId="11237A43" w:rsidTr="004B6BA1">
        <w:trPr>
          <w:trHeight w:val="221"/>
        </w:trPr>
        <w:tc>
          <w:tcPr>
            <w:tcW w:w="6080" w:type="dxa"/>
            <w:tcBorders>
              <w:top w:val="nil"/>
              <w:left w:val="nil"/>
              <w:bottom w:val="nil"/>
              <w:right w:val="nil"/>
            </w:tcBorders>
            <w:shd w:val="clear" w:color="auto" w:fill="auto"/>
            <w:noWrap/>
            <w:vAlign w:val="bottom"/>
            <w:hideMark/>
          </w:tcPr>
          <w:p w14:paraId="4FBFB9A8" w14:textId="5A6AFB9D"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Year of birth d</w:t>
            </w:r>
            <w:r w:rsidR="004B6BA1" w:rsidRPr="004D2775">
              <w:rPr>
                <w:rFonts w:eastAsia="Times New Roman"/>
                <w:sz w:val="18"/>
                <w:szCs w:val="20"/>
                <w:lang w:eastAsia="en-AU"/>
              </w:rPr>
              <w:t>ifference = 1</w:t>
            </w:r>
          </w:p>
        </w:tc>
        <w:tc>
          <w:tcPr>
            <w:tcW w:w="1231" w:type="dxa"/>
            <w:tcBorders>
              <w:top w:val="nil"/>
              <w:left w:val="nil"/>
              <w:bottom w:val="nil"/>
              <w:right w:val="nil"/>
            </w:tcBorders>
            <w:shd w:val="clear" w:color="auto" w:fill="auto"/>
            <w:noWrap/>
            <w:vAlign w:val="bottom"/>
            <w:hideMark/>
          </w:tcPr>
          <w:p w14:paraId="094239D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-0.557***</w:t>
            </w:r>
          </w:p>
        </w:tc>
        <w:tc>
          <w:tcPr>
            <w:tcW w:w="1115" w:type="dxa"/>
            <w:tcBorders>
              <w:top w:val="nil"/>
              <w:left w:val="nil"/>
              <w:bottom w:val="nil"/>
              <w:right w:val="nil"/>
            </w:tcBorders>
            <w:shd w:val="clear" w:color="auto" w:fill="auto"/>
            <w:noWrap/>
            <w:vAlign w:val="bottom"/>
            <w:hideMark/>
          </w:tcPr>
          <w:p w14:paraId="4CB20F2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0.0740</w:t>
            </w:r>
          </w:p>
        </w:tc>
        <w:tc>
          <w:tcPr>
            <w:tcW w:w="1115" w:type="dxa"/>
            <w:tcBorders>
              <w:top w:val="nil"/>
              <w:left w:val="nil"/>
              <w:bottom w:val="nil"/>
              <w:right w:val="nil"/>
            </w:tcBorders>
            <w:vAlign w:val="bottom"/>
          </w:tcPr>
          <w:p w14:paraId="1916228D" w14:textId="1C782F0D" w:rsidR="004B6BA1" w:rsidRPr="004D2775" w:rsidRDefault="004B6BA1" w:rsidP="00DF2F20">
            <w:pPr>
              <w:spacing w:after="0" w:line="240" w:lineRule="auto"/>
              <w:rPr>
                <w:rFonts w:eastAsia="Times New Roman"/>
                <w:sz w:val="18"/>
                <w:szCs w:val="20"/>
                <w:lang w:eastAsia="en-AU"/>
              </w:rPr>
            </w:pPr>
            <w:r w:rsidRPr="004D2775">
              <w:rPr>
                <w:sz w:val="18"/>
                <w:szCs w:val="20"/>
              </w:rPr>
              <w:t>-0.241**</w:t>
            </w:r>
          </w:p>
        </w:tc>
      </w:tr>
      <w:tr w:rsidR="004B6BA1" w:rsidRPr="004D2775" w14:paraId="379ACCEE" w14:textId="01383645" w:rsidTr="004B6BA1">
        <w:trPr>
          <w:trHeight w:val="221"/>
        </w:trPr>
        <w:tc>
          <w:tcPr>
            <w:tcW w:w="6080" w:type="dxa"/>
            <w:tcBorders>
              <w:top w:val="nil"/>
              <w:left w:val="nil"/>
              <w:bottom w:val="nil"/>
              <w:right w:val="nil"/>
            </w:tcBorders>
            <w:shd w:val="clear" w:color="auto" w:fill="auto"/>
            <w:noWrap/>
            <w:vAlign w:val="bottom"/>
            <w:hideMark/>
          </w:tcPr>
          <w:p w14:paraId="36FF297B"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75E731C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(0.114)</w:t>
            </w:r>
          </w:p>
        </w:tc>
        <w:tc>
          <w:tcPr>
            <w:tcW w:w="1115" w:type="dxa"/>
            <w:tcBorders>
              <w:top w:val="nil"/>
              <w:left w:val="nil"/>
              <w:bottom w:val="nil"/>
              <w:right w:val="nil"/>
            </w:tcBorders>
            <w:shd w:val="clear" w:color="auto" w:fill="auto"/>
            <w:noWrap/>
            <w:vAlign w:val="bottom"/>
            <w:hideMark/>
          </w:tcPr>
          <w:p w14:paraId="416E17F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(0.198)</w:t>
            </w:r>
          </w:p>
        </w:tc>
        <w:tc>
          <w:tcPr>
            <w:tcW w:w="1115" w:type="dxa"/>
            <w:tcBorders>
              <w:top w:val="nil"/>
              <w:left w:val="nil"/>
              <w:bottom w:val="nil"/>
              <w:right w:val="nil"/>
            </w:tcBorders>
            <w:vAlign w:val="bottom"/>
          </w:tcPr>
          <w:p w14:paraId="6486ADA3" w14:textId="453CA71E" w:rsidR="004B6BA1" w:rsidRPr="004D2775" w:rsidRDefault="004B6BA1" w:rsidP="00DF2F20">
            <w:pPr>
              <w:spacing w:after="0" w:line="240" w:lineRule="auto"/>
              <w:rPr>
                <w:rFonts w:eastAsia="Times New Roman"/>
                <w:sz w:val="18"/>
                <w:szCs w:val="20"/>
                <w:lang w:eastAsia="en-AU"/>
              </w:rPr>
            </w:pPr>
            <w:r w:rsidRPr="004D2775">
              <w:rPr>
                <w:sz w:val="18"/>
                <w:szCs w:val="20"/>
              </w:rPr>
              <w:t>(0.121)</w:t>
            </w:r>
          </w:p>
        </w:tc>
      </w:tr>
      <w:tr w:rsidR="004B6BA1" w:rsidRPr="004D2775" w14:paraId="6140FA81" w14:textId="1DC02561" w:rsidTr="004B6BA1">
        <w:trPr>
          <w:trHeight w:val="221"/>
        </w:trPr>
        <w:tc>
          <w:tcPr>
            <w:tcW w:w="6080" w:type="dxa"/>
            <w:tcBorders>
              <w:top w:val="nil"/>
              <w:left w:val="nil"/>
              <w:bottom w:val="nil"/>
              <w:right w:val="nil"/>
            </w:tcBorders>
            <w:shd w:val="clear" w:color="auto" w:fill="auto"/>
            <w:noWrap/>
            <w:vAlign w:val="bottom"/>
            <w:hideMark/>
          </w:tcPr>
          <w:p w14:paraId="48B48AA5" w14:textId="605BC01A"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Year of birth d</w:t>
            </w:r>
            <w:r w:rsidR="004B6BA1" w:rsidRPr="004D2775">
              <w:rPr>
                <w:rFonts w:eastAsia="Times New Roman"/>
                <w:sz w:val="18"/>
                <w:szCs w:val="20"/>
                <w:lang w:eastAsia="en-AU"/>
              </w:rPr>
              <w:t>ifference = 2</w:t>
            </w:r>
          </w:p>
        </w:tc>
        <w:tc>
          <w:tcPr>
            <w:tcW w:w="1231" w:type="dxa"/>
            <w:tcBorders>
              <w:top w:val="nil"/>
              <w:left w:val="nil"/>
              <w:bottom w:val="nil"/>
              <w:right w:val="nil"/>
            </w:tcBorders>
            <w:shd w:val="clear" w:color="auto" w:fill="auto"/>
            <w:noWrap/>
            <w:vAlign w:val="bottom"/>
            <w:hideMark/>
          </w:tcPr>
          <w:p w14:paraId="5137C10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-0.906***</w:t>
            </w:r>
          </w:p>
        </w:tc>
        <w:tc>
          <w:tcPr>
            <w:tcW w:w="1115" w:type="dxa"/>
            <w:tcBorders>
              <w:top w:val="nil"/>
              <w:left w:val="nil"/>
              <w:bottom w:val="nil"/>
              <w:right w:val="nil"/>
            </w:tcBorders>
            <w:shd w:val="clear" w:color="auto" w:fill="auto"/>
            <w:noWrap/>
            <w:vAlign w:val="bottom"/>
            <w:hideMark/>
          </w:tcPr>
          <w:p w14:paraId="62F4B7E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-0.199</w:t>
            </w:r>
          </w:p>
        </w:tc>
        <w:tc>
          <w:tcPr>
            <w:tcW w:w="1115" w:type="dxa"/>
            <w:tcBorders>
              <w:top w:val="nil"/>
              <w:left w:val="nil"/>
              <w:bottom w:val="nil"/>
              <w:right w:val="nil"/>
            </w:tcBorders>
            <w:vAlign w:val="bottom"/>
          </w:tcPr>
          <w:p w14:paraId="6F66AD09" w14:textId="408A1A2B" w:rsidR="004B6BA1" w:rsidRPr="004D2775" w:rsidRDefault="004B6BA1" w:rsidP="00DF2F20">
            <w:pPr>
              <w:spacing w:after="0" w:line="240" w:lineRule="auto"/>
              <w:rPr>
                <w:rFonts w:eastAsia="Times New Roman"/>
                <w:sz w:val="18"/>
                <w:szCs w:val="20"/>
                <w:lang w:eastAsia="en-AU"/>
              </w:rPr>
            </w:pPr>
            <w:r w:rsidRPr="004D2775">
              <w:rPr>
                <w:sz w:val="18"/>
                <w:szCs w:val="20"/>
              </w:rPr>
              <w:t>-0.548***</w:t>
            </w:r>
          </w:p>
        </w:tc>
      </w:tr>
      <w:tr w:rsidR="004B6BA1" w:rsidRPr="004D2775" w14:paraId="4D06DFF2" w14:textId="51093851" w:rsidTr="004B6BA1">
        <w:trPr>
          <w:trHeight w:val="221"/>
        </w:trPr>
        <w:tc>
          <w:tcPr>
            <w:tcW w:w="6080" w:type="dxa"/>
            <w:tcBorders>
              <w:top w:val="nil"/>
              <w:left w:val="nil"/>
              <w:bottom w:val="nil"/>
              <w:right w:val="nil"/>
            </w:tcBorders>
            <w:shd w:val="clear" w:color="auto" w:fill="auto"/>
            <w:noWrap/>
            <w:vAlign w:val="bottom"/>
            <w:hideMark/>
          </w:tcPr>
          <w:p w14:paraId="14D706ED"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1831605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(0.131)</w:t>
            </w:r>
          </w:p>
        </w:tc>
        <w:tc>
          <w:tcPr>
            <w:tcW w:w="1115" w:type="dxa"/>
            <w:tcBorders>
              <w:top w:val="nil"/>
              <w:left w:val="nil"/>
              <w:bottom w:val="nil"/>
              <w:right w:val="nil"/>
            </w:tcBorders>
            <w:shd w:val="clear" w:color="auto" w:fill="auto"/>
            <w:noWrap/>
            <w:vAlign w:val="bottom"/>
            <w:hideMark/>
          </w:tcPr>
          <w:p w14:paraId="3949532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(0.202)</w:t>
            </w:r>
          </w:p>
        </w:tc>
        <w:tc>
          <w:tcPr>
            <w:tcW w:w="1115" w:type="dxa"/>
            <w:tcBorders>
              <w:top w:val="nil"/>
              <w:left w:val="nil"/>
              <w:bottom w:val="nil"/>
              <w:right w:val="nil"/>
            </w:tcBorders>
            <w:vAlign w:val="bottom"/>
          </w:tcPr>
          <w:p w14:paraId="69C2539D" w14:textId="5602C81E" w:rsidR="004B6BA1" w:rsidRPr="004D2775" w:rsidRDefault="004B6BA1" w:rsidP="00DF2F20">
            <w:pPr>
              <w:spacing w:after="0" w:line="240" w:lineRule="auto"/>
              <w:rPr>
                <w:rFonts w:eastAsia="Times New Roman"/>
                <w:sz w:val="18"/>
                <w:szCs w:val="20"/>
                <w:lang w:eastAsia="en-AU"/>
              </w:rPr>
            </w:pPr>
            <w:r w:rsidRPr="004D2775">
              <w:rPr>
                <w:sz w:val="18"/>
                <w:szCs w:val="20"/>
              </w:rPr>
              <w:t>(0.131)</w:t>
            </w:r>
          </w:p>
        </w:tc>
      </w:tr>
      <w:tr w:rsidR="004B6BA1" w:rsidRPr="004D2775" w14:paraId="6CDFD8C9" w14:textId="5F0EA638" w:rsidTr="004B6BA1">
        <w:trPr>
          <w:trHeight w:val="221"/>
        </w:trPr>
        <w:tc>
          <w:tcPr>
            <w:tcW w:w="6080" w:type="dxa"/>
            <w:tcBorders>
              <w:top w:val="nil"/>
              <w:left w:val="nil"/>
              <w:bottom w:val="nil"/>
              <w:right w:val="nil"/>
            </w:tcBorders>
            <w:shd w:val="clear" w:color="auto" w:fill="auto"/>
            <w:noWrap/>
            <w:vAlign w:val="bottom"/>
            <w:hideMark/>
          </w:tcPr>
          <w:p w14:paraId="1BCA2148" w14:textId="77AE0908"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Year of birth d</w:t>
            </w:r>
            <w:r w:rsidR="004B6BA1" w:rsidRPr="004D2775">
              <w:rPr>
                <w:rFonts w:eastAsia="Times New Roman"/>
                <w:sz w:val="18"/>
                <w:szCs w:val="20"/>
                <w:lang w:eastAsia="en-AU"/>
              </w:rPr>
              <w:t>ifference = 3</w:t>
            </w:r>
          </w:p>
        </w:tc>
        <w:tc>
          <w:tcPr>
            <w:tcW w:w="1231" w:type="dxa"/>
            <w:tcBorders>
              <w:top w:val="nil"/>
              <w:left w:val="nil"/>
              <w:bottom w:val="nil"/>
              <w:right w:val="nil"/>
            </w:tcBorders>
            <w:shd w:val="clear" w:color="auto" w:fill="auto"/>
            <w:noWrap/>
            <w:vAlign w:val="bottom"/>
            <w:hideMark/>
          </w:tcPr>
          <w:p w14:paraId="346B7CE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-1.426***</w:t>
            </w:r>
          </w:p>
        </w:tc>
        <w:tc>
          <w:tcPr>
            <w:tcW w:w="1115" w:type="dxa"/>
            <w:tcBorders>
              <w:top w:val="nil"/>
              <w:left w:val="nil"/>
              <w:bottom w:val="nil"/>
              <w:right w:val="nil"/>
            </w:tcBorders>
            <w:shd w:val="clear" w:color="auto" w:fill="auto"/>
            <w:noWrap/>
            <w:vAlign w:val="bottom"/>
            <w:hideMark/>
          </w:tcPr>
          <w:p w14:paraId="1AA2A6A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-0.355*</w:t>
            </w:r>
          </w:p>
        </w:tc>
        <w:tc>
          <w:tcPr>
            <w:tcW w:w="1115" w:type="dxa"/>
            <w:tcBorders>
              <w:top w:val="nil"/>
              <w:left w:val="nil"/>
              <w:bottom w:val="nil"/>
              <w:right w:val="nil"/>
            </w:tcBorders>
            <w:vAlign w:val="bottom"/>
          </w:tcPr>
          <w:p w14:paraId="500B99AB" w14:textId="50409122" w:rsidR="004B6BA1" w:rsidRPr="004D2775" w:rsidRDefault="004B6BA1" w:rsidP="00DF2F20">
            <w:pPr>
              <w:spacing w:after="0" w:line="240" w:lineRule="auto"/>
              <w:rPr>
                <w:rFonts w:eastAsia="Times New Roman"/>
                <w:sz w:val="18"/>
                <w:szCs w:val="20"/>
                <w:lang w:eastAsia="en-AU"/>
              </w:rPr>
            </w:pPr>
            <w:r w:rsidRPr="004D2775">
              <w:rPr>
                <w:sz w:val="18"/>
                <w:szCs w:val="20"/>
              </w:rPr>
              <w:t>-0.847***</w:t>
            </w:r>
          </w:p>
        </w:tc>
      </w:tr>
      <w:tr w:rsidR="004B6BA1" w:rsidRPr="004D2775" w14:paraId="351AFA7B" w14:textId="68132177" w:rsidTr="004B6BA1">
        <w:trPr>
          <w:trHeight w:val="221"/>
        </w:trPr>
        <w:tc>
          <w:tcPr>
            <w:tcW w:w="6080" w:type="dxa"/>
            <w:tcBorders>
              <w:top w:val="nil"/>
              <w:left w:val="nil"/>
              <w:bottom w:val="nil"/>
              <w:right w:val="nil"/>
            </w:tcBorders>
            <w:shd w:val="clear" w:color="auto" w:fill="auto"/>
            <w:noWrap/>
            <w:vAlign w:val="bottom"/>
            <w:hideMark/>
          </w:tcPr>
          <w:p w14:paraId="628C96D8"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4683D82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(0.157)</w:t>
            </w:r>
          </w:p>
        </w:tc>
        <w:tc>
          <w:tcPr>
            <w:tcW w:w="1115" w:type="dxa"/>
            <w:tcBorders>
              <w:top w:val="nil"/>
              <w:left w:val="nil"/>
              <w:bottom w:val="nil"/>
              <w:right w:val="nil"/>
            </w:tcBorders>
            <w:shd w:val="clear" w:color="auto" w:fill="auto"/>
            <w:noWrap/>
            <w:vAlign w:val="bottom"/>
            <w:hideMark/>
          </w:tcPr>
          <w:p w14:paraId="4B090BE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(0.203)</w:t>
            </w:r>
          </w:p>
        </w:tc>
        <w:tc>
          <w:tcPr>
            <w:tcW w:w="1115" w:type="dxa"/>
            <w:tcBorders>
              <w:top w:val="nil"/>
              <w:left w:val="nil"/>
              <w:bottom w:val="nil"/>
              <w:right w:val="nil"/>
            </w:tcBorders>
            <w:vAlign w:val="bottom"/>
          </w:tcPr>
          <w:p w14:paraId="40F7C519" w14:textId="7AD8E337" w:rsidR="004B6BA1" w:rsidRPr="004D2775" w:rsidRDefault="004B6BA1" w:rsidP="00DF2F20">
            <w:pPr>
              <w:spacing w:after="0" w:line="240" w:lineRule="auto"/>
              <w:rPr>
                <w:rFonts w:eastAsia="Times New Roman"/>
                <w:sz w:val="18"/>
                <w:szCs w:val="20"/>
                <w:lang w:eastAsia="en-AU"/>
              </w:rPr>
            </w:pPr>
            <w:r w:rsidRPr="004D2775">
              <w:rPr>
                <w:sz w:val="18"/>
                <w:szCs w:val="20"/>
              </w:rPr>
              <w:t>(0.139)</w:t>
            </w:r>
          </w:p>
        </w:tc>
      </w:tr>
      <w:tr w:rsidR="004B6BA1" w:rsidRPr="004D2775" w14:paraId="0E7E4BC7" w14:textId="7C511503" w:rsidTr="004B6BA1">
        <w:trPr>
          <w:trHeight w:val="221"/>
        </w:trPr>
        <w:tc>
          <w:tcPr>
            <w:tcW w:w="6080" w:type="dxa"/>
            <w:tcBorders>
              <w:top w:val="nil"/>
              <w:left w:val="nil"/>
              <w:bottom w:val="nil"/>
              <w:right w:val="nil"/>
            </w:tcBorders>
            <w:shd w:val="clear" w:color="auto" w:fill="auto"/>
            <w:noWrap/>
            <w:vAlign w:val="bottom"/>
            <w:hideMark/>
          </w:tcPr>
          <w:p w14:paraId="67081ECB" w14:textId="2850452B"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Number of p</w:t>
            </w:r>
            <w:r w:rsidR="004B6BA1" w:rsidRPr="004D2775">
              <w:rPr>
                <w:rFonts w:eastAsia="Times New Roman"/>
                <w:sz w:val="18"/>
                <w:szCs w:val="20"/>
                <w:lang w:eastAsia="en-AU"/>
              </w:rPr>
              <w:t>otential links</w:t>
            </w:r>
          </w:p>
        </w:tc>
        <w:tc>
          <w:tcPr>
            <w:tcW w:w="1231" w:type="dxa"/>
            <w:tcBorders>
              <w:top w:val="nil"/>
              <w:left w:val="nil"/>
              <w:bottom w:val="nil"/>
              <w:right w:val="nil"/>
            </w:tcBorders>
            <w:shd w:val="clear" w:color="auto" w:fill="auto"/>
            <w:noWrap/>
            <w:vAlign w:val="bottom"/>
            <w:hideMark/>
          </w:tcPr>
          <w:p w14:paraId="3D9230F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-0.114***</w:t>
            </w:r>
          </w:p>
        </w:tc>
        <w:tc>
          <w:tcPr>
            <w:tcW w:w="1115" w:type="dxa"/>
            <w:tcBorders>
              <w:top w:val="nil"/>
              <w:left w:val="nil"/>
              <w:bottom w:val="nil"/>
              <w:right w:val="nil"/>
            </w:tcBorders>
            <w:shd w:val="clear" w:color="auto" w:fill="auto"/>
            <w:noWrap/>
            <w:vAlign w:val="bottom"/>
            <w:hideMark/>
          </w:tcPr>
          <w:p w14:paraId="2C6DE1D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-0.129***</w:t>
            </w:r>
          </w:p>
        </w:tc>
        <w:tc>
          <w:tcPr>
            <w:tcW w:w="1115" w:type="dxa"/>
            <w:tcBorders>
              <w:top w:val="nil"/>
              <w:left w:val="nil"/>
              <w:bottom w:val="nil"/>
              <w:right w:val="nil"/>
            </w:tcBorders>
            <w:vAlign w:val="bottom"/>
          </w:tcPr>
          <w:p w14:paraId="4DA0187D" w14:textId="0845903E" w:rsidR="004B6BA1" w:rsidRPr="004D2775" w:rsidRDefault="004B6BA1" w:rsidP="00DF2F20">
            <w:pPr>
              <w:spacing w:after="0" w:line="240" w:lineRule="auto"/>
              <w:rPr>
                <w:rFonts w:eastAsia="Times New Roman"/>
                <w:sz w:val="18"/>
                <w:szCs w:val="20"/>
                <w:lang w:eastAsia="en-AU"/>
              </w:rPr>
            </w:pPr>
            <w:r w:rsidRPr="004D2775">
              <w:rPr>
                <w:sz w:val="18"/>
                <w:szCs w:val="20"/>
              </w:rPr>
              <w:t>-0.140***</w:t>
            </w:r>
          </w:p>
        </w:tc>
      </w:tr>
      <w:tr w:rsidR="004B6BA1" w:rsidRPr="004D2775" w14:paraId="3D473504" w14:textId="11D84BC1" w:rsidTr="004B6BA1">
        <w:trPr>
          <w:trHeight w:val="221"/>
        </w:trPr>
        <w:tc>
          <w:tcPr>
            <w:tcW w:w="6080" w:type="dxa"/>
            <w:tcBorders>
              <w:top w:val="nil"/>
              <w:left w:val="nil"/>
              <w:bottom w:val="nil"/>
              <w:right w:val="nil"/>
            </w:tcBorders>
            <w:shd w:val="clear" w:color="auto" w:fill="auto"/>
            <w:noWrap/>
            <w:vAlign w:val="bottom"/>
            <w:hideMark/>
          </w:tcPr>
          <w:p w14:paraId="1E2DD422"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F2FD0B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(0.0187)</w:t>
            </w:r>
          </w:p>
        </w:tc>
        <w:tc>
          <w:tcPr>
            <w:tcW w:w="1115" w:type="dxa"/>
            <w:tcBorders>
              <w:top w:val="nil"/>
              <w:left w:val="nil"/>
              <w:bottom w:val="nil"/>
              <w:right w:val="nil"/>
            </w:tcBorders>
            <w:shd w:val="clear" w:color="auto" w:fill="auto"/>
            <w:noWrap/>
            <w:vAlign w:val="bottom"/>
            <w:hideMark/>
          </w:tcPr>
          <w:p w14:paraId="4867482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(0.0235)</w:t>
            </w:r>
          </w:p>
        </w:tc>
        <w:tc>
          <w:tcPr>
            <w:tcW w:w="1115" w:type="dxa"/>
            <w:tcBorders>
              <w:top w:val="nil"/>
              <w:left w:val="nil"/>
              <w:bottom w:val="nil"/>
              <w:right w:val="nil"/>
            </w:tcBorders>
            <w:vAlign w:val="bottom"/>
          </w:tcPr>
          <w:p w14:paraId="31DEE482" w14:textId="01B19066" w:rsidR="004B6BA1" w:rsidRPr="004D2775" w:rsidRDefault="004B6BA1" w:rsidP="00DF2F20">
            <w:pPr>
              <w:spacing w:after="0" w:line="240" w:lineRule="auto"/>
              <w:rPr>
                <w:rFonts w:eastAsia="Times New Roman"/>
                <w:sz w:val="18"/>
                <w:szCs w:val="20"/>
                <w:lang w:eastAsia="en-AU"/>
              </w:rPr>
            </w:pPr>
            <w:r w:rsidRPr="004D2775">
              <w:rPr>
                <w:sz w:val="18"/>
                <w:szCs w:val="20"/>
              </w:rPr>
              <w:t>(0.0203)</w:t>
            </w:r>
          </w:p>
        </w:tc>
      </w:tr>
      <w:tr w:rsidR="004B6BA1" w:rsidRPr="004D2775" w14:paraId="7E7A75AB" w14:textId="4EF12E4F" w:rsidTr="004B6BA1">
        <w:trPr>
          <w:trHeight w:val="221"/>
        </w:trPr>
        <w:tc>
          <w:tcPr>
            <w:tcW w:w="6080" w:type="dxa"/>
            <w:tcBorders>
              <w:top w:val="nil"/>
              <w:left w:val="nil"/>
              <w:bottom w:val="nil"/>
              <w:right w:val="nil"/>
            </w:tcBorders>
            <w:shd w:val="clear" w:color="auto" w:fill="auto"/>
            <w:noWrap/>
            <w:vAlign w:val="bottom"/>
            <w:hideMark/>
          </w:tcPr>
          <w:p w14:paraId="6FC9AD2C" w14:textId="2B3351D7"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Number of p</w:t>
            </w:r>
            <w:r w:rsidR="004B6BA1" w:rsidRPr="004D2775">
              <w:rPr>
                <w:rFonts w:eastAsia="Times New Roman"/>
                <w:sz w:val="18"/>
                <w:szCs w:val="20"/>
                <w:lang w:eastAsia="en-AU"/>
              </w:rPr>
              <w:t>otential links squared</w:t>
            </w:r>
          </w:p>
        </w:tc>
        <w:tc>
          <w:tcPr>
            <w:tcW w:w="1231" w:type="dxa"/>
            <w:tcBorders>
              <w:top w:val="nil"/>
              <w:left w:val="nil"/>
              <w:bottom w:val="nil"/>
              <w:right w:val="nil"/>
            </w:tcBorders>
            <w:shd w:val="clear" w:color="auto" w:fill="auto"/>
            <w:noWrap/>
            <w:vAlign w:val="bottom"/>
            <w:hideMark/>
          </w:tcPr>
          <w:p w14:paraId="27055F3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0.00217***</w:t>
            </w:r>
          </w:p>
        </w:tc>
        <w:tc>
          <w:tcPr>
            <w:tcW w:w="1115" w:type="dxa"/>
            <w:tcBorders>
              <w:top w:val="nil"/>
              <w:left w:val="nil"/>
              <w:bottom w:val="nil"/>
              <w:right w:val="nil"/>
            </w:tcBorders>
            <w:shd w:val="clear" w:color="auto" w:fill="auto"/>
            <w:noWrap/>
            <w:vAlign w:val="bottom"/>
            <w:hideMark/>
          </w:tcPr>
          <w:p w14:paraId="14222F3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0.00283***</w:t>
            </w:r>
          </w:p>
        </w:tc>
        <w:tc>
          <w:tcPr>
            <w:tcW w:w="1115" w:type="dxa"/>
            <w:tcBorders>
              <w:top w:val="nil"/>
              <w:left w:val="nil"/>
              <w:bottom w:val="nil"/>
              <w:right w:val="nil"/>
            </w:tcBorders>
            <w:vAlign w:val="bottom"/>
          </w:tcPr>
          <w:p w14:paraId="158A79CC" w14:textId="7573E5D7" w:rsidR="004B6BA1" w:rsidRPr="004D2775" w:rsidRDefault="004B6BA1" w:rsidP="00DF2F20">
            <w:pPr>
              <w:spacing w:after="0" w:line="240" w:lineRule="auto"/>
              <w:rPr>
                <w:rFonts w:eastAsia="Times New Roman"/>
                <w:sz w:val="18"/>
                <w:szCs w:val="20"/>
                <w:lang w:eastAsia="en-AU"/>
              </w:rPr>
            </w:pPr>
            <w:r w:rsidRPr="004D2775">
              <w:rPr>
                <w:sz w:val="18"/>
                <w:szCs w:val="20"/>
              </w:rPr>
              <w:t>0.00300***</w:t>
            </w:r>
          </w:p>
        </w:tc>
      </w:tr>
      <w:tr w:rsidR="004B6BA1" w:rsidRPr="004D2775" w14:paraId="487A9DA9" w14:textId="7C6F4C91" w:rsidTr="004B6BA1">
        <w:trPr>
          <w:trHeight w:val="221"/>
        </w:trPr>
        <w:tc>
          <w:tcPr>
            <w:tcW w:w="6080" w:type="dxa"/>
            <w:tcBorders>
              <w:top w:val="nil"/>
              <w:left w:val="nil"/>
              <w:bottom w:val="nil"/>
              <w:right w:val="nil"/>
            </w:tcBorders>
            <w:shd w:val="clear" w:color="auto" w:fill="auto"/>
            <w:noWrap/>
            <w:vAlign w:val="bottom"/>
            <w:hideMark/>
          </w:tcPr>
          <w:p w14:paraId="3B012AC4"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36D26E9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(0.000639)</w:t>
            </w:r>
          </w:p>
        </w:tc>
        <w:tc>
          <w:tcPr>
            <w:tcW w:w="1115" w:type="dxa"/>
            <w:tcBorders>
              <w:top w:val="nil"/>
              <w:left w:val="nil"/>
              <w:bottom w:val="nil"/>
              <w:right w:val="nil"/>
            </w:tcBorders>
            <w:shd w:val="clear" w:color="auto" w:fill="auto"/>
            <w:noWrap/>
            <w:vAlign w:val="bottom"/>
            <w:hideMark/>
          </w:tcPr>
          <w:p w14:paraId="41E9FC2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(0.000922)</w:t>
            </w:r>
          </w:p>
        </w:tc>
        <w:tc>
          <w:tcPr>
            <w:tcW w:w="1115" w:type="dxa"/>
            <w:tcBorders>
              <w:top w:val="nil"/>
              <w:left w:val="nil"/>
              <w:bottom w:val="nil"/>
              <w:right w:val="nil"/>
            </w:tcBorders>
            <w:vAlign w:val="bottom"/>
          </w:tcPr>
          <w:p w14:paraId="54D93F20" w14:textId="50FD4EDE" w:rsidR="004B6BA1" w:rsidRPr="004D2775" w:rsidRDefault="004B6BA1" w:rsidP="00DF2F20">
            <w:pPr>
              <w:spacing w:after="0" w:line="240" w:lineRule="auto"/>
              <w:rPr>
                <w:rFonts w:eastAsia="Times New Roman"/>
                <w:sz w:val="18"/>
                <w:szCs w:val="20"/>
                <w:lang w:eastAsia="en-AU"/>
              </w:rPr>
            </w:pPr>
            <w:r w:rsidRPr="004D2775">
              <w:rPr>
                <w:sz w:val="18"/>
                <w:szCs w:val="20"/>
              </w:rPr>
              <w:t>(0.000755)</w:t>
            </w:r>
          </w:p>
        </w:tc>
      </w:tr>
      <w:tr w:rsidR="004B6BA1" w:rsidRPr="004D2775" w14:paraId="6B9C62AD" w14:textId="2D57908F" w:rsidTr="004B6BA1">
        <w:trPr>
          <w:trHeight w:val="221"/>
        </w:trPr>
        <w:tc>
          <w:tcPr>
            <w:tcW w:w="6080" w:type="dxa"/>
            <w:tcBorders>
              <w:top w:val="nil"/>
              <w:left w:val="nil"/>
              <w:bottom w:val="nil"/>
              <w:right w:val="nil"/>
            </w:tcBorders>
            <w:shd w:val="clear" w:color="auto" w:fill="auto"/>
            <w:noWrap/>
            <w:vAlign w:val="bottom"/>
            <w:hideMark/>
          </w:tcPr>
          <w:p w14:paraId="22FF3928" w14:textId="434C2C5C"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surname match </w:t>
            </w:r>
            <w:r w:rsidR="00DF2F20">
              <w:rPr>
                <w:rFonts w:eastAsia="Times New Roman"/>
                <w:sz w:val="18"/>
                <w:szCs w:val="20"/>
                <w:lang w:eastAsia="en-AU"/>
              </w:rPr>
              <w:t>and</w:t>
            </w:r>
            <w:r w:rsidRPr="004D2775">
              <w:rPr>
                <w:rFonts w:eastAsia="Times New Roman"/>
                <w:sz w:val="18"/>
                <w:szCs w:val="20"/>
                <w:lang w:eastAsia="en-AU"/>
              </w:rPr>
              <w:t xml:space="preserve"> unique surname</w:t>
            </w:r>
          </w:p>
        </w:tc>
        <w:tc>
          <w:tcPr>
            <w:tcW w:w="1231" w:type="dxa"/>
            <w:tcBorders>
              <w:top w:val="nil"/>
              <w:left w:val="nil"/>
              <w:bottom w:val="nil"/>
              <w:right w:val="nil"/>
            </w:tcBorders>
            <w:shd w:val="clear" w:color="auto" w:fill="auto"/>
            <w:noWrap/>
            <w:vAlign w:val="bottom"/>
            <w:hideMark/>
          </w:tcPr>
          <w:p w14:paraId="3440886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0.619***</w:t>
            </w:r>
          </w:p>
        </w:tc>
        <w:tc>
          <w:tcPr>
            <w:tcW w:w="1115" w:type="dxa"/>
            <w:tcBorders>
              <w:top w:val="nil"/>
              <w:left w:val="nil"/>
              <w:bottom w:val="nil"/>
              <w:right w:val="nil"/>
            </w:tcBorders>
            <w:shd w:val="clear" w:color="auto" w:fill="auto"/>
            <w:noWrap/>
            <w:vAlign w:val="bottom"/>
            <w:hideMark/>
          </w:tcPr>
          <w:p w14:paraId="2ABE8FB8"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0.228</w:t>
            </w:r>
          </w:p>
        </w:tc>
        <w:tc>
          <w:tcPr>
            <w:tcW w:w="1115" w:type="dxa"/>
            <w:tcBorders>
              <w:top w:val="nil"/>
              <w:left w:val="nil"/>
              <w:bottom w:val="nil"/>
              <w:right w:val="nil"/>
            </w:tcBorders>
            <w:vAlign w:val="bottom"/>
          </w:tcPr>
          <w:p w14:paraId="135180F0" w14:textId="1DB8BD80" w:rsidR="004B6BA1" w:rsidRPr="004D2775" w:rsidRDefault="004B6BA1" w:rsidP="00DF2F20">
            <w:pPr>
              <w:spacing w:after="0" w:line="240" w:lineRule="auto"/>
              <w:rPr>
                <w:rFonts w:eastAsia="Times New Roman"/>
                <w:sz w:val="18"/>
                <w:szCs w:val="20"/>
                <w:lang w:eastAsia="en-AU"/>
              </w:rPr>
            </w:pPr>
            <w:r w:rsidRPr="004D2775">
              <w:rPr>
                <w:sz w:val="18"/>
                <w:szCs w:val="20"/>
              </w:rPr>
              <w:t>0.447**</w:t>
            </w:r>
          </w:p>
        </w:tc>
      </w:tr>
      <w:tr w:rsidR="004B6BA1" w:rsidRPr="004D2775" w14:paraId="008C501D" w14:textId="38CC3980" w:rsidTr="004B6BA1">
        <w:trPr>
          <w:trHeight w:val="221"/>
        </w:trPr>
        <w:tc>
          <w:tcPr>
            <w:tcW w:w="6080" w:type="dxa"/>
            <w:tcBorders>
              <w:top w:val="nil"/>
              <w:left w:val="nil"/>
              <w:bottom w:val="nil"/>
              <w:right w:val="nil"/>
            </w:tcBorders>
            <w:shd w:val="clear" w:color="auto" w:fill="auto"/>
            <w:noWrap/>
            <w:vAlign w:val="bottom"/>
            <w:hideMark/>
          </w:tcPr>
          <w:p w14:paraId="69828912"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4FD16C0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(0.235)</w:t>
            </w:r>
          </w:p>
        </w:tc>
        <w:tc>
          <w:tcPr>
            <w:tcW w:w="1115" w:type="dxa"/>
            <w:tcBorders>
              <w:top w:val="nil"/>
              <w:left w:val="nil"/>
              <w:bottom w:val="nil"/>
              <w:right w:val="nil"/>
            </w:tcBorders>
            <w:shd w:val="clear" w:color="auto" w:fill="auto"/>
            <w:noWrap/>
            <w:vAlign w:val="bottom"/>
            <w:hideMark/>
          </w:tcPr>
          <w:p w14:paraId="302B19DF"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(0.303)</w:t>
            </w:r>
          </w:p>
        </w:tc>
        <w:tc>
          <w:tcPr>
            <w:tcW w:w="1115" w:type="dxa"/>
            <w:tcBorders>
              <w:top w:val="nil"/>
              <w:left w:val="nil"/>
              <w:bottom w:val="nil"/>
              <w:right w:val="nil"/>
            </w:tcBorders>
            <w:vAlign w:val="bottom"/>
          </w:tcPr>
          <w:p w14:paraId="0DC6B3D4" w14:textId="6F7D1693" w:rsidR="004B6BA1" w:rsidRPr="004D2775" w:rsidRDefault="004B6BA1" w:rsidP="00DF2F20">
            <w:pPr>
              <w:spacing w:after="0" w:line="240" w:lineRule="auto"/>
              <w:rPr>
                <w:rFonts w:eastAsia="Times New Roman"/>
                <w:sz w:val="18"/>
                <w:szCs w:val="20"/>
                <w:lang w:eastAsia="en-AU"/>
              </w:rPr>
            </w:pPr>
            <w:r w:rsidRPr="004D2775">
              <w:rPr>
                <w:sz w:val="18"/>
                <w:szCs w:val="20"/>
              </w:rPr>
              <w:t>(0.220)</w:t>
            </w:r>
          </w:p>
        </w:tc>
      </w:tr>
      <w:tr w:rsidR="004B6BA1" w:rsidRPr="004D2775" w14:paraId="475C3DDA" w14:textId="1AED74B4" w:rsidTr="004B6BA1">
        <w:trPr>
          <w:trHeight w:val="221"/>
        </w:trPr>
        <w:tc>
          <w:tcPr>
            <w:tcW w:w="6080" w:type="dxa"/>
            <w:tcBorders>
              <w:top w:val="nil"/>
              <w:left w:val="nil"/>
              <w:bottom w:val="nil"/>
              <w:right w:val="nil"/>
            </w:tcBorders>
            <w:shd w:val="clear" w:color="auto" w:fill="auto"/>
            <w:noWrap/>
            <w:vAlign w:val="bottom"/>
            <w:hideMark/>
          </w:tcPr>
          <w:p w14:paraId="21EA22AF" w14:textId="381FE55D"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first and surname string match </w:t>
            </w:r>
            <w:r w:rsidR="00DF2F20">
              <w:rPr>
                <w:rFonts w:eastAsia="Times New Roman"/>
                <w:sz w:val="18"/>
                <w:szCs w:val="20"/>
                <w:lang w:eastAsia="en-AU"/>
              </w:rPr>
              <w:t>and</w:t>
            </w:r>
            <w:r w:rsidRPr="004D2775">
              <w:rPr>
                <w:rFonts w:eastAsia="Times New Roman"/>
                <w:sz w:val="18"/>
                <w:szCs w:val="20"/>
                <w:lang w:eastAsia="en-AU"/>
              </w:rPr>
              <w:t xml:space="preserve"> unique first and surname string</w:t>
            </w:r>
          </w:p>
        </w:tc>
        <w:tc>
          <w:tcPr>
            <w:tcW w:w="1231" w:type="dxa"/>
            <w:tcBorders>
              <w:top w:val="nil"/>
              <w:left w:val="nil"/>
              <w:bottom w:val="nil"/>
              <w:right w:val="nil"/>
            </w:tcBorders>
            <w:shd w:val="clear" w:color="auto" w:fill="auto"/>
            <w:noWrap/>
            <w:vAlign w:val="bottom"/>
            <w:hideMark/>
          </w:tcPr>
          <w:p w14:paraId="2E41454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0.382**</w:t>
            </w:r>
          </w:p>
        </w:tc>
        <w:tc>
          <w:tcPr>
            <w:tcW w:w="1115" w:type="dxa"/>
            <w:tcBorders>
              <w:top w:val="nil"/>
              <w:left w:val="nil"/>
              <w:bottom w:val="nil"/>
              <w:right w:val="nil"/>
            </w:tcBorders>
            <w:shd w:val="clear" w:color="auto" w:fill="auto"/>
            <w:noWrap/>
            <w:vAlign w:val="bottom"/>
            <w:hideMark/>
          </w:tcPr>
          <w:p w14:paraId="190A9E0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0.763***</w:t>
            </w:r>
          </w:p>
        </w:tc>
        <w:tc>
          <w:tcPr>
            <w:tcW w:w="1115" w:type="dxa"/>
            <w:tcBorders>
              <w:top w:val="nil"/>
              <w:left w:val="nil"/>
              <w:bottom w:val="nil"/>
              <w:right w:val="nil"/>
            </w:tcBorders>
            <w:vAlign w:val="bottom"/>
          </w:tcPr>
          <w:p w14:paraId="22A2E912" w14:textId="732B81C8" w:rsidR="004B6BA1" w:rsidRPr="004D2775" w:rsidRDefault="004B6BA1" w:rsidP="00DF2F20">
            <w:pPr>
              <w:spacing w:after="0" w:line="240" w:lineRule="auto"/>
              <w:rPr>
                <w:rFonts w:eastAsia="Times New Roman"/>
                <w:sz w:val="18"/>
                <w:szCs w:val="20"/>
                <w:lang w:eastAsia="en-AU"/>
              </w:rPr>
            </w:pPr>
            <w:r w:rsidRPr="004D2775">
              <w:rPr>
                <w:sz w:val="18"/>
                <w:szCs w:val="20"/>
              </w:rPr>
              <w:t>0.450***</w:t>
            </w:r>
          </w:p>
        </w:tc>
      </w:tr>
      <w:tr w:rsidR="004B6BA1" w:rsidRPr="004D2775" w14:paraId="27EA6E01" w14:textId="5ED41C8C" w:rsidTr="004B6BA1">
        <w:trPr>
          <w:trHeight w:val="221"/>
        </w:trPr>
        <w:tc>
          <w:tcPr>
            <w:tcW w:w="6080" w:type="dxa"/>
            <w:tcBorders>
              <w:top w:val="nil"/>
              <w:left w:val="nil"/>
              <w:bottom w:val="nil"/>
              <w:right w:val="nil"/>
            </w:tcBorders>
            <w:shd w:val="clear" w:color="auto" w:fill="auto"/>
            <w:noWrap/>
            <w:vAlign w:val="bottom"/>
            <w:hideMark/>
          </w:tcPr>
          <w:p w14:paraId="38BDC035"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6283718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(0.159)</w:t>
            </w:r>
          </w:p>
        </w:tc>
        <w:tc>
          <w:tcPr>
            <w:tcW w:w="1115" w:type="dxa"/>
            <w:tcBorders>
              <w:top w:val="nil"/>
              <w:left w:val="nil"/>
              <w:bottom w:val="nil"/>
              <w:right w:val="nil"/>
            </w:tcBorders>
            <w:shd w:val="clear" w:color="auto" w:fill="auto"/>
            <w:noWrap/>
            <w:vAlign w:val="bottom"/>
            <w:hideMark/>
          </w:tcPr>
          <w:p w14:paraId="67A7B57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(0.154)</w:t>
            </w:r>
          </w:p>
        </w:tc>
        <w:tc>
          <w:tcPr>
            <w:tcW w:w="1115" w:type="dxa"/>
            <w:tcBorders>
              <w:top w:val="nil"/>
              <w:left w:val="nil"/>
              <w:bottom w:val="nil"/>
              <w:right w:val="nil"/>
            </w:tcBorders>
            <w:vAlign w:val="bottom"/>
          </w:tcPr>
          <w:p w14:paraId="0A580BDE" w14:textId="2324E016" w:rsidR="004B6BA1" w:rsidRPr="004D2775" w:rsidRDefault="004B6BA1" w:rsidP="00DF2F20">
            <w:pPr>
              <w:spacing w:after="0" w:line="240" w:lineRule="auto"/>
              <w:rPr>
                <w:rFonts w:eastAsia="Times New Roman"/>
                <w:sz w:val="18"/>
                <w:szCs w:val="20"/>
                <w:lang w:eastAsia="en-AU"/>
              </w:rPr>
            </w:pPr>
            <w:r w:rsidRPr="004D2775">
              <w:rPr>
                <w:sz w:val="18"/>
                <w:szCs w:val="20"/>
              </w:rPr>
              <w:t>(0.156)</w:t>
            </w:r>
          </w:p>
        </w:tc>
      </w:tr>
      <w:tr w:rsidR="004B6BA1" w:rsidRPr="004D2775" w14:paraId="1C8328EC" w14:textId="6ECBF16D" w:rsidTr="004B6BA1">
        <w:trPr>
          <w:trHeight w:val="221"/>
        </w:trPr>
        <w:tc>
          <w:tcPr>
            <w:tcW w:w="6080" w:type="dxa"/>
            <w:tcBorders>
              <w:top w:val="nil"/>
              <w:left w:val="nil"/>
              <w:bottom w:val="nil"/>
              <w:right w:val="nil"/>
            </w:tcBorders>
            <w:shd w:val="clear" w:color="auto" w:fill="auto"/>
            <w:noWrap/>
            <w:vAlign w:val="bottom"/>
            <w:hideMark/>
          </w:tcPr>
          <w:p w14:paraId="678ADDEC" w14:textId="1A56FF8F"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first name match </w:t>
            </w:r>
            <w:r w:rsidR="00DF2F20">
              <w:rPr>
                <w:rFonts w:eastAsia="Times New Roman"/>
                <w:sz w:val="18"/>
                <w:szCs w:val="20"/>
                <w:lang w:eastAsia="en-AU"/>
              </w:rPr>
              <w:t>and</w:t>
            </w:r>
            <w:r w:rsidRPr="004D2775">
              <w:rPr>
                <w:rFonts w:eastAsia="Times New Roman"/>
                <w:sz w:val="18"/>
                <w:szCs w:val="20"/>
                <w:lang w:eastAsia="en-AU"/>
              </w:rPr>
              <w:t xml:space="preserve"> unique first name</w:t>
            </w:r>
          </w:p>
        </w:tc>
        <w:tc>
          <w:tcPr>
            <w:tcW w:w="1231" w:type="dxa"/>
            <w:tcBorders>
              <w:top w:val="nil"/>
              <w:left w:val="nil"/>
              <w:bottom w:val="nil"/>
              <w:right w:val="nil"/>
            </w:tcBorders>
            <w:shd w:val="clear" w:color="auto" w:fill="auto"/>
            <w:noWrap/>
            <w:vAlign w:val="bottom"/>
            <w:hideMark/>
          </w:tcPr>
          <w:p w14:paraId="5570A477"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-0.391*</w:t>
            </w:r>
          </w:p>
        </w:tc>
        <w:tc>
          <w:tcPr>
            <w:tcW w:w="1115" w:type="dxa"/>
            <w:tcBorders>
              <w:top w:val="nil"/>
              <w:left w:val="nil"/>
              <w:bottom w:val="nil"/>
              <w:right w:val="nil"/>
            </w:tcBorders>
            <w:shd w:val="clear" w:color="auto" w:fill="auto"/>
            <w:noWrap/>
            <w:vAlign w:val="bottom"/>
            <w:hideMark/>
          </w:tcPr>
          <w:p w14:paraId="5D623B2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-0.0317</w:t>
            </w:r>
          </w:p>
        </w:tc>
        <w:tc>
          <w:tcPr>
            <w:tcW w:w="1115" w:type="dxa"/>
            <w:tcBorders>
              <w:top w:val="nil"/>
              <w:left w:val="nil"/>
              <w:bottom w:val="nil"/>
              <w:right w:val="nil"/>
            </w:tcBorders>
            <w:vAlign w:val="bottom"/>
          </w:tcPr>
          <w:p w14:paraId="20F9E221" w14:textId="418C6B39" w:rsidR="004B6BA1" w:rsidRPr="004D2775" w:rsidRDefault="004B6BA1" w:rsidP="00DF2F20">
            <w:pPr>
              <w:spacing w:after="0" w:line="240" w:lineRule="auto"/>
              <w:rPr>
                <w:rFonts w:eastAsia="Times New Roman"/>
                <w:sz w:val="18"/>
                <w:szCs w:val="20"/>
                <w:lang w:eastAsia="en-AU"/>
              </w:rPr>
            </w:pPr>
            <w:r w:rsidRPr="004D2775">
              <w:rPr>
                <w:sz w:val="18"/>
                <w:szCs w:val="20"/>
              </w:rPr>
              <w:t>-0.406***</w:t>
            </w:r>
          </w:p>
        </w:tc>
      </w:tr>
      <w:tr w:rsidR="004B6BA1" w:rsidRPr="004D2775" w14:paraId="287F5054" w14:textId="2D64C576" w:rsidTr="004B6BA1">
        <w:trPr>
          <w:trHeight w:val="221"/>
        </w:trPr>
        <w:tc>
          <w:tcPr>
            <w:tcW w:w="6080" w:type="dxa"/>
            <w:tcBorders>
              <w:top w:val="nil"/>
              <w:left w:val="nil"/>
              <w:bottom w:val="nil"/>
              <w:right w:val="nil"/>
            </w:tcBorders>
            <w:shd w:val="clear" w:color="auto" w:fill="auto"/>
            <w:noWrap/>
            <w:vAlign w:val="bottom"/>
            <w:hideMark/>
          </w:tcPr>
          <w:p w14:paraId="6EC5A798"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2FBB657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(0.205)</w:t>
            </w:r>
          </w:p>
        </w:tc>
        <w:tc>
          <w:tcPr>
            <w:tcW w:w="1115" w:type="dxa"/>
            <w:tcBorders>
              <w:top w:val="nil"/>
              <w:left w:val="nil"/>
              <w:bottom w:val="nil"/>
              <w:right w:val="nil"/>
            </w:tcBorders>
            <w:shd w:val="clear" w:color="auto" w:fill="auto"/>
            <w:noWrap/>
            <w:vAlign w:val="bottom"/>
            <w:hideMark/>
          </w:tcPr>
          <w:p w14:paraId="4330216E"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(0.178)</w:t>
            </w:r>
          </w:p>
        </w:tc>
        <w:tc>
          <w:tcPr>
            <w:tcW w:w="1115" w:type="dxa"/>
            <w:tcBorders>
              <w:top w:val="nil"/>
              <w:left w:val="nil"/>
              <w:bottom w:val="nil"/>
              <w:right w:val="nil"/>
            </w:tcBorders>
            <w:vAlign w:val="bottom"/>
          </w:tcPr>
          <w:p w14:paraId="0DF7FF8F" w14:textId="14D610DB" w:rsidR="004B6BA1" w:rsidRPr="004D2775" w:rsidRDefault="004B6BA1" w:rsidP="00DF2F20">
            <w:pPr>
              <w:spacing w:after="0" w:line="240" w:lineRule="auto"/>
              <w:rPr>
                <w:rFonts w:eastAsia="Times New Roman"/>
                <w:sz w:val="18"/>
                <w:szCs w:val="20"/>
                <w:lang w:eastAsia="en-AU"/>
              </w:rPr>
            </w:pPr>
            <w:r w:rsidRPr="004D2775">
              <w:rPr>
                <w:sz w:val="18"/>
                <w:szCs w:val="20"/>
              </w:rPr>
              <w:t>(0.157)</w:t>
            </w:r>
          </w:p>
        </w:tc>
      </w:tr>
      <w:tr w:rsidR="004B6BA1" w:rsidRPr="004D2775" w14:paraId="07FB9FE3" w14:textId="7E13D38F" w:rsidTr="004B6BA1">
        <w:trPr>
          <w:trHeight w:val="221"/>
        </w:trPr>
        <w:tc>
          <w:tcPr>
            <w:tcW w:w="6080" w:type="dxa"/>
            <w:tcBorders>
              <w:top w:val="nil"/>
              <w:left w:val="nil"/>
              <w:bottom w:val="nil"/>
              <w:right w:val="nil"/>
            </w:tcBorders>
            <w:shd w:val="clear" w:color="auto" w:fill="auto"/>
            <w:noWrap/>
            <w:vAlign w:val="bottom"/>
            <w:hideMark/>
          </w:tcPr>
          <w:p w14:paraId="3739786A" w14:textId="49B5D31E"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Soundex first name match </w:t>
            </w:r>
            <w:r w:rsidR="00DF2F20">
              <w:rPr>
                <w:rFonts w:eastAsia="Times New Roman"/>
                <w:sz w:val="18"/>
                <w:szCs w:val="20"/>
                <w:lang w:eastAsia="en-AU"/>
              </w:rPr>
              <w:t>and</w:t>
            </w:r>
            <w:r w:rsidRPr="004D2775">
              <w:rPr>
                <w:rFonts w:eastAsia="Times New Roman"/>
                <w:sz w:val="18"/>
                <w:szCs w:val="20"/>
                <w:lang w:eastAsia="en-AU"/>
              </w:rPr>
              <w:t xml:space="preserve"> unique </w:t>
            </w:r>
            <w:proofErr w:type="spellStart"/>
            <w:r w:rsidRPr="004D2775">
              <w:rPr>
                <w:rFonts w:eastAsia="Times New Roman"/>
                <w:sz w:val="18"/>
                <w:szCs w:val="20"/>
                <w:lang w:eastAsia="en-AU"/>
              </w:rPr>
              <w:t>soundex</w:t>
            </w:r>
            <w:proofErr w:type="spellEnd"/>
            <w:r w:rsidRPr="004D2775">
              <w:rPr>
                <w:rFonts w:eastAsia="Times New Roman"/>
                <w:sz w:val="18"/>
                <w:szCs w:val="20"/>
                <w:lang w:eastAsia="en-AU"/>
              </w:rPr>
              <w:t xml:space="preserve"> first name</w:t>
            </w:r>
          </w:p>
        </w:tc>
        <w:tc>
          <w:tcPr>
            <w:tcW w:w="1231" w:type="dxa"/>
            <w:tcBorders>
              <w:top w:val="nil"/>
              <w:left w:val="nil"/>
              <w:bottom w:val="nil"/>
              <w:right w:val="nil"/>
            </w:tcBorders>
            <w:shd w:val="clear" w:color="auto" w:fill="auto"/>
            <w:noWrap/>
            <w:vAlign w:val="bottom"/>
            <w:hideMark/>
          </w:tcPr>
          <w:p w14:paraId="32CD427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0.277</w:t>
            </w:r>
          </w:p>
        </w:tc>
        <w:tc>
          <w:tcPr>
            <w:tcW w:w="1115" w:type="dxa"/>
            <w:tcBorders>
              <w:top w:val="nil"/>
              <w:left w:val="nil"/>
              <w:bottom w:val="nil"/>
              <w:right w:val="nil"/>
            </w:tcBorders>
            <w:shd w:val="clear" w:color="auto" w:fill="auto"/>
            <w:noWrap/>
            <w:vAlign w:val="bottom"/>
            <w:hideMark/>
          </w:tcPr>
          <w:p w14:paraId="077AAAE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0.149</w:t>
            </w:r>
          </w:p>
        </w:tc>
        <w:tc>
          <w:tcPr>
            <w:tcW w:w="1115" w:type="dxa"/>
            <w:tcBorders>
              <w:top w:val="nil"/>
              <w:left w:val="nil"/>
              <w:bottom w:val="nil"/>
              <w:right w:val="nil"/>
            </w:tcBorders>
            <w:vAlign w:val="bottom"/>
          </w:tcPr>
          <w:p w14:paraId="59A80125" w14:textId="1285A874" w:rsidR="004B6BA1" w:rsidRPr="004D2775" w:rsidRDefault="004B6BA1" w:rsidP="00DF2F20">
            <w:pPr>
              <w:spacing w:after="0" w:line="240" w:lineRule="auto"/>
              <w:rPr>
                <w:rFonts w:eastAsia="Times New Roman"/>
                <w:sz w:val="18"/>
                <w:szCs w:val="20"/>
                <w:lang w:eastAsia="en-AU"/>
              </w:rPr>
            </w:pPr>
            <w:r w:rsidRPr="004D2775">
              <w:rPr>
                <w:sz w:val="18"/>
                <w:szCs w:val="20"/>
              </w:rPr>
              <w:t>-</w:t>
            </w:r>
          </w:p>
        </w:tc>
      </w:tr>
      <w:tr w:rsidR="004B6BA1" w:rsidRPr="004D2775" w14:paraId="4C463005" w14:textId="1D40CD5F" w:rsidTr="004B6BA1">
        <w:trPr>
          <w:trHeight w:val="221"/>
        </w:trPr>
        <w:tc>
          <w:tcPr>
            <w:tcW w:w="6080" w:type="dxa"/>
            <w:tcBorders>
              <w:top w:val="nil"/>
              <w:left w:val="nil"/>
              <w:bottom w:val="nil"/>
              <w:right w:val="nil"/>
            </w:tcBorders>
            <w:shd w:val="clear" w:color="auto" w:fill="auto"/>
            <w:noWrap/>
            <w:vAlign w:val="bottom"/>
            <w:hideMark/>
          </w:tcPr>
          <w:p w14:paraId="5B3188E0"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165CE92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(0.279)</w:t>
            </w:r>
          </w:p>
        </w:tc>
        <w:tc>
          <w:tcPr>
            <w:tcW w:w="1115" w:type="dxa"/>
            <w:tcBorders>
              <w:top w:val="nil"/>
              <w:left w:val="nil"/>
              <w:bottom w:val="nil"/>
              <w:right w:val="nil"/>
            </w:tcBorders>
            <w:shd w:val="clear" w:color="auto" w:fill="auto"/>
            <w:noWrap/>
            <w:vAlign w:val="bottom"/>
            <w:hideMark/>
          </w:tcPr>
          <w:p w14:paraId="0569F0C4"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(0.202)</w:t>
            </w:r>
          </w:p>
        </w:tc>
        <w:tc>
          <w:tcPr>
            <w:tcW w:w="1115" w:type="dxa"/>
            <w:tcBorders>
              <w:top w:val="nil"/>
              <w:left w:val="nil"/>
              <w:bottom w:val="nil"/>
              <w:right w:val="nil"/>
            </w:tcBorders>
            <w:vAlign w:val="bottom"/>
          </w:tcPr>
          <w:p w14:paraId="5A1382B0" w14:textId="2C9C2111" w:rsidR="004B6BA1" w:rsidRPr="004D2775" w:rsidRDefault="004B6BA1" w:rsidP="00DF2F20">
            <w:pPr>
              <w:spacing w:after="0" w:line="240" w:lineRule="auto"/>
              <w:rPr>
                <w:rFonts w:eastAsia="Times New Roman"/>
                <w:sz w:val="18"/>
                <w:szCs w:val="20"/>
                <w:lang w:eastAsia="en-AU"/>
              </w:rPr>
            </w:pPr>
          </w:p>
        </w:tc>
      </w:tr>
      <w:tr w:rsidR="004B6BA1" w:rsidRPr="004D2775" w14:paraId="34D345F3" w14:textId="39897739" w:rsidTr="004B6BA1">
        <w:trPr>
          <w:trHeight w:val="221"/>
        </w:trPr>
        <w:tc>
          <w:tcPr>
            <w:tcW w:w="6080" w:type="dxa"/>
            <w:tcBorders>
              <w:top w:val="nil"/>
              <w:left w:val="nil"/>
              <w:bottom w:val="nil"/>
              <w:right w:val="nil"/>
            </w:tcBorders>
            <w:shd w:val="clear" w:color="auto" w:fill="auto"/>
            <w:noWrap/>
            <w:vAlign w:val="bottom"/>
            <w:hideMark/>
          </w:tcPr>
          <w:p w14:paraId="3BAD1F16" w14:textId="0908398C"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Soundex surname match </w:t>
            </w:r>
            <w:r w:rsidR="00DF2F20">
              <w:rPr>
                <w:rFonts w:eastAsia="Times New Roman"/>
                <w:sz w:val="18"/>
                <w:szCs w:val="20"/>
                <w:lang w:eastAsia="en-AU"/>
              </w:rPr>
              <w:t>and</w:t>
            </w:r>
            <w:r w:rsidRPr="004D2775">
              <w:rPr>
                <w:rFonts w:eastAsia="Times New Roman"/>
                <w:sz w:val="18"/>
                <w:szCs w:val="20"/>
                <w:lang w:eastAsia="en-AU"/>
              </w:rPr>
              <w:t xml:space="preserve"> unique </w:t>
            </w:r>
            <w:proofErr w:type="spellStart"/>
            <w:r w:rsidRPr="004D2775">
              <w:rPr>
                <w:rFonts w:eastAsia="Times New Roman"/>
                <w:sz w:val="18"/>
                <w:szCs w:val="20"/>
                <w:lang w:eastAsia="en-AU"/>
              </w:rPr>
              <w:t>soundex</w:t>
            </w:r>
            <w:proofErr w:type="spellEnd"/>
            <w:r w:rsidRPr="004D2775">
              <w:rPr>
                <w:rFonts w:eastAsia="Times New Roman"/>
                <w:sz w:val="18"/>
                <w:szCs w:val="20"/>
                <w:lang w:eastAsia="en-AU"/>
              </w:rPr>
              <w:t xml:space="preserve"> surname</w:t>
            </w:r>
          </w:p>
        </w:tc>
        <w:tc>
          <w:tcPr>
            <w:tcW w:w="1231" w:type="dxa"/>
            <w:tcBorders>
              <w:top w:val="nil"/>
              <w:left w:val="nil"/>
              <w:bottom w:val="nil"/>
              <w:right w:val="nil"/>
            </w:tcBorders>
            <w:shd w:val="clear" w:color="auto" w:fill="auto"/>
            <w:noWrap/>
            <w:vAlign w:val="bottom"/>
            <w:hideMark/>
          </w:tcPr>
          <w:p w14:paraId="7B8E5EB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-0.238</w:t>
            </w:r>
          </w:p>
        </w:tc>
        <w:tc>
          <w:tcPr>
            <w:tcW w:w="1115" w:type="dxa"/>
            <w:tcBorders>
              <w:top w:val="nil"/>
              <w:left w:val="nil"/>
              <w:bottom w:val="nil"/>
              <w:right w:val="nil"/>
            </w:tcBorders>
            <w:shd w:val="clear" w:color="auto" w:fill="auto"/>
            <w:noWrap/>
            <w:vAlign w:val="bottom"/>
            <w:hideMark/>
          </w:tcPr>
          <w:p w14:paraId="1FD4768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0.489***</w:t>
            </w:r>
          </w:p>
        </w:tc>
        <w:tc>
          <w:tcPr>
            <w:tcW w:w="1115" w:type="dxa"/>
            <w:tcBorders>
              <w:top w:val="nil"/>
              <w:left w:val="nil"/>
              <w:bottom w:val="nil"/>
              <w:right w:val="nil"/>
            </w:tcBorders>
            <w:vAlign w:val="bottom"/>
          </w:tcPr>
          <w:p w14:paraId="69AFA503" w14:textId="1DCE7AE7" w:rsidR="004B6BA1" w:rsidRPr="004D2775" w:rsidRDefault="004B6BA1" w:rsidP="00DF2F20">
            <w:pPr>
              <w:spacing w:after="0" w:line="240" w:lineRule="auto"/>
              <w:rPr>
                <w:rFonts w:eastAsia="Times New Roman"/>
                <w:sz w:val="18"/>
                <w:szCs w:val="20"/>
                <w:lang w:eastAsia="en-AU"/>
              </w:rPr>
            </w:pPr>
            <w:r w:rsidRPr="004D2775">
              <w:rPr>
                <w:sz w:val="18"/>
                <w:szCs w:val="20"/>
              </w:rPr>
              <w:t>0.972***</w:t>
            </w:r>
          </w:p>
        </w:tc>
      </w:tr>
      <w:tr w:rsidR="004B6BA1" w:rsidRPr="004D2775" w14:paraId="4340D790" w14:textId="125A6618" w:rsidTr="004B6BA1">
        <w:trPr>
          <w:trHeight w:val="221"/>
        </w:trPr>
        <w:tc>
          <w:tcPr>
            <w:tcW w:w="6080" w:type="dxa"/>
            <w:tcBorders>
              <w:top w:val="nil"/>
              <w:left w:val="nil"/>
              <w:bottom w:val="nil"/>
              <w:right w:val="nil"/>
            </w:tcBorders>
            <w:shd w:val="clear" w:color="auto" w:fill="auto"/>
            <w:noWrap/>
            <w:vAlign w:val="bottom"/>
            <w:hideMark/>
          </w:tcPr>
          <w:p w14:paraId="282F4442"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385A6EA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(0.192)</w:t>
            </w:r>
          </w:p>
        </w:tc>
        <w:tc>
          <w:tcPr>
            <w:tcW w:w="1115" w:type="dxa"/>
            <w:tcBorders>
              <w:top w:val="nil"/>
              <w:left w:val="nil"/>
              <w:bottom w:val="nil"/>
              <w:right w:val="nil"/>
            </w:tcBorders>
            <w:shd w:val="clear" w:color="auto" w:fill="auto"/>
            <w:noWrap/>
            <w:vAlign w:val="bottom"/>
            <w:hideMark/>
          </w:tcPr>
          <w:p w14:paraId="0054760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(0.168)</w:t>
            </w:r>
          </w:p>
        </w:tc>
        <w:tc>
          <w:tcPr>
            <w:tcW w:w="1115" w:type="dxa"/>
            <w:tcBorders>
              <w:top w:val="nil"/>
              <w:left w:val="nil"/>
              <w:bottom w:val="nil"/>
              <w:right w:val="nil"/>
            </w:tcBorders>
            <w:vAlign w:val="bottom"/>
          </w:tcPr>
          <w:p w14:paraId="310B5FD1" w14:textId="5F5CA188" w:rsidR="004B6BA1" w:rsidRPr="004D2775" w:rsidRDefault="004B6BA1" w:rsidP="00DF2F20">
            <w:pPr>
              <w:spacing w:after="0" w:line="240" w:lineRule="auto"/>
              <w:rPr>
                <w:rFonts w:eastAsia="Times New Roman"/>
                <w:sz w:val="18"/>
                <w:szCs w:val="20"/>
                <w:lang w:eastAsia="en-AU"/>
              </w:rPr>
            </w:pPr>
            <w:r w:rsidRPr="004D2775">
              <w:rPr>
                <w:sz w:val="18"/>
                <w:szCs w:val="20"/>
              </w:rPr>
              <w:t>(0.123)</w:t>
            </w:r>
          </w:p>
        </w:tc>
      </w:tr>
      <w:tr w:rsidR="004B6BA1" w:rsidRPr="004D2775" w14:paraId="5A1EDA2D" w14:textId="1C679824" w:rsidTr="004B6BA1">
        <w:trPr>
          <w:trHeight w:val="221"/>
        </w:trPr>
        <w:tc>
          <w:tcPr>
            <w:tcW w:w="6080" w:type="dxa"/>
            <w:tcBorders>
              <w:top w:val="nil"/>
              <w:left w:val="nil"/>
              <w:bottom w:val="nil"/>
              <w:right w:val="nil"/>
            </w:tcBorders>
            <w:shd w:val="clear" w:color="auto" w:fill="auto"/>
            <w:noWrap/>
            <w:vAlign w:val="bottom"/>
            <w:hideMark/>
          </w:tcPr>
          <w:p w14:paraId="299A942B" w14:textId="0994A2E2"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Soundex first and surname match </w:t>
            </w:r>
            <w:r w:rsidR="00DF2F20">
              <w:rPr>
                <w:rFonts w:eastAsia="Times New Roman"/>
                <w:sz w:val="18"/>
                <w:szCs w:val="20"/>
                <w:lang w:eastAsia="en-AU"/>
              </w:rPr>
              <w:t>and</w:t>
            </w:r>
            <w:r w:rsidRPr="004D2775">
              <w:rPr>
                <w:rFonts w:eastAsia="Times New Roman"/>
                <w:sz w:val="18"/>
                <w:szCs w:val="20"/>
                <w:lang w:eastAsia="en-AU"/>
              </w:rPr>
              <w:t xml:space="preserve"> unique </w:t>
            </w:r>
            <w:proofErr w:type="spellStart"/>
            <w:r w:rsidRPr="004D2775">
              <w:rPr>
                <w:rFonts w:eastAsia="Times New Roman"/>
                <w:sz w:val="18"/>
                <w:szCs w:val="20"/>
                <w:lang w:eastAsia="en-AU"/>
              </w:rPr>
              <w:t>soundex</w:t>
            </w:r>
            <w:proofErr w:type="spellEnd"/>
            <w:r w:rsidRPr="004D2775">
              <w:rPr>
                <w:rFonts w:eastAsia="Times New Roman"/>
                <w:sz w:val="18"/>
                <w:szCs w:val="20"/>
                <w:lang w:eastAsia="en-AU"/>
              </w:rPr>
              <w:t xml:space="preserve"> first and surname</w:t>
            </w:r>
          </w:p>
        </w:tc>
        <w:tc>
          <w:tcPr>
            <w:tcW w:w="1231" w:type="dxa"/>
            <w:tcBorders>
              <w:top w:val="nil"/>
              <w:left w:val="nil"/>
              <w:bottom w:val="nil"/>
              <w:right w:val="nil"/>
            </w:tcBorders>
            <w:shd w:val="clear" w:color="auto" w:fill="auto"/>
            <w:noWrap/>
            <w:vAlign w:val="bottom"/>
            <w:hideMark/>
          </w:tcPr>
          <w:p w14:paraId="2A330A37"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0.829***</w:t>
            </w:r>
          </w:p>
        </w:tc>
        <w:tc>
          <w:tcPr>
            <w:tcW w:w="1115" w:type="dxa"/>
            <w:tcBorders>
              <w:top w:val="nil"/>
              <w:left w:val="nil"/>
              <w:bottom w:val="nil"/>
              <w:right w:val="nil"/>
            </w:tcBorders>
            <w:shd w:val="clear" w:color="auto" w:fill="auto"/>
            <w:noWrap/>
            <w:vAlign w:val="bottom"/>
            <w:hideMark/>
          </w:tcPr>
          <w:p w14:paraId="031BBC9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0.622***</w:t>
            </w:r>
          </w:p>
        </w:tc>
        <w:tc>
          <w:tcPr>
            <w:tcW w:w="1115" w:type="dxa"/>
            <w:tcBorders>
              <w:top w:val="nil"/>
              <w:left w:val="nil"/>
              <w:bottom w:val="nil"/>
              <w:right w:val="nil"/>
            </w:tcBorders>
            <w:vAlign w:val="bottom"/>
          </w:tcPr>
          <w:p w14:paraId="4D444DEE" w14:textId="4B3F23FC" w:rsidR="004B6BA1" w:rsidRPr="004D2775" w:rsidRDefault="004B6BA1" w:rsidP="00DF2F20">
            <w:pPr>
              <w:spacing w:after="0" w:line="240" w:lineRule="auto"/>
              <w:rPr>
                <w:rFonts w:eastAsia="Times New Roman"/>
                <w:sz w:val="18"/>
                <w:szCs w:val="20"/>
                <w:lang w:eastAsia="en-AU"/>
              </w:rPr>
            </w:pPr>
            <w:r w:rsidRPr="004D2775">
              <w:rPr>
                <w:sz w:val="18"/>
                <w:szCs w:val="20"/>
              </w:rPr>
              <w:t>0.220</w:t>
            </w:r>
          </w:p>
        </w:tc>
      </w:tr>
      <w:tr w:rsidR="004B6BA1" w:rsidRPr="004D2775" w14:paraId="6E71DC63" w14:textId="506E8DC9" w:rsidTr="004B6BA1">
        <w:trPr>
          <w:trHeight w:val="221"/>
        </w:trPr>
        <w:tc>
          <w:tcPr>
            <w:tcW w:w="6080" w:type="dxa"/>
            <w:tcBorders>
              <w:top w:val="nil"/>
              <w:left w:val="nil"/>
              <w:bottom w:val="nil"/>
              <w:right w:val="nil"/>
            </w:tcBorders>
            <w:shd w:val="clear" w:color="auto" w:fill="auto"/>
            <w:noWrap/>
            <w:vAlign w:val="bottom"/>
            <w:hideMark/>
          </w:tcPr>
          <w:p w14:paraId="6CA4CAB6"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09019B3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(0.188)</w:t>
            </w:r>
          </w:p>
        </w:tc>
        <w:tc>
          <w:tcPr>
            <w:tcW w:w="1115" w:type="dxa"/>
            <w:tcBorders>
              <w:top w:val="nil"/>
              <w:left w:val="nil"/>
              <w:bottom w:val="nil"/>
              <w:right w:val="nil"/>
            </w:tcBorders>
            <w:shd w:val="clear" w:color="auto" w:fill="auto"/>
            <w:noWrap/>
            <w:vAlign w:val="bottom"/>
            <w:hideMark/>
          </w:tcPr>
          <w:p w14:paraId="1DAC1A18"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(0.158)</w:t>
            </w:r>
          </w:p>
        </w:tc>
        <w:tc>
          <w:tcPr>
            <w:tcW w:w="1115" w:type="dxa"/>
            <w:tcBorders>
              <w:top w:val="nil"/>
              <w:left w:val="nil"/>
              <w:bottom w:val="nil"/>
              <w:right w:val="nil"/>
            </w:tcBorders>
            <w:vAlign w:val="bottom"/>
          </w:tcPr>
          <w:p w14:paraId="3C422831" w14:textId="4C3C4266" w:rsidR="004B6BA1" w:rsidRPr="004D2775" w:rsidRDefault="004B6BA1" w:rsidP="00DF2F20">
            <w:pPr>
              <w:spacing w:after="0" w:line="240" w:lineRule="auto"/>
              <w:rPr>
                <w:rFonts w:eastAsia="Times New Roman"/>
                <w:sz w:val="18"/>
                <w:szCs w:val="20"/>
                <w:lang w:eastAsia="en-AU"/>
              </w:rPr>
            </w:pPr>
            <w:r w:rsidRPr="004D2775">
              <w:rPr>
                <w:sz w:val="18"/>
                <w:szCs w:val="20"/>
              </w:rPr>
              <w:t>(0.160)</w:t>
            </w:r>
          </w:p>
        </w:tc>
      </w:tr>
      <w:tr w:rsidR="004B6BA1" w:rsidRPr="004D2775" w14:paraId="7B70271D" w14:textId="510CC747" w:rsidTr="004B6BA1">
        <w:trPr>
          <w:trHeight w:val="221"/>
        </w:trPr>
        <w:tc>
          <w:tcPr>
            <w:tcW w:w="6080" w:type="dxa"/>
            <w:tcBorders>
              <w:top w:val="nil"/>
              <w:left w:val="nil"/>
              <w:bottom w:val="nil"/>
              <w:right w:val="nil"/>
            </w:tcBorders>
            <w:shd w:val="clear" w:color="auto" w:fill="auto"/>
            <w:noWrap/>
            <w:vAlign w:val="bottom"/>
            <w:hideMark/>
          </w:tcPr>
          <w:p w14:paraId="2120C1B8" w14:textId="401AEC1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NYSIIS first name match </w:t>
            </w:r>
            <w:r w:rsidR="00DF2F20">
              <w:rPr>
                <w:rFonts w:eastAsia="Times New Roman"/>
                <w:sz w:val="18"/>
                <w:szCs w:val="20"/>
                <w:lang w:eastAsia="en-AU"/>
              </w:rPr>
              <w:t>and</w:t>
            </w:r>
            <w:r w:rsidRPr="004D2775">
              <w:rPr>
                <w:rFonts w:eastAsia="Times New Roman"/>
                <w:sz w:val="18"/>
                <w:szCs w:val="20"/>
                <w:lang w:eastAsia="en-AU"/>
              </w:rPr>
              <w:t xml:space="preserve"> unique NYSIIS first name</w:t>
            </w:r>
          </w:p>
        </w:tc>
        <w:tc>
          <w:tcPr>
            <w:tcW w:w="1231" w:type="dxa"/>
            <w:tcBorders>
              <w:top w:val="nil"/>
              <w:left w:val="nil"/>
              <w:bottom w:val="nil"/>
              <w:right w:val="nil"/>
            </w:tcBorders>
            <w:shd w:val="clear" w:color="auto" w:fill="auto"/>
            <w:noWrap/>
            <w:vAlign w:val="bottom"/>
            <w:hideMark/>
          </w:tcPr>
          <w:p w14:paraId="00B47E2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0.204</w:t>
            </w:r>
          </w:p>
        </w:tc>
        <w:tc>
          <w:tcPr>
            <w:tcW w:w="1115" w:type="dxa"/>
            <w:tcBorders>
              <w:top w:val="nil"/>
              <w:left w:val="nil"/>
              <w:bottom w:val="nil"/>
              <w:right w:val="nil"/>
            </w:tcBorders>
            <w:shd w:val="clear" w:color="auto" w:fill="auto"/>
            <w:noWrap/>
            <w:vAlign w:val="bottom"/>
            <w:hideMark/>
          </w:tcPr>
          <w:p w14:paraId="2758242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0.489**</w:t>
            </w:r>
          </w:p>
        </w:tc>
        <w:tc>
          <w:tcPr>
            <w:tcW w:w="1115" w:type="dxa"/>
            <w:tcBorders>
              <w:top w:val="nil"/>
              <w:left w:val="nil"/>
              <w:bottom w:val="nil"/>
              <w:right w:val="nil"/>
            </w:tcBorders>
            <w:vAlign w:val="bottom"/>
          </w:tcPr>
          <w:p w14:paraId="7245C2B6" w14:textId="36E215D9" w:rsidR="004B6BA1" w:rsidRPr="004D2775" w:rsidRDefault="004B6BA1" w:rsidP="00DF2F20">
            <w:pPr>
              <w:spacing w:after="0" w:line="240" w:lineRule="auto"/>
              <w:rPr>
                <w:rFonts w:eastAsia="Times New Roman"/>
                <w:sz w:val="18"/>
                <w:szCs w:val="20"/>
                <w:lang w:eastAsia="en-AU"/>
              </w:rPr>
            </w:pPr>
            <w:r w:rsidRPr="004D2775">
              <w:rPr>
                <w:sz w:val="18"/>
                <w:szCs w:val="20"/>
              </w:rPr>
              <w:t>0.698***</w:t>
            </w:r>
          </w:p>
        </w:tc>
      </w:tr>
      <w:tr w:rsidR="004B6BA1" w:rsidRPr="004D2775" w14:paraId="50275E9E" w14:textId="794BAABD" w:rsidTr="004B6BA1">
        <w:trPr>
          <w:trHeight w:val="221"/>
        </w:trPr>
        <w:tc>
          <w:tcPr>
            <w:tcW w:w="6080" w:type="dxa"/>
            <w:tcBorders>
              <w:top w:val="nil"/>
              <w:left w:val="nil"/>
              <w:bottom w:val="nil"/>
              <w:right w:val="nil"/>
            </w:tcBorders>
            <w:shd w:val="clear" w:color="auto" w:fill="auto"/>
            <w:noWrap/>
            <w:vAlign w:val="bottom"/>
            <w:hideMark/>
          </w:tcPr>
          <w:p w14:paraId="1899704C"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175CCEE"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(0.298)</w:t>
            </w:r>
          </w:p>
        </w:tc>
        <w:tc>
          <w:tcPr>
            <w:tcW w:w="1115" w:type="dxa"/>
            <w:tcBorders>
              <w:top w:val="nil"/>
              <w:left w:val="nil"/>
              <w:bottom w:val="nil"/>
              <w:right w:val="nil"/>
            </w:tcBorders>
            <w:shd w:val="clear" w:color="auto" w:fill="auto"/>
            <w:noWrap/>
            <w:vAlign w:val="bottom"/>
            <w:hideMark/>
          </w:tcPr>
          <w:p w14:paraId="2F439E94"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(0.215)</w:t>
            </w:r>
          </w:p>
        </w:tc>
        <w:tc>
          <w:tcPr>
            <w:tcW w:w="1115" w:type="dxa"/>
            <w:tcBorders>
              <w:top w:val="nil"/>
              <w:left w:val="nil"/>
              <w:bottom w:val="nil"/>
              <w:right w:val="nil"/>
            </w:tcBorders>
            <w:vAlign w:val="bottom"/>
          </w:tcPr>
          <w:p w14:paraId="66E200C8" w14:textId="6162C91F" w:rsidR="004B6BA1" w:rsidRPr="004D2775" w:rsidRDefault="004B6BA1" w:rsidP="00DF2F20">
            <w:pPr>
              <w:spacing w:after="0" w:line="240" w:lineRule="auto"/>
              <w:rPr>
                <w:rFonts w:eastAsia="Times New Roman"/>
                <w:sz w:val="18"/>
                <w:szCs w:val="20"/>
                <w:lang w:eastAsia="en-AU"/>
              </w:rPr>
            </w:pPr>
            <w:r w:rsidRPr="004D2775">
              <w:rPr>
                <w:sz w:val="18"/>
                <w:szCs w:val="20"/>
              </w:rPr>
              <w:t>(0.135)</w:t>
            </w:r>
          </w:p>
        </w:tc>
      </w:tr>
      <w:tr w:rsidR="004B6BA1" w:rsidRPr="004D2775" w14:paraId="48D5E571" w14:textId="0744D6B2" w:rsidTr="004B6BA1">
        <w:trPr>
          <w:trHeight w:val="221"/>
        </w:trPr>
        <w:tc>
          <w:tcPr>
            <w:tcW w:w="6080" w:type="dxa"/>
            <w:tcBorders>
              <w:top w:val="nil"/>
              <w:left w:val="nil"/>
              <w:bottom w:val="nil"/>
              <w:right w:val="nil"/>
            </w:tcBorders>
            <w:shd w:val="clear" w:color="auto" w:fill="auto"/>
            <w:noWrap/>
            <w:vAlign w:val="bottom"/>
            <w:hideMark/>
          </w:tcPr>
          <w:p w14:paraId="1165BED9" w14:textId="4A0345A8"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NYSIIS surname match </w:t>
            </w:r>
            <w:r w:rsidR="00DF2F20">
              <w:rPr>
                <w:rFonts w:eastAsia="Times New Roman"/>
                <w:sz w:val="18"/>
                <w:szCs w:val="20"/>
                <w:lang w:eastAsia="en-AU"/>
              </w:rPr>
              <w:t>and</w:t>
            </w:r>
            <w:r w:rsidRPr="004D2775">
              <w:rPr>
                <w:rFonts w:eastAsia="Times New Roman"/>
                <w:sz w:val="18"/>
                <w:szCs w:val="20"/>
                <w:lang w:eastAsia="en-AU"/>
              </w:rPr>
              <w:t xml:space="preserve"> unique NYSIIS surname</w:t>
            </w:r>
          </w:p>
        </w:tc>
        <w:tc>
          <w:tcPr>
            <w:tcW w:w="1231" w:type="dxa"/>
            <w:tcBorders>
              <w:top w:val="nil"/>
              <w:left w:val="nil"/>
              <w:bottom w:val="nil"/>
              <w:right w:val="nil"/>
            </w:tcBorders>
            <w:shd w:val="clear" w:color="auto" w:fill="auto"/>
            <w:noWrap/>
            <w:vAlign w:val="bottom"/>
            <w:hideMark/>
          </w:tcPr>
          <w:p w14:paraId="0757507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0.445</w:t>
            </w:r>
          </w:p>
        </w:tc>
        <w:tc>
          <w:tcPr>
            <w:tcW w:w="1115" w:type="dxa"/>
            <w:tcBorders>
              <w:top w:val="nil"/>
              <w:left w:val="nil"/>
              <w:bottom w:val="nil"/>
              <w:right w:val="nil"/>
            </w:tcBorders>
            <w:shd w:val="clear" w:color="auto" w:fill="auto"/>
            <w:noWrap/>
            <w:vAlign w:val="bottom"/>
            <w:hideMark/>
          </w:tcPr>
          <w:p w14:paraId="3BB5CF1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-2.197</w:t>
            </w:r>
          </w:p>
        </w:tc>
        <w:tc>
          <w:tcPr>
            <w:tcW w:w="1115" w:type="dxa"/>
            <w:tcBorders>
              <w:top w:val="nil"/>
              <w:left w:val="nil"/>
              <w:bottom w:val="nil"/>
              <w:right w:val="nil"/>
            </w:tcBorders>
            <w:vAlign w:val="bottom"/>
          </w:tcPr>
          <w:p w14:paraId="76ED1C90" w14:textId="689EC40F" w:rsidR="004B6BA1" w:rsidRPr="004D2775" w:rsidRDefault="004B6BA1" w:rsidP="00DF2F20">
            <w:pPr>
              <w:spacing w:after="0" w:line="240" w:lineRule="auto"/>
              <w:rPr>
                <w:rFonts w:eastAsia="Times New Roman"/>
                <w:sz w:val="18"/>
                <w:szCs w:val="20"/>
                <w:lang w:eastAsia="en-AU"/>
              </w:rPr>
            </w:pPr>
            <w:r w:rsidRPr="004D2775">
              <w:rPr>
                <w:sz w:val="18"/>
                <w:szCs w:val="20"/>
              </w:rPr>
              <w:t>0.927***</w:t>
            </w:r>
          </w:p>
        </w:tc>
      </w:tr>
      <w:tr w:rsidR="004B6BA1" w:rsidRPr="004D2775" w14:paraId="72A0F356" w14:textId="016DBF78" w:rsidTr="004B6BA1">
        <w:trPr>
          <w:trHeight w:val="221"/>
        </w:trPr>
        <w:tc>
          <w:tcPr>
            <w:tcW w:w="6080" w:type="dxa"/>
            <w:tcBorders>
              <w:top w:val="nil"/>
              <w:left w:val="nil"/>
              <w:bottom w:val="nil"/>
              <w:right w:val="nil"/>
            </w:tcBorders>
            <w:shd w:val="clear" w:color="auto" w:fill="auto"/>
            <w:noWrap/>
            <w:vAlign w:val="bottom"/>
            <w:hideMark/>
          </w:tcPr>
          <w:p w14:paraId="50CFFC36"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60B8D7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(0.320)</w:t>
            </w:r>
          </w:p>
        </w:tc>
        <w:tc>
          <w:tcPr>
            <w:tcW w:w="1115" w:type="dxa"/>
            <w:tcBorders>
              <w:top w:val="nil"/>
              <w:left w:val="nil"/>
              <w:bottom w:val="nil"/>
              <w:right w:val="nil"/>
            </w:tcBorders>
            <w:shd w:val="clear" w:color="auto" w:fill="auto"/>
            <w:noWrap/>
            <w:vAlign w:val="bottom"/>
            <w:hideMark/>
          </w:tcPr>
          <w:p w14:paraId="143FE78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(126.1)</w:t>
            </w:r>
          </w:p>
        </w:tc>
        <w:tc>
          <w:tcPr>
            <w:tcW w:w="1115" w:type="dxa"/>
            <w:tcBorders>
              <w:top w:val="nil"/>
              <w:left w:val="nil"/>
              <w:bottom w:val="nil"/>
              <w:right w:val="nil"/>
            </w:tcBorders>
            <w:vAlign w:val="bottom"/>
          </w:tcPr>
          <w:p w14:paraId="6A571B82" w14:textId="47CABD58" w:rsidR="004B6BA1" w:rsidRPr="004D2775" w:rsidRDefault="004B6BA1" w:rsidP="00DF2F20">
            <w:pPr>
              <w:spacing w:after="0" w:line="240" w:lineRule="auto"/>
              <w:rPr>
                <w:rFonts w:eastAsia="Times New Roman"/>
                <w:sz w:val="18"/>
                <w:szCs w:val="20"/>
                <w:lang w:eastAsia="en-AU"/>
              </w:rPr>
            </w:pPr>
            <w:r w:rsidRPr="004D2775">
              <w:rPr>
                <w:sz w:val="18"/>
                <w:szCs w:val="20"/>
              </w:rPr>
              <w:t>(0.271)</w:t>
            </w:r>
          </w:p>
        </w:tc>
      </w:tr>
      <w:tr w:rsidR="004B6BA1" w:rsidRPr="004D2775" w14:paraId="128FCD82" w14:textId="2AC73DEB" w:rsidTr="004B6BA1">
        <w:trPr>
          <w:trHeight w:val="221"/>
        </w:trPr>
        <w:tc>
          <w:tcPr>
            <w:tcW w:w="6080" w:type="dxa"/>
            <w:tcBorders>
              <w:top w:val="nil"/>
              <w:left w:val="nil"/>
              <w:bottom w:val="nil"/>
              <w:right w:val="nil"/>
            </w:tcBorders>
            <w:shd w:val="clear" w:color="auto" w:fill="auto"/>
            <w:noWrap/>
            <w:vAlign w:val="bottom"/>
            <w:hideMark/>
          </w:tcPr>
          <w:p w14:paraId="23A42248" w14:textId="20CD79E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Exact NYSIIS first and surname match </w:t>
            </w:r>
            <w:r w:rsidR="00DF2F20">
              <w:rPr>
                <w:rFonts w:eastAsia="Times New Roman"/>
                <w:sz w:val="18"/>
                <w:szCs w:val="20"/>
                <w:lang w:eastAsia="en-AU"/>
              </w:rPr>
              <w:t>and</w:t>
            </w:r>
            <w:r w:rsidRPr="004D2775">
              <w:rPr>
                <w:rFonts w:eastAsia="Times New Roman"/>
                <w:sz w:val="18"/>
                <w:szCs w:val="20"/>
                <w:lang w:eastAsia="en-AU"/>
              </w:rPr>
              <w:t xml:space="preserve"> unique NYSIIS first and surname</w:t>
            </w:r>
          </w:p>
        </w:tc>
        <w:tc>
          <w:tcPr>
            <w:tcW w:w="1231" w:type="dxa"/>
            <w:tcBorders>
              <w:top w:val="nil"/>
              <w:left w:val="nil"/>
              <w:bottom w:val="nil"/>
              <w:right w:val="nil"/>
            </w:tcBorders>
            <w:shd w:val="clear" w:color="auto" w:fill="auto"/>
            <w:noWrap/>
            <w:vAlign w:val="bottom"/>
            <w:hideMark/>
          </w:tcPr>
          <w:p w14:paraId="6AC3D754"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0.0126</w:t>
            </w:r>
          </w:p>
        </w:tc>
        <w:tc>
          <w:tcPr>
            <w:tcW w:w="1115" w:type="dxa"/>
            <w:tcBorders>
              <w:top w:val="nil"/>
              <w:left w:val="nil"/>
              <w:bottom w:val="nil"/>
              <w:right w:val="nil"/>
            </w:tcBorders>
            <w:shd w:val="clear" w:color="auto" w:fill="auto"/>
            <w:noWrap/>
            <w:vAlign w:val="bottom"/>
            <w:hideMark/>
          </w:tcPr>
          <w:p w14:paraId="7628B40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0.253</w:t>
            </w:r>
          </w:p>
        </w:tc>
        <w:tc>
          <w:tcPr>
            <w:tcW w:w="1115" w:type="dxa"/>
            <w:tcBorders>
              <w:top w:val="nil"/>
              <w:left w:val="nil"/>
              <w:bottom w:val="nil"/>
              <w:right w:val="nil"/>
            </w:tcBorders>
            <w:vAlign w:val="bottom"/>
          </w:tcPr>
          <w:p w14:paraId="389F30B2" w14:textId="5F2A46D2" w:rsidR="004B6BA1" w:rsidRPr="004D2775" w:rsidRDefault="004B6BA1" w:rsidP="00DF2F20">
            <w:pPr>
              <w:spacing w:after="0" w:line="240" w:lineRule="auto"/>
              <w:rPr>
                <w:rFonts w:eastAsia="Times New Roman"/>
                <w:sz w:val="18"/>
                <w:szCs w:val="20"/>
                <w:lang w:eastAsia="en-AU"/>
              </w:rPr>
            </w:pPr>
            <w:r w:rsidRPr="004D2775">
              <w:rPr>
                <w:sz w:val="18"/>
                <w:szCs w:val="20"/>
              </w:rPr>
              <w:t>0.695***</w:t>
            </w:r>
          </w:p>
        </w:tc>
      </w:tr>
      <w:tr w:rsidR="004B6BA1" w:rsidRPr="004D2775" w14:paraId="6E4A06B9" w14:textId="4E1BEBB6" w:rsidTr="004B6BA1">
        <w:trPr>
          <w:trHeight w:val="221"/>
        </w:trPr>
        <w:tc>
          <w:tcPr>
            <w:tcW w:w="6080" w:type="dxa"/>
            <w:tcBorders>
              <w:top w:val="nil"/>
              <w:left w:val="nil"/>
              <w:bottom w:val="nil"/>
              <w:right w:val="nil"/>
            </w:tcBorders>
            <w:shd w:val="clear" w:color="auto" w:fill="auto"/>
            <w:noWrap/>
            <w:vAlign w:val="bottom"/>
            <w:hideMark/>
          </w:tcPr>
          <w:p w14:paraId="31CBC107"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70B90A5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(0.196)</w:t>
            </w:r>
          </w:p>
        </w:tc>
        <w:tc>
          <w:tcPr>
            <w:tcW w:w="1115" w:type="dxa"/>
            <w:tcBorders>
              <w:top w:val="nil"/>
              <w:left w:val="nil"/>
              <w:bottom w:val="nil"/>
              <w:right w:val="nil"/>
            </w:tcBorders>
            <w:shd w:val="clear" w:color="auto" w:fill="auto"/>
            <w:noWrap/>
            <w:vAlign w:val="bottom"/>
            <w:hideMark/>
          </w:tcPr>
          <w:p w14:paraId="05CEEC4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(0.171)</w:t>
            </w:r>
          </w:p>
        </w:tc>
        <w:tc>
          <w:tcPr>
            <w:tcW w:w="1115" w:type="dxa"/>
            <w:tcBorders>
              <w:top w:val="nil"/>
              <w:left w:val="nil"/>
              <w:bottom w:val="nil"/>
              <w:right w:val="nil"/>
            </w:tcBorders>
            <w:vAlign w:val="bottom"/>
          </w:tcPr>
          <w:p w14:paraId="202E9729" w14:textId="35CF0851" w:rsidR="004B6BA1" w:rsidRPr="004D2775" w:rsidRDefault="004B6BA1" w:rsidP="00DF2F20">
            <w:pPr>
              <w:spacing w:after="0" w:line="240" w:lineRule="auto"/>
              <w:rPr>
                <w:rFonts w:eastAsia="Times New Roman"/>
                <w:sz w:val="18"/>
                <w:szCs w:val="20"/>
                <w:lang w:eastAsia="en-AU"/>
              </w:rPr>
            </w:pPr>
            <w:r w:rsidRPr="004D2775">
              <w:rPr>
                <w:sz w:val="18"/>
                <w:szCs w:val="20"/>
              </w:rPr>
              <w:t>(0.142)</w:t>
            </w:r>
          </w:p>
        </w:tc>
      </w:tr>
      <w:tr w:rsidR="004B6BA1" w:rsidRPr="004D2775" w14:paraId="74457654" w14:textId="3669C4E8" w:rsidTr="004B6BA1">
        <w:trPr>
          <w:trHeight w:val="221"/>
        </w:trPr>
        <w:tc>
          <w:tcPr>
            <w:tcW w:w="6080" w:type="dxa"/>
            <w:tcBorders>
              <w:top w:val="nil"/>
              <w:left w:val="nil"/>
              <w:bottom w:val="nil"/>
              <w:right w:val="nil"/>
            </w:tcBorders>
            <w:shd w:val="clear" w:color="auto" w:fill="auto"/>
            <w:noWrap/>
            <w:vAlign w:val="bottom"/>
            <w:hideMark/>
          </w:tcPr>
          <w:p w14:paraId="28F0DF3E"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Middle initial match, if have one</w:t>
            </w:r>
          </w:p>
        </w:tc>
        <w:tc>
          <w:tcPr>
            <w:tcW w:w="1231" w:type="dxa"/>
            <w:tcBorders>
              <w:top w:val="nil"/>
              <w:left w:val="nil"/>
              <w:bottom w:val="nil"/>
              <w:right w:val="nil"/>
            </w:tcBorders>
            <w:shd w:val="clear" w:color="auto" w:fill="auto"/>
            <w:noWrap/>
            <w:vAlign w:val="bottom"/>
            <w:hideMark/>
          </w:tcPr>
          <w:p w14:paraId="3BB1271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1.212***</w:t>
            </w:r>
          </w:p>
        </w:tc>
        <w:tc>
          <w:tcPr>
            <w:tcW w:w="1115" w:type="dxa"/>
            <w:tcBorders>
              <w:top w:val="nil"/>
              <w:left w:val="nil"/>
              <w:bottom w:val="nil"/>
              <w:right w:val="nil"/>
            </w:tcBorders>
            <w:shd w:val="clear" w:color="auto" w:fill="auto"/>
            <w:noWrap/>
            <w:vAlign w:val="bottom"/>
            <w:hideMark/>
          </w:tcPr>
          <w:p w14:paraId="16346CF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1.068***</w:t>
            </w:r>
          </w:p>
        </w:tc>
        <w:tc>
          <w:tcPr>
            <w:tcW w:w="1115" w:type="dxa"/>
            <w:tcBorders>
              <w:top w:val="nil"/>
              <w:left w:val="nil"/>
              <w:bottom w:val="nil"/>
              <w:right w:val="nil"/>
            </w:tcBorders>
            <w:vAlign w:val="bottom"/>
          </w:tcPr>
          <w:p w14:paraId="12B3B6ED" w14:textId="385F3CB0" w:rsidR="004B6BA1" w:rsidRPr="004D2775" w:rsidRDefault="004B6BA1" w:rsidP="00DF2F20">
            <w:pPr>
              <w:spacing w:after="0" w:line="240" w:lineRule="auto"/>
              <w:rPr>
                <w:rFonts w:eastAsia="Times New Roman"/>
                <w:sz w:val="18"/>
                <w:szCs w:val="20"/>
                <w:lang w:eastAsia="en-AU"/>
              </w:rPr>
            </w:pPr>
            <w:r w:rsidRPr="004D2775">
              <w:rPr>
                <w:sz w:val="18"/>
                <w:szCs w:val="20"/>
              </w:rPr>
              <w:t>0.761**</w:t>
            </w:r>
          </w:p>
        </w:tc>
      </w:tr>
      <w:tr w:rsidR="004B6BA1" w:rsidRPr="004D2775" w14:paraId="13196FB6" w14:textId="137D4FE2" w:rsidTr="004B6BA1">
        <w:trPr>
          <w:trHeight w:val="221"/>
        </w:trPr>
        <w:tc>
          <w:tcPr>
            <w:tcW w:w="6080" w:type="dxa"/>
            <w:tcBorders>
              <w:top w:val="nil"/>
              <w:left w:val="nil"/>
              <w:bottom w:val="nil"/>
              <w:right w:val="nil"/>
            </w:tcBorders>
            <w:shd w:val="clear" w:color="auto" w:fill="auto"/>
            <w:noWrap/>
            <w:vAlign w:val="bottom"/>
            <w:hideMark/>
          </w:tcPr>
          <w:p w14:paraId="27D9679B"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A687F2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(0.103)</w:t>
            </w:r>
          </w:p>
        </w:tc>
        <w:tc>
          <w:tcPr>
            <w:tcW w:w="1115" w:type="dxa"/>
            <w:tcBorders>
              <w:top w:val="nil"/>
              <w:left w:val="nil"/>
              <w:bottom w:val="nil"/>
              <w:right w:val="nil"/>
            </w:tcBorders>
            <w:shd w:val="clear" w:color="auto" w:fill="auto"/>
            <w:noWrap/>
            <w:vAlign w:val="bottom"/>
            <w:hideMark/>
          </w:tcPr>
          <w:p w14:paraId="75E2A67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(0.201)</w:t>
            </w:r>
          </w:p>
        </w:tc>
        <w:tc>
          <w:tcPr>
            <w:tcW w:w="1115" w:type="dxa"/>
            <w:tcBorders>
              <w:top w:val="nil"/>
              <w:left w:val="nil"/>
              <w:bottom w:val="nil"/>
              <w:right w:val="nil"/>
            </w:tcBorders>
            <w:vAlign w:val="bottom"/>
          </w:tcPr>
          <w:p w14:paraId="496E43E7" w14:textId="1F5A4755" w:rsidR="004B6BA1" w:rsidRPr="004D2775" w:rsidRDefault="004B6BA1" w:rsidP="00DF2F20">
            <w:pPr>
              <w:spacing w:after="0" w:line="240" w:lineRule="auto"/>
              <w:rPr>
                <w:rFonts w:eastAsia="Times New Roman"/>
                <w:sz w:val="18"/>
                <w:szCs w:val="20"/>
                <w:lang w:eastAsia="en-AU"/>
              </w:rPr>
            </w:pPr>
            <w:r w:rsidRPr="004D2775">
              <w:rPr>
                <w:sz w:val="18"/>
                <w:szCs w:val="20"/>
              </w:rPr>
              <w:t>(0.328)</w:t>
            </w:r>
          </w:p>
        </w:tc>
      </w:tr>
      <w:tr w:rsidR="004B6BA1" w:rsidRPr="004D2775" w14:paraId="4160A329" w14:textId="262FD49A" w:rsidTr="004B6BA1">
        <w:trPr>
          <w:trHeight w:val="221"/>
        </w:trPr>
        <w:tc>
          <w:tcPr>
            <w:tcW w:w="6080" w:type="dxa"/>
            <w:tcBorders>
              <w:top w:val="nil"/>
              <w:left w:val="nil"/>
              <w:bottom w:val="nil"/>
              <w:right w:val="nil"/>
            </w:tcBorders>
            <w:shd w:val="clear" w:color="auto" w:fill="auto"/>
            <w:noWrap/>
            <w:vAlign w:val="bottom"/>
            <w:hideMark/>
          </w:tcPr>
          <w:p w14:paraId="51DF676B" w14:textId="6D7843F3"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NYSIIS last name match </w:t>
            </w:r>
            <w:r w:rsidR="00DF2F20">
              <w:rPr>
                <w:rFonts w:eastAsia="Times New Roman"/>
                <w:sz w:val="18"/>
                <w:szCs w:val="20"/>
                <w:lang w:eastAsia="en-AU"/>
              </w:rPr>
              <w:t>and</w:t>
            </w:r>
            <w:r w:rsidRPr="004D2775">
              <w:rPr>
                <w:rFonts w:eastAsia="Times New Roman"/>
                <w:sz w:val="18"/>
                <w:szCs w:val="20"/>
                <w:lang w:eastAsia="en-AU"/>
              </w:rPr>
              <w:t xml:space="preserve"> YOB Diff=0</w:t>
            </w:r>
          </w:p>
        </w:tc>
        <w:tc>
          <w:tcPr>
            <w:tcW w:w="1231" w:type="dxa"/>
            <w:tcBorders>
              <w:top w:val="nil"/>
              <w:left w:val="nil"/>
              <w:bottom w:val="nil"/>
              <w:right w:val="nil"/>
            </w:tcBorders>
            <w:shd w:val="clear" w:color="auto" w:fill="auto"/>
            <w:noWrap/>
            <w:vAlign w:val="bottom"/>
            <w:hideMark/>
          </w:tcPr>
          <w:p w14:paraId="028F469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1.131***</w:t>
            </w:r>
          </w:p>
        </w:tc>
        <w:tc>
          <w:tcPr>
            <w:tcW w:w="1115" w:type="dxa"/>
            <w:tcBorders>
              <w:top w:val="nil"/>
              <w:left w:val="nil"/>
              <w:bottom w:val="nil"/>
              <w:right w:val="nil"/>
            </w:tcBorders>
            <w:shd w:val="clear" w:color="auto" w:fill="auto"/>
            <w:noWrap/>
            <w:vAlign w:val="bottom"/>
            <w:hideMark/>
          </w:tcPr>
          <w:p w14:paraId="4D93FD1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4.537</w:t>
            </w:r>
          </w:p>
        </w:tc>
        <w:tc>
          <w:tcPr>
            <w:tcW w:w="1115" w:type="dxa"/>
            <w:tcBorders>
              <w:top w:val="nil"/>
              <w:left w:val="nil"/>
              <w:bottom w:val="nil"/>
              <w:right w:val="nil"/>
            </w:tcBorders>
            <w:vAlign w:val="bottom"/>
          </w:tcPr>
          <w:p w14:paraId="13FBF010" w14:textId="78A953B1" w:rsidR="004B6BA1" w:rsidRPr="004D2775" w:rsidRDefault="004B6BA1" w:rsidP="00DF2F20">
            <w:pPr>
              <w:spacing w:after="0" w:line="240" w:lineRule="auto"/>
              <w:rPr>
                <w:rFonts w:eastAsia="Times New Roman"/>
                <w:sz w:val="18"/>
                <w:szCs w:val="20"/>
                <w:lang w:eastAsia="en-AU"/>
              </w:rPr>
            </w:pPr>
            <w:r w:rsidRPr="004D2775">
              <w:rPr>
                <w:sz w:val="18"/>
                <w:szCs w:val="20"/>
              </w:rPr>
              <w:t>0.212</w:t>
            </w:r>
          </w:p>
        </w:tc>
      </w:tr>
      <w:tr w:rsidR="004B6BA1" w:rsidRPr="004D2775" w14:paraId="0A545E99" w14:textId="433560AA" w:rsidTr="004B6BA1">
        <w:trPr>
          <w:trHeight w:val="221"/>
        </w:trPr>
        <w:tc>
          <w:tcPr>
            <w:tcW w:w="6080" w:type="dxa"/>
            <w:tcBorders>
              <w:top w:val="nil"/>
              <w:left w:val="nil"/>
              <w:bottom w:val="nil"/>
              <w:right w:val="nil"/>
            </w:tcBorders>
            <w:shd w:val="clear" w:color="auto" w:fill="auto"/>
            <w:noWrap/>
            <w:vAlign w:val="bottom"/>
            <w:hideMark/>
          </w:tcPr>
          <w:p w14:paraId="336043E5"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0F198688"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(0.234)</w:t>
            </w:r>
          </w:p>
        </w:tc>
        <w:tc>
          <w:tcPr>
            <w:tcW w:w="1115" w:type="dxa"/>
            <w:tcBorders>
              <w:top w:val="nil"/>
              <w:left w:val="nil"/>
              <w:bottom w:val="nil"/>
              <w:right w:val="nil"/>
            </w:tcBorders>
            <w:shd w:val="clear" w:color="auto" w:fill="auto"/>
            <w:noWrap/>
            <w:vAlign w:val="bottom"/>
            <w:hideMark/>
          </w:tcPr>
          <w:p w14:paraId="614AB6D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(126.1)</w:t>
            </w:r>
          </w:p>
        </w:tc>
        <w:tc>
          <w:tcPr>
            <w:tcW w:w="1115" w:type="dxa"/>
            <w:tcBorders>
              <w:top w:val="nil"/>
              <w:left w:val="nil"/>
              <w:bottom w:val="nil"/>
              <w:right w:val="nil"/>
            </w:tcBorders>
            <w:vAlign w:val="bottom"/>
          </w:tcPr>
          <w:p w14:paraId="71CA4534" w14:textId="00B0559A" w:rsidR="004B6BA1" w:rsidRPr="004D2775" w:rsidRDefault="004B6BA1" w:rsidP="00DF2F20">
            <w:pPr>
              <w:spacing w:after="0" w:line="240" w:lineRule="auto"/>
              <w:rPr>
                <w:rFonts w:eastAsia="Times New Roman"/>
                <w:sz w:val="18"/>
                <w:szCs w:val="20"/>
                <w:lang w:eastAsia="en-AU"/>
              </w:rPr>
            </w:pPr>
            <w:r w:rsidRPr="004D2775">
              <w:rPr>
                <w:sz w:val="18"/>
                <w:szCs w:val="20"/>
              </w:rPr>
              <w:t>(0.177)</w:t>
            </w:r>
          </w:p>
        </w:tc>
      </w:tr>
      <w:tr w:rsidR="004B6BA1" w:rsidRPr="004D2775" w14:paraId="25FC444C" w14:textId="77CDC7DC" w:rsidTr="004B6BA1">
        <w:trPr>
          <w:trHeight w:val="221"/>
        </w:trPr>
        <w:tc>
          <w:tcPr>
            <w:tcW w:w="6080" w:type="dxa"/>
            <w:tcBorders>
              <w:top w:val="nil"/>
              <w:left w:val="nil"/>
              <w:bottom w:val="nil"/>
              <w:right w:val="nil"/>
            </w:tcBorders>
            <w:shd w:val="clear" w:color="auto" w:fill="auto"/>
            <w:noWrap/>
            <w:vAlign w:val="bottom"/>
            <w:hideMark/>
          </w:tcPr>
          <w:p w14:paraId="61BDD1EC" w14:textId="4A81ED0F"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NYSIIS last name match </w:t>
            </w:r>
            <w:r w:rsidR="00DF2F20">
              <w:rPr>
                <w:rFonts w:eastAsia="Times New Roman"/>
                <w:sz w:val="18"/>
                <w:szCs w:val="20"/>
                <w:lang w:eastAsia="en-AU"/>
              </w:rPr>
              <w:t>and</w:t>
            </w:r>
            <w:r w:rsidRPr="004D2775">
              <w:rPr>
                <w:rFonts w:eastAsia="Times New Roman"/>
                <w:sz w:val="18"/>
                <w:szCs w:val="20"/>
                <w:lang w:eastAsia="en-AU"/>
              </w:rPr>
              <w:t xml:space="preserve"> YOB Diff=1</w:t>
            </w:r>
          </w:p>
        </w:tc>
        <w:tc>
          <w:tcPr>
            <w:tcW w:w="1231" w:type="dxa"/>
            <w:tcBorders>
              <w:top w:val="nil"/>
              <w:left w:val="nil"/>
              <w:bottom w:val="nil"/>
              <w:right w:val="nil"/>
            </w:tcBorders>
            <w:shd w:val="clear" w:color="auto" w:fill="auto"/>
            <w:noWrap/>
            <w:vAlign w:val="bottom"/>
            <w:hideMark/>
          </w:tcPr>
          <w:p w14:paraId="4A2B295E"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1.066***</w:t>
            </w:r>
          </w:p>
        </w:tc>
        <w:tc>
          <w:tcPr>
            <w:tcW w:w="1115" w:type="dxa"/>
            <w:tcBorders>
              <w:top w:val="nil"/>
              <w:left w:val="nil"/>
              <w:bottom w:val="nil"/>
              <w:right w:val="nil"/>
            </w:tcBorders>
            <w:shd w:val="clear" w:color="auto" w:fill="auto"/>
            <w:noWrap/>
            <w:vAlign w:val="bottom"/>
            <w:hideMark/>
          </w:tcPr>
          <w:p w14:paraId="74DEE4C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4.175</w:t>
            </w:r>
          </w:p>
        </w:tc>
        <w:tc>
          <w:tcPr>
            <w:tcW w:w="1115" w:type="dxa"/>
            <w:tcBorders>
              <w:top w:val="nil"/>
              <w:left w:val="nil"/>
              <w:bottom w:val="nil"/>
              <w:right w:val="nil"/>
            </w:tcBorders>
            <w:vAlign w:val="bottom"/>
          </w:tcPr>
          <w:p w14:paraId="2C793963" w14:textId="67958E8A" w:rsidR="004B6BA1" w:rsidRPr="004D2775" w:rsidRDefault="004B6BA1" w:rsidP="00DF2F20">
            <w:pPr>
              <w:spacing w:after="0" w:line="240" w:lineRule="auto"/>
              <w:rPr>
                <w:rFonts w:eastAsia="Times New Roman"/>
                <w:sz w:val="18"/>
                <w:szCs w:val="20"/>
                <w:lang w:eastAsia="en-AU"/>
              </w:rPr>
            </w:pPr>
            <w:r w:rsidRPr="004D2775">
              <w:rPr>
                <w:sz w:val="18"/>
                <w:szCs w:val="20"/>
              </w:rPr>
              <w:t>0.223</w:t>
            </w:r>
          </w:p>
        </w:tc>
      </w:tr>
      <w:tr w:rsidR="004B6BA1" w:rsidRPr="004D2775" w14:paraId="649C64B0" w14:textId="419B452F" w:rsidTr="004B6BA1">
        <w:trPr>
          <w:trHeight w:val="221"/>
        </w:trPr>
        <w:tc>
          <w:tcPr>
            <w:tcW w:w="6080" w:type="dxa"/>
            <w:tcBorders>
              <w:top w:val="nil"/>
              <w:left w:val="nil"/>
              <w:bottom w:val="nil"/>
              <w:right w:val="nil"/>
            </w:tcBorders>
            <w:shd w:val="clear" w:color="auto" w:fill="auto"/>
            <w:noWrap/>
            <w:vAlign w:val="bottom"/>
            <w:hideMark/>
          </w:tcPr>
          <w:p w14:paraId="59D4D786"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55D073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(0.243)</w:t>
            </w:r>
          </w:p>
        </w:tc>
        <w:tc>
          <w:tcPr>
            <w:tcW w:w="1115" w:type="dxa"/>
            <w:tcBorders>
              <w:top w:val="nil"/>
              <w:left w:val="nil"/>
              <w:bottom w:val="nil"/>
              <w:right w:val="nil"/>
            </w:tcBorders>
            <w:shd w:val="clear" w:color="auto" w:fill="auto"/>
            <w:noWrap/>
            <w:vAlign w:val="bottom"/>
            <w:hideMark/>
          </w:tcPr>
          <w:p w14:paraId="6CE9E8FF"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(126.1)</w:t>
            </w:r>
          </w:p>
        </w:tc>
        <w:tc>
          <w:tcPr>
            <w:tcW w:w="1115" w:type="dxa"/>
            <w:tcBorders>
              <w:top w:val="nil"/>
              <w:left w:val="nil"/>
              <w:bottom w:val="nil"/>
              <w:right w:val="nil"/>
            </w:tcBorders>
            <w:vAlign w:val="bottom"/>
          </w:tcPr>
          <w:p w14:paraId="7CB9FB14" w14:textId="23D2F6D1" w:rsidR="004B6BA1" w:rsidRPr="004D2775" w:rsidRDefault="004B6BA1" w:rsidP="00DF2F20">
            <w:pPr>
              <w:spacing w:after="0" w:line="240" w:lineRule="auto"/>
              <w:rPr>
                <w:rFonts w:eastAsia="Times New Roman"/>
                <w:sz w:val="18"/>
                <w:szCs w:val="20"/>
                <w:lang w:eastAsia="en-AU"/>
              </w:rPr>
            </w:pPr>
            <w:r w:rsidRPr="004D2775">
              <w:rPr>
                <w:sz w:val="18"/>
                <w:szCs w:val="20"/>
              </w:rPr>
              <w:t>(0.170)</w:t>
            </w:r>
          </w:p>
        </w:tc>
      </w:tr>
      <w:tr w:rsidR="004B6BA1" w:rsidRPr="004D2775" w14:paraId="26D361DA" w14:textId="05E23AC3" w:rsidTr="004B6BA1">
        <w:trPr>
          <w:trHeight w:val="221"/>
        </w:trPr>
        <w:tc>
          <w:tcPr>
            <w:tcW w:w="6080" w:type="dxa"/>
            <w:tcBorders>
              <w:top w:val="nil"/>
              <w:left w:val="nil"/>
              <w:bottom w:val="nil"/>
              <w:right w:val="nil"/>
            </w:tcBorders>
            <w:shd w:val="clear" w:color="auto" w:fill="auto"/>
            <w:noWrap/>
            <w:vAlign w:val="bottom"/>
            <w:hideMark/>
          </w:tcPr>
          <w:p w14:paraId="5ECF9D0F" w14:textId="5EE0653C"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 xml:space="preserve">NYSIIS last name match </w:t>
            </w:r>
            <w:r w:rsidR="00DF2F20">
              <w:rPr>
                <w:rFonts w:eastAsia="Times New Roman"/>
                <w:sz w:val="18"/>
                <w:szCs w:val="20"/>
                <w:lang w:eastAsia="en-AU"/>
              </w:rPr>
              <w:t>and</w:t>
            </w:r>
            <w:r w:rsidRPr="004D2775">
              <w:rPr>
                <w:rFonts w:eastAsia="Times New Roman"/>
                <w:sz w:val="18"/>
                <w:szCs w:val="20"/>
                <w:lang w:eastAsia="en-AU"/>
              </w:rPr>
              <w:t xml:space="preserve"> YOB Diff=2</w:t>
            </w:r>
          </w:p>
        </w:tc>
        <w:tc>
          <w:tcPr>
            <w:tcW w:w="1231" w:type="dxa"/>
            <w:tcBorders>
              <w:top w:val="nil"/>
              <w:left w:val="nil"/>
              <w:bottom w:val="nil"/>
              <w:right w:val="nil"/>
            </w:tcBorders>
            <w:shd w:val="clear" w:color="auto" w:fill="auto"/>
            <w:noWrap/>
            <w:vAlign w:val="bottom"/>
            <w:hideMark/>
          </w:tcPr>
          <w:p w14:paraId="5DC9429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0.795***</w:t>
            </w:r>
          </w:p>
        </w:tc>
        <w:tc>
          <w:tcPr>
            <w:tcW w:w="1115" w:type="dxa"/>
            <w:tcBorders>
              <w:top w:val="nil"/>
              <w:left w:val="nil"/>
              <w:bottom w:val="nil"/>
              <w:right w:val="nil"/>
            </w:tcBorders>
            <w:shd w:val="clear" w:color="auto" w:fill="auto"/>
            <w:noWrap/>
            <w:vAlign w:val="bottom"/>
            <w:hideMark/>
          </w:tcPr>
          <w:p w14:paraId="0D0C2AD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3.757</w:t>
            </w:r>
          </w:p>
        </w:tc>
        <w:tc>
          <w:tcPr>
            <w:tcW w:w="1115" w:type="dxa"/>
            <w:tcBorders>
              <w:top w:val="nil"/>
              <w:left w:val="nil"/>
              <w:bottom w:val="nil"/>
              <w:right w:val="nil"/>
            </w:tcBorders>
            <w:vAlign w:val="bottom"/>
          </w:tcPr>
          <w:p w14:paraId="52F4EE21" w14:textId="71800564" w:rsidR="004B6BA1" w:rsidRPr="004D2775" w:rsidRDefault="004B6BA1" w:rsidP="00DF2F20">
            <w:pPr>
              <w:spacing w:after="0" w:line="240" w:lineRule="auto"/>
              <w:rPr>
                <w:rFonts w:eastAsia="Times New Roman"/>
                <w:sz w:val="18"/>
                <w:szCs w:val="20"/>
                <w:lang w:eastAsia="en-AU"/>
              </w:rPr>
            </w:pPr>
            <w:r w:rsidRPr="004D2775">
              <w:rPr>
                <w:sz w:val="18"/>
                <w:szCs w:val="20"/>
              </w:rPr>
              <w:t>-0.280</w:t>
            </w:r>
          </w:p>
        </w:tc>
      </w:tr>
      <w:tr w:rsidR="004B6BA1" w:rsidRPr="004D2775" w14:paraId="40B5040B" w14:textId="19605709" w:rsidTr="004B6BA1">
        <w:trPr>
          <w:trHeight w:val="221"/>
        </w:trPr>
        <w:tc>
          <w:tcPr>
            <w:tcW w:w="6080" w:type="dxa"/>
            <w:tcBorders>
              <w:top w:val="nil"/>
              <w:left w:val="nil"/>
              <w:bottom w:val="nil"/>
              <w:right w:val="nil"/>
            </w:tcBorders>
            <w:shd w:val="clear" w:color="auto" w:fill="auto"/>
            <w:noWrap/>
            <w:vAlign w:val="bottom"/>
            <w:hideMark/>
          </w:tcPr>
          <w:p w14:paraId="165DBE71"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255FAB27"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(0.255)</w:t>
            </w:r>
          </w:p>
        </w:tc>
        <w:tc>
          <w:tcPr>
            <w:tcW w:w="1115" w:type="dxa"/>
            <w:tcBorders>
              <w:top w:val="nil"/>
              <w:left w:val="nil"/>
              <w:bottom w:val="nil"/>
              <w:right w:val="nil"/>
            </w:tcBorders>
            <w:shd w:val="clear" w:color="auto" w:fill="auto"/>
            <w:noWrap/>
            <w:vAlign w:val="bottom"/>
            <w:hideMark/>
          </w:tcPr>
          <w:p w14:paraId="6235B03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(126.1)</w:t>
            </w:r>
          </w:p>
        </w:tc>
        <w:tc>
          <w:tcPr>
            <w:tcW w:w="1115" w:type="dxa"/>
            <w:tcBorders>
              <w:top w:val="nil"/>
              <w:left w:val="nil"/>
              <w:bottom w:val="nil"/>
              <w:right w:val="nil"/>
            </w:tcBorders>
            <w:vAlign w:val="bottom"/>
          </w:tcPr>
          <w:p w14:paraId="1FF7AF17" w14:textId="773C33E9" w:rsidR="004B6BA1" w:rsidRPr="004D2775" w:rsidRDefault="004B6BA1" w:rsidP="00DF2F20">
            <w:pPr>
              <w:spacing w:after="0" w:line="240" w:lineRule="auto"/>
              <w:rPr>
                <w:rFonts w:eastAsia="Times New Roman"/>
                <w:sz w:val="18"/>
                <w:szCs w:val="20"/>
                <w:lang w:eastAsia="en-AU"/>
              </w:rPr>
            </w:pPr>
            <w:r w:rsidRPr="004D2775">
              <w:rPr>
                <w:sz w:val="18"/>
                <w:szCs w:val="20"/>
              </w:rPr>
              <w:t>(0.183)</w:t>
            </w:r>
          </w:p>
        </w:tc>
      </w:tr>
      <w:tr w:rsidR="004B6BA1" w:rsidRPr="004D2775" w14:paraId="01173295" w14:textId="7C04CF62" w:rsidTr="004B6BA1">
        <w:trPr>
          <w:trHeight w:val="221"/>
        </w:trPr>
        <w:tc>
          <w:tcPr>
            <w:tcW w:w="6080" w:type="dxa"/>
            <w:tcBorders>
              <w:top w:val="nil"/>
              <w:left w:val="nil"/>
              <w:bottom w:val="nil"/>
              <w:right w:val="nil"/>
            </w:tcBorders>
            <w:shd w:val="clear" w:color="auto" w:fill="auto"/>
            <w:noWrap/>
            <w:vAlign w:val="bottom"/>
            <w:hideMark/>
          </w:tcPr>
          <w:p w14:paraId="7B68F555" w14:textId="1581A2E3"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2 p</w:t>
            </w:r>
            <w:r w:rsidR="004B6BA1" w:rsidRPr="004D2775">
              <w:rPr>
                <w:rFonts w:eastAsia="Times New Roman"/>
                <w:sz w:val="18"/>
                <w:szCs w:val="20"/>
                <w:lang w:eastAsia="en-AU"/>
              </w:rPr>
              <w:t>otential links with NYSIIS last name match</w:t>
            </w:r>
          </w:p>
        </w:tc>
        <w:tc>
          <w:tcPr>
            <w:tcW w:w="1231" w:type="dxa"/>
            <w:tcBorders>
              <w:top w:val="nil"/>
              <w:left w:val="nil"/>
              <w:bottom w:val="nil"/>
              <w:right w:val="nil"/>
            </w:tcBorders>
            <w:shd w:val="clear" w:color="auto" w:fill="auto"/>
            <w:noWrap/>
            <w:vAlign w:val="bottom"/>
            <w:hideMark/>
          </w:tcPr>
          <w:p w14:paraId="0498A7D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-0.308**</w:t>
            </w:r>
          </w:p>
        </w:tc>
        <w:tc>
          <w:tcPr>
            <w:tcW w:w="1115" w:type="dxa"/>
            <w:tcBorders>
              <w:top w:val="nil"/>
              <w:left w:val="nil"/>
              <w:bottom w:val="nil"/>
              <w:right w:val="nil"/>
            </w:tcBorders>
            <w:shd w:val="clear" w:color="auto" w:fill="auto"/>
            <w:noWrap/>
            <w:vAlign w:val="bottom"/>
            <w:hideMark/>
          </w:tcPr>
          <w:p w14:paraId="6F6B43D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-0.951**</w:t>
            </w:r>
          </w:p>
        </w:tc>
        <w:tc>
          <w:tcPr>
            <w:tcW w:w="1115" w:type="dxa"/>
            <w:tcBorders>
              <w:top w:val="nil"/>
              <w:left w:val="nil"/>
              <w:bottom w:val="nil"/>
              <w:right w:val="nil"/>
            </w:tcBorders>
            <w:vAlign w:val="bottom"/>
          </w:tcPr>
          <w:p w14:paraId="5F94CE1F" w14:textId="33061D22" w:rsidR="004B6BA1" w:rsidRPr="004D2775" w:rsidRDefault="004B6BA1" w:rsidP="00DF2F20">
            <w:pPr>
              <w:spacing w:after="0" w:line="240" w:lineRule="auto"/>
              <w:rPr>
                <w:rFonts w:eastAsia="Times New Roman"/>
                <w:sz w:val="18"/>
                <w:szCs w:val="20"/>
                <w:lang w:eastAsia="en-AU"/>
              </w:rPr>
            </w:pPr>
            <w:r w:rsidRPr="004D2775">
              <w:rPr>
                <w:sz w:val="18"/>
                <w:szCs w:val="20"/>
              </w:rPr>
              <w:t>-0.485**</w:t>
            </w:r>
          </w:p>
        </w:tc>
      </w:tr>
      <w:tr w:rsidR="004B6BA1" w:rsidRPr="004D2775" w14:paraId="04248CCE" w14:textId="6AB46E46" w:rsidTr="004B6BA1">
        <w:trPr>
          <w:trHeight w:val="221"/>
        </w:trPr>
        <w:tc>
          <w:tcPr>
            <w:tcW w:w="6080" w:type="dxa"/>
            <w:tcBorders>
              <w:top w:val="nil"/>
              <w:left w:val="nil"/>
              <w:bottom w:val="nil"/>
              <w:right w:val="nil"/>
            </w:tcBorders>
            <w:shd w:val="clear" w:color="auto" w:fill="auto"/>
            <w:noWrap/>
            <w:vAlign w:val="bottom"/>
            <w:hideMark/>
          </w:tcPr>
          <w:p w14:paraId="71FC21B8"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70A6746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(0.147)</w:t>
            </w:r>
          </w:p>
        </w:tc>
        <w:tc>
          <w:tcPr>
            <w:tcW w:w="1115" w:type="dxa"/>
            <w:tcBorders>
              <w:top w:val="nil"/>
              <w:left w:val="nil"/>
              <w:bottom w:val="nil"/>
              <w:right w:val="nil"/>
            </w:tcBorders>
            <w:shd w:val="clear" w:color="auto" w:fill="auto"/>
            <w:noWrap/>
            <w:vAlign w:val="bottom"/>
            <w:hideMark/>
          </w:tcPr>
          <w:p w14:paraId="3CCC494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(0.407)</w:t>
            </w:r>
          </w:p>
        </w:tc>
        <w:tc>
          <w:tcPr>
            <w:tcW w:w="1115" w:type="dxa"/>
            <w:tcBorders>
              <w:top w:val="nil"/>
              <w:left w:val="nil"/>
              <w:bottom w:val="nil"/>
              <w:right w:val="nil"/>
            </w:tcBorders>
            <w:vAlign w:val="bottom"/>
          </w:tcPr>
          <w:p w14:paraId="26F76CAA" w14:textId="4DEF18AD" w:rsidR="004B6BA1" w:rsidRPr="004D2775" w:rsidRDefault="004B6BA1" w:rsidP="00DF2F20">
            <w:pPr>
              <w:spacing w:after="0" w:line="240" w:lineRule="auto"/>
              <w:rPr>
                <w:rFonts w:eastAsia="Times New Roman"/>
                <w:sz w:val="18"/>
                <w:szCs w:val="20"/>
                <w:lang w:eastAsia="en-AU"/>
              </w:rPr>
            </w:pPr>
            <w:r w:rsidRPr="004D2775">
              <w:rPr>
                <w:sz w:val="18"/>
                <w:szCs w:val="20"/>
              </w:rPr>
              <w:t>(0.197)</w:t>
            </w:r>
          </w:p>
        </w:tc>
      </w:tr>
      <w:tr w:rsidR="004B6BA1" w:rsidRPr="004D2775" w14:paraId="1298F763" w14:textId="7D108B8C" w:rsidTr="004B6BA1">
        <w:trPr>
          <w:trHeight w:val="221"/>
        </w:trPr>
        <w:tc>
          <w:tcPr>
            <w:tcW w:w="6080" w:type="dxa"/>
            <w:tcBorders>
              <w:top w:val="nil"/>
              <w:left w:val="nil"/>
              <w:bottom w:val="nil"/>
              <w:right w:val="nil"/>
            </w:tcBorders>
            <w:shd w:val="clear" w:color="auto" w:fill="auto"/>
            <w:noWrap/>
            <w:vAlign w:val="bottom"/>
            <w:hideMark/>
          </w:tcPr>
          <w:p w14:paraId="093A640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&gt;2 potential links with NYSIIS last name match</w:t>
            </w:r>
          </w:p>
        </w:tc>
        <w:tc>
          <w:tcPr>
            <w:tcW w:w="1231" w:type="dxa"/>
            <w:tcBorders>
              <w:top w:val="nil"/>
              <w:left w:val="nil"/>
              <w:bottom w:val="nil"/>
              <w:right w:val="nil"/>
            </w:tcBorders>
            <w:shd w:val="clear" w:color="auto" w:fill="auto"/>
            <w:noWrap/>
            <w:vAlign w:val="bottom"/>
            <w:hideMark/>
          </w:tcPr>
          <w:p w14:paraId="201CF674"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-0.637***</w:t>
            </w:r>
          </w:p>
        </w:tc>
        <w:tc>
          <w:tcPr>
            <w:tcW w:w="1115" w:type="dxa"/>
            <w:tcBorders>
              <w:top w:val="nil"/>
              <w:left w:val="nil"/>
              <w:bottom w:val="nil"/>
              <w:right w:val="nil"/>
            </w:tcBorders>
            <w:shd w:val="clear" w:color="auto" w:fill="auto"/>
            <w:noWrap/>
            <w:vAlign w:val="bottom"/>
            <w:hideMark/>
          </w:tcPr>
          <w:p w14:paraId="12278EA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-3.921</w:t>
            </w:r>
          </w:p>
        </w:tc>
        <w:tc>
          <w:tcPr>
            <w:tcW w:w="1115" w:type="dxa"/>
            <w:tcBorders>
              <w:top w:val="nil"/>
              <w:left w:val="nil"/>
              <w:bottom w:val="nil"/>
              <w:right w:val="nil"/>
            </w:tcBorders>
            <w:vAlign w:val="bottom"/>
          </w:tcPr>
          <w:p w14:paraId="7EC6793C" w14:textId="558EE911" w:rsidR="004B6BA1" w:rsidRPr="004D2775" w:rsidRDefault="004B6BA1" w:rsidP="00DF2F20">
            <w:pPr>
              <w:spacing w:after="0" w:line="240" w:lineRule="auto"/>
              <w:rPr>
                <w:rFonts w:eastAsia="Times New Roman"/>
                <w:sz w:val="18"/>
                <w:szCs w:val="20"/>
                <w:lang w:eastAsia="en-AU"/>
              </w:rPr>
            </w:pPr>
            <w:r w:rsidRPr="004D2775">
              <w:rPr>
                <w:sz w:val="18"/>
                <w:szCs w:val="20"/>
              </w:rPr>
              <w:t>0.0587</w:t>
            </w:r>
          </w:p>
        </w:tc>
      </w:tr>
      <w:tr w:rsidR="004B6BA1" w:rsidRPr="004D2775" w14:paraId="70625F80" w14:textId="1F25EAE9" w:rsidTr="004B6BA1">
        <w:trPr>
          <w:trHeight w:val="221"/>
        </w:trPr>
        <w:tc>
          <w:tcPr>
            <w:tcW w:w="6080" w:type="dxa"/>
            <w:tcBorders>
              <w:top w:val="nil"/>
              <w:left w:val="nil"/>
              <w:bottom w:val="nil"/>
              <w:right w:val="nil"/>
            </w:tcBorders>
            <w:shd w:val="clear" w:color="auto" w:fill="auto"/>
            <w:noWrap/>
            <w:vAlign w:val="bottom"/>
            <w:hideMark/>
          </w:tcPr>
          <w:p w14:paraId="11574C76"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D1D06E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(0.224)</w:t>
            </w:r>
          </w:p>
        </w:tc>
        <w:tc>
          <w:tcPr>
            <w:tcW w:w="1115" w:type="dxa"/>
            <w:tcBorders>
              <w:top w:val="nil"/>
              <w:left w:val="nil"/>
              <w:bottom w:val="nil"/>
              <w:right w:val="nil"/>
            </w:tcBorders>
            <w:shd w:val="clear" w:color="auto" w:fill="auto"/>
            <w:noWrap/>
            <w:vAlign w:val="bottom"/>
            <w:hideMark/>
          </w:tcPr>
          <w:p w14:paraId="3D9DF8E6"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(126.1)</w:t>
            </w:r>
          </w:p>
        </w:tc>
        <w:tc>
          <w:tcPr>
            <w:tcW w:w="1115" w:type="dxa"/>
            <w:tcBorders>
              <w:top w:val="nil"/>
              <w:left w:val="nil"/>
              <w:bottom w:val="nil"/>
              <w:right w:val="nil"/>
            </w:tcBorders>
            <w:vAlign w:val="bottom"/>
          </w:tcPr>
          <w:p w14:paraId="0CB1A6B8" w14:textId="41D4E9AA" w:rsidR="004B6BA1" w:rsidRPr="004D2775" w:rsidRDefault="004B6BA1" w:rsidP="00DF2F20">
            <w:pPr>
              <w:spacing w:after="0" w:line="240" w:lineRule="auto"/>
              <w:rPr>
                <w:rFonts w:eastAsia="Times New Roman"/>
                <w:sz w:val="18"/>
                <w:szCs w:val="20"/>
                <w:lang w:eastAsia="en-AU"/>
              </w:rPr>
            </w:pPr>
            <w:r w:rsidRPr="004D2775">
              <w:rPr>
                <w:sz w:val="18"/>
                <w:szCs w:val="20"/>
              </w:rPr>
              <w:t>(0.158)</w:t>
            </w:r>
          </w:p>
        </w:tc>
      </w:tr>
      <w:tr w:rsidR="004B6BA1" w:rsidRPr="004D2775" w14:paraId="41D1C461" w14:textId="16558B8E" w:rsidTr="004B6BA1">
        <w:trPr>
          <w:trHeight w:val="221"/>
        </w:trPr>
        <w:tc>
          <w:tcPr>
            <w:tcW w:w="6080" w:type="dxa"/>
            <w:tcBorders>
              <w:top w:val="nil"/>
              <w:left w:val="nil"/>
              <w:bottom w:val="nil"/>
              <w:right w:val="nil"/>
            </w:tcBorders>
            <w:shd w:val="clear" w:color="auto" w:fill="auto"/>
            <w:noWrap/>
            <w:vAlign w:val="bottom"/>
            <w:hideMark/>
          </w:tcPr>
          <w:p w14:paraId="08F6AA70" w14:textId="44326376"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2 p</w:t>
            </w:r>
            <w:r w:rsidR="004B6BA1" w:rsidRPr="004D2775">
              <w:rPr>
                <w:rFonts w:eastAsia="Times New Roman"/>
                <w:sz w:val="18"/>
                <w:szCs w:val="20"/>
                <w:lang w:eastAsia="en-AU"/>
              </w:rPr>
              <w:t>otential links with last name string match</w:t>
            </w:r>
          </w:p>
        </w:tc>
        <w:tc>
          <w:tcPr>
            <w:tcW w:w="1231" w:type="dxa"/>
            <w:tcBorders>
              <w:top w:val="nil"/>
              <w:left w:val="nil"/>
              <w:bottom w:val="nil"/>
              <w:right w:val="nil"/>
            </w:tcBorders>
            <w:shd w:val="clear" w:color="auto" w:fill="auto"/>
            <w:noWrap/>
            <w:vAlign w:val="bottom"/>
            <w:hideMark/>
          </w:tcPr>
          <w:p w14:paraId="79F544C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-1.090***</w:t>
            </w:r>
          </w:p>
        </w:tc>
        <w:tc>
          <w:tcPr>
            <w:tcW w:w="1115" w:type="dxa"/>
            <w:tcBorders>
              <w:top w:val="nil"/>
              <w:left w:val="nil"/>
              <w:bottom w:val="nil"/>
              <w:right w:val="nil"/>
            </w:tcBorders>
            <w:shd w:val="clear" w:color="auto" w:fill="auto"/>
            <w:noWrap/>
            <w:vAlign w:val="bottom"/>
            <w:hideMark/>
          </w:tcPr>
          <w:p w14:paraId="515B978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-0.682**</w:t>
            </w:r>
          </w:p>
        </w:tc>
        <w:tc>
          <w:tcPr>
            <w:tcW w:w="1115" w:type="dxa"/>
            <w:tcBorders>
              <w:top w:val="nil"/>
              <w:left w:val="nil"/>
              <w:bottom w:val="nil"/>
              <w:right w:val="nil"/>
            </w:tcBorders>
            <w:vAlign w:val="bottom"/>
          </w:tcPr>
          <w:p w14:paraId="6AD78E97" w14:textId="5FB73592" w:rsidR="004B6BA1" w:rsidRPr="004D2775" w:rsidRDefault="004B6BA1" w:rsidP="00DF2F20">
            <w:pPr>
              <w:spacing w:after="0" w:line="240" w:lineRule="auto"/>
              <w:rPr>
                <w:rFonts w:eastAsia="Times New Roman"/>
                <w:sz w:val="18"/>
                <w:szCs w:val="20"/>
                <w:lang w:eastAsia="en-AU"/>
              </w:rPr>
            </w:pPr>
            <w:r w:rsidRPr="004D2775">
              <w:rPr>
                <w:sz w:val="18"/>
                <w:szCs w:val="20"/>
              </w:rPr>
              <w:t>-0.681***</w:t>
            </w:r>
          </w:p>
        </w:tc>
      </w:tr>
      <w:tr w:rsidR="004B6BA1" w:rsidRPr="004D2775" w14:paraId="777DF6AD" w14:textId="6A86260C" w:rsidTr="004B6BA1">
        <w:trPr>
          <w:trHeight w:val="221"/>
        </w:trPr>
        <w:tc>
          <w:tcPr>
            <w:tcW w:w="6080" w:type="dxa"/>
            <w:tcBorders>
              <w:top w:val="nil"/>
              <w:left w:val="nil"/>
              <w:bottom w:val="nil"/>
              <w:right w:val="nil"/>
            </w:tcBorders>
            <w:shd w:val="clear" w:color="auto" w:fill="auto"/>
            <w:noWrap/>
            <w:vAlign w:val="bottom"/>
            <w:hideMark/>
          </w:tcPr>
          <w:p w14:paraId="27679402"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4BA5D13D"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(0.181)</w:t>
            </w:r>
          </w:p>
        </w:tc>
        <w:tc>
          <w:tcPr>
            <w:tcW w:w="1115" w:type="dxa"/>
            <w:tcBorders>
              <w:top w:val="nil"/>
              <w:left w:val="nil"/>
              <w:bottom w:val="nil"/>
              <w:right w:val="nil"/>
            </w:tcBorders>
            <w:shd w:val="clear" w:color="auto" w:fill="auto"/>
            <w:noWrap/>
            <w:vAlign w:val="bottom"/>
            <w:hideMark/>
          </w:tcPr>
          <w:p w14:paraId="3358FA1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(0.273)</w:t>
            </w:r>
          </w:p>
        </w:tc>
        <w:tc>
          <w:tcPr>
            <w:tcW w:w="1115" w:type="dxa"/>
            <w:tcBorders>
              <w:top w:val="nil"/>
              <w:left w:val="nil"/>
              <w:bottom w:val="nil"/>
              <w:right w:val="nil"/>
            </w:tcBorders>
            <w:vAlign w:val="bottom"/>
          </w:tcPr>
          <w:p w14:paraId="376E897B" w14:textId="15C8B13A" w:rsidR="004B6BA1" w:rsidRPr="004D2775" w:rsidRDefault="004B6BA1" w:rsidP="00DF2F20">
            <w:pPr>
              <w:spacing w:after="0" w:line="240" w:lineRule="auto"/>
              <w:rPr>
                <w:rFonts w:eastAsia="Times New Roman"/>
                <w:sz w:val="18"/>
                <w:szCs w:val="20"/>
                <w:lang w:eastAsia="en-AU"/>
              </w:rPr>
            </w:pPr>
            <w:r w:rsidRPr="004D2775">
              <w:rPr>
                <w:sz w:val="18"/>
                <w:szCs w:val="20"/>
              </w:rPr>
              <w:t>(0.182)</w:t>
            </w:r>
          </w:p>
        </w:tc>
      </w:tr>
      <w:tr w:rsidR="004B6BA1" w:rsidRPr="004D2775" w14:paraId="2218DFFC" w14:textId="269CF579" w:rsidTr="004B6BA1">
        <w:trPr>
          <w:trHeight w:val="221"/>
        </w:trPr>
        <w:tc>
          <w:tcPr>
            <w:tcW w:w="6080" w:type="dxa"/>
            <w:tcBorders>
              <w:top w:val="nil"/>
              <w:left w:val="nil"/>
              <w:bottom w:val="nil"/>
              <w:right w:val="nil"/>
            </w:tcBorders>
            <w:shd w:val="clear" w:color="auto" w:fill="auto"/>
            <w:noWrap/>
            <w:vAlign w:val="bottom"/>
            <w:hideMark/>
          </w:tcPr>
          <w:p w14:paraId="366D33E6" w14:textId="3BCB0EC1" w:rsidR="004B6BA1" w:rsidRPr="004D2775" w:rsidRDefault="00DF2F20" w:rsidP="00DF2F20">
            <w:pPr>
              <w:spacing w:after="0" w:line="240" w:lineRule="auto"/>
              <w:rPr>
                <w:rFonts w:eastAsia="Times New Roman"/>
                <w:sz w:val="18"/>
                <w:szCs w:val="20"/>
                <w:lang w:eastAsia="en-AU"/>
              </w:rPr>
            </w:pPr>
            <w:r>
              <w:rPr>
                <w:rFonts w:eastAsia="Times New Roman"/>
                <w:sz w:val="18"/>
                <w:szCs w:val="20"/>
                <w:lang w:eastAsia="en-AU"/>
              </w:rPr>
              <w:t>&gt;2 p</w:t>
            </w:r>
            <w:r w:rsidR="004B6BA1" w:rsidRPr="004D2775">
              <w:rPr>
                <w:rFonts w:eastAsia="Times New Roman"/>
                <w:sz w:val="18"/>
                <w:szCs w:val="20"/>
                <w:lang w:eastAsia="en-AU"/>
              </w:rPr>
              <w:t>otential links with last name string match</w:t>
            </w:r>
          </w:p>
        </w:tc>
        <w:tc>
          <w:tcPr>
            <w:tcW w:w="1231" w:type="dxa"/>
            <w:tcBorders>
              <w:top w:val="nil"/>
              <w:left w:val="nil"/>
              <w:bottom w:val="nil"/>
              <w:right w:val="nil"/>
            </w:tcBorders>
            <w:shd w:val="clear" w:color="auto" w:fill="auto"/>
            <w:noWrap/>
            <w:vAlign w:val="bottom"/>
            <w:hideMark/>
          </w:tcPr>
          <w:p w14:paraId="166CCB82"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-1.575***</w:t>
            </w:r>
          </w:p>
        </w:tc>
        <w:tc>
          <w:tcPr>
            <w:tcW w:w="1115" w:type="dxa"/>
            <w:tcBorders>
              <w:top w:val="nil"/>
              <w:left w:val="nil"/>
              <w:bottom w:val="nil"/>
              <w:right w:val="nil"/>
            </w:tcBorders>
            <w:shd w:val="clear" w:color="auto" w:fill="auto"/>
            <w:noWrap/>
            <w:vAlign w:val="bottom"/>
            <w:hideMark/>
          </w:tcPr>
          <w:p w14:paraId="66C8029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-1.194***</w:t>
            </w:r>
          </w:p>
        </w:tc>
        <w:tc>
          <w:tcPr>
            <w:tcW w:w="1115" w:type="dxa"/>
            <w:tcBorders>
              <w:top w:val="nil"/>
              <w:left w:val="nil"/>
              <w:bottom w:val="nil"/>
              <w:right w:val="nil"/>
            </w:tcBorders>
            <w:vAlign w:val="bottom"/>
          </w:tcPr>
          <w:p w14:paraId="6E81E8DD" w14:textId="7585DC6E" w:rsidR="004B6BA1" w:rsidRPr="004D2775" w:rsidRDefault="004B6BA1" w:rsidP="00DF2F20">
            <w:pPr>
              <w:spacing w:after="0" w:line="240" w:lineRule="auto"/>
              <w:rPr>
                <w:rFonts w:eastAsia="Times New Roman"/>
                <w:sz w:val="18"/>
                <w:szCs w:val="20"/>
                <w:lang w:eastAsia="en-AU"/>
              </w:rPr>
            </w:pPr>
            <w:r w:rsidRPr="004D2775">
              <w:rPr>
                <w:sz w:val="18"/>
                <w:szCs w:val="20"/>
              </w:rPr>
              <w:t>-0.816***</w:t>
            </w:r>
          </w:p>
        </w:tc>
      </w:tr>
      <w:tr w:rsidR="004B6BA1" w:rsidRPr="004D2775" w14:paraId="02CE1FB2" w14:textId="08CF5230" w:rsidTr="004B6BA1">
        <w:trPr>
          <w:trHeight w:val="221"/>
        </w:trPr>
        <w:tc>
          <w:tcPr>
            <w:tcW w:w="6080" w:type="dxa"/>
            <w:tcBorders>
              <w:top w:val="nil"/>
              <w:left w:val="nil"/>
              <w:bottom w:val="nil"/>
              <w:right w:val="nil"/>
            </w:tcBorders>
            <w:shd w:val="clear" w:color="auto" w:fill="auto"/>
            <w:noWrap/>
            <w:vAlign w:val="bottom"/>
            <w:hideMark/>
          </w:tcPr>
          <w:p w14:paraId="2F557AB3"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7D50E8AF"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(0.123)</w:t>
            </w:r>
          </w:p>
        </w:tc>
        <w:tc>
          <w:tcPr>
            <w:tcW w:w="1115" w:type="dxa"/>
            <w:tcBorders>
              <w:top w:val="nil"/>
              <w:left w:val="nil"/>
              <w:bottom w:val="nil"/>
              <w:right w:val="nil"/>
            </w:tcBorders>
            <w:shd w:val="clear" w:color="auto" w:fill="auto"/>
            <w:noWrap/>
            <w:vAlign w:val="bottom"/>
            <w:hideMark/>
          </w:tcPr>
          <w:p w14:paraId="23FB829A"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(0.162)</w:t>
            </w:r>
          </w:p>
        </w:tc>
        <w:tc>
          <w:tcPr>
            <w:tcW w:w="1115" w:type="dxa"/>
            <w:tcBorders>
              <w:top w:val="nil"/>
              <w:left w:val="nil"/>
              <w:bottom w:val="nil"/>
              <w:right w:val="nil"/>
            </w:tcBorders>
            <w:vAlign w:val="bottom"/>
          </w:tcPr>
          <w:p w14:paraId="14909E22" w14:textId="11AB911C" w:rsidR="004B6BA1" w:rsidRPr="004D2775" w:rsidRDefault="004B6BA1" w:rsidP="00DF2F20">
            <w:pPr>
              <w:spacing w:after="0" w:line="240" w:lineRule="auto"/>
              <w:rPr>
                <w:rFonts w:eastAsia="Times New Roman"/>
                <w:sz w:val="18"/>
                <w:szCs w:val="20"/>
                <w:lang w:eastAsia="en-AU"/>
              </w:rPr>
            </w:pPr>
            <w:r w:rsidRPr="004D2775">
              <w:rPr>
                <w:sz w:val="18"/>
                <w:szCs w:val="20"/>
              </w:rPr>
              <w:t>(0.116)</w:t>
            </w:r>
          </w:p>
        </w:tc>
      </w:tr>
      <w:tr w:rsidR="004B6BA1" w:rsidRPr="004D2775" w14:paraId="49DC453E" w14:textId="0B0F35A7" w:rsidTr="004B6BA1">
        <w:trPr>
          <w:trHeight w:val="221"/>
        </w:trPr>
        <w:tc>
          <w:tcPr>
            <w:tcW w:w="6080" w:type="dxa"/>
            <w:tcBorders>
              <w:top w:val="nil"/>
              <w:left w:val="nil"/>
              <w:bottom w:val="nil"/>
              <w:right w:val="nil"/>
            </w:tcBorders>
            <w:shd w:val="clear" w:color="auto" w:fill="auto"/>
            <w:noWrap/>
            <w:vAlign w:val="bottom"/>
            <w:hideMark/>
          </w:tcPr>
          <w:p w14:paraId="38A2A9A9"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One potential link</w:t>
            </w:r>
          </w:p>
        </w:tc>
        <w:tc>
          <w:tcPr>
            <w:tcW w:w="1231" w:type="dxa"/>
            <w:tcBorders>
              <w:top w:val="nil"/>
              <w:left w:val="nil"/>
              <w:bottom w:val="nil"/>
              <w:right w:val="nil"/>
            </w:tcBorders>
            <w:shd w:val="clear" w:color="auto" w:fill="auto"/>
            <w:noWrap/>
            <w:vAlign w:val="bottom"/>
            <w:hideMark/>
          </w:tcPr>
          <w:p w14:paraId="53538280"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0.398**</w:t>
            </w:r>
          </w:p>
        </w:tc>
        <w:tc>
          <w:tcPr>
            <w:tcW w:w="1115" w:type="dxa"/>
            <w:tcBorders>
              <w:top w:val="nil"/>
              <w:left w:val="nil"/>
              <w:bottom w:val="nil"/>
              <w:right w:val="nil"/>
            </w:tcBorders>
            <w:shd w:val="clear" w:color="auto" w:fill="auto"/>
            <w:noWrap/>
            <w:vAlign w:val="bottom"/>
            <w:hideMark/>
          </w:tcPr>
          <w:p w14:paraId="45C24BA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0.407***</w:t>
            </w:r>
          </w:p>
        </w:tc>
        <w:tc>
          <w:tcPr>
            <w:tcW w:w="1115" w:type="dxa"/>
            <w:tcBorders>
              <w:top w:val="nil"/>
              <w:left w:val="nil"/>
              <w:bottom w:val="nil"/>
              <w:right w:val="nil"/>
            </w:tcBorders>
            <w:vAlign w:val="bottom"/>
          </w:tcPr>
          <w:p w14:paraId="6189FD17" w14:textId="2CFFC559" w:rsidR="004B6BA1" w:rsidRPr="004D2775" w:rsidRDefault="004B6BA1" w:rsidP="00DF2F20">
            <w:pPr>
              <w:spacing w:after="0" w:line="240" w:lineRule="auto"/>
              <w:rPr>
                <w:rFonts w:eastAsia="Times New Roman"/>
                <w:sz w:val="18"/>
                <w:szCs w:val="20"/>
                <w:lang w:eastAsia="en-AU"/>
              </w:rPr>
            </w:pPr>
            <w:r w:rsidRPr="004D2775">
              <w:rPr>
                <w:sz w:val="18"/>
                <w:szCs w:val="20"/>
              </w:rPr>
              <w:t>0.444***</w:t>
            </w:r>
          </w:p>
        </w:tc>
      </w:tr>
      <w:tr w:rsidR="004B6BA1" w:rsidRPr="004D2775" w14:paraId="5A95ABF2" w14:textId="05BF48C1" w:rsidTr="004B6BA1">
        <w:trPr>
          <w:trHeight w:val="221"/>
        </w:trPr>
        <w:tc>
          <w:tcPr>
            <w:tcW w:w="6080" w:type="dxa"/>
            <w:tcBorders>
              <w:top w:val="nil"/>
              <w:left w:val="nil"/>
              <w:bottom w:val="nil"/>
              <w:right w:val="nil"/>
            </w:tcBorders>
            <w:shd w:val="clear" w:color="auto" w:fill="auto"/>
            <w:noWrap/>
            <w:vAlign w:val="bottom"/>
            <w:hideMark/>
          </w:tcPr>
          <w:p w14:paraId="225928A0"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5178587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(0.173)</w:t>
            </w:r>
          </w:p>
        </w:tc>
        <w:tc>
          <w:tcPr>
            <w:tcW w:w="1115" w:type="dxa"/>
            <w:tcBorders>
              <w:top w:val="nil"/>
              <w:left w:val="nil"/>
              <w:bottom w:val="nil"/>
              <w:right w:val="nil"/>
            </w:tcBorders>
            <w:shd w:val="clear" w:color="auto" w:fill="auto"/>
            <w:noWrap/>
            <w:vAlign w:val="bottom"/>
            <w:hideMark/>
          </w:tcPr>
          <w:p w14:paraId="10E5CA7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(0.143)</w:t>
            </w:r>
          </w:p>
        </w:tc>
        <w:tc>
          <w:tcPr>
            <w:tcW w:w="1115" w:type="dxa"/>
            <w:tcBorders>
              <w:top w:val="nil"/>
              <w:left w:val="nil"/>
              <w:bottom w:val="nil"/>
              <w:right w:val="nil"/>
            </w:tcBorders>
            <w:vAlign w:val="bottom"/>
          </w:tcPr>
          <w:p w14:paraId="1656CF16" w14:textId="76537C32" w:rsidR="004B6BA1" w:rsidRPr="004D2775" w:rsidRDefault="004B6BA1" w:rsidP="00DF2F20">
            <w:pPr>
              <w:spacing w:after="0" w:line="240" w:lineRule="auto"/>
              <w:rPr>
                <w:rFonts w:eastAsia="Times New Roman"/>
                <w:sz w:val="18"/>
                <w:szCs w:val="20"/>
                <w:lang w:eastAsia="en-AU"/>
              </w:rPr>
            </w:pPr>
            <w:r w:rsidRPr="004D2775">
              <w:rPr>
                <w:sz w:val="18"/>
                <w:szCs w:val="20"/>
              </w:rPr>
              <w:t>(0.115)</w:t>
            </w:r>
          </w:p>
        </w:tc>
      </w:tr>
      <w:tr w:rsidR="004B6BA1" w:rsidRPr="004D2775" w14:paraId="6DD06C2E" w14:textId="1B533099" w:rsidTr="004B6BA1">
        <w:trPr>
          <w:trHeight w:val="221"/>
        </w:trPr>
        <w:tc>
          <w:tcPr>
            <w:tcW w:w="6080" w:type="dxa"/>
            <w:tcBorders>
              <w:top w:val="nil"/>
              <w:left w:val="nil"/>
              <w:bottom w:val="nil"/>
              <w:right w:val="nil"/>
            </w:tcBorders>
            <w:shd w:val="clear" w:color="auto" w:fill="auto"/>
            <w:noWrap/>
            <w:vAlign w:val="bottom"/>
            <w:hideMark/>
          </w:tcPr>
          <w:p w14:paraId="3AF245E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Constant</w:t>
            </w:r>
          </w:p>
        </w:tc>
        <w:tc>
          <w:tcPr>
            <w:tcW w:w="1231" w:type="dxa"/>
            <w:tcBorders>
              <w:top w:val="nil"/>
              <w:left w:val="nil"/>
              <w:bottom w:val="nil"/>
              <w:right w:val="nil"/>
            </w:tcBorders>
            <w:shd w:val="clear" w:color="auto" w:fill="auto"/>
            <w:noWrap/>
            <w:vAlign w:val="bottom"/>
            <w:hideMark/>
          </w:tcPr>
          <w:p w14:paraId="7B703A01"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1.370***</w:t>
            </w:r>
          </w:p>
        </w:tc>
        <w:tc>
          <w:tcPr>
            <w:tcW w:w="1115" w:type="dxa"/>
            <w:tcBorders>
              <w:top w:val="nil"/>
              <w:left w:val="nil"/>
              <w:bottom w:val="nil"/>
              <w:right w:val="nil"/>
            </w:tcBorders>
            <w:shd w:val="clear" w:color="auto" w:fill="auto"/>
            <w:noWrap/>
            <w:vAlign w:val="bottom"/>
            <w:hideMark/>
          </w:tcPr>
          <w:p w14:paraId="1B6E3413"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0.318</w:t>
            </w:r>
          </w:p>
        </w:tc>
        <w:tc>
          <w:tcPr>
            <w:tcW w:w="1115" w:type="dxa"/>
            <w:tcBorders>
              <w:top w:val="nil"/>
              <w:left w:val="nil"/>
              <w:bottom w:val="nil"/>
              <w:right w:val="nil"/>
            </w:tcBorders>
            <w:vAlign w:val="bottom"/>
          </w:tcPr>
          <w:p w14:paraId="617C1A7F" w14:textId="073FAD98" w:rsidR="004B6BA1" w:rsidRPr="004D2775" w:rsidRDefault="004B6BA1" w:rsidP="00DF2F20">
            <w:pPr>
              <w:spacing w:after="0" w:line="240" w:lineRule="auto"/>
              <w:rPr>
                <w:rFonts w:eastAsia="Times New Roman"/>
                <w:sz w:val="18"/>
                <w:szCs w:val="20"/>
                <w:lang w:eastAsia="en-AU"/>
              </w:rPr>
            </w:pPr>
            <w:r w:rsidRPr="004D2775">
              <w:rPr>
                <w:sz w:val="18"/>
                <w:szCs w:val="20"/>
              </w:rPr>
              <w:t>0.795***</w:t>
            </w:r>
          </w:p>
        </w:tc>
      </w:tr>
      <w:tr w:rsidR="004B6BA1" w:rsidRPr="004D2775" w14:paraId="62B7ABE0" w14:textId="71116DD3" w:rsidTr="004B6BA1">
        <w:trPr>
          <w:trHeight w:val="221"/>
        </w:trPr>
        <w:tc>
          <w:tcPr>
            <w:tcW w:w="6080" w:type="dxa"/>
            <w:tcBorders>
              <w:top w:val="nil"/>
              <w:left w:val="nil"/>
              <w:bottom w:val="nil"/>
              <w:right w:val="nil"/>
            </w:tcBorders>
            <w:shd w:val="clear" w:color="auto" w:fill="auto"/>
            <w:noWrap/>
            <w:vAlign w:val="bottom"/>
            <w:hideMark/>
          </w:tcPr>
          <w:p w14:paraId="6FD31226"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0F6C3C4F"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(0.167)</w:t>
            </w:r>
          </w:p>
        </w:tc>
        <w:tc>
          <w:tcPr>
            <w:tcW w:w="1115" w:type="dxa"/>
            <w:tcBorders>
              <w:top w:val="nil"/>
              <w:left w:val="nil"/>
              <w:bottom w:val="nil"/>
              <w:right w:val="nil"/>
            </w:tcBorders>
            <w:shd w:val="clear" w:color="auto" w:fill="auto"/>
            <w:noWrap/>
            <w:vAlign w:val="bottom"/>
            <w:hideMark/>
          </w:tcPr>
          <w:p w14:paraId="465269F5"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(0.233)</w:t>
            </w:r>
          </w:p>
        </w:tc>
        <w:tc>
          <w:tcPr>
            <w:tcW w:w="1115" w:type="dxa"/>
            <w:tcBorders>
              <w:top w:val="nil"/>
              <w:left w:val="nil"/>
              <w:bottom w:val="nil"/>
              <w:right w:val="nil"/>
            </w:tcBorders>
            <w:vAlign w:val="bottom"/>
          </w:tcPr>
          <w:p w14:paraId="44AF22E0" w14:textId="00D6313D" w:rsidR="004B6BA1" w:rsidRPr="004D2775" w:rsidRDefault="004B6BA1" w:rsidP="00DF2F20">
            <w:pPr>
              <w:spacing w:after="0" w:line="240" w:lineRule="auto"/>
              <w:rPr>
                <w:rFonts w:eastAsia="Times New Roman"/>
                <w:sz w:val="18"/>
                <w:szCs w:val="20"/>
                <w:lang w:eastAsia="en-AU"/>
              </w:rPr>
            </w:pPr>
            <w:r w:rsidRPr="004D2775">
              <w:rPr>
                <w:sz w:val="18"/>
                <w:szCs w:val="20"/>
              </w:rPr>
              <w:t>(0.181)</w:t>
            </w:r>
          </w:p>
        </w:tc>
      </w:tr>
      <w:tr w:rsidR="004B6BA1" w:rsidRPr="004D2775" w14:paraId="17E9C7F8" w14:textId="0DD9C285" w:rsidTr="004B6BA1">
        <w:trPr>
          <w:trHeight w:val="221"/>
        </w:trPr>
        <w:tc>
          <w:tcPr>
            <w:tcW w:w="6080" w:type="dxa"/>
            <w:tcBorders>
              <w:top w:val="nil"/>
              <w:left w:val="nil"/>
              <w:bottom w:val="nil"/>
              <w:right w:val="nil"/>
            </w:tcBorders>
            <w:shd w:val="clear" w:color="auto" w:fill="auto"/>
            <w:noWrap/>
            <w:vAlign w:val="bottom"/>
            <w:hideMark/>
          </w:tcPr>
          <w:p w14:paraId="3B49A257" w14:textId="77777777" w:rsidR="004B6BA1" w:rsidRPr="004D2775" w:rsidRDefault="004B6BA1" w:rsidP="00DF2F20">
            <w:pPr>
              <w:spacing w:after="0" w:line="240" w:lineRule="auto"/>
              <w:rPr>
                <w:rFonts w:eastAsia="Times New Roman"/>
                <w:sz w:val="18"/>
                <w:szCs w:val="20"/>
                <w:lang w:eastAsia="en-AU"/>
              </w:rPr>
            </w:pPr>
          </w:p>
        </w:tc>
        <w:tc>
          <w:tcPr>
            <w:tcW w:w="1231" w:type="dxa"/>
            <w:tcBorders>
              <w:top w:val="nil"/>
              <w:left w:val="nil"/>
              <w:bottom w:val="nil"/>
              <w:right w:val="nil"/>
            </w:tcBorders>
            <w:shd w:val="clear" w:color="auto" w:fill="auto"/>
            <w:noWrap/>
            <w:vAlign w:val="bottom"/>
            <w:hideMark/>
          </w:tcPr>
          <w:p w14:paraId="12E5C803" w14:textId="77777777" w:rsidR="004B6BA1" w:rsidRPr="004D2775" w:rsidRDefault="004B6BA1" w:rsidP="00DF2F20">
            <w:pPr>
              <w:spacing w:after="0" w:line="240" w:lineRule="auto"/>
              <w:rPr>
                <w:rFonts w:eastAsia="Times New Roman"/>
                <w:sz w:val="18"/>
                <w:szCs w:val="20"/>
                <w:lang w:eastAsia="en-AU"/>
              </w:rPr>
            </w:pPr>
          </w:p>
        </w:tc>
        <w:tc>
          <w:tcPr>
            <w:tcW w:w="1115" w:type="dxa"/>
            <w:tcBorders>
              <w:top w:val="nil"/>
              <w:left w:val="nil"/>
              <w:bottom w:val="nil"/>
              <w:right w:val="nil"/>
            </w:tcBorders>
            <w:shd w:val="clear" w:color="auto" w:fill="auto"/>
            <w:noWrap/>
            <w:vAlign w:val="bottom"/>
            <w:hideMark/>
          </w:tcPr>
          <w:p w14:paraId="1436DDDB" w14:textId="77777777" w:rsidR="004B6BA1" w:rsidRPr="004D2775" w:rsidRDefault="004B6BA1" w:rsidP="00DF2F20">
            <w:pPr>
              <w:spacing w:after="0" w:line="240" w:lineRule="auto"/>
              <w:rPr>
                <w:rFonts w:eastAsia="Times New Roman"/>
                <w:sz w:val="18"/>
                <w:szCs w:val="20"/>
                <w:lang w:eastAsia="en-AU"/>
              </w:rPr>
            </w:pPr>
          </w:p>
        </w:tc>
        <w:tc>
          <w:tcPr>
            <w:tcW w:w="1115" w:type="dxa"/>
            <w:tcBorders>
              <w:top w:val="nil"/>
              <w:left w:val="nil"/>
              <w:bottom w:val="nil"/>
              <w:right w:val="nil"/>
            </w:tcBorders>
          </w:tcPr>
          <w:p w14:paraId="7608254E" w14:textId="77777777" w:rsidR="004B6BA1" w:rsidRPr="004D2775" w:rsidRDefault="004B6BA1" w:rsidP="00DF2F20">
            <w:pPr>
              <w:spacing w:after="0" w:line="240" w:lineRule="auto"/>
              <w:rPr>
                <w:rFonts w:eastAsia="Times New Roman"/>
                <w:sz w:val="18"/>
                <w:szCs w:val="20"/>
                <w:lang w:eastAsia="en-AU"/>
              </w:rPr>
            </w:pPr>
          </w:p>
        </w:tc>
      </w:tr>
      <w:tr w:rsidR="004B6BA1" w:rsidRPr="004D2775" w14:paraId="3CD6FE28" w14:textId="318C1BFF" w:rsidTr="004B6BA1">
        <w:trPr>
          <w:trHeight w:val="235"/>
        </w:trPr>
        <w:tc>
          <w:tcPr>
            <w:tcW w:w="6080" w:type="dxa"/>
            <w:tcBorders>
              <w:top w:val="nil"/>
              <w:left w:val="nil"/>
              <w:bottom w:val="double" w:sz="6" w:space="0" w:color="auto"/>
              <w:right w:val="nil"/>
            </w:tcBorders>
            <w:shd w:val="clear" w:color="auto" w:fill="auto"/>
            <w:noWrap/>
            <w:vAlign w:val="bottom"/>
            <w:hideMark/>
          </w:tcPr>
          <w:p w14:paraId="7EA92B6A" w14:textId="77777777" w:rsidR="004B6BA1" w:rsidRPr="00DF2F20" w:rsidRDefault="004B6BA1" w:rsidP="00DF2F20">
            <w:pPr>
              <w:spacing w:after="0" w:line="240" w:lineRule="auto"/>
              <w:rPr>
                <w:rFonts w:eastAsia="Times New Roman"/>
                <w:i/>
                <w:sz w:val="18"/>
                <w:szCs w:val="20"/>
                <w:lang w:eastAsia="en-AU"/>
              </w:rPr>
            </w:pPr>
            <w:r w:rsidRPr="00DF2F20">
              <w:rPr>
                <w:rFonts w:eastAsia="Times New Roman"/>
                <w:i/>
                <w:sz w:val="18"/>
                <w:szCs w:val="20"/>
                <w:lang w:eastAsia="en-AU"/>
              </w:rPr>
              <w:t>Observations</w:t>
            </w:r>
          </w:p>
        </w:tc>
        <w:tc>
          <w:tcPr>
            <w:tcW w:w="1231" w:type="dxa"/>
            <w:tcBorders>
              <w:top w:val="nil"/>
              <w:left w:val="nil"/>
              <w:bottom w:val="double" w:sz="6" w:space="0" w:color="auto"/>
              <w:right w:val="nil"/>
            </w:tcBorders>
            <w:shd w:val="clear" w:color="auto" w:fill="auto"/>
            <w:noWrap/>
            <w:vAlign w:val="bottom"/>
            <w:hideMark/>
          </w:tcPr>
          <w:p w14:paraId="3AF375CC"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16,248</w:t>
            </w:r>
          </w:p>
        </w:tc>
        <w:tc>
          <w:tcPr>
            <w:tcW w:w="1115" w:type="dxa"/>
            <w:tcBorders>
              <w:top w:val="nil"/>
              <w:left w:val="nil"/>
              <w:bottom w:val="double" w:sz="6" w:space="0" w:color="auto"/>
              <w:right w:val="nil"/>
            </w:tcBorders>
            <w:shd w:val="clear" w:color="auto" w:fill="auto"/>
            <w:noWrap/>
            <w:vAlign w:val="bottom"/>
            <w:hideMark/>
          </w:tcPr>
          <w:p w14:paraId="28FAE95B" w14:textId="77777777"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9,695</w:t>
            </w:r>
          </w:p>
        </w:tc>
        <w:tc>
          <w:tcPr>
            <w:tcW w:w="1115" w:type="dxa"/>
            <w:tcBorders>
              <w:top w:val="nil"/>
              <w:left w:val="nil"/>
              <w:bottom w:val="double" w:sz="6" w:space="0" w:color="auto"/>
              <w:right w:val="nil"/>
            </w:tcBorders>
          </w:tcPr>
          <w:p w14:paraId="671AC673" w14:textId="1059EB52" w:rsidR="004B6BA1" w:rsidRPr="004D2775" w:rsidRDefault="004B6BA1" w:rsidP="00DF2F20">
            <w:pPr>
              <w:spacing w:after="0" w:line="240" w:lineRule="auto"/>
              <w:rPr>
                <w:rFonts w:eastAsia="Times New Roman"/>
                <w:sz w:val="18"/>
                <w:szCs w:val="20"/>
                <w:lang w:eastAsia="en-AU"/>
              </w:rPr>
            </w:pPr>
            <w:r w:rsidRPr="004D2775">
              <w:rPr>
                <w:rFonts w:eastAsia="Times New Roman"/>
                <w:sz w:val="18"/>
                <w:szCs w:val="20"/>
                <w:lang w:eastAsia="en-AU"/>
              </w:rPr>
              <w:t>10,292</w:t>
            </w:r>
          </w:p>
        </w:tc>
      </w:tr>
    </w:tbl>
    <w:p w14:paraId="41439897" w14:textId="5B7EFC97" w:rsidR="00DE654D" w:rsidRDefault="00DE654D" w:rsidP="00AA473F">
      <w:pPr>
        <w:spacing w:after="0" w:line="480" w:lineRule="auto"/>
        <w:rPr>
          <w:sz w:val="20"/>
          <w:szCs w:val="20"/>
          <w:lang w:eastAsia="en-AU"/>
        </w:rPr>
      </w:pPr>
      <w:r>
        <w:rPr>
          <w:sz w:val="20"/>
          <w:szCs w:val="20"/>
          <w:lang w:eastAsia="en-AU"/>
        </w:rPr>
        <w:t>Source</w:t>
      </w:r>
      <w:r w:rsidR="004A4467">
        <w:rPr>
          <w:sz w:val="20"/>
          <w:szCs w:val="20"/>
          <w:lang w:eastAsia="en-AU"/>
        </w:rPr>
        <w:t>s</w:t>
      </w:r>
      <w:r>
        <w:rPr>
          <w:sz w:val="20"/>
          <w:szCs w:val="20"/>
          <w:lang w:eastAsia="en-AU"/>
        </w:rPr>
        <w:t>: 1910 and 1940 Censuses (</w:t>
      </w:r>
      <w:proofErr w:type="spellStart"/>
      <w:r>
        <w:rPr>
          <w:sz w:val="20"/>
          <w:szCs w:val="20"/>
          <w:lang w:eastAsia="en-AU"/>
        </w:rPr>
        <w:t>Ruggles</w:t>
      </w:r>
      <w:proofErr w:type="spellEnd"/>
      <w:r>
        <w:rPr>
          <w:sz w:val="20"/>
          <w:szCs w:val="20"/>
          <w:lang w:eastAsia="en-AU"/>
        </w:rPr>
        <w:t xml:space="preserve"> et al. 2019).</w:t>
      </w:r>
    </w:p>
    <w:p w14:paraId="0E6DCCB5" w14:textId="19C8F853" w:rsidR="009F2F31" w:rsidRPr="004D2775" w:rsidRDefault="00F253C8" w:rsidP="00AA473F">
      <w:pPr>
        <w:spacing w:after="0" w:line="480" w:lineRule="auto"/>
        <w:rPr>
          <w:sz w:val="20"/>
          <w:szCs w:val="20"/>
          <w:lang w:eastAsia="en-AU"/>
        </w:rPr>
      </w:pPr>
      <w:r w:rsidRPr="004D2775">
        <w:rPr>
          <w:sz w:val="20"/>
          <w:szCs w:val="20"/>
          <w:lang w:eastAsia="en-AU"/>
        </w:rPr>
        <w:lastRenderedPageBreak/>
        <w:t xml:space="preserve">Notes: This </w:t>
      </w:r>
      <w:r w:rsidR="00DE654D">
        <w:rPr>
          <w:sz w:val="20"/>
          <w:szCs w:val="20"/>
          <w:lang w:eastAsia="en-AU"/>
        </w:rPr>
        <w:t xml:space="preserve">table </w:t>
      </w:r>
      <w:r w:rsidRPr="004D2775">
        <w:rPr>
          <w:sz w:val="20"/>
          <w:szCs w:val="20"/>
          <w:lang w:eastAsia="en-AU"/>
        </w:rPr>
        <w:t xml:space="preserve">shows a regression of whether one is a true link on observable characteristics. Data set is the set of potential matches in 1940 for a random sample of 2,000 individuals in 1910 with one potential link. </w:t>
      </w:r>
    </w:p>
    <w:p w14:paraId="0134D985" w14:textId="668802DF" w:rsidR="002D7C62" w:rsidRPr="004D2775" w:rsidRDefault="002D7C62" w:rsidP="00AA473F">
      <w:pPr>
        <w:spacing w:line="480" w:lineRule="auto"/>
        <w:ind w:firstLine="720"/>
        <w:rPr>
          <w:lang w:eastAsia="en-AU"/>
        </w:rPr>
      </w:pPr>
      <w:r w:rsidRPr="004D2775">
        <w:rPr>
          <w:lang w:eastAsia="en-AU"/>
        </w:rPr>
        <w:t xml:space="preserve">After modeling the </w:t>
      </w:r>
      <w:r w:rsidR="00EA1BC9" w:rsidRPr="004D2775">
        <w:rPr>
          <w:lang w:eastAsia="en-AU"/>
        </w:rPr>
        <w:t>hand-</w:t>
      </w:r>
      <w:r w:rsidRPr="004D2775">
        <w:rPr>
          <w:lang w:eastAsia="en-AU"/>
        </w:rPr>
        <w:t xml:space="preserve">linking process, we calculate the predicted linking score for each potential </w:t>
      </w:r>
      <w:r w:rsidR="00EA1BC9" w:rsidRPr="004D2775">
        <w:rPr>
          <w:lang w:eastAsia="en-AU"/>
        </w:rPr>
        <w:t>link for the entire match forward from 1910 to 1940</w:t>
      </w:r>
      <w:r w:rsidRPr="004D2775">
        <w:rPr>
          <w:lang w:eastAsia="en-AU"/>
        </w:rPr>
        <w:t>. Given this information, we need to make a decision for who to keep in the final linked datasets based on the predicted probabilities. We run a grid search over our training data in order to let the minimum positive predictive value to be 0.90. The positive predictive value is the ratio of true links over total links; that is, it may be that 10 percent of our linked data is to the wrong father. While this is cause for concern, Bailey et al. (201</w:t>
      </w:r>
      <w:r w:rsidR="00021231">
        <w:rPr>
          <w:lang w:eastAsia="en-AU"/>
        </w:rPr>
        <w:t>9</w:t>
      </w:r>
      <w:r w:rsidRPr="004D2775">
        <w:rPr>
          <w:lang w:eastAsia="en-AU"/>
        </w:rPr>
        <w:t xml:space="preserve">) show that </w:t>
      </w:r>
      <w:r w:rsidR="0005050A" w:rsidRPr="004D2775">
        <w:rPr>
          <w:lang w:eastAsia="en-AU"/>
        </w:rPr>
        <w:t>intergenerational</w:t>
      </w:r>
      <w:r w:rsidRPr="004D2775">
        <w:rPr>
          <w:lang w:eastAsia="en-AU"/>
        </w:rPr>
        <w:t xml:space="preserve"> elasticity estimates are not strongly biased by false links wh</w:t>
      </w:r>
      <w:r w:rsidR="00F253C8" w:rsidRPr="004D2775">
        <w:rPr>
          <w:lang w:eastAsia="en-AU"/>
        </w:rPr>
        <w:t xml:space="preserve">en using the Feigenbaum method since false links tend to have similar </w:t>
      </w:r>
      <w:r w:rsidR="0005050A" w:rsidRPr="004D2775">
        <w:rPr>
          <w:lang w:eastAsia="en-AU"/>
        </w:rPr>
        <w:t>characteristics</w:t>
      </w:r>
      <w:r w:rsidR="00F253C8" w:rsidRPr="004D2775">
        <w:rPr>
          <w:lang w:eastAsia="en-AU"/>
        </w:rPr>
        <w:t xml:space="preserve"> as true links.</w:t>
      </w:r>
      <w:r w:rsidR="00A6358C" w:rsidRPr="004D2775">
        <w:rPr>
          <w:lang w:eastAsia="en-AU"/>
        </w:rPr>
        <w:t xml:space="preserve"> We later directly show with the </w:t>
      </w:r>
      <w:r w:rsidR="000E5219">
        <w:rPr>
          <w:lang w:eastAsia="en-AU"/>
        </w:rPr>
        <w:t>third</w:t>
      </w:r>
      <w:r w:rsidR="00A6358C" w:rsidRPr="004D2775">
        <w:rPr>
          <w:lang w:eastAsia="en-AU"/>
        </w:rPr>
        <w:t xml:space="preserve">-generation data that a machine-linked version produces </w:t>
      </w:r>
      <w:r w:rsidR="003E6101">
        <w:rPr>
          <w:lang w:eastAsia="en-AU"/>
        </w:rPr>
        <w:t xml:space="preserve">similar </w:t>
      </w:r>
      <w:r w:rsidR="00A6358C" w:rsidRPr="004D2775">
        <w:rPr>
          <w:lang w:eastAsia="en-AU"/>
        </w:rPr>
        <w:t>mobility estimates as the hand-linked version</w:t>
      </w:r>
      <w:r w:rsidR="003E6101">
        <w:rPr>
          <w:lang w:eastAsia="en-AU"/>
        </w:rPr>
        <w:t>.</w:t>
      </w:r>
    </w:p>
    <w:p w14:paraId="4A67D4B6" w14:textId="1EB424AE" w:rsidR="008B7BA5" w:rsidRPr="004D2775" w:rsidRDefault="002D7C62" w:rsidP="00AA473F">
      <w:pPr>
        <w:spacing w:line="480" w:lineRule="auto"/>
        <w:ind w:firstLine="720"/>
        <w:rPr>
          <w:lang w:eastAsia="en-AU"/>
        </w:rPr>
      </w:pPr>
      <w:r w:rsidRPr="004D2775">
        <w:rPr>
          <w:lang w:eastAsia="en-AU"/>
        </w:rPr>
        <w:t xml:space="preserve">Based on a </w:t>
      </w:r>
      <w:r w:rsidR="0005050A" w:rsidRPr="004D2775">
        <w:rPr>
          <w:lang w:eastAsia="en-AU"/>
        </w:rPr>
        <w:t>minimum</w:t>
      </w:r>
      <w:r w:rsidRPr="004D2775">
        <w:rPr>
          <w:lang w:eastAsia="en-AU"/>
        </w:rPr>
        <w:t xml:space="preserve"> PPV level of 0.90, the true positive rate (TPR) varies across the </w:t>
      </w:r>
      <w:r w:rsidR="00A6358C" w:rsidRPr="004D2775">
        <w:rPr>
          <w:lang w:eastAsia="en-AU"/>
        </w:rPr>
        <w:t xml:space="preserve">non-Mexican white, </w:t>
      </w:r>
      <w:r w:rsidR="000E5219">
        <w:rPr>
          <w:lang w:eastAsia="en-AU"/>
        </w:rPr>
        <w:t>second</w:t>
      </w:r>
      <w:r w:rsidR="00A6358C" w:rsidRPr="004D2775">
        <w:rPr>
          <w:lang w:eastAsia="en-AU"/>
        </w:rPr>
        <w:t>-generation Mexican</w:t>
      </w:r>
      <w:r w:rsidRPr="004D2775">
        <w:rPr>
          <w:lang w:eastAsia="en-AU"/>
        </w:rPr>
        <w:t xml:space="preserve"> and African American population (see Table B3).</w:t>
      </w:r>
      <w:r w:rsidR="00906E36" w:rsidRPr="004D2775">
        <w:rPr>
          <w:lang w:eastAsia="en-AU"/>
        </w:rPr>
        <w:t xml:space="preserve"> </w:t>
      </w:r>
      <w:r w:rsidRPr="004D2775">
        <w:rPr>
          <w:lang w:eastAsia="en-AU"/>
        </w:rPr>
        <w:t xml:space="preserve">The TPR is the share of true links in our </w:t>
      </w:r>
      <w:r w:rsidR="005E6AF7">
        <w:rPr>
          <w:lang w:eastAsia="en-AU"/>
        </w:rPr>
        <w:t>hand-link</w:t>
      </w:r>
      <w:r w:rsidRPr="004D2775">
        <w:rPr>
          <w:lang w:eastAsia="en-AU"/>
        </w:rPr>
        <w:t>ed data that we actually categorize as a link; that is, it measures the efficiency of the linking method. The TPR rates are not very high: 0.7</w:t>
      </w:r>
      <w:r w:rsidR="00F253C8" w:rsidRPr="004D2775">
        <w:rPr>
          <w:lang w:eastAsia="en-AU"/>
        </w:rPr>
        <w:t>90</w:t>
      </w:r>
      <w:r w:rsidRPr="004D2775">
        <w:rPr>
          <w:lang w:eastAsia="en-AU"/>
        </w:rPr>
        <w:t xml:space="preserve"> for </w:t>
      </w:r>
      <w:r w:rsidR="009B3A81">
        <w:rPr>
          <w:lang w:eastAsia="en-AU"/>
        </w:rPr>
        <w:t>non-Mexican</w:t>
      </w:r>
      <w:r w:rsidR="00874E74">
        <w:rPr>
          <w:lang w:eastAsia="en-AU"/>
        </w:rPr>
        <w:t xml:space="preserve"> white</w:t>
      </w:r>
      <w:r w:rsidR="00492507" w:rsidRPr="004D2775">
        <w:rPr>
          <w:lang w:eastAsia="en-AU"/>
        </w:rPr>
        <w:t xml:space="preserve"> </w:t>
      </w:r>
      <w:r w:rsidR="00F253C8" w:rsidRPr="004D2775">
        <w:rPr>
          <w:lang w:eastAsia="en-AU"/>
        </w:rPr>
        <w:t>Americans</w:t>
      </w:r>
      <w:r w:rsidR="00A6358C" w:rsidRPr="004D2775">
        <w:rPr>
          <w:lang w:eastAsia="en-AU"/>
        </w:rPr>
        <w:t xml:space="preserve">, 0.641 for </w:t>
      </w:r>
      <w:r w:rsidR="000E5219">
        <w:rPr>
          <w:lang w:eastAsia="en-AU"/>
        </w:rPr>
        <w:t>second</w:t>
      </w:r>
      <w:r w:rsidR="00A6358C" w:rsidRPr="004D2775">
        <w:rPr>
          <w:lang w:eastAsia="en-AU"/>
        </w:rPr>
        <w:t>-generation Mexicans</w:t>
      </w:r>
      <w:r w:rsidR="00F253C8" w:rsidRPr="004D2775">
        <w:rPr>
          <w:lang w:eastAsia="en-AU"/>
        </w:rPr>
        <w:t xml:space="preserve"> </w:t>
      </w:r>
      <w:r w:rsidRPr="004D2775">
        <w:rPr>
          <w:lang w:eastAsia="en-AU"/>
        </w:rPr>
        <w:t xml:space="preserve">and 0.580 for </w:t>
      </w:r>
      <w:r w:rsidR="00492507" w:rsidRPr="004D2775">
        <w:rPr>
          <w:lang w:eastAsia="en-AU"/>
        </w:rPr>
        <w:t xml:space="preserve">African </w:t>
      </w:r>
      <w:r w:rsidRPr="004D2775">
        <w:rPr>
          <w:lang w:eastAsia="en-AU"/>
        </w:rPr>
        <w:t xml:space="preserve">Americans. </w:t>
      </w:r>
      <w:r w:rsidR="00F253C8" w:rsidRPr="004D2775">
        <w:rPr>
          <w:lang w:eastAsia="en-AU"/>
        </w:rPr>
        <w:t>It is unclear why the model performs worse for African Americans. Nevertheless, a TPR rate of 0.79</w:t>
      </w:r>
      <w:r w:rsidR="00A6358C" w:rsidRPr="004D2775">
        <w:rPr>
          <w:lang w:eastAsia="en-AU"/>
        </w:rPr>
        <w:t xml:space="preserve"> </w:t>
      </w:r>
      <w:r w:rsidR="00F253C8" w:rsidRPr="004D2775">
        <w:rPr>
          <w:lang w:eastAsia="en-AU"/>
        </w:rPr>
        <w:t>or 0.58 indicates</w:t>
      </w:r>
      <w:r w:rsidRPr="004D2775">
        <w:rPr>
          <w:lang w:eastAsia="en-AU"/>
        </w:rPr>
        <w:t xml:space="preserve"> that we will miss a lot of true links based on </w:t>
      </w:r>
      <w:r w:rsidR="00F253C8" w:rsidRPr="004D2775">
        <w:rPr>
          <w:lang w:eastAsia="en-AU"/>
        </w:rPr>
        <w:t>predicted match scores from the</w:t>
      </w:r>
      <w:r w:rsidRPr="004D2775">
        <w:rPr>
          <w:lang w:eastAsia="en-AU"/>
        </w:rPr>
        <w:t xml:space="preserve"> </w:t>
      </w:r>
      <w:proofErr w:type="spellStart"/>
      <w:r w:rsidRPr="004D2775">
        <w:rPr>
          <w:lang w:eastAsia="en-AU"/>
        </w:rPr>
        <w:t>probit</w:t>
      </w:r>
      <w:proofErr w:type="spellEnd"/>
      <w:r w:rsidRPr="004D2775">
        <w:rPr>
          <w:lang w:eastAsia="en-AU"/>
        </w:rPr>
        <w:t xml:space="preserve"> model; however, we are unconcerned about this problem since we are linking full to full count censuses and therefore can afford a lower </w:t>
      </w:r>
      <w:r w:rsidR="0005050A" w:rsidRPr="004D2775">
        <w:rPr>
          <w:lang w:eastAsia="en-AU"/>
        </w:rPr>
        <w:t>efficiency</w:t>
      </w:r>
      <w:r w:rsidRPr="004D2775">
        <w:rPr>
          <w:lang w:eastAsia="en-AU"/>
        </w:rPr>
        <w:t xml:space="preserve"> rate. </w:t>
      </w:r>
    </w:p>
    <w:p w14:paraId="0AF4EC1E" w14:textId="77777777" w:rsidR="004A4467" w:rsidRDefault="004A4467" w:rsidP="00AA473F">
      <w:pPr>
        <w:spacing w:line="480" w:lineRule="auto"/>
        <w:rPr>
          <w:b/>
          <w:lang w:eastAsia="en-AU"/>
        </w:rPr>
      </w:pPr>
    </w:p>
    <w:p w14:paraId="67F1B769" w14:textId="77777777" w:rsidR="004A4467" w:rsidRDefault="004A4467" w:rsidP="00AA473F">
      <w:pPr>
        <w:spacing w:line="480" w:lineRule="auto"/>
        <w:rPr>
          <w:b/>
          <w:lang w:eastAsia="en-AU"/>
        </w:rPr>
      </w:pPr>
    </w:p>
    <w:p w14:paraId="511DF993" w14:textId="3A8DAB4F" w:rsidR="0035475C" w:rsidRPr="004D2775" w:rsidRDefault="0035475C" w:rsidP="00AA473F">
      <w:pPr>
        <w:spacing w:line="480" w:lineRule="auto"/>
        <w:rPr>
          <w:lang w:eastAsia="en-AU"/>
        </w:rPr>
      </w:pPr>
      <w:r w:rsidRPr="004A4467">
        <w:rPr>
          <w:lang w:eastAsia="en-AU"/>
        </w:rPr>
        <w:lastRenderedPageBreak/>
        <w:t xml:space="preserve">Table </w:t>
      </w:r>
      <w:r w:rsidR="002D7C62" w:rsidRPr="004A4467">
        <w:rPr>
          <w:lang w:eastAsia="en-AU"/>
        </w:rPr>
        <w:t>B3</w:t>
      </w:r>
      <w:r w:rsidRPr="004A4467">
        <w:rPr>
          <w:lang w:eastAsia="en-AU"/>
        </w:rPr>
        <w:t>. Critical</w:t>
      </w:r>
      <w:r w:rsidRPr="004D2775">
        <w:rPr>
          <w:lang w:eastAsia="en-AU"/>
        </w:rPr>
        <w:t xml:space="preserve"> values for inclusion into linked sample</w:t>
      </w:r>
    </w:p>
    <w:tbl>
      <w:tblPr>
        <w:tblW w:w="8710" w:type="dxa"/>
        <w:tblBorders>
          <w:top w:val="single" w:sz="4" w:space="0" w:color="auto"/>
          <w:bottom w:val="single" w:sz="4" w:space="0" w:color="auto"/>
        </w:tblBorders>
        <w:tblLook w:val="04A0" w:firstRow="1" w:lastRow="0" w:firstColumn="1" w:lastColumn="0" w:noHBand="0" w:noVBand="1"/>
      </w:tblPr>
      <w:tblGrid>
        <w:gridCol w:w="3182"/>
        <w:gridCol w:w="1810"/>
        <w:gridCol w:w="1690"/>
        <w:gridCol w:w="968"/>
        <w:gridCol w:w="1060"/>
      </w:tblGrid>
      <w:tr w:rsidR="0035475C" w:rsidRPr="004D2775" w14:paraId="2815A516" w14:textId="77777777" w:rsidTr="00C10592">
        <w:trPr>
          <w:trHeight w:val="543"/>
        </w:trPr>
        <w:tc>
          <w:tcPr>
            <w:tcW w:w="3182" w:type="dxa"/>
            <w:tcBorders>
              <w:top w:val="double" w:sz="4" w:space="0" w:color="auto"/>
              <w:bottom w:val="single" w:sz="4" w:space="0" w:color="auto"/>
            </w:tcBorders>
            <w:shd w:val="clear" w:color="auto" w:fill="auto"/>
            <w:noWrap/>
            <w:vAlign w:val="bottom"/>
            <w:hideMark/>
          </w:tcPr>
          <w:p w14:paraId="05FC6C20" w14:textId="77777777" w:rsidR="0035475C" w:rsidRPr="004D2775" w:rsidRDefault="0035475C" w:rsidP="004A4467">
            <w:pPr>
              <w:spacing w:after="0" w:line="240" w:lineRule="auto"/>
              <w:rPr>
                <w:rFonts w:eastAsia="Times New Roman"/>
              </w:rPr>
            </w:pPr>
          </w:p>
        </w:tc>
        <w:tc>
          <w:tcPr>
            <w:tcW w:w="1810" w:type="dxa"/>
            <w:tcBorders>
              <w:top w:val="double" w:sz="4" w:space="0" w:color="auto"/>
              <w:bottom w:val="single" w:sz="4" w:space="0" w:color="auto"/>
            </w:tcBorders>
            <w:shd w:val="clear" w:color="auto" w:fill="auto"/>
            <w:noWrap/>
            <w:vAlign w:val="center"/>
            <w:hideMark/>
          </w:tcPr>
          <w:p w14:paraId="3FCCB46F" w14:textId="77777777" w:rsidR="0035475C" w:rsidRPr="004D2775" w:rsidRDefault="0035475C" w:rsidP="004A4467">
            <w:pPr>
              <w:spacing w:after="0" w:line="240" w:lineRule="auto"/>
              <w:rPr>
                <w:rFonts w:eastAsia="Times New Roman"/>
                <w:color w:val="000000"/>
              </w:rPr>
            </w:pPr>
            <w:r w:rsidRPr="004D2775">
              <w:rPr>
                <w:rFonts w:eastAsia="Times New Roman"/>
                <w:color w:val="000000"/>
                <w:lang w:eastAsia="en-AU"/>
              </w:rPr>
              <w:t>Cutoff Predicted probability</w:t>
            </w:r>
          </w:p>
        </w:tc>
        <w:tc>
          <w:tcPr>
            <w:tcW w:w="1690" w:type="dxa"/>
            <w:tcBorders>
              <w:top w:val="double" w:sz="4" w:space="0" w:color="auto"/>
              <w:bottom w:val="single" w:sz="4" w:space="0" w:color="auto"/>
            </w:tcBorders>
            <w:shd w:val="clear" w:color="auto" w:fill="auto"/>
            <w:noWrap/>
            <w:vAlign w:val="center"/>
            <w:hideMark/>
          </w:tcPr>
          <w:p w14:paraId="2B32D1A1" w14:textId="3388C758" w:rsidR="0035475C" w:rsidRPr="004D2775" w:rsidRDefault="0035475C" w:rsidP="004A4467">
            <w:pPr>
              <w:spacing w:after="0" w:line="240" w:lineRule="auto"/>
              <w:rPr>
                <w:rFonts w:eastAsia="Times New Roman"/>
                <w:color w:val="000000"/>
              </w:rPr>
            </w:pPr>
            <w:r w:rsidRPr="004D2775">
              <w:rPr>
                <w:rFonts w:eastAsia="Times New Roman"/>
                <w:color w:val="000000"/>
              </w:rPr>
              <w:t xml:space="preserve">Ratio of </w:t>
            </w:r>
            <w:r w:rsidR="000E5219">
              <w:rPr>
                <w:rFonts w:eastAsia="Times New Roman"/>
                <w:color w:val="000000"/>
              </w:rPr>
              <w:t>first</w:t>
            </w:r>
            <w:r w:rsidRPr="004D2775">
              <w:rPr>
                <w:rFonts w:eastAsia="Times New Roman"/>
                <w:color w:val="000000"/>
              </w:rPr>
              <w:t xml:space="preserve"> to </w:t>
            </w:r>
            <w:r w:rsidR="000E5219">
              <w:rPr>
                <w:rFonts w:eastAsia="Times New Roman"/>
                <w:color w:val="000000"/>
              </w:rPr>
              <w:t>second</w:t>
            </w:r>
            <w:r w:rsidRPr="004D2775">
              <w:rPr>
                <w:rFonts w:eastAsia="Times New Roman"/>
                <w:color w:val="000000"/>
              </w:rPr>
              <w:t xml:space="preserve"> best link</w:t>
            </w:r>
          </w:p>
        </w:tc>
        <w:tc>
          <w:tcPr>
            <w:tcW w:w="968" w:type="dxa"/>
            <w:tcBorders>
              <w:top w:val="double" w:sz="4" w:space="0" w:color="auto"/>
              <w:bottom w:val="single" w:sz="4" w:space="0" w:color="auto"/>
            </w:tcBorders>
            <w:shd w:val="clear" w:color="auto" w:fill="auto"/>
            <w:noWrap/>
            <w:vAlign w:val="center"/>
            <w:hideMark/>
          </w:tcPr>
          <w:p w14:paraId="57A0D605"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PPV</w:t>
            </w:r>
          </w:p>
        </w:tc>
        <w:tc>
          <w:tcPr>
            <w:tcW w:w="1060" w:type="dxa"/>
            <w:tcBorders>
              <w:top w:val="double" w:sz="4" w:space="0" w:color="auto"/>
              <w:bottom w:val="single" w:sz="4" w:space="0" w:color="auto"/>
            </w:tcBorders>
            <w:shd w:val="clear" w:color="auto" w:fill="auto"/>
            <w:noWrap/>
            <w:vAlign w:val="center"/>
            <w:hideMark/>
          </w:tcPr>
          <w:p w14:paraId="503F5110"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TPR</w:t>
            </w:r>
          </w:p>
        </w:tc>
      </w:tr>
      <w:tr w:rsidR="0035475C" w:rsidRPr="004D2775" w14:paraId="69CBC4F4" w14:textId="77777777" w:rsidTr="00C10592">
        <w:trPr>
          <w:trHeight w:val="235"/>
        </w:trPr>
        <w:tc>
          <w:tcPr>
            <w:tcW w:w="3182" w:type="dxa"/>
            <w:tcBorders>
              <w:top w:val="single" w:sz="4" w:space="0" w:color="auto"/>
            </w:tcBorders>
            <w:shd w:val="clear" w:color="auto" w:fill="auto"/>
            <w:noWrap/>
            <w:vAlign w:val="bottom"/>
            <w:hideMark/>
          </w:tcPr>
          <w:p w14:paraId="616B0166" w14:textId="6AFC27C0" w:rsidR="0035475C" w:rsidRPr="004D2775" w:rsidRDefault="00C10592" w:rsidP="004A4467">
            <w:pPr>
              <w:spacing w:after="0" w:line="240" w:lineRule="auto"/>
              <w:rPr>
                <w:rFonts w:eastAsia="Times New Roman"/>
                <w:color w:val="000000"/>
                <w:sz w:val="22"/>
                <w:szCs w:val="22"/>
              </w:rPr>
            </w:pPr>
            <w:r>
              <w:rPr>
                <w:rFonts w:eastAsia="Times New Roman"/>
                <w:color w:val="000000"/>
                <w:sz w:val="22"/>
                <w:szCs w:val="22"/>
              </w:rPr>
              <w:t>N</w:t>
            </w:r>
            <w:r w:rsidR="009B3A81">
              <w:rPr>
                <w:rFonts w:eastAsia="Times New Roman"/>
                <w:color w:val="000000"/>
                <w:sz w:val="22"/>
                <w:szCs w:val="22"/>
              </w:rPr>
              <w:t>on-Mexican</w:t>
            </w:r>
            <w:r w:rsidR="00874E74">
              <w:rPr>
                <w:rFonts w:eastAsia="Times New Roman"/>
                <w:color w:val="000000"/>
                <w:sz w:val="22"/>
                <w:szCs w:val="22"/>
              </w:rPr>
              <w:t xml:space="preserve"> white</w:t>
            </w:r>
            <w:r w:rsidR="00096E69" w:rsidRPr="004D2775">
              <w:rPr>
                <w:rFonts w:eastAsia="Times New Roman"/>
                <w:color w:val="000000"/>
                <w:sz w:val="22"/>
                <w:szCs w:val="22"/>
              </w:rPr>
              <w:t xml:space="preserve"> American</w:t>
            </w:r>
          </w:p>
        </w:tc>
        <w:tc>
          <w:tcPr>
            <w:tcW w:w="1810" w:type="dxa"/>
            <w:tcBorders>
              <w:top w:val="single" w:sz="4" w:space="0" w:color="auto"/>
            </w:tcBorders>
            <w:shd w:val="clear" w:color="auto" w:fill="auto"/>
            <w:noWrap/>
            <w:vAlign w:val="center"/>
            <w:hideMark/>
          </w:tcPr>
          <w:p w14:paraId="6121A009" w14:textId="199AF74F" w:rsidR="0035475C" w:rsidRPr="004D2775" w:rsidRDefault="00514D2C" w:rsidP="004A4467">
            <w:pPr>
              <w:spacing w:after="0" w:line="240" w:lineRule="auto"/>
              <w:rPr>
                <w:rFonts w:eastAsia="Times New Roman"/>
                <w:color w:val="000000"/>
              </w:rPr>
            </w:pPr>
            <w:r w:rsidRPr="004D2775">
              <w:rPr>
                <w:rFonts w:eastAsia="Times New Roman"/>
                <w:color w:val="000000"/>
                <w:lang w:eastAsia="en-AU"/>
              </w:rPr>
              <w:t>0.335</w:t>
            </w:r>
          </w:p>
        </w:tc>
        <w:tc>
          <w:tcPr>
            <w:tcW w:w="1690" w:type="dxa"/>
            <w:tcBorders>
              <w:top w:val="single" w:sz="4" w:space="0" w:color="auto"/>
            </w:tcBorders>
            <w:shd w:val="clear" w:color="auto" w:fill="auto"/>
            <w:noWrap/>
            <w:vAlign w:val="center"/>
            <w:hideMark/>
          </w:tcPr>
          <w:p w14:paraId="62056E61" w14:textId="673AF615" w:rsidR="0035475C" w:rsidRPr="004D2775" w:rsidRDefault="00514D2C" w:rsidP="004A4467">
            <w:pPr>
              <w:spacing w:after="0" w:line="240" w:lineRule="auto"/>
              <w:rPr>
                <w:rFonts w:eastAsia="Times New Roman"/>
                <w:color w:val="000000"/>
              </w:rPr>
            </w:pPr>
            <w:r w:rsidRPr="004D2775">
              <w:rPr>
                <w:rFonts w:eastAsia="Times New Roman"/>
                <w:color w:val="000000"/>
              </w:rPr>
              <w:t>2.6</w:t>
            </w:r>
          </w:p>
        </w:tc>
        <w:tc>
          <w:tcPr>
            <w:tcW w:w="968" w:type="dxa"/>
            <w:tcBorders>
              <w:top w:val="single" w:sz="4" w:space="0" w:color="auto"/>
            </w:tcBorders>
            <w:shd w:val="clear" w:color="auto" w:fill="auto"/>
            <w:noWrap/>
            <w:vAlign w:val="center"/>
            <w:hideMark/>
          </w:tcPr>
          <w:p w14:paraId="05687BC6"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0.901</w:t>
            </w:r>
          </w:p>
        </w:tc>
        <w:tc>
          <w:tcPr>
            <w:tcW w:w="1060" w:type="dxa"/>
            <w:tcBorders>
              <w:top w:val="single" w:sz="4" w:space="0" w:color="auto"/>
            </w:tcBorders>
            <w:shd w:val="clear" w:color="auto" w:fill="auto"/>
            <w:noWrap/>
            <w:vAlign w:val="center"/>
            <w:hideMark/>
          </w:tcPr>
          <w:p w14:paraId="14610A10" w14:textId="708EC0CB" w:rsidR="0035475C" w:rsidRPr="004D2775" w:rsidRDefault="00096E69" w:rsidP="004A4467">
            <w:pPr>
              <w:spacing w:after="0" w:line="240" w:lineRule="auto"/>
              <w:rPr>
                <w:rFonts w:eastAsia="Times New Roman"/>
                <w:color w:val="000000"/>
              </w:rPr>
            </w:pPr>
            <w:r w:rsidRPr="004D2775">
              <w:rPr>
                <w:rFonts w:eastAsia="Times New Roman"/>
                <w:color w:val="000000"/>
              </w:rPr>
              <w:t>0.7</w:t>
            </w:r>
            <w:r w:rsidR="00514D2C" w:rsidRPr="004D2775">
              <w:rPr>
                <w:rFonts w:eastAsia="Times New Roman"/>
                <w:color w:val="000000"/>
              </w:rPr>
              <w:t>90</w:t>
            </w:r>
          </w:p>
        </w:tc>
      </w:tr>
      <w:tr w:rsidR="0035475C" w:rsidRPr="004D2775" w14:paraId="53CB4665" w14:textId="77777777" w:rsidTr="00C10592">
        <w:trPr>
          <w:trHeight w:val="235"/>
        </w:trPr>
        <w:tc>
          <w:tcPr>
            <w:tcW w:w="3182" w:type="dxa"/>
            <w:shd w:val="clear" w:color="auto" w:fill="auto"/>
            <w:noWrap/>
            <w:vAlign w:val="bottom"/>
            <w:hideMark/>
          </w:tcPr>
          <w:p w14:paraId="494FA6DF" w14:textId="2E966C7F" w:rsidR="0035475C" w:rsidRPr="004D2775" w:rsidRDefault="00C10592" w:rsidP="004A4467">
            <w:pPr>
              <w:spacing w:after="0" w:line="240" w:lineRule="auto"/>
              <w:rPr>
                <w:rFonts w:eastAsia="Times New Roman"/>
                <w:color w:val="000000"/>
                <w:sz w:val="22"/>
                <w:szCs w:val="22"/>
              </w:rPr>
            </w:pPr>
            <w:r>
              <w:rPr>
                <w:rFonts w:eastAsia="Times New Roman"/>
                <w:color w:val="000000"/>
                <w:sz w:val="22"/>
                <w:szCs w:val="22"/>
              </w:rPr>
              <w:t>Non-Mexican black</w:t>
            </w:r>
            <w:r w:rsidR="0035475C" w:rsidRPr="004D2775">
              <w:rPr>
                <w:rFonts w:eastAsia="Times New Roman"/>
                <w:color w:val="000000"/>
                <w:sz w:val="22"/>
                <w:szCs w:val="22"/>
              </w:rPr>
              <w:t xml:space="preserve"> </w:t>
            </w:r>
          </w:p>
        </w:tc>
        <w:tc>
          <w:tcPr>
            <w:tcW w:w="1810" w:type="dxa"/>
            <w:shd w:val="clear" w:color="auto" w:fill="auto"/>
            <w:noWrap/>
            <w:vAlign w:val="center"/>
            <w:hideMark/>
          </w:tcPr>
          <w:p w14:paraId="0FC197E0" w14:textId="77777777" w:rsidR="0035475C" w:rsidRPr="004D2775" w:rsidRDefault="0035475C" w:rsidP="004A4467">
            <w:pPr>
              <w:spacing w:after="0" w:line="240" w:lineRule="auto"/>
              <w:rPr>
                <w:rFonts w:eastAsia="Times New Roman"/>
                <w:color w:val="000000"/>
              </w:rPr>
            </w:pPr>
            <w:r w:rsidRPr="004D2775">
              <w:rPr>
                <w:rFonts w:eastAsia="Times New Roman"/>
                <w:color w:val="000000"/>
                <w:lang w:eastAsia="en-AU"/>
              </w:rPr>
              <w:t>0.784</w:t>
            </w:r>
          </w:p>
        </w:tc>
        <w:tc>
          <w:tcPr>
            <w:tcW w:w="1690" w:type="dxa"/>
            <w:shd w:val="clear" w:color="auto" w:fill="auto"/>
            <w:noWrap/>
            <w:vAlign w:val="center"/>
            <w:hideMark/>
          </w:tcPr>
          <w:p w14:paraId="10EC1E35"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5.8</w:t>
            </w:r>
          </w:p>
        </w:tc>
        <w:tc>
          <w:tcPr>
            <w:tcW w:w="968" w:type="dxa"/>
            <w:shd w:val="clear" w:color="auto" w:fill="auto"/>
            <w:noWrap/>
            <w:vAlign w:val="center"/>
            <w:hideMark/>
          </w:tcPr>
          <w:p w14:paraId="4D4F82B6"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0.901</w:t>
            </w:r>
          </w:p>
        </w:tc>
        <w:tc>
          <w:tcPr>
            <w:tcW w:w="1060" w:type="dxa"/>
            <w:shd w:val="clear" w:color="auto" w:fill="auto"/>
            <w:noWrap/>
            <w:vAlign w:val="center"/>
            <w:hideMark/>
          </w:tcPr>
          <w:p w14:paraId="7E566771" w14:textId="77777777" w:rsidR="0035475C" w:rsidRPr="004D2775" w:rsidRDefault="0035475C" w:rsidP="004A4467">
            <w:pPr>
              <w:spacing w:after="0" w:line="240" w:lineRule="auto"/>
              <w:rPr>
                <w:rFonts w:eastAsia="Times New Roman"/>
                <w:color w:val="000000"/>
              </w:rPr>
            </w:pPr>
            <w:r w:rsidRPr="004D2775">
              <w:rPr>
                <w:rFonts w:eastAsia="Times New Roman"/>
                <w:color w:val="000000"/>
              </w:rPr>
              <w:t>0.580</w:t>
            </w:r>
          </w:p>
        </w:tc>
      </w:tr>
      <w:tr w:rsidR="00B940EB" w:rsidRPr="004D2775" w14:paraId="32C4D28C" w14:textId="77777777" w:rsidTr="00C10592">
        <w:trPr>
          <w:trHeight w:val="235"/>
        </w:trPr>
        <w:tc>
          <w:tcPr>
            <w:tcW w:w="3182" w:type="dxa"/>
            <w:tcBorders>
              <w:bottom w:val="double" w:sz="4" w:space="0" w:color="auto"/>
            </w:tcBorders>
            <w:shd w:val="clear" w:color="auto" w:fill="auto"/>
            <w:noWrap/>
            <w:vAlign w:val="bottom"/>
          </w:tcPr>
          <w:p w14:paraId="5FD36A83" w14:textId="25A2B6A1" w:rsidR="00B940EB" w:rsidRPr="004D2775" w:rsidRDefault="00342829" w:rsidP="004A4467">
            <w:pPr>
              <w:spacing w:after="0" w:line="240" w:lineRule="auto"/>
              <w:rPr>
                <w:rFonts w:eastAsia="Times New Roman"/>
                <w:color w:val="000000"/>
                <w:sz w:val="22"/>
                <w:szCs w:val="22"/>
              </w:rPr>
            </w:pPr>
            <w:r>
              <w:rPr>
                <w:rFonts w:eastAsia="Times New Roman"/>
                <w:color w:val="000000"/>
                <w:sz w:val="22"/>
                <w:szCs w:val="22"/>
              </w:rPr>
              <w:t>S</w:t>
            </w:r>
            <w:r w:rsidR="000E5219">
              <w:rPr>
                <w:rFonts w:eastAsia="Times New Roman"/>
                <w:color w:val="000000"/>
                <w:sz w:val="22"/>
                <w:szCs w:val="22"/>
              </w:rPr>
              <w:t>econd</w:t>
            </w:r>
            <w:r w:rsidR="00B940EB" w:rsidRPr="004D2775">
              <w:rPr>
                <w:rFonts w:eastAsia="Times New Roman"/>
                <w:color w:val="000000"/>
                <w:sz w:val="22"/>
                <w:szCs w:val="22"/>
              </w:rPr>
              <w:t>-gen Mex. American</w:t>
            </w:r>
          </w:p>
        </w:tc>
        <w:tc>
          <w:tcPr>
            <w:tcW w:w="1810" w:type="dxa"/>
            <w:tcBorders>
              <w:bottom w:val="double" w:sz="4" w:space="0" w:color="auto"/>
            </w:tcBorders>
            <w:shd w:val="clear" w:color="auto" w:fill="auto"/>
            <w:noWrap/>
            <w:vAlign w:val="center"/>
          </w:tcPr>
          <w:p w14:paraId="4CAA1B7A" w14:textId="64144B2A" w:rsidR="00B940EB" w:rsidRPr="004D2775" w:rsidRDefault="00743F05" w:rsidP="004A4467">
            <w:pPr>
              <w:spacing w:after="0" w:line="240" w:lineRule="auto"/>
              <w:rPr>
                <w:rFonts w:eastAsia="Times New Roman"/>
                <w:color w:val="000000"/>
                <w:lang w:eastAsia="en-AU"/>
              </w:rPr>
            </w:pPr>
            <w:r w:rsidRPr="004D2775">
              <w:rPr>
                <w:rFonts w:eastAsia="Times New Roman"/>
                <w:color w:val="000000"/>
                <w:lang w:eastAsia="en-AU"/>
              </w:rPr>
              <w:t>0.506</w:t>
            </w:r>
          </w:p>
        </w:tc>
        <w:tc>
          <w:tcPr>
            <w:tcW w:w="1690" w:type="dxa"/>
            <w:tcBorders>
              <w:bottom w:val="double" w:sz="4" w:space="0" w:color="auto"/>
            </w:tcBorders>
            <w:shd w:val="clear" w:color="auto" w:fill="auto"/>
            <w:noWrap/>
            <w:vAlign w:val="center"/>
          </w:tcPr>
          <w:p w14:paraId="34ECE2C6" w14:textId="5E91A05D" w:rsidR="00B940EB" w:rsidRPr="004D2775" w:rsidRDefault="00743F05" w:rsidP="004A4467">
            <w:pPr>
              <w:spacing w:after="0" w:line="240" w:lineRule="auto"/>
              <w:rPr>
                <w:rFonts w:eastAsia="Times New Roman"/>
                <w:color w:val="000000"/>
              </w:rPr>
            </w:pPr>
            <w:r w:rsidRPr="004D2775">
              <w:rPr>
                <w:rFonts w:eastAsia="Times New Roman"/>
                <w:color w:val="000000"/>
              </w:rPr>
              <w:t>4.9</w:t>
            </w:r>
          </w:p>
        </w:tc>
        <w:tc>
          <w:tcPr>
            <w:tcW w:w="968" w:type="dxa"/>
            <w:tcBorders>
              <w:bottom w:val="double" w:sz="4" w:space="0" w:color="auto"/>
            </w:tcBorders>
            <w:shd w:val="clear" w:color="auto" w:fill="auto"/>
            <w:noWrap/>
            <w:vAlign w:val="center"/>
          </w:tcPr>
          <w:p w14:paraId="7EC49C65" w14:textId="46253972" w:rsidR="00B940EB" w:rsidRPr="004D2775" w:rsidRDefault="00915AA9" w:rsidP="004A4467">
            <w:pPr>
              <w:spacing w:after="0" w:line="240" w:lineRule="auto"/>
              <w:rPr>
                <w:rFonts w:eastAsia="Times New Roman"/>
                <w:color w:val="000000"/>
              </w:rPr>
            </w:pPr>
            <w:r w:rsidRPr="004D2775">
              <w:rPr>
                <w:rFonts w:eastAsia="Times New Roman"/>
                <w:color w:val="000000"/>
              </w:rPr>
              <w:t>0.900</w:t>
            </w:r>
          </w:p>
        </w:tc>
        <w:tc>
          <w:tcPr>
            <w:tcW w:w="1060" w:type="dxa"/>
            <w:tcBorders>
              <w:bottom w:val="double" w:sz="4" w:space="0" w:color="auto"/>
            </w:tcBorders>
            <w:shd w:val="clear" w:color="auto" w:fill="auto"/>
            <w:noWrap/>
            <w:vAlign w:val="center"/>
          </w:tcPr>
          <w:p w14:paraId="57B0C00F" w14:textId="37E6F0C9" w:rsidR="00B940EB" w:rsidRPr="004D2775" w:rsidRDefault="00915AA9" w:rsidP="004A4467">
            <w:pPr>
              <w:spacing w:after="0" w:line="240" w:lineRule="auto"/>
              <w:rPr>
                <w:rFonts w:eastAsia="Times New Roman"/>
                <w:color w:val="000000"/>
              </w:rPr>
            </w:pPr>
            <w:r w:rsidRPr="004D2775">
              <w:rPr>
                <w:rFonts w:eastAsia="Times New Roman"/>
                <w:color w:val="000000"/>
              </w:rPr>
              <w:t>0.641</w:t>
            </w:r>
          </w:p>
        </w:tc>
      </w:tr>
    </w:tbl>
    <w:p w14:paraId="2DBFC83E" w14:textId="574B19F9" w:rsidR="00DE654D" w:rsidRDefault="00DE654D" w:rsidP="00AA473F">
      <w:pPr>
        <w:spacing w:after="0" w:line="480" w:lineRule="auto"/>
        <w:rPr>
          <w:sz w:val="20"/>
          <w:szCs w:val="20"/>
          <w:lang w:eastAsia="en-AU"/>
        </w:rPr>
      </w:pPr>
      <w:r>
        <w:rPr>
          <w:sz w:val="20"/>
          <w:szCs w:val="20"/>
          <w:lang w:eastAsia="en-AU"/>
        </w:rPr>
        <w:t>Source</w:t>
      </w:r>
      <w:r w:rsidR="004A4467">
        <w:rPr>
          <w:sz w:val="20"/>
          <w:szCs w:val="20"/>
          <w:lang w:eastAsia="en-AU"/>
        </w:rPr>
        <w:t>s</w:t>
      </w:r>
      <w:r>
        <w:rPr>
          <w:sz w:val="20"/>
          <w:szCs w:val="20"/>
          <w:lang w:eastAsia="en-AU"/>
        </w:rPr>
        <w:t>: Authors’ calculations from 1910-1</w:t>
      </w:r>
      <w:r w:rsidR="00CE3DFD">
        <w:rPr>
          <w:sz w:val="20"/>
          <w:szCs w:val="20"/>
          <w:lang w:eastAsia="en-AU"/>
        </w:rPr>
        <w:t>940 linked data (</w:t>
      </w:r>
      <w:proofErr w:type="spellStart"/>
      <w:r w:rsidR="00CE3DFD">
        <w:rPr>
          <w:sz w:val="20"/>
          <w:szCs w:val="20"/>
          <w:lang w:eastAsia="en-AU"/>
        </w:rPr>
        <w:t>Ruggles</w:t>
      </w:r>
      <w:proofErr w:type="spellEnd"/>
      <w:r w:rsidR="00CE3DFD">
        <w:rPr>
          <w:sz w:val="20"/>
          <w:szCs w:val="20"/>
          <w:lang w:eastAsia="en-AU"/>
        </w:rPr>
        <w:t xml:space="preserve"> et al.</w:t>
      </w:r>
      <w:r>
        <w:rPr>
          <w:sz w:val="20"/>
          <w:szCs w:val="20"/>
          <w:lang w:eastAsia="en-AU"/>
        </w:rPr>
        <w:t xml:space="preserve"> 2019).</w:t>
      </w:r>
    </w:p>
    <w:p w14:paraId="3171B270" w14:textId="77777777" w:rsidR="00DE654D" w:rsidRPr="004D2775" w:rsidRDefault="00DE654D" w:rsidP="00AA473F">
      <w:pPr>
        <w:spacing w:after="0" w:line="480" w:lineRule="auto"/>
        <w:rPr>
          <w:sz w:val="20"/>
          <w:szCs w:val="20"/>
          <w:lang w:eastAsia="en-AU"/>
        </w:rPr>
      </w:pPr>
      <w:r w:rsidRPr="004D2775">
        <w:rPr>
          <w:sz w:val="20"/>
          <w:szCs w:val="20"/>
          <w:lang w:eastAsia="en-AU"/>
        </w:rPr>
        <w:t xml:space="preserve">Notes: This </w:t>
      </w:r>
      <w:r>
        <w:rPr>
          <w:sz w:val="20"/>
          <w:szCs w:val="20"/>
          <w:lang w:eastAsia="en-AU"/>
        </w:rPr>
        <w:t xml:space="preserve">table </w:t>
      </w:r>
      <w:r w:rsidRPr="004D2775">
        <w:rPr>
          <w:sz w:val="20"/>
          <w:szCs w:val="20"/>
          <w:lang w:eastAsia="en-AU"/>
        </w:rPr>
        <w:t xml:space="preserve">shows a regression of whether one is a true link on observable characteristics. Data set is the set of potential matches in 1940 for a random sample of 2,000 individuals in 1910 with one potential link. </w:t>
      </w:r>
    </w:p>
    <w:p w14:paraId="243E0986" w14:textId="77777777" w:rsidR="00DF6348" w:rsidRPr="004D2775" w:rsidRDefault="00DF6348" w:rsidP="00AA473F">
      <w:pPr>
        <w:spacing w:line="480" w:lineRule="auto"/>
        <w:rPr>
          <w:lang w:eastAsia="en-AU"/>
        </w:rPr>
      </w:pPr>
    </w:p>
    <w:p w14:paraId="588D9BCB" w14:textId="69EBB565" w:rsidR="00EA1BC9" w:rsidRPr="004D2775" w:rsidRDefault="00EA1BC9" w:rsidP="00AA473F">
      <w:pPr>
        <w:spacing w:line="480" w:lineRule="auto"/>
        <w:rPr>
          <w:lang w:eastAsia="en-AU"/>
        </w:rPr>
      </w:pPr>
      <w:r w:rsidRPr="004D2775">
        <w:rPr>
          <w:lang w:eastAsia="en-AU"/>
        </w:rPr>
        <w:tab/>
        <w:t xml:space="preserve">For the set of 1940 potential matches for each individual in 1910, we keep the highest score match that also meets the cutoffs in Table B3. Even with this process, we may two separate individuals in 1910 to the same 1940 person; if this occurs at all, we drop both from the dataset. This also lowers the general efficiency of the linking process. In the end, the set of individuals we are able to link are shown in Table B4, with final linking rates of 11.9 percent for </w:t>
      </w:r>
      <w:r w:rsidR="00492507" w:rsidRPr="004D2775">
        <w:rPr>
          <w:lang w:eastAsia="en-AU"/>
        </w:rPr>
        <w:t xml:space="preserve">African </w:t>
      </w:r>
      <w:r w:rsidRPr="004D2775">
        <w:rPr>
          <w:lang w:eastAsia="en-AU"/>
        </w:rPr>
        <w:t xml:space="preserve">Americans, </w:t>
      </w:r>
      <w:r w:rsidR="00A6358C" w:rsidRPr="004D2775">
        <w:rPr>
          <w:lang w:eastAsia="en-AU"/>
        </w:rPr>
        <w:t xml:space="preserve">14.0 percent for </w:t>
      </w:r>
      <w:r w:rsidR="000E5219">
        <w:rPr>
          <w:lang w:eastAsia="en-AU"/>
        </w:rPr>
        <w:t>second</w:t>
      </w:r>
      <w:r w:rsidR="00A6358C" w:rsidRPr="004D2775">
        <w:rPr>
          <w:lang w:eastAsia="en-AU"/>
        </w:rPr>
        <w:t xml:space="preserve">-generation Mexican Americans, </w:t>
      </w:r>
      <w:r w:rsidRPr="004D2775">
        <w:rPr>
          <w:lang w:eastAsia="en-AU"/>
        </w:rPr>
        <w:t>29.</w:t>
      </w:r>
      <w:r w:rsidR="00F253C8" w:rsidRPr="004D2775">
        <w:rPr>
          <w:lang w:eastAsia="en-AU"/>
        </w:rPr>
        <w:t>8</w:t>
      </w:r>
      <w:r w:rsidRPr="004D2775">
        <w:rPr>
          <w:lang w:eastAsia="en-AU"/>
        </w:rPr>
        <w:t xml:space="preserve"> percent for </w:t>
      </w:r>
      <w:r w:rsidR="00A6358C" w:rsidRPr="004D2775">
        <w:rPr>
          <w:lang w:eastAsia="en-AU"/>
        </w:rPr>
        <w:t>non-Mexican white Americans</w:t>
      </w:r>
      <w:r w:rsidRPr="004D2775">
        <w:rPr>
          <w:lang w:eastAsia="en-AU"/>
        </w:rPr>
        <w:t>, and 31.</w:t>
      </w:r>
      <w:r w:rsidR="00A6358C" w:rsidRPr="004D2775">
        <w:rPr>
          <w:lang w:eastAsia="en-AU"/>
        </w:rPr>
        <w:t>5</w:t>
      </w:r>
      <w:r w:rsidRPr="004D2775">
        <w:rPr>
          <w:lang w:eastAsia="en-AU"/>
        </w:rPr>
        <w:t xml:space="preserve"> percent for the (</w:t>
      </w:r>
      <w:r w:rsidR="005E6AF7">
        <w:rPr>
          <w:lang w:eastAsia="en-AU"/>
        </w:rPr>
        <w:t>hand-link</w:t>
      </w:r>
      <w:r w:rsidRPr="004D2775">
        <w:rPr>
          <w:lang w:eastAsia="en-AU"/>
        </w:rPr>
        <w:t xml:space="preserve">ed) </w:t>
      </w:r>
      <w:r w:rsidR="000E5219">
        <w:rPr>
          <w:lang w:eastAsia="en-AU"/>
        </w:rPr>
        <w:t>third</w:t>
      </w:r>
      <w:r w:rsidRPr="004D2775">
        <w:rPr>
          <w:lang w:eastAsia="en-AU"/>
        </w:rPr>
        <w:t xml:space="preserve">-generation Mexican Americans. </w:t>
      </w:r>
      <w:r w:rsidR="00F253C8" w:rsidRPr="004D2775">
        <w:rPr>
          <w:lang w:eastAsia="en-AU"/>
        </w:rPr>
        <w:t>A major reason</w:t>
      </w:r>
      <w:r w:rsidRPr="004D2775">
        <w:rPr>
          <w:lang w:eastAsia="en-AU"/>
        </w:rPr>
        <w:t xml:space="preserve"> for the lower African American linking rate is because we fail to find a potential link for 40 percent of the African American children in 1910, while we fail to find a potential link for only 19 percent of </w:t>
      </w:r>
      <w:r w:rsidR="00453B89" w:rsidRPr="004D2775">
        <w:rPr>
          <w:lang w:eastAsia="en-AU"/>
        </w:rPr>
        <w:t>non-Mexican whites</w:t>
      </w:r>
      <w:r w:rsidRPr="004D2775">
        <w:rPr>
          <w:lang w:eastAsia="en-AU"/>
        </w:rPr>
        <w:t>. For those who wish to improve the linking rates for African Americans, future research may wa</w:t>
      </w:r>
      <w:r w:rsidR="00492507" w:rsidRPr="004D2775">
        <w:rPr>
          <w:lang w:eastAsia="en-AU"/>
        </w:rPr>
        <w:t>nt to relax the linking criteria</w:t>
      </w:r>
      <w:r w:rsidRPr="004D2775">
        <w:rPr>
          <w:lang w:eastAsia="en-AU"/>
        </w:rPr>
        <w:t xml:space="preserve"> for African Americans either by allowing wider string differences, year of birth differences, or state of birth differences. </w:t>
      </w:r>
      <w:r w:rsidR="0005050A" w:rsidRPr="004D2775">
        <w:rPr>
          <w:lang w:eastAsia="en-AU"/>
        </w:rPr>
        <w:t>However,</w:t>
      </w:r>
      <w:r w:rsidR="00F253C8" w:rsidRPr="004D2775">
        <w:rPr>
          <w:lang w:eastAsia="en-AU"/>
        </w:rPr>
        <w:t xml:space="preserve"> </w:t>
      </w:r>
      <w:r w:rsidR="00492507" w:rsidRPr="004D2775">
        <w:rPr>
          <w:lang w:eastAsia="en-AU"/>
        </w:rPr>
        <w:t>this</w:t>
      </w:r>
      <w:r w:rsidR="00F253C8" w:rsidRPr="004D2775">
        <w:rPr>
          <w:lang w:eastAsia="en-AU"/>
        </w:rPr>
        <w:t xml:space="preserve"> is not the only </w:t>
      </w:r>
      <w:r w:rsidR="00492507" w:rsidRPr="004D2775">
        <w:rPr>
          <w:lang w:eastAsia="en-AU"/>
        </w:rPr>
        <w:t xml:space="preserve">reason </w:t>
      </w:r>
      <w:r w:rsidR="00F253C8" w:rsidRPr="004D2775">
        <w:rPr>
          <w:lang w:eastAsia="en-AU"/>
        </w:rPr>
        <w:t>for a lower linking rate for African Americans;</w:t>
      </w:r>
      <w:r w:rsidRPr="004D2775">
        <w:rPr>
          <w:lang w:eastAsia="en-AU"/>
        </w:rPr>
        <w:t xml:space="preserve"> even when we find a potential match</w:t>
      </w:r>
      <w:r w:rsidR="004205F5" w:rsidRPr="004D2775">
        <w:rPr>
          <w:lang w:eastAsia="en-AU"/>
        </w:rPr>
        <w:t xml:space="preserve"> for either </w:t>
      </w:r>
      <w:r w:rsidR="00453B89" w:rsidRPr="004D2775">
        <w:rPr>
          <w:lang w:eastAsia="en-AU"/>
        </w:rPr>
        <w:t>non-Mexican white</w:t>
      </w:r>
      <w:r w:rsidR="00F253C8" w:rsidRPr="004D2775">
        <w:rPr>
          <w:lang w:eastAsia="en-AU"/>
        </w:rPr>
        <w:t xml:space="preserve"> </w:t>
      </w:r>
      <w:r w:rsidR="004205F5" w:rsidRPr="004D2775">
        <w:rPr>
          <w:lang w:eastAsia="en-AU"/>
        </w:rPr>
        <w:t xml:space="preserve">or </w:t>
      </w:r>
      <w:r w:rsidR="00453B89" w:rsidRPr="004D2775">
        <w:rPr>
          <w:lang w:eastAsia="en-AU"/>
        </w:rPr>
        <w:t xml:space="preserve">black </w:t>
      </w:r>
      <w:r w:rsidR="004205F5" w:rsidRPr="004D2775">
        <w:rPr>
          <w:lang w:eastAsia="en-AU"/>
        </w:rPr>
        <w:t>Americans</w:t>
      </w:r>
      <w:r w:rsidRPr="004D2775">
        <w:rPr>
          <w:lang w:eastAsia="en-AU"/>
        </w:rPr>
        <w:t xml:space="preserve">, the </w:t>
      </w:r>
      <w:r w:rsidR="00F253C8" w:rsidRPr="004D2775">
        <w:rPr>
          <w:lang w:eastAsia="en-AU"/>
        </w:rPr>
        <w:t>cut-off values (in Table B3) are more restrictive for African Americans, leading to a lower linking rate.</w:t>
      </w:r>
    </w:p>
    <w:p w14:paraId="1FDC8455" w14:textId="77777777" w:rsidR="004A4467" w:rsidRDefault="004A4467" w:rsidP="00AA473F">
      <w:pPr>
        <w:spacing w:line="480" w:lineRule="auto"/>
        <w:rPr>
          <w:b/>
          <w:lang w:eastAsia="en-AU"/>
        </w:rPr>
      </w:pPr>
    </w:p>
    <w:p w14:paraId="1F393CC4" w14:textId="234EC4B1" w:rsidR="004967AF" w:rsidRPr="004D2775" w:rsidRDefault="004967AF" w:rsidP="00AA473F">
      <w:pPr>
        <w:spacing w:line="480" w:lineRule="auto"/>
        <w:rPr>
          <w:lang w:eastAsia="en-AU"/>
        </w:rPr>
      </w:pPr>
      <w:r w:rsidRPr="004A4467">
        <w:rPr>
          <w:lang w:eastAsia="en-AU"/>
        </w:rPr>
        <w:lastRenderedPageBreak/>
        <w:t xml:space="preserve">Table </w:t>
      </w:r>
      <w:r w:rsidR="00EA1BC9" w:rsidRPr="004A4467">
        <w:rPr>
          <w:lang w:eastAsia="en-AU"/>
        </w:rPr>
        <w:t>B4</w:t>
      </w:r>
      <w:r w:rsidRPr="004A4467">
        <w:rPr>
          <w:lang w:eastAsia="en-AU"/>
        </w:rPr>
        <w:t>.</w:t>
      </w:r>
      <w:r w:rsidRPr="004D2775">
        <w:rPr>
          <w:lang w:eastAsia="en-AU"/>
        </w:rPr>
        <w:t xml:space="preserve"> Applying </w:t>
      </w:r>
      <w:r w:rsidR="005E6AF7">
        <w:rPr>
          <w:lang w:eastAsia="en-AU"/>
        </w:rPr>
        <w:t>hand-link</w:t>
      </w:r>
      <w:r w:rsidRPr="004D2775">
        <w:rPr>
          <w:lang w:eastAsia="en-AU"/>
        </w:rPr>
        <w:t>ing results to full 1910-1940 link, details</w:t>
      </w:r>
    </w:p>
    <w:tbl>
      <w:tblPr>
        <w:tblW w:w="9242" w:type="dxa"/>
        <w:tblLook w:val="04A0" w:firstRow="1" w:lastRow="0" w:firstColumn="1" w:lastColumn="0" w:noHBand="0" w:noVBand="1"/>
      </w:tblPr>
      <w:tblGrid>
        <w:gridCol w:w="3498"/>
        <w:gridCol w:w="1589"/>
        <w:gridCol w:w="1451"/>
        <w:gridCol w:w="1223"/>
        <w:gridCol w:w="1481"/>
      </w:tblGrid>
      <w:tr w:rsidR="00875440" w:rsidRPr="004D2775" w14:paraId="1CF69FEB" w14:textId="77777777" w:rsidTr="008A45B3">
        <w:trPr>
          <w:trHeight w:val="294"/>
        </w:trPr>
        <w:tc>
          <w:tcPr>
            <w:tcW w:w="3498" w:type="dxa"/>
            <w:tcBorders>
              <w:top w:val="double" w:sz="4" w:space="0" w:color="auto"/>
              <w:left w:val="nil"/>
              <w:bottom w:val="single" w:sz="4" w:space="0" w:color="auto"/>
              <w:right w:val="nil"/>
            </w:tcBorders>
            <w:shd w:val="clear" w:color="auto" w:fill="auto"/>
            <w:vAlign w:val="center"/>
            <w:hideMark/>
          </w:tcPr>
          <w:p w14:paraId="71DCE844" w14:textId="77777777" w:rsidR="00875440" w:rsidRPr="004D2775" w:rsidRDefault="00875440" w:rsidP="004A4467">
            <w:pPr>
              <w:spacing w:after="0" w:line="240" w:lineRule="auto"/>
              <w:rPr>
                <w:rFonts w:eastAsia="Times New Roman"/>
                <w:sz w:val="22"/>
                <w:szCs w:val="22"/>
                <w:lang w:eastAsia="en-AU"/>
              </w:rPr>
            </w:pPr>
            <w:r w:rsidRPr="004D2775">
              <w:rPr>
                <w:rFonts w:eastAsia="Times New Roman"/>
                <w:sz w:val="22"/>
                <w:szCs w:val="22"/>
                <w:lang w:eastAsia="en-AU"/>
              </w:rPr>
              <w:t> </w:t>
            </w:r>
          </w:p>
        </w:tc>
        <w:tc>
          <w:tcPr>
            <w:tcW w:w="1589" w:type="dxa"/>
            <w:tcBorders>
              <w:top w:val="double" w:sz="4" w:space="0" w:color="auto"/>
              <w:left w:val="nil"/>
              <w:bottom w:val="single" w:sz="4" w:space="0" w:color="auto"/>
              <w:right w:val="nil"/>
            </w:tcBorders>
            <w:shd w:val="clear" w:color="auto" w:fill="auto"/>
            <w:vAlign w:val="center"/>
            <w:hideMark/>
          </w:tcPr>
          <w:p w14:paraId="42C77A54" w14:textId="04D2329D" w:rsidR="00875440" w:rsidRPr="004D2775" w:rsidRDefault="00875440" w:rsidP="004A4467">
            <w:pPr>
              <w:spacing w:after="0" w:line="240" w:lineRule="auto"/>
              <w:rPr>
                <w:rFonts w:eastAsia="Times New Roman"/>
                <w:sz w:val="22"/>
                <w:szCs w:val="22"/>
                <w:lang w:eastAsia="en-AU"/>
              </w:rPr>
            </w:pPr>
            <w:r w:rsidRPr="004D2775">
              <w:rPr>
                <w:rFonts w:eastAsia="Times New Roman"/>
                <w:sz w:val="22"/>
                <w:szCs w:val="22"/>
                <w:lang w:eastAsia="en-AU"/>
              </w:rPr>
              <w:t> </w:t>
            </w:r>
            <w:r w:rsidR="00C10592">
              <w:rPr>
                <w:rFonts w:eastAsia="Times New Roman"/>
                <w:sz w:val="22"/>
                <w:szCs w:val="22"/>
                <w:lang w:eastAsia="en-AU"/>
              </w:rPr>
              <w:t>N</w:t>
            </w:r>
            <w:r w:rsidR="009B3A81">
              <w:rPr>
                <w:rFonts w:eastAsia="Times New Roman"/>
                <w:sz w:val="22"/>
                <w:szCs w:val="22"/>
                <w:lang w:eastAsia="en-AU"/>
              </w:rPr>
              <w:t>on-Mexican</w:t>
            </w:r>
            <w:r w:rsidR="00874E74">
              <w:rPr>
                <w:rFonts w:eastAsia="Times New Roman"/>
                <w:sz w:val="22"/>
                <w:szCs w:val="22"/>
                <w:lang w:eastAsia="en-AU"/>
              </w:rPr>
              <w:t xml:space="preserve"> white</w:t>
            </w:r>
            <w:r w:rsidRPr="004D2775">
              <w:rPr>
                <w:rFonts w:eastAsia="Times New Roman"/>
                <w:sz w:val="22"/>
                <w:szCs w:val="22"/>
                <w:lang w:eastAsia="en-AU"/>
              </w:rPr>
              <w:t xml:space="preserve"> American</w:t>
            </w:r>
          </w:p>
        </w:tc>
        <w:tc>
          <w:tcPr>
            <w:tcW w:w="1451" w:type="dxa"/>
            <w:tcBorders>
              <w:top w:val="double" w:sz="4" w:space="0" w:color="auto"/>
              <w:left w:val="nil"/>
              <w:bottom w:val="single" w:sz="4" w:space="0" w:color="auto"/>
              <w:right w:val="nil"/>
            </w:tcBorders>
            <w:shd w:val="clear" w:color="auto" w:fill="auto"/>
            <w:vAlign w:val="center"/>
            <w:hideMark/>
          </w:tcPr>
          <w:p w14:paraId="79ACCBA4" w14:textId="28397192" w:rsidR="00875440" w:rsidRPr="004D2775" w:rsidRDefault="00342829" w:rsidP="004A4467">
            <w:pPr>
              <w:spacing w:after="0" w:line="240" w:lineRule="auto"/>
              <w:rPr>
                <w:rFonts w:eastAsia="Times New Roman"/>
                <w:sz w:val="22"/>
                <w:szCs w:val="22"/>
                <w:lang w:eastAsia="en-AU"/>
              </w:rPr>
            </w:pPr>
            <w:r>
              <w:rPr>
                <w:rFonts w:eastAsia="Times New Roman"/>
                <w:sz w:val="22"/>
                <w:szCs w:val="22"/>
                <w:lang w:eastAsia="en-AU"/>
              </w:rPr>
              <w:t>T</w:t>
            </w:r>
            <w:r w:rsidR="000E5219">
              <w:rPr>
                <w:rFonts w:eastAsia="Times New Roman"/>
                <w:sz w:val="22"/>
                <w:szCs w:val="22"/>
                <w:lang w:eastAsia="en-AU"/>
              </w:rPr>
              <w:t>hird</w:t>
            </w:r>
            <w:r w:rsidR="00875440" w:rsidRPr="004D2775">
              <w:rPr>
                <w:rFonts w:eastAsia="Times New Roman"/>
                <w:sz w:val="22"/>
                <w:szCs w:val="22"/>
                <w:lang w:eastAsia="en-AU"/>
              </w:rPr>
              <w:t>-gen. Mexican</w:t>
            </w:r>
          </w:p>
        </w:tc>
        <w:tc>
          <w:tcPr>
            <w:tcW w:w="1223" w:type="dxa"/>
            <w:tcBorders>
              <w:top w:val="double" w:sz="4" w:space="0" w:color="auto"/>
              <w:left w:val="nil"/>
              <w:right w:val="nil"/>
            </w:tcBorders>
            <w:vAlign w:val="center"/>
          </w:tcPr>
          <w:p w14:paraId="2C389F4D" w14:textId="3EC6C7E1" w:rsidR="00875440" w:rsidRPr="004D2775" w:rsidRDefault="00342829" w:rsidP="004A4467">
            <w:pPr>
              <w:spacing w:after="0" w:line="240" w:lineRule="auto"/>
              <w:rPr>
                <w:rFonts w:eastAsia="Times New Roman"/>
                <w:sz w:val="22"/>
                <w:szCs w:val="22"/>
                <w:lang w:eastAsia="en-AU"/>
              </w:rPr>
            </w:pPr>
            <w:r>
              <w:rPr>
                <w:rFonts w:eastAsia="Times New Roman"/>
                <w:sz w:val="22"/>
                <w:szCs w:val="22"/>
                <w:lang w:eastAsia="en-AU"/>
              </w:rPr>
              <w:t>S</w:t>
            </w:r>
            <w:r w:rsidR="000E5219">
              <w:rPr>
                <w:rFonts w:eastAsia="Times New Roman"/>
                <w:sz w:val="22"/>
                <w:szCs w:val="22"/>
                <w:lang w:eastAsia="en-AU"/>
              </w:rPr>
              <w:t>econd</w:t>
            </w:r>
            <w:r w:rsidR="00875440" w:rsidRPr="004D2775">
              <w:rPr>
                <w:rFonts w:eastAsia="Times New Roman"/>
                <w:sz w:val="22"/>
                <w:szCs w:val="22"/>
                <w:lang w:eastAsia="en-AU"/>
              </w:rPr>
              <w:t>-gen. Mexican</w:t>
            </w:r>
          </w:p>
        </w:tc>
        <w:tc>
          <w:tcPr>
            <w:tcW w:w="1481" w:type="dxa"/>
            <w:tcBorders>
              <w:top w:val="double" w:sz="4" w:space="0" w:color="auto"/>
              <w:left w:val="nil"/>
              <w:bottom w:val="single" w:sz="4" w:space="0" w:color="auto"/>
              <w:right w:val="nil"/>
            </w:tcBorders>
            <w:shd w:val="clear" w:color="auto" w:fill="auto"/>
            <w:vAlign w:val="center"/>
            <w:hideMark/>
          </w:tcPr>
          <w:p w14:paraId="750D5EB1" w14:textId="0BD222F1" w:rsidR="00875440" w:rsidRPr="004D2775" w:rsidRDefault="00C10592" w:rsidP="004A4467">
            <w:pPr>
              <w:spacing w:after="0" w:line="240" w:lineRule="auto"/>
              <w:rPr>
                <w:rFonts w:eastAsia="Times New Roman"/>
                <w:sz w:val="22"/>
                <w:szCs w:val="22"/>
                <w:lang w:eastAsia="en-AU"/>
              </w:rPr>
            </w:pPr>
            <w:r>
              <w:rPr>
                <w:rFonts w:eastAsia="Times New Roman"/>
                <w:sz w:val="22"/>
                <w:szCs w:val="22"/>
                <w:lang w:eastAsia="en-AU"/>
              </w:rPr>
              <w:t xml:space="preserve">Non-Mexican black </w:t>
            </w:r>
            <w:r w:rsidR="00875440" w:rsidRPr="004D2775">
              <w:rPr>
                <w:rFonts w:eastAsia="Times New Roman"/>
                <w:sz w:val="22"/>
                <w:szCs w:val="22"/>
                <w:lang w:eastAsia="en-AU"/>
              </w:rPr>
              <w:t>Americans</w:t>
            </w:r>
          </w:p>
        </w:tc>
      </w:tr>
      <w:tr w:rsidR="00356BAE" w:rsidRPr="004D2775" w14:paraId="714FE230" w14:textId="77777777" w:rsidTr="008A45B3">
        <w:trPr>
          <w:trHeight w:val="422"/>
        </w:trPr>
        <w:tc>
          <w:tcPr>
            <w:tcW w:w="3498" w:type="dxa"/>
            <w:tcBorders>
              <w:top w:val="single" w:sz="4" w:space="0" w:color="auto"/>
              <w:left w:val="nil"/>
              <w:bottom w:val="nil"/>
              <w:right w:val="nil"/>
            </w:tcBorders>
            <w:shd w:val="clear" w:color="auto" w:fill="auto"/>
            <w:vAlign w:val="center"/>
            <w:hideMark/>
          </w:tcPr>
          <w:p w14:paraId="59DFD9CD"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Starting group in 1910</w:t>
            </w:r>
          </w:p>
        </w:tc>
        <w:tc>
          <w:tcPr>
            <w:tcW w:w="1589" w:type="dxa"/>
            <w:tcBorders>
              <w:top w:val="single" w:sz="4" w:space="0" w:color="auto"/>
              <w:left w:val="nil"/>
              <w:bottom w:val="nil"/>
              <w:right w:val="nil"/>
            </w:tcBorders>
            <w:shd w:val="clear" w:color="auto" w:fill="auto"/>
            <w:vAlign w:val="center"/>
            <w:hideMark/>
          </w:tcPr>
          <w:p w14:paraId="7BB3680F"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12,567,861</w:t>
            </w:r>
          </w:p>
        </w:tc>
        <w:tc>
          <w:tcPr>
            <w:tcW w:w="1451" w:type="dxa"/>
            <w:tcBorders>
              <w:top w:val="single" w:sz="4" w:space="0" w:color="auto"/>
              <w:left w:val="nil"/>
              <w:bottom w:val="nil"/>
              <w:right w:val="nil"/>
            </w:tcBorders>
            <w:shd w:val="clear" w:color="auto" w:fill="auto"/>
            <w:vAlign w:val="center"/>
            <w:hideMark/>
          </w:tcPr>
          <w:p w14:paraId="2CABF871" w14:textId="68C101CC"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18,656</w:t>
            </w:r>
          </w:p>
        </w:tc>
        <w:tc>
          <w:tcPr>
            <w:tcW w:w="1223" w:type="dxa"/>
            <w:tcBorders>
              <w:top w:val="single" w:sz="4" w:space="0" w:color="auto"/>
              <w:left w:val="nil"/>
              <w:bottom w:val="nil"/>
              <w:right w:val="nil"/>
            </w:tcBorders>
            <w:vAlign w:val="center"/>
          </w:tcPr>
          <w:p w14:paraId="725A19FE" w14:textId="0536CC75" w:rsidR="00356BAE" w:rsidRPr="004D2775" w:rsidRDefault="00CF7C42" w:rsidP="004A4467">
            <w:pPr>
              <w:spacing w:after="0" w:line="240" w:lineRule="auto"/>
              <w:rPr>
                <w:rFonts w:eastAsia="Times New Roman"/>
                <w:sz w:val="22"/>
                <w:szCs w:val="22"/>
                <w:lang w:eastAsia="en-AU"/>
              </w:rPr>
            </w:pPr>
            <w:r w:rsidRPr="004D2775">
              <w:rPr>
                <w:rFonts w:eastAsia="Times New Roman"/>
                <w:sz w:val="22"/>
                <w:szCs w:val="22"/>
                <w:lang w:eastAsia="en-AU"/>
              </w:rPr>
              <w:t>48,714</w:t>
            </w:r>
          </w:p>
        </w:tc>
        <w:tc>
          <w:tcPr>
            <w:tcW w:w="1481" w:type="dxa"/>
            <w:tcBorders>
              <w:top w:val="single" w:sz="4" w:space="0" w:color="auto"/>
              <w:left w:val="nil"/>
              <w:bottom w:val="nil"/>
              <w:right w:val="nil"/>
            </w:tcBorders>
            <w:shd w:val="clear" w:color="auto" w:fill="auto"/>
            <w:vAlign w:val="center"/>
            <w:hideMark/>
          </w:tcPr>
          <w:p w14:paraId="5C66DD97" w14:textId="038076CC"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1,851,076</w:t>
            </w:r>
          </w:p>
        </w:tc>
      </w:tr>
      <w:tr w:rsidR="00356BAE" w:rsidRPr="004D2775" w14:paraId="2AC787EB" w14:textId="77777777" w:rsidTr="008A45B3">
        <w:trPr>
          <w:trHeight w:val="845"/>
        </w:trPr>
        <w:tc>
          <w:tcPr>
            <w:tcW w:w="3498" w:type="dxa"/>
            <w:tcBorders>
              <w:top w:val="nil"/>
              <w:left w:val="nil"/>
              <w:bottom w:val="nil"/>
              <w:right w:val="nil"/>
            </w:tcBorders>
            <w:shd w:val="clear" w:color="auto" w:fill="auto"/>
            <w:vAlign w:val="center"/>
            <w:hideMark/>
          </w:tcPr>
          <w:p w14:paraId="20A540B4" w14:textId="7A622402"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Starting group in 1910 with a potential link in 1940 based on criteria</w:t>
            </w:r>
          </w:p>
        </w:tc>
        <w:tc>
          <w:tcPr>
            <w:tcW w:w="1589" w:type="dxa"/>
            <w:tcBorders>
              <w:top w:val="nil"/>
              <w:left w:val="nil"/>
              <w:bottom w:val="nil"/>
              <w:right w:val="nil"/>
            </w:tcBorders>
            <w:shd w:val="clear" w:color="auto" w:fill="auto"/>
            <w:vAlign w:val="center"/>
            <w:hideMark/>
          </w:tcPr>
          <w:p w14:paraId="7EAFF734"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10,180,244</w:t>
            </w:r>
          </w:p>
        </w:tc>
        <w:tc>
          <w:tcPr>
            <w:tcW w:w="1451" w:type="dxa"/>
            <w:tcBorders>
              <w:top w:val="nil"/>
              <w:left w:val="nil"/>
              <w:bottom w:val="nil"/>
              <w:right w:val="nil"/>
            </w:tcBorders>
            <w:shd w:val="clear" w:color="auto" w:fill="auto"/>
            <w:vAlign w:val="center"/>
            <w:hideMark/>
          </w:tcPr>
          <w:p w14:paraId="3FAB8079" w14:textId="3552755E"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16,845</w:t>
            </w:r>
          </w:p>
        </w:tc>
        <w:tc>
          <w:tcPr>
            <w:tcW w:w="1223" w:type="dxa"/>
            <w:tcBorders>
              <w:top w:val="nil"/>
              <w:left w:val="nil"/>
              <w:bottom w:val="nil"/>
              <w:right w:val="nil"/>
            </w:tcBorders>
            <w:vAlign w:val="center"/>
          </w:tcPr>
          <w:p w14:paraId="029549CC" w14:textId="53124AD2" w:rsidR="00356BAE" w:rsidRPr="004D2775" w:rsidRDefault="008A45B3" w:rsidP="004A4467">
            <w:pPr>
              <w:spacing w:after="0" w:line="240" w:lineRule="auto"/>
              <w:rPr>
                <w:rFonts w:eastAsia="Times New Roman"/>
                <w:sz w:val="22"/>
                <w:szCs w:val="22"/>
                <w:lang w:eastAsia="en-AU"/>
              </w:rPr>
            </w:pPr>
            <w:r w:rsidRPr="004D2775">
              <w:rPr>
                <w:rFonts w:eastAsia="Times New Roman"/>
                <w:sz w:val="22"/>
                <w:szCs w:val="22"/>
                <w:lang w:eastAsia="en-AU"/>
              </w:rPr>
              <w:t>28,857</w:t>
            </w:r>
          </w:p>
        </w:tc>
        <w:tc>
          <w:tcPr>
            <w:tcW w:w="1481" w:type="dxa"/>
            <w:tcBorders>
              <w:top w:val="nil"/>
              <w:left w:val="nil"/>
              <w:bottom w:val="nil"/>
              <w:right w:val="nil"/>
            </w:tcBorders>
            <w:shd w:val="clear" w:color="auto" w:fill="auto"/>
            <w:vAlign w:val="center"/>
            <w:hideMark/>
          </w:tcPr>
          <w:p w14:paraId="316C8217" w14:textId="05A413B9"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1,094,394</w:t>
            </w:r>
          </w:p>
        </w:tc>
      </w:tr>
      <w:tr w:rsidR="00356BAE" w:rsidRPr="004D2775" w14:paraId="67CBEC24" w14:textId="77777777" w:rsidTr="008A45B3">
        <w:trPr>
          <w:trHeight w:val="422"/>
        </w:trPr>
        <w:tc>
          <w:tcPr>
            <w:tcW w:w="3498" w:type="dxa"/>
            <w:tcBorders>
              <w:top w:val="nil"/>
              <w:left w:val="nil"/>
              <w:bottom w:val="nil"/>
              <w:right w:val="nil"/>
            </w:tcBorders>
            <w:shd w:val="clear" w:color="auto" w:fill="auto"/>
            <w:vAlign w:val="center"/>
            <w:hideMark/>
          </w:tcPr>
          <w:p w14:paraId="43B61ADD"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Potential links in 1940</w:t>
            </w:r>
          </w:p>
        </w:tc>
        <w:tc>
          <w:tcPr>
            <w:tcW w:w="1589" w:type="dxa"/>
            <w:tcBorders>
              <w:top w:val="nil"/>
              <w:left w:val="nil"/>
              <w:bottom w:val="nil"/>
              <w:right w:val="nil"/>
            </w:tcBorders>
            <w:shd w:val="clear" w:color="auto" w:fill="auto"/>
            <w:vAlign w:val="center"/>
            <w:hideMark/>
          </w:tcPr>
          <w:p w14:paraId="3C31579E"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136,372,727</w:t>
            </w:r>
          </w:p>
        </w:tc>
        <w:tc>
          <w:tcPr>
            <w:tcW w:w="1451" w:type="dxa"/>
            <w:tcBorders>
              <w:top w:val="nil"/>
              <w:left w:val="nil"/>
              <w:bottom w:val="nil"/>
              <w:right w:val="nil"/>
            </w:tcBorders>
            <w:shd w:val="clear" w:color="auto" w:fill="auto"/>
            <w:vAlign w:val="center"/>
            <w:hideMark/>
          </w:tcPr>
          <w:p w14:paraId="4BFB1F3D"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234,279</w:t>
            </w:r>
          </w:p>
        </w:tc>
        <w:tc>
          <w:tcPr>
            <w:tcW w:w="1223" w:type="dxa"/>
            <w:tcBorders>
              <w:top w:val="nil"/>
              <w:left w:val="nil"/>
              <w:bottom w:val="nil"/>
              <w:right w:val="nil"/>
            </w:tcBorders>
            <w:vAlign w:val="center"/>
          </w:tcPr>
          <w:p w14:paraId="1A1DDAB7" w14:textId="47020139" w:rsidR="00356BAE" w:rsidRPr="004D2775" w:rsidRDefault="008A45B3" w:rsidP="004A4467">
            <w:pPr>
              <w:spacing w:after="0" w:line="240" w:lineRule="auto"/>
              <w:rPr>
                <w:rFonts w:eastAsia="Times New Roman"/>
                <w:sz w:val="22"/>
                <w:szCs w:val="22"/>
                <w:lang w:eastAsia="en-AU"/>
              </w:rPr>
            </w:pPr>
            <w:r w:rsidRPr="004D2775">
              <w:rPr>
                <w:rFonts w:eastAsia="Times New Roman"/>
                <w:sz w:val="22"/>
                <w:szCs w:val="22"/>
                <w:lang w:eastAsia="en-AU"/>
              </w:rPr>
              <w:t>231,158</w:t>
            </w:r>
          </w:p>
        </w:tc>
        <w:tc>
          <w:tcPr>
            <w:tcW w:w="1481" w:type="dxa"/>
            <w:tcBorders>
              <w:top w:val="nil"/>
              <w:left w:val="nil"/>
              <w:bottom w:val="nil"/>
              <w:right w:val="nil"/>
            </w:tcBorders>
            <w:shd w:val="clear" w:color="auto" w:fill="auto"/>
            <w:vAlign w:val="center"/>
            <w:hideMark/>
          </w:tcPr>
          <w:p w14:paraId="7BEA5500" w14:textId="343CC351"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6,085,262</w:t>
            </w:r>
          </w:p>
        </w:tc>
      </w:tr>
      <w:tr w:rsidR="00356BAE" w:rsidRPr="004D2775" w14:paraId="4AEDDAD1" w14:textId="77777777" w:rsidTr="008A45B3">
        <w:trPr>
          <w:trHeight w:val="422"/>
        </w:trPr>
        <w:tc>
          <w:tcPr>
            <w:tcW w:w="3498" w:type="dxa"/>
            <w:tcBorders>
              <w:top w:val="nil"/>
              <w:left w:val="nil"/>
              <w:bottom w:val="nil"/>
              <w:right w:val="nil"/>
            </w:tcBorders>
            <w:shd w:val="clear" w:color="auto" w:fill="auto"/>
            <w:vAlign w:val="center"/>
            <w:hideMark/>
          </w:tcPr>
          <w:p w14:paraId="5FF636C8" w14:textId="39C994EB"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Linked based on predicted match scores</w:t>
            </w:r>
          </w:p>
        </w:tc>
        <w:tc>
          <w:tcPr>
            <w:tcW w:w="1589" w:type="dxa"/>
            <w:tcBorders>
              <w:top w:val="nil"/>
              <w:left w:val="nil"/>
              <w:bottom w:val="nil"/>
              <w:right w:val="nil"/>
            </w:tcBorders>
            <w:shd w:val="clear" w:color="auto" w:fill="auto"/>
            <w:vAlign w:val="center"/>
            <w:hideMark/>
          </w:tcPr>
          <w:p w14:paraId="03A089E6" w14:textId="039429F6"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4,576,067</w:t>
            </w:r>
          </w:p>
        </w:tc>
        <w:tc>
          <w:tcPr>
            <w:tcW w:w="1451" w:type="dxa"/>
            <w:tcBorders>
              <w:top w:val="nil"/>
              <w:left w:val="nil"/>
              <w:bottom w:val="nil"/>
              <w:right w:val="nil"/>
            </w:tcBorders>
            <w:shd w:val="clear" w:color="auto" w:fill="auto"/>
            <w:vAlign w:val="center"/>
            <w:hideMark/>
          </w:tcPr>
          <w:p w14:paraId="40D6FDF8" w14:textId="7777777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5,875</w:t>
            </w:r>
          </w:p>
        </w:tc>
        <w:tc>
          <w:tcPr>
            <w:tcW w:w="1223" w:type="dxa"/>
            <w:tcBorders>
              <w:top w:val="nil"/>
              <w:left w:val="nil"/>
              <w:bottom w:val="nil"/>
              <w:right w:val="nil"/>
            </w:tcBorders>
            <w:vAlign w:val="center"/>
          </w:tcPr>
          <w:p w14:paraId="2C227E33" w14:textId="5CC3D15A" w:rsidR="00356BAE" w:rsidRPr="004D2775" w:rsidRDefault="00D67F61" w:rsidP="004A4467">
            <w:pPr>
              <w:spacing w:after="0" w:line="240" w:lineRule="auto"/>
              <w:rPr>
                <w:rFonts w:eastAsia="Times New Roman"/>
                <w:sz w:val="22"/>
                <w:szCs w:val="22"/>
                <w:lang w:eastAsia="en-AU"/>
              </w:rPr>
            </w:pPr>
            <w:r w:rsidRPr="004D2775">
              <w:rPr>
                <w:rFonts w:eastAsia="Times New Roman"/>
                <w:sz w:val="22"/>
                <w:szCs w:val="22"/>
                <w:lang w:eastAsia="en-AU"/>
              </w:rPr>
              <w:t>7,698</w:t>
            </w:r>
          </w:p>
        </w:tc>
        <w:tc>
          <w:tcPr>
            <w:tcW w:w="1481" w:type="dxa"/>
            <w:tcBorders>
              <w:top w:val="nil"/>
              <w:left w:val="nil"/>
              <w:bottom w:val="nil"/>
              <w:right w:val="nil"/>
            </w:tcBorders>
            <w:shd w:val="clear" w:color="auto" w:fill="auto"/>
            <w:vAlign w:val="center"/>
            <w:hideMark/>
          </w:tcPr>
          <w:p w14:paraId="12D9DC87" w14:textId="24B76ECD"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284,615</w:t>
            </w:r>
          </w:p>
        </w:tc>
      </w:tr>
      <w:tr w:rsidR="00356BAE" w:rsidRPr="004D2775" w14:paraId="10CE7F18" w14:textId="77777777" w:rsidTr="008A45B3">
        <w:trPr>
          <w:trHeight w:val="422"/>
        </w:trPr>
        <w:tc>
          <w:tcPr>
            <w:tcW w:w="3498" w:type="dxa"/>
            <w:tcBorders>
              <w:top w:val="nil"/>
              <w:left w:val="nil"/>
              <w:bottom w:val="nil"/>
              <w:right w:val="nil"/>
            </w:tcBorders>
            <w:shd w:val="clear" w:color="auto" w:fill="auto"/>
            <w:vAlign w:val="center"/>
          </w:tcPr>
          <w:p w14:paraId="0CB6F3D4" w14:textId="74CC43D9"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Unique match in 1940 amongst links</w:t>
            </w:r>
          </w:p>
        </w:tc>
        <w:tc>
          <w:tcPr>
            <w:tcW w:w="1589" w:type="dxa"/>
            <w:tcBorders>
              <w:top w:val="nil"/>
              <w:left w:val="nil"/>
              <w:bottom w:val="nil"/>
              <w:right w:val="nil"/>
            </w:tcBorders>
            <w:shd w:val="clear" w:color="auto" w:fill="auto"/>
            <w:vAlign w:val="center"/>
          </w:tcPr>
          <w:p w14:paraId="61B4C1AA" w14:textId="661A843A"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3,748,917</w:t>
            </w:r>
          </w:p>
        </w:tc>
        <w:tc>
          <w:tcPr>
            <w:tcW w:w="1451" w:type="dxa"/>
            <w:tcBorders>
              <w:top w:val="nil"/>
              <w:left w:val="nil"/>
              <w:bottom w:val="nil"/>
              <w:right w:val="nil"/>
            </w:tcBorders>
            <w:shd w:val="clear" w:color="auto" w:fill="auto"/>
            <w:vAlign w:val="center"/>
          </w:tcPr>
          <w:p w14:paraId="6E7672B1" w14:textId="5B3E745B"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5,875</w:t>
            </w:r>
          </w:p>
        </w:tc>
        <w:tc>
          <w:tcPr>
            <w:tcW w:w="1223" w:type="dxa"/>
            <w:tcBorders>
              <w:top w:val="nil"/>
              <w:left w:val="nil"/>
              <w:bottom w:val="nil"/>
              <w:right w:val="nil"/>
            </w:tcBorders>
            <w:vAlign w:val="center"/>
          </w:tcPr>
          <w:p w14:paraId="1822CC73" w14:textId="4098D05C" w:rsidR="00356BAE" w:rsidRPr="004D2775" w:rsidRDefault="00D67F61" w:rsidP="004A4467">
            <w:pPr>
              <w:spacing w:after="0" w:line="240" w:lineRule="auto"/>
              <w:rPr>
                <w:rFonts w:eastAsia="Times New Roman"/>
                <w:sz w:val="22"/>
                <w:szCs w:val="22"/>
                <w:lang w:eastAsia="en-AU"/>
              </w:rPr>
            </w:pPr>
            <w:r w:rsidRPr="004D2775">
              <w:rPr>
                <w:rFonts w:eastAsia="Times New Roman"/>
                <w:sz w:val="22"/>
                <w:szCs w:val="22"/>
                <w:lang w:eastAsia="en-AU"/>
              </w:rPr>
              <w:t>6,839</w:t>
            </w:r>
          </w:p>
        </w:tc>
        <w:tc>
          <w:tcPr>
            <w:tcW w:w="1481" w:type="dxa"/>
            <w:tcBorders>
              <w:top w:val="nil"/>
              <w:left w:val="nil"/>
              <w:bottom w:val="nil"/>
              <w:right w:val="nil"/>
            </w:tcBorders>
            <w:shd w:val="clear" w:color="auto" w:fill="auto"/>
            <w:vAlign w:val="center"/>
          </w:tcPr>
          <w:p w14:paraId="511AEBA2" w14:textId="42502832"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220,145</w:t>
            </w:r>
          </w:p>
        </w:tc>
      </w:tr>
      <w:tr w:rsidR="00356BAE" w:rsidRPr="004D2775" w14:paraId="5507F9C2" w14:textId="77777777" w:rsidTr="008A45B3">
        <w:trPr>
          <w:trHeight w:val="422"/>
        </w:trPr>
        <w:tc>
          <w:tcPr>
            <w:tcW w:w="3498" w:type="dxa"/>
            <w:tcBorders>
              <w:top w:val="nil"/>
              <w:left w:val="nil"/>
              <w:bottom w:val="nil"/>
              <w:right w:val="nil"/>
            </w:tcBorders>
            <w:shd w:val="clear" w:color="auto" w:fill="auto"/>
            <w:vAlign w:val="center"/>
            <w:hideMark/>
          </w:tcPr>
          <w:p w14:paraId="21F07179" w14:textId="7080925D" w:rsidR="00356BAE" w:rsidRPr="004D2775" w:rsidRDefault="004A4467" w:rsidP="004A4467">
            <w:pPr>
              <w:spacing w:after="0" w:line="240" w:lineRule="auto"/>
              <w:rPr>
                <w:rFonts w:eastAsia="Times New Roman"/>
                <w:sz w:val="22"/>
                <w:szCs w:val="22"/>
                <w:lang w:eastAsia="en-AU"/>
              </w:rPr>
            </w:pPr>
            <w:r>
              <w:rPr>
                <w:rFonts w:eastAsia="Times New Roman"/>
                <w:sz w:val="22"/>
                <w:szCs w:val="22"/>
                <w:lang w:eastAsia="en-AU"/>
              </w:rPr>
              <w:t>Linking r</w:t>
            </w:r>
            <w:r w:rsidR="00356BAE" w:rsidRPr="004D2775">
              <w:rPr>
                <w:rFonts w:eastAsia="Times New Roman"/>
                <w:sz w:val="22"/>
                <w:szCs w:val="22"/>
                <w:lang w:eastAsia="en-AU"/>
              </w:rPr>
              <w:t>ate</w:t>
            </w:r>
          </w:p>
        </w:tc>
        <w:tc>
          <w:tcPr>
            <w:tcW w:w="1589" w:type="dxa"/>
            <w:tcBorders>
              <w:top w:val="nil"/>
              <w:left w:val="nil"/>
              <w:bottom w:val="nil"/>
              <w:right w:val="nil"/>
            </w:tcBorders>
            <w:shd w:val="clear" w:color="auto" w:fill="auto"/>
            <w:vAlign w:val="center"/>
            <w:hideMark/>
          </w:tcPr>
          <w:p w14:paraId="203DF7DD" w14:textId="54A43005"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29.8</w:t>
            </w:r>
          </w:p>
        </w:tc>
        <w:tc>
          <w:tcPr>
            <w:tcW w:w="1451" w:type="dxa"/>
            <w:tcBorders>
              <w:top w:val="nil"/>
              <w:left w:val="nil"/>
              <w:bottom w:val="nil"/>
              <w:right w:val="nil"/>
            </w:tcBorders>
            <w:shd w:val="clear" w:color="auto" w:fill="auto"/>
            <w:vAlign w:val="center"/>
            <w:hideMark/>
          </w:tcPr>
          <w:p w14:paraId="045AA903" w14:textId="60E11257"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31.</w:t>
            </w:r>
            <w:r w:rsidR="008A45B3" w:rsidRPr="004D2775">
              <w:rPr>
                <w:rFonts w:eastAsia="Times New Roman"/>
                <w:sz w:val="22"/>
                <w:szCs w:val="22"/>
                <w:lang w:eastAsia="en-AU"/>
              </w:rPr>
              <w:t>5</w:t>
            </w:r>
          </w:p>
        </w:tc>
        <w:tc>
          <w:tcPr>
            <w:tcW w:w="1223" w:type="dxa"/>
            <w:tcBorders>
              <w:top w:val="nil"/>
              <w:left w:val="nil"/>
              <w:bottom w:val="nil"/>
              <w:right w:val="nil"/>
            </w:tcBorders>
            <w:vAlign w:val="center"/>
          </w:tcPr>
          <w:p w14:paraId="408C3532" w14:textId="70F08E13" w:rsidR="00356BAE" w:rsidRPr="004D2775" w:rsidRDefault="00D67F61" w:rsidP="004A4467">
            <w:pPr>
              <w:spacing w:after="0" w:line="240" w:lineRule="auto"/>
              <w:rPr>
                <w:rFonts w:eastAsia="Times New Roman"/>
                <w:sz w:val="22"/>
                <w:szCs w:val="22"/>
                <w:lang w:eastAsia="en-AU"/>
              </w:rPr>
            </w:pPr>
            <w:r w:rsidRPr="004D2775">
              <w:rPr>
                <w:rFonts w:eastAsia="Times New Roman"/>
                <w:sz w:val="22"/>
                <w:szCs w:val="22"/>
                <w:lang w:eastAsia="en-AU"/>
              </w:rPr>
              <w:t>14.0</w:t>
            </w:r>
          </w:p>
        </w:tc>
        <w:tc>
          <w:tcPr>
            <w:tcW w:w="1481" w:type="dxa"/>
            <w:tcBorders>
              <w:top w:val="nil"/>
              <w:left w:val="nil"/>
              <w:bottom w:val="nil"/>
              <w:right w:val="nil"/>
            </w:tcBorders>
            <w:shd w:val="clear" w:color="auto" w:fill="auto"/>
            <w:vAlign w:val="center"/>
            <w:hideMark/>
          </w:tcPr>
          <w:p w14:paraId="251295C2" w14:textId="0A0A19CB"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11.9</w:t>
            </w:r>
          </w:p>
        </w:tc>
      </w:tr>
      <w:tr w:rsidR="00356BAE" w:rsidRPr="004D2775" w14:paraId="4D638E69" w14:textId="77777777" w:rsidTr="008A45B3">
        <w:trPr>
          <w:trHeight w:val="422"/>
        </w:trPr>
        <w:tc>
          <w:tcPr>
            <w:tcW w:w="3498" w:type="dxa"/>
            <w:tcBorders>
              <w:top w:val="nil"/>
              <w:left w:val="nil"/>
              <w:bottom w:val="nil"/>
              <w:right w:val="nil"/>
            </w:tcBorders>
            <w:shd w:val="clear" w:color="auto" w:fill="auto"/>
            <w:vAlign w:val="center"/>
          </w:tcPr>
          <w:p w14:paraId="2E056FDA" w14:textId="7B23C461" w:rsidR="00356BAE" w:rsidRPr="004D2775" w:rsidRDefault="004A4467" w:rsidP="004A4467">
            <w:pPr>
              <w:spacing w:after="0" w:line="240" w:lineRule="auto"/>
              <w:rPr>
                <w:rFonts w:eastAsia="Times New Roman"/>
                <w:sz w:val="22"/>
                <w:szCs w:val="22"/>
                <w:lang w:eastAsia="en-AU"/>
              </w:rPr>
            </w:pPr>
            <w:r>
              <w:rPr>
                <w:rFonts w:eastAsia="Times New Roman"/>
                <w:sz w:val="22"/>
                <w:szCs w:val="22"/>
                <w:lang w:eastAsia="en-AU"/>
              </w:rPr>
              <w:t>Linking rate given potential m</w:t>
            </w:r>
            <w:r w:rsidR="00356BAE" w:rsidRPr="004D2775">
              <w:rPr>
                <w:rFonts w:eastAsia="Times New Roman"/>
                <w:sz w:val="22"/>
                <w:szCs w:val="22"/>
                <w:lang w:eastAsia="en-AU"/>
              </w:rPr>
              <w:t>atch</w:t>
            </w:r>
          </w:p>
        </w:tc>
        <w:tc>
          <w:tcPr>
            <w:tcW w:w="1589" w:type="dxa"/>
            <w:tcBorders>
              <w:top w:val="nil"/>
              <w:left w:val="nil"/>
              <w:bottom w:val="nil"/>
              <w:right w:val="nil"/>
            </w:tcBorders>
            <w:shd w:val="clear" w:color="auto" w:fill="auto"/>
            <w:vAlign w:val="center"/>
          </w:tcPr>
          <w:p w14:paraId="21A0D903" w14:textId="7422B5CA"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36.8</w:t>
            </w:r>
          </w:p>
        </w:tc>
        <w:tc>
          <w:tcPr>
            <w:tcW w:w="1451" w:type="dxa"/>
            <w:tcBorders>
              <w:top w:val="nil"/>
              <w:left w:val="nil"/>
              <w:bottom w:val="nil"/>
              <w:right w:val="nil"/>
            </w:tcBorders>
            <w:shd w:val="clear" w:color="auto" w:fill="auto"/>
            <w:vAlign w:val="center"/>
          </w:tcPr>
          <w:p w14:paraId="32B20143" w14:textId="3EC24FB4"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34.9</w:t>
            </w:r>
          </w:p>
        </w:tc>
        <w:tc>
          <w:tcPr>
            <w:tcW w:w="1223" w:type="dxa"/>
            <w:tcBorders>
              <w:top w:val="nil"/>
              <w:left w:val="nil"/>
              <w:bottom w:val="nil"/>
              <w:right w:val="nil"/>
            </w:tcBorders>
            <w:vAlign w:val="center"/>
          </w:tcPr>
          <w:p w14:paraId="33920335" w14:textId="79D3BDD9" w:rsidR="00356BAE" w:rsidRPr="004D2775" w:rsidRDefault="00D67F61" w:rsidP="004A4467">
            <w:pPr>
              <w:spacing w:after="0" w:line="240" w:lineRule="auto"/>
              <w:rPr>
                <w:rFonts w:eastAsia="Times New Roman"/>
                <w:sz w:val="22"/>
                <w:szCs w:val="22"/>
                <w:lang w:eastAsia="en-AU"/>
              </w:rPr>
            </w:pPr>
            <w:r w:rsidRPr="004D2775">
              <w:rPr>
                <w:rFonts w:eastAsia="Times New Roman"/>
                <w:sz w:val="22"/>
                <w:szCs w:val="22"/>
                <w:lang w:eastAsia="en-AU"/>
              </w:rPr>
              <w:t>23.7</w:t>
            </w:r>
          </w:p>
        </w:tc>
        <w:tc>
          <w:tcPr>
            <w:tcW w:w="1481" w:type="dxa"/>
            <w:tcBorders>
              <w:top w:val="nil"/>
              <w:left w:val="nil"/>
              <w:bottom w:val="nil"/>
              <w:right w:val="nil"/>
            </w:tcBorders>
            <w:shd w:val="clear" w:color="auto" w:fill="auto"/>
            <w:vAlign w:val="center"/>
          </w:tcPr>
          <w:p w14:paraId="71E73184" w14:textId="5DE19EB2"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20.1</w:t>
            </w:r>
          </w:p>
        </w:tc>
      </w:tr>
      <w:tr w:rsidR="00356BAE" w:rsidRPr="004D2775" w14:paraId="3FF3BCD3" w14:textId="77777777" w:rsidTr="008A45B3">
        <w:trPr>
          <w:trHeight w:val="443"/>
        </w:trPr>
        <w:tc>
          <w:tcPr>
            <w:tcW w:w="3498" w:type="dxa"/>
            <w:tcBorders>
              <w:top w:val="nil"/>
              <w:left w:val="nil"/>
              <w:bottom w:val="double" w:sz="4" w:space="0" w:color="auto"/>
              <w:right w:val="nil"/>
            </w:tcBorders>
            <w:shd w:val="clear" w:color="auto" w:fill="auto"/>
            <w:vAlign w:val="center"/>
            <w:hideMark/>
          </w:tcPr>
          <w:p w14:paraId="7F5B3CEA" w14:textId="59C558BE" w:rsidR="00356BAE" w:rsidRPr="004D2775" w:rsidRDefault="004A4467" w:rsidP="004A4467">
            <w:pPr>
              <w:spacing w:after="0" w:line="240" w:lineRule="auto"/>
              <w:rPr>
                <w:rFonts w:eastAsia="Times New Roman"/>
                <w:sz w:val="22"/>
                <w:szCs w:val="22"/>
                <w:lang w:eastAsia="en-AU"/>
              </w:rPr>
            </w:pPr>
            <w:r>
              <w:rPr>
                <w:rFonts w:eastAsia="Times New Roman"/>
                <w:sz w:val="22"/>
                <w:szCs w:val="22"/>
                <w:lang w:eastAsia="en-AU"/>
              </w:rPr>
              <w:t>Kept in main s</w:t>
            </w:r>
            <w:r w:rsidR="00356BAE" w:rsidRPr="004D2775">
              <w:rPr>
                <w:rFonts w:eastAsia="Times New Roman"/>
                <w:sz w:val="22"/>
                <w:szCs w:val="22"/>
                <w:lang w:eastAsia="en-AU"/>
              </w:rPr>
              <w:t>ample (observe grandparents’ COB, father’s outcomes, has occupation)</w:t>
            </w:r>
          </w:p>
        </w:tc>
        <w:tc>
          <w:tcPr>
            <w:tcW w:w="1589" w:type="dxa"/>
            <w:tcBorders>
              <w:top w:val="nil"/>
              <w:left w:val="nil"/>
              <w:bottom w:val="double" w:sz="4" w:space="0" w:color="auto"/>
              <w:right w:val="nil"/>
            </w:tcBorders>
            <w:shd w:val="clear" w:color="auto" w:fill="auto"/>
            <w:vAlign w:val="center"/>
            <w:hideMark/>
          </w:tcPr>
          <w:p w14:paraId="6A3CD6FD" w14:textId="0EE86564"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 3,235,260</w:t>
            </w:r>
          </w:p>
        </w:tc>
        <w:tc>
          <w:tcPr>
            <w:tcW w:w="1451" w:type="dxa"/>
            <w:tcBorders>
              <w:top w:val="nil"/>
              <w:left w:val="nil"/>
              <w:bottom w:val="double" w:sz="4" w:space="0" w:color="auto"/>
              <w:right w:val="nil"/>
            </w:tcBorders>
            <w:shd w:val="clear" w:color="auto" w:fill="auto"/>
            <w:vAlign w:val="center"/>
            <w:hideMark/>
          </w:tcPr>
          <w:p w14:paraId="3B109D06" w14:textId="39D6F8CB"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5,088</w:t>
            </w:r>
          </w:p>
        </w:tc>
        <w:tc>
          <w:tcPr>
            <w:tcW w:w="1223" w:type="dxa"/>
            <w:tcBorders>
              <w:top w:val="nil"/>
              <w:left w:val="nil"/>
              <w:bottom w:val="double" w:sz="4" w:space="0" w:color="auto"/>
              <w:right w:val="nil"/>
            </w:tcBorders>
            <w:vAlign w:val="center"/>
          </w:tcPr>
          <w:p w14:paraId="0D98D009" w14:textId="0AD928D1" w:rsidR="00356BAE" w:rsidRPr="004D2775" w:rsidRDefault="006B7E20" w:rsidP="004A4467">
            <w:pPr>
              <w:spacing w:after="0" w:line="240" w:lineRule="auto"/>
              <w:rPr>
                <w:rFonts w:eastAsia="Times New Roman"/>
                <w:sz w:val="22"/>
                <w:szCs w:val="22"/>
                <w:lang w:eastAsia="en-AU"/>
              </w:rPr>
            </w:pPr>
            <w:r w:rsidRPr="004D2775">
              <w:rPr>
                <w:rFonts w:eastAsia="Times New Roman"/>
                <w:sz w:val="22"/>
                <w:szCs w:val="22"/>
                <w:lang w:eastAsia="en-AU"/>
              </w:rPr>
              <w:t>5,381</w:t>
            </w:r>
          </w:p>
        </w:tc>
        <w:tc>
          <w:tcPr>
            <w:tcW w:w="1481" w:type="dxa"/>
            <w:tcBorders>
              <w:top w:val="nil"/>
              <w:left w:val="nil"/>
              <w:bottom w:val="double" w:sz="4" w:space="0" w:color="auto"/>
              <w:right w:val="nil"/>
            </w:tcBorders>
            <w:shd w:val="clear" w:color="auto" w:fill="auto"/>
            <w:vAlign w:val="center"/>
            <w:hideMark/>
          </w:tcPr>
          <w:p w14:paraId="0764C55A" w14:textId="0391DB5A" w:rsidR="00356BAE" w:rsidRPr="004D2775" w:rsidRDefault="00356BAE" w:rsidP="004A4467">
            <w:pPr>
              <w:spacing w:after="0" w:line="240" w:lineRule="auto"/>
              <w:rPr>
                <w:rFonts w:eastAsia="Times New Roman"/>
                <w:sz w:val="22"/>
                <w:szCs w:val="22"/>
                <w:lang w:eastAsia="en-AU"/>
              </w:rPr>
            </w:pPr>
            <w:r w:rsidRPr="004D2775">
              <w:rPr>
                <w:rFonts w:eastAsia="Times New Roman"/>
                <w:sz w:val="22"/>
                <w:szCs w:val="22"/>
                <w:lang w:eastAsia="en-AU"/>
              </w:rPr>
              <w:t>161,820 </w:t>
            </w:r>
          </w:p>
        </w:tc>
      </w:tr>
    </w:tbl>
    <w:p w14:paraId="1C773F77" w14:textId="47809C91" w:rsidR="00C10592" w:rsidRDefault="00C10592" w:rsidP="00AA473F">
      <w:pPr>
        <w:spacing w:line="480" w:lineRule="auto"/>
        <w:rPr>
          <w:lang w:eastAsia="en-AU"/>
        </w:rPr>
      </w:pPr>
      <w:r>
        <w:rPr>
          <w:lang w:eastAsia="en-AU"/>
        </w:rPr>
        <w:t>Source</w:t>
      </w:r>
      <w:r w:rsidR="004A4467">
        <w:rPr>
          <w:lang w:eastAsia="en-AU"/>
        </w:rPr>
        <w:t>s</w:t>
      </w:r>
      <w:r>
        <w:rPr>
          <w:lang w:eastAsia="en-AU"/>
        </w:rPr>
        <w:t>: 1910 and 1940 censuses (</w:t>
      </w:r>
      <w:proofErr w:type="spellStart"/>
      <w:r>
        <w:rPr>
          <w:lang w:eastAsia="en-AU"/>
        </w:rPr>
        <w:t>Ruggles</w:t>
      </w:r>
      <w:proofErr w:type="spellEnd"/>
      <w:r>
        <w:rPr>
          <w:lang w:eastAsia="en-AU"/>
        </w:rPr>
        <w:t xml:space="preserve"> et al., 2019)</w:t>
      </w:r>
    </w:p>
    <w:p w14:paraId="049FCE29" w14:textId="67579988" w:rsidR="004967AF" w:rsidRPr="004D2775" w:rsidRDefault="0077302D" w:rsidP="00AA473F">
      <w:pPr>
        <w:spacing w:line="480" w:lineRule="auto"/>
        <w:rPr>
          <w:lang w:eastAsia="en-AU"/>
        </w:rPr>
      </w:pPr>
      <w:r w:rsidRPr="004D2775">
        <w:rPr>
          <w:lang w:eastAsia="en-AU"/>
        </w:rPr>
        <w:t xml:space="preserve">Notes: We </w:t>
      </w:r>
      <w:r w:rsidR="005E6AF7">
        <w:rPr>
          <w:lang w:eastAsia="en-AU"/>
        </w:rPr>
        <w:t>hand-link</w:t>
      </w:r>
      <w:r w:rsidRPr="004D2775">
        <w:rPr>
          <w:lang w:eastAsia="en-AU"/>
        </w:rPr>
        <w:t xml:space="preserve">ed </w:t>
      </w:r>
      <w:r w:rsidR="000E5219">
        <w:rPr>
          <w:lang w:eastAsia="en-AU"/>
        </w:rPr>
        <w:t>third</w:t>
      </w:r>
      <w:r w:rsidRPr="004D2775">
        <w:rPr>
          <w:lang w:eastAsia="en-AU"/>
        </w:rPr>
        <w:t>-generation Mexican Americans, so we do not use predicted match scores for this group.</w:t>
      </w:r>
    </w:p>
    <w:p w14:paraId="13A5573D" w14:textId="3748EFEA" w:rsidR="004205F5" w:rsidRPr="004D2775" w:rsidRDefault="004205F5" w:rsidP="00AA473F">
      <w:pPr>
        <w:spacing w:line="480" w:lineRule="auto"/>
        <w:rPr>
          <w:lang w:eastAsia="en-AU"/>
        </w:rPr>
      </w:pPr>
      <w:r w:rsidRPr="004D2775">
        <w:rPr>
          <w:lang w:eastAsia="en-AU"/>
        </w:rPr>
        <w:t xml:space="preserve">The final step </w:t>
      </w:r>
      <w:r w:rsidR="00E4379C" w:rsidRPr="004D2775">
        <w:rPr>
          <w:lang w:eastAsia="en-AU"/>
        </w:rPr>
        <w:t xml:space="preserve">prior to </w:t>
      </w:r>
      <w:r w:rsidRPr="004D2775">
        <w:rPr>
          <w:lang w:eastAsia="en-AU"/>
        </w:rPr>
        <w:t xml:space="preserve">running analysis is to apply proper weights. </w:t>
      </w:r>
      <w:r w:rsidR="00FA6F3A">
        <w:rPr>
          <w:lang w:eastAsia="en-AU"/>
        </w:rPr>
        <w:t>S</w:t>
      </w:r>
      <w:r w:rsidRPr="004D2775">
        <w:rPr>
          <w:lang w:eastAsia="en-AU"/>
        </w:rPr>
        <w:t>election into the linked sample is not random; rather, those with uncommon names are more likely to be included</w:t>
      </w:r>
      <w:r w:rsidR="007600F7" w:rsidRPr="004D2775">
        <w:rPr>
          <w:lang w:eastAsia="en-AU"/>
        </w:rPr>
        <w:t xml:space="preserve"> in the linked dataset</w:t>
      </w:r>
      <w:r w:rsidRPr="004D2775">
        <w:rPr>
          <w:lang w:eastAsia="en-AU"/>
        </w:rPr>
        <w:t>, as well as those in less populated states. Following the recommendation of Bailey et al. (201</w:t>
      </w:r>
      <w:r w:rsidR="00021231">
        <w:rPr>
          <w:lang w:eastAsia="en-AU"/>
        </w:rPr>
        <w:t>9</w:t>
      </w:r>
      <w:r w:rsidRPr="004D2775">
        <w:rPr>
          <w:lang w:eastAsia="en-AU"/>
        </w:rPr>
        <w:t xml:space="preserve">), we use inverse probability weighting. To do this, we first append the base dataset in 1910 with our linked dataset of 1910 children; then we run a </w:t>
      </w:r>
      <w:proofErr w:type="spellStart"/>
      <w:r w:rsidRPr="004D2775">
        <w:rPr>
          <w:lang w:eastAsia="en-AU"/>
        </w:rPr>
        <w:t>probit</w:t>
      </w:r>
      <w:proofErr w:type="spellEnd"/>
      <w:r w:rsidRPr="004D2775">
        <w:rPr>
          <w:lang w:eastAsia="en-AU"/>
        </w:rPr>
        <w:t xml:space="preserve"> where the dependent variable is a successful link on a variety of observable characteristics such as length of names, whether the father is literature, whether one lives in an urban area</w:t>
      </w:r>
      <w:r w:rsidR="007600F7" w:rsidRPr="004D2775">
        <w:rPr>
          <w:lang w:eastAsia="en-AU"/>
        </w:rPr>
        <w:t>, state of birth fixed effects</w:t>
      </w:r>
      <w:r w:rsidRPr="004D2775">
        <w:rPr>
          <w:lang w:eastAsia="en-AU"/>
        </w:rPr>
        <w:t xml:space="preserve"> and other measures shown</w:t>
      </w:r>
      <w:r w:rsidR="007600F7" w:rsidRPr="004D2775">
        <w:rPr>
          <w:lang w:eastAsia="en-AU"/>
        </w:rPr>
        <w:t xml:space="preserve"> in Table B5. The linked samples </w:t>
      </w:r>
      <w:r w:rsidRPr="004D2775">
        <w:rPr>
          <w:lang w:eastAsia="en-AU"/>
        </w:rPr>
        <w:t>are indeed biased</w:t>
      </w:r>
      <w:r w:rsidR="007600F7" w:rsidRPr="004D2775">
        <w:rPr>
          <w:lang w:eastAsia="en-AU"/>
        </w:rPr>
        <w:t xml:space="preserve">, including the </w:t>
      </w:r>
      <w:r w:rsidR="005E6AF7">
        <w:rPr>
          <w:lang w:eastAsia="en-AU"/>
        </w:rPr>
        <w:t>hand-link</w:t>
      </w:r>
      <w:r w:rsidR="007600F7" w:rsidRPr="004D2775">
        <w:rPr>
          <w:lang w:eastAsia="en-AU"/>
        </w:rPr>
        <w:t>ed sample</w:t>
      </w:r>
      <w:r w:rsidRPr="004D2775">
        <w:rPr>
          <w:lang w:eastAsia="en-AU"/>
        </w:rPr>
        <w:t>; for example, those with literate, farmer or white-collar fathers are more likely to be linked.</w:t>
      </w:r>
      <w:r w:rsidR="007600F7" w:rsidRPr="004D2775">
        <w:rPr>
          <w:lang w:eastAsia="en-AU"/>
        </w:rPr>
        <w:t xml:space="preserve"> For Mexican Americans, we include a measure for whether one has a Spanish-sounding last name, which actually </w:t>
      </w:r>
      <w:r w:rsidR="007600F7" w:rsidRPr="004D2775">
        <w:rPr>
          <w:i/>
          <w:lang w:eastAsia="en-AU"/>
        </w:rPr>
        <w:t>increases</w:t>
      </w:r>
      <w:r w:rsidR="007600F7" w:rsidRPr="004D2775">
        <w:rPr>
          <w:lang w:eastAsia="en-AU"/>
        </w:rPr>
        <w:t xml:space="preserve"> the probability of </w:t>
      </w:r>
      <w:r w:rsidR="007600F7" w:rsidRPr="004D2775">
        <w:rPr>
          <w:lang w:eastAsia="en-AU"/>
        </w:rPr>
        <w:lastRenderedPageBreak/>
        <w:t>link (conditional on other observables).</w:t>
      </w:r>
      <w:r w:rsidR="00906E36" w:rsidRPr="004D2775">
        <w:rPr>
          <w:lang w:eastAsia="en-AU"/>
        </w:rPr>
        <w:t xml:space="preserve"> </w:t>
      </w:r>
      <w:r w:rsidRPr="004D2775">
        <w:rPr>
          <w:lang w:eastAsia="en-AU"/>
        </w:rPr>
        <w:t xml:space="preserve">After running this </w:t>
      </w:r>
      <w:proofErr w:type="spellStart"/>
      <w:r w:rsidRPr="004D2775">
        <w:rPr>
          <w:lang w:eastAsia="en-AU"/>
        </w:rPr>
        <w:t>probit</w:t>
      </w:r>
      <w:proofErr w:type="spellEnd"/>
      <w:r w:rsidRPr="004D2775">
        <w:rPr>
          <w:lang w:eastAsia="en-AU"/>
        </w:rPr>
        <w:t>, we then use the</w:t>
      </w:r>
      <w:r w:rsidR="007600F7" w:rsidRPr="004D2775">
        <w:rPr>
          <w:lang w:eastAsia="en-AU"/>
        </w:rPr>
        <w:t xml:space="preserve"> formula for </w:t>
      </w:r>
      <w:r w:rsidRPr="004D2775">
        <w:rPr>
          <w:lang w:eastAsia="en-AU"/>
        </w:rPr>
        <w:t xml:space="preserve">weights </w:t>
      </w:r>
      <w:r w:rsidR="007600F7" w:rsidRPr="004D2775">
        <w:rPr>
          <w:lang w:eastAsia="en-AU"/>
        </w:rPr>
        <w:t>from Bailey et al. (201</w:t>
      </w:r>
      <w:r w:rsidR="00021231">
        <w:rPr>
          <w:lang w:eastAsia="en-AU"/>
        </w:rPr>
        <w:t>9</w:t>
      </w:r>
      <w:r w:rsidR="007600F7" w:rsidRPr="004D2775">
        <w:rPr>
          <w:lang w:eastAsia="en-AU"/>
        </w:rPr>
        <w:t xml:space="preserve">) </w:t>
      </w:r>
      <w:r w:rsidRPr="004D2775">
        <w:rPr>
          <w:lang w:eastAsia="en-AU"/>
        </w:rPr>
        <w:t>in our main analysis</w:t>
      </w:r>
      <w:r w:rsidR="007600F7" w:rsidRPr="004D2775">
        <w:rPr>
          <w:lang w:eastAsia="en-AU"/>
        </w:rPr>
        <w:t>.</w:t>
      </w:r>
      <w:r w:rsidR="007600F7" w:rsidRPr="004D2775">
        <w:rPr>
          <w:rStyle w:val="FootnoteReference"/>
          <w:lang w:eastAsia="en-AU"/>
        </w:rPr>
        <w:footnoteReference w:id="1"/>
      </w:r>
      <w:r w:rsidR="004A2600" w:rsidRPr="004D2775">
        <w:rPr>
          <w:vertAlign w:val="superscript"/>
          <w:lang w:eastAsia="en-AU"/>
        </w:rPr>
        <w:t>,</w:t>
      </w:r>
      <w:r w:rsidR="004A2600" w:rsidRPr="004D2775">
        <w:rPr>
          <w:rStyle w:val="FootnoteReference"/>
          <w:lang w:eastAsia="en-AU"/>
        </w:rPr>
        <w:footnoteReference w:id="2"/>
      </w:r>
      <w:r w:rsidR="007600F7" w:rsidRPr="004D2775">
        <w:rPr>
          <w:lang w:eastAsia="en-AU"/>
        </w:rPr>
        <w:t xml:space="preserve"> A</w:t>
      </w:r>
      <w:r w:rsidRPr="004D2775">
        <w:rPr>
          <w:lang w:eastAsia="en-AU"/>
        </w:rPr>
        <w:t xml:space="preserve">fter weighting, the linked samples are more </w:t>
      </w:r>
      <w:r w:rsidR="0005050A" w:rsidRPr="004D2775">
        <w:rPr>
          <w:lang w:eastAsia="en-AU"/>
        </w:rPr>
        <w:t>representative</w:t>
      </w:r>
      <w:r w:rsidRPr="004D2775">
        <w:rPr>
          <w:lang w:eastAsia="en-AU"/>
        </w:rPr>
        <w:t xml:space="preserve"> on observables (see Table B5). </w:t>
      </w:r>
    </w:p>
    <w:p w14:paraId="160941AB" w14:textId="673CAF8F" w:rsidR="00875440" w:rsidRPr="004D2775" w:rsidRDefault="00875440" w:rsidP="00AA473F">
      <w:pPr>
        <w:spacing w:line="480" w:lineRule="auto"/>
        <w:rPr>
          <w:lang w:eastAsia="en-AU"/>
        </w:rPr>
      </w:pPr>
    </w:p>
    <w:p w14:paraId="1E27FDDB" w14:textId="7F428C87" w:rsidR="00875440" w:rsidRPr="004D2775" w:rsidRDefault="00875440" w:rsidP="00AA473F">
      <w:pPr>
        <w:spacing w:line="480" w:lineRule="auto"/>
        <w:rPr>
          <w:lang w:eastAsia="en-AU"/>
        </w:rPr>
      </w:pPr>
    </w:p>
    <w:p w14:paraId="37160C4E" w14:textId="63E2F083" w:rsidR="00875440" w:rsidRPr="004D2775" w:rsidRDefault="00875440" w:rsidP="00AA473F">
      <w:pPr>
        <w:spacing w:line="480" w:lineRule="auto"/>
        <w:rPr>
          <w:lang w:eastAsia="en-AU"/>
        </w:rPr>
      </w:pPr>
    </w:p>
    <w:p w14:paraId="1431CC2D" w14:textId="5572941E" w:rsidR="00875440" w:rsidRPr="004D2775" w:rsidRDefault="00875440" w:rsidP="00AA473F">
      <w:pPr>
        <w:spacing w:line="480" w:lineRule="auto"/>
        <w:rPr>
          <w:lang w:eastAsia="en-AU"/>
        </w:rPr>
      </w:pPr>
    </w:p>
    <w:p w14:paraId="27A91E76" w14:textId="1E026D5C" w:rsidR="00875440" w:rsidRPr="004D2775" w:rsidRDefault="00875440" w:rsidP="00AA473F">
      <w:pPr>
        <w:spacing w:line="480" w:lineRule="auto"/>
        <w:rPr>
          <w:lang w:eastAsia="en-AU"/>
        </w:rPr>
      </w:pPr>
    </w:p>
    <w:p w14:paraId="5E2A29C1" w14:textId="1290A7F5" w:rsidR="00875440" w:rsidRPr="004D2775" w:rsidRDefault="00875440" w:rsidP="00AA473F">
      <w:pPr>
        <w:spacing w:line="480" w:lineRule="auto"/>
        <w:rPr>
          <w:lang w:eastAsia="en-AU"/>
        </w:rPr>
      </w:pPr>
    </w:p>
    <w:p w14:paraId="5288297C" w14:textId="4CAC5ED3" w:rsidR="00875440" w:rsidRPr="004D2775" w:rsidRDefault="00875440" w:rsidP="00AA473F">
      <w:pPr>
        <w:spacing w:line="480" w:lineRule="auto"/>
        <w:rPr>
          <w:lang w:eastAsia="en-AU"/>
        </w:rPr>
      </w:pPr>
    </w:p>
    <w:p w14:paraId="0BBEAA42" w14:textId="2C966525" w:rsidR="00875440" w:rsidRPr="004D2775" w:rsidRDefault="00875440" w:rsidP="00AA473F">
      <w:pPr>
        <w:spacing w:line="480" w:lineRule="auto"/>
        <w:rPr>
          <w:lang w:eastAsia="en-AU"/>
        </w:rPr>
      </w:pPr>
    </w:p>
    <w:p w14:paraId="20B2F4A4" w14:textId="0C5FF3E6" w:rsidR="00875440" w:rsidRPr="004D2775" w:rsidRDefault="00875440" w:rsidP="00AA473F">
      <w:pPr>
        <w:spacing w:line="480" w:lineRule="auto"/>
        <w:rPr>
          <w:lang w:eastAsia="en-AU"/>
        </w:rPr>
      </w:pPr>
    </w:p>
    <w:p w14:paraId="581C7A7F" w14:textId="57943FF7" w:rsidR="00875440" w:rsidRPr="004D2775" w:rsidRDefault="00875440" w:rsidP="00AA473F">
      <w:pPr>
        <w:spacing w:line="480" w:lineRule="auto"/>
        <w:rPr>
          <w:lang w:eastAsia="en-AU"/>
        </w:rPr>
      </w:pPr>
    </w:p>
    <w:p w14:paraId="6D66BACC" w14:textId="19191CAC" w:rsidR="00875440" w:rsidRPr="004D2775" w:rsidRDefault="00875440" w:rsidP="00AA473F">
      <w:pPr>
        <w:spacing w:line="480" w:lineRule="auto"/>
        <w:rPr>
          <w:lang w:eastAsia="en-AU"/>
        </w:rPr>
      </w:pPr>
    </w:p>
    <w:p w14:paraId="1141024E" w14:textId="77777777" w:rsidR="00875440" w:rsidRPr="004D2775" w:rsidRDefault="00875440" w:rsidP="00AA473F">
      <w:pPr>
        <w:spacing w:line="480" w:lineRule="auto"/>
        <w:rPr>
          <w:b/>
          <w:lang w:eastAsia="en-AU"/>
        </w:rPr>
        <w:sectPr w:rsidR="00875440" w:rsidRPr="004D2775" w:rsidSect="005A4E85">
          <w:pgSz w:w="11906" w:h="16838" w:code="9"/>
          <w:pgMar w:top="1440" w:right="1440" w:bottom="1440" w:left="1440" w:header="706" w:footer="706" w:gutter="0"/>
          <w:cols w:space="708"/>
          <w:docGrid w:linePitch="360"/>
        </w:sectPr>
      </w:pPr>
    </w:p>
    <w:p w14:paraId="5F74B818" w14:textId="1EAFE8A7" w:rsidR="004967AF" w:rsidRPr="004D2775" w:rsidRDefault="004205F5" w:rsidP="00AA473F">
      <w:pPr>
        <w:spacing w:line="480" w:lineRule="auto"/>
        <w:rPr>
          <w:lang w:eastAsia="en-AU"/>
        </w:rPr>
      </w:pPr>
      <w:r w:rsidRPr="004A4467">
        <w:rPr>
          <w:lang w:eastAsia="en-AU"/>
        </w:rPr>
        <w:lastRenderedPageBreak/>
        <w:t>Table B5.</w:t>
      </w:r>
      <w:r w:rsidRPr="004D2775">
        <w:rPr>
          <w:lang w:eastAsia="en-AU"/>
        </w:rPr>
        <w:t xml:space="preserve"> </w:t>
      </w:r>
      <w:r w:rsidR="004967AF" w:rsidRPr="004D2775">
        <w:rPr>
          <w:lang w:eastAsia="en-AU"/>
        </w:rPr>
        <w:t xml:space="preserve">Weighting </w:t>
      </w:r>
      <w:r w:rsidRPr="004D2775">
        <w:rPr>
          <w:lang w:eastAsia="en-AU"/>
        </w:rPr>
        <w:t>the linked sample based on 1910 observables</w:t>
      </w:r>
    </w:p>
    <w:tbl>
      <w:tblPr>
        <w:tblW w:w="13503" w:type="dxa"/>
        <w:tblInd w:w="108" w:type="dxa"/>
        <w:tblLook w:val="04A0" w:firstRow="1" w:lastRow="0" w:firstColumn="1" w:lastColumn="0" w:noHBand="0" w:noVBand="1"/>
      </w:tblPr>
      <w:tblGrid>
        <w:gridCol w:w="3127"/>
        <w:gridCol w:w="1407"/>
        <w:gridCol w:w="1296"/>
        <w:gridCol w:w="1370"/>
        <w:gridCol w:w="1228"/>
        <w:gridCol w:w="1222"/>
        <w:gridCol w:w="1223"/>
        <w:gridCol w:w="1407"/>
        <w:gridCol w:w="1223"/>
      </w:tblGrid>
      <w:tr w:rsidR="00875440" w:rsidRPr="004D2775" w14:paraId="46527918" w14:textId="77777777" w:rsidTr="00875440">
        <w:trPr>
          <w:trHeight w:val="242"/>
        </w:trPr>
        <w:tc>
          <w:tcPr>
            <w:tcW w:w="3127" w:type="dxa"/>
            <w:tcBorders>
              <w:top w:val="double" w:sz="6" w:space="0" w:color="auto"/>
              <w:left w:val="nil"/>
              <w:bottom w:val="nil"/>
              <w:right w:val="nil"/>
            </w:tcBorders>
            <w:shd w:val="clear" w:color="auto" w:fill="auto"/>
            <w:noWrap/>
            <w:vAlign w:val="bottom"/>
            <w:hideMark/>
          </w:tcPr>
          <w:p w14:paraId="2B32415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2703" w:type="dxa"/>
            <w:gridSpan w:val="2"/>
            <w:tcBorders>
              <w:top w:val="double" w:sz="6" w:space="0" w:color="auto"/>
              <w:left w:val="nil"/>
              <w:bottom w:val="nil"/>
              <w:right w:val="nil"/>
            </w:tcBorders>
            <w:shd w:val="clear" w:color="auto" w:fill="auto"/>
            <w:noWrap/>
            <w:vAlign w:val="bottom"/>
            <w:hideMark/>
          </w:tcPr>
          <w:p w14:paraId="4200684A" w14:textId="7CFE6852" w:rsidR="00875440" w:rsidRPr="004D2775" w:rsidRDefault="009B3A81" w:rsidP="004A4467">
            <w:pPr>
              <w:spacing w:after="0" w:line="240" w:lineRule="auto"/>
              <w:rPr>
                <w:rFonts w:eastAsia="Times New Roman"/>
                <w:sz w:val="20"/>
                <w:szCs w:val="20"/>
              </w:rPr>
            </w:pPr>
            <w:r>
              <w:rPr>
                <w:rFonts w:eastAsia="Times New Roman"/>
                <w:sz w:val="20"/>
                <w:szCs w:val="20"/>
              </w:rPr>
              <w:t>non-Mexican</w:t>
            </w:r>
            <w:r w:rsidR="00874E74">
              <w:rPr>
                <w:rFonts w:eastAsia="Times New Roman"/>
                <w:sz w:val="20"/>
                <w:szCs w:val="20"/>
              </w:rPr>
              <w:t xml:space="preserve"> white</w:t>
            </w:r>
            <w:r w:rsidR="00875440" w:rsidRPr="004D2775">
              <w:rPr>
                <w:rFonts w:eastAsia="Times New Roman"/>
                <w:sz w:val="20"/>
                <w:szCs w:val="20"/>
              </w:rPr>
              <w:t xml:space="preserve"> American</w:t>
            </w:r>
          </w:p>
        </w:tc>
        <w:tc>
          <w:tcPr>
            <w:tcW w:w="2598" w:type="dxa"/>
            <w:gridSpan w:val="2"/>
            <w:tcBorders>
              <w:top w:val="double" w:sz="6" w:space="0" w:color="auto"/>
              <w:left w:val="nil"/>
              <w:bottom w:val="single" w:sz="4" w:space="0" w:color="auto"/>
              <w:right w:val="nil"/>
            </w:tcBorders>
            <w:shd w:val="clear" w:color="auto" w:fill="auto"/>
            <w:noWrap/>
            <w:vAlign w:val="bottom"/>
            <w:hideMark/>
          </w:tcPr>
          <w:p w14:paraId="24ADAAA3" w14:textId="6F5E2590" w:rsidR="00875440" w:rsidRPr="004D2775" w:rsidRDefault="00342829" w:rsidP="004A4467">
            <w:pPr>
              <w:spacing w:after="0" w:line="240" w:lineRule="auto"/>
              <w:rPr>
                <w:rFonts w:eastAsia="Times New Roman"/>
                <w:sz w:val="20"/>
                <w:szCs w:val="20"/>
              </w:rPr>
            </w:pPr>
            <w:r>
              <w:rPr>
                <w:rFonts w:eastAsia="Times New Roman"/>
                <w:sz w:val="20"/>
                <w:szCs w:val="20"/>
              </w:rPr>
              <w:t>S</w:t>
            </w:r>
            <w:r w:rsidR="000E5219">
              <w:rPr>
                <w:rFonts w:eastAsia="Times New Roman"/>
                <w:sz w:val="20"/>
                <w:szCs w:val="20"/>
              </w:rPr>
              <w:t>econd</w:t>
            </w:r>
            <w:r w:rsidR="00875440" w:rsidRPr="004D2775">
              <w:rPr>
                <w:rFonts w:eastAsia="Times New Roman"/>
                <w:sz w:val="20"/>
                <w:szCs w:val="20"/>
              </w:rPr>
              <w:t>-gen Mexican</w:t>
            </w:r>
          </w:p>
        </w:tc>
        <w:tc>
          <w:tcPr>
            <w:tcW w:w="2445" w:type="dxa"/>
            <w:gridSpan w:val="2"/>
            <w:tcBorders>
              <w:top w:val="double" w:sz="6" w:space="0" w:color="auto"/>
              <w:left w:val="nil"/>
              <w:bottom w:val="nil"/>
              <w:right w:val="nil"/>
            </w:tcBorders>
            <w:shd w:val="clear" w:color="auto" w:fill="auto"/>
            <w:noWrap/>
            <w:vAlign w:val="bottom"/>
            <w:hideMark/>
          </w:tcPr>
          <w:p w14:paraId="3577FB31" w14:textId="09D3EFF0" w:rsidR="00875440" w:rsidRPr="004D2775" w:rsidRDefault="00342829" w:rsidP="004A4467">
            <w:pPr>
              <w:spacing w:after="0" w:line="240" w:lineRule="auto"/>
              <w:rPr>
                <w:rFonts w:eastAsia="Times New Roman"/>
                <w:sz w:val="20"/>
                <w:szCs w:val="20"/>
              </w:rPr>
            </w:pPr>
            <w:r>
              <w:rPr>
                <w:rFonts w:eastAsia="Times New Roman"/>
                <w:sz w:val="20"/>
                <w:szCs w:val="20"/>
              </w:rPr>
              <w:t>T</w:t>
            </w:r>
            <w:r w:rsidR="000E5219">
              <w:rPr>
                <w:rFonts w:eastAsia="Times New Roman"/>
                <w:sz w:val="20"/>
                <w:szCs w:val="20"/>
              </w:rPr>
              <w:t>hird</w:t>
            </w:r>
            <w:r w:rsidR="00875440" w:rsidRPr="004D2775">
              <w:rPr>
                <w:rFonts w:eastAsia="Times New Roman"/>
                <w:sz w:val="20"/>
                <w:szCs w:val="20"/>
              </w:rPr>
              <w:t>-Generation Mexican</w:t>
            </w:r>
          </w:p>
        </w:tc>
        <w:tc>
          <w:tcPr>
            <w:tcW w:w="2630" w:type="dxa"/>
            <w:gridSpan w:val="2"/>
            <w:tcBorders>
              <w:top w:val="double" w:sz="6" w:space="0" w:color="auto"/>
              <w:left w:val="nil"/>
              <w:bottom w:val="nil"/>
              <w:right w:val="nil"/>
            </w:tcBorders>
            <w:shd w:val="clear" w:color="auto" w:fill="auto"/>
            <w:noWrap/>
            <w:vAlign w:val="bottom"/>
            <w:hideMark/>
          </w:tcPr>
          <w:p w14:paraId="56EC67A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African American</w:t>
            </w:r>
          </w:p>
        </w:tc>
      </w:tr>
      <w:tr w:rsidR="00875440" w:rsidRPr="004D2775" w14:paraId="782A12E0" w14:textId="77777777" w:rsidTr="00875440">
        <w:trPr>
          <w:trHeight w:val="232"/>
        </w:trPr>
        <w:tc>
          <w:tcPr>
            <w:tcW w:w="3127" w:type="dxa"/>
            <w:tcBorders>
              <w:top w:val="single" w:sz="4" w:space="0" w:color="auto"/>
              <w:left w:val="nil"/>
              <w:bottom w:val="nil"/>
              <w:right w:val="nil"/>
            </w:tcBorders>
            <w:shd w:val="clear" w:color="auto" w:fill="auto"/>
            <w:noWrap/>
            <w:vAlign w:val="bottom"/>
            <w:hideMark/>
          </w:tcPr>
          <w:p w14:paraId="64FC635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407" w:type="dxa"/>
            <w:tcBorders>
              <w:top w:val="single" w:sz="4" w:space="0" w:color="auto"/>
              <w:left w:val="nil"/>
              <w:bottom w:val="nil"/>
              <w:right w:val="nil"/>
            </w:tcBorders>
            <w:shd w:val="clear" w:color="auto" w:fill="auto"/>
            <w:noWrap/>
            <w:vAlign w:val="bottom"/>
            <w:hideMark/>
          </w:tcPr>
          <w:p w14:paraId="417CB1D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296" w:type="dxa"/>
            <w:tcBorders>
              <w:top w:val="single" w:sz="4" w:space="0" w:color="auto"/>
              <w:left w:val="nil"/>
              <w:bottom w:val="nil"/>
              <w:right w:val="nil"/>
            </w:tcBorders>
            <w:shd w:val="clear" w:color="auto" w:fill="auto"/>
            <w:noWrap/>
            <w:vAlign w:val="bottom"/>
            <w:hideMark/>
          </w:tcPr>
          <w:p w14:paraId="67C0454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370" w:type="dxa"/>
            <w:tcBorders>
              <w:top w:val="nil"/>
              <w:left w:val="nil"/>
              <w:bottom w:val="nil"/>
              <w:right w:val="nil"/>
            </w:tcBorders>
            <w:shd w:val="clear" w:color="auto" w:fill="auto"/>
            <w:noWrap/>
            <w:vAlign w:val="bottom"/>
            <w:hideMark/>
          </w:tcPr>
          <w:p w14:paraId="562E6E0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228" w:type="dxa"/>
            <w:tcBorders>
              <w:top w:val="nil"/>
              <w:left w:val="nil"/>
              <w:bottom w:val="nil"/>
              <w:right w:val="nil"/>
            </w:tcBorders>
            <w:shd w:val="clear" w:color="auto" w:fill="auto"/>
            <w:noWrap/>
            <w:vAlign w:val="bottom"/>
            <w:hideMark/>
          </w:tcPr>
          <w:p w14:paraId="4E4046C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222" w:type="dxa"/>
            <w:tcBorders>
              <w:top w:val="single" w:sz="4" w:space="0" w:color="auto"/>
              <w:left w:val="nil"/>
              <w:bottom w:val="nil"/>
              <w:right w:val="nil"/>
            </w:tcBorders>
            <w:shd w:val="clear" w:color="auto" w:fill="auto"/>
            <w:noWrap/>
            <w:vAlign w:val="bottom"/>
            <w:hideMark/>
          </w:tcPr>
          <w:p w14:paraId="12E835A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223" w:type="dxa"/>
            <w:tcBorders>
              <w:top w:val="single" w:sz="4" w:space="0" w:color="auto"/>
              <w:left w:val="nil"/>
              <w:bottom w:val="nil"/>
              <w:right w:val="nil"/>
            </w:tcBorders>
            <w:shd w:val="clear" w:color="auto" w:fill="auto"/>
            <w:noWrap/>
            <w:vAlign w:val="bottom"/>
            <w:hideMark/>
          </w:tcPr>
          <w:p w14:paraId="715E4C8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407" w:type="dxa"/>
            <w:tcBorders>
              <w:top w:val="single" w:sz="4" w:space="0" w:color="auto"/>
              <w:left w:val="nil"/>
              <w:bottom w:val="nil"/>
              <w:right w:val="nil"/>
            </w:tcBorders>
            <w:shd w:val="clear" w:color="auto" w:fill="auto"/>
            <w:noWrap/>
            <w:vAlign w:val="bottom"/>
            <w:hideMark/>
          </w:tcPr>
          <w:p w14:paraId="49ABF97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c>
          <w:tcPr>
            <w:tcW w:w="1223" w:type="dxa"/>
            <w:tcBorders>
              <w:top w:val="single" w:sz="4" w:space="0" w:color="auto"/>
              <w:left w:val="nil"/>
              <w:bottom w:val="nil"/>
              <w:right w:val="nil"/>
            </w:tcBorders>
            <w:shd w:val="clear" w:color="auto" w:fill="auto"/>
            <w:noWrap/>
            <w:vAlign w:val="bottom"/>
            <w:hideMark/>
          </w:tcPr>
          <w:p w14:paraId="658D48A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 </w:t>
            </w:r>
          </w:p>
        </w:tc>
      </w:tr>
      <w:tr w:rsidR="00875440" w:rsidRPr="004D2775" w14:paraId="20248CD4" w14:textId="77777777" w:rsidTr="00875440">
        <w:trPr>
          <w:trHeight w:val="232"/>
        </w:trPr>
        <w:tc>
          <w:tcPr>
            <w:tcW w:w="3127" w:type="dxa"/>
            <w:tcBorders>
              <w:top w:val="nil"/>
              <w:left w:val="nil"/>
              <w:bottom w:val="nil"/>
              <w:right w:val="nil"/>
            </w:tcBorders>
            <w:shd w:val="clear" w:color="auto" w:fill="auto"/>
            <w:noWrap/>
            <w:vAlign w:val="bottom"/>
            <w:hideMark/>
          </w:tcPr>
          <w:p w14:paraId="0123092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Weighted</w:t>
            </w:r>
          </w:p>
        </w:tc>
        <w:tc>
          <w:tcPr>
            <w:tcW w:w="1407" w:type="dxa"/>
            <w:tcBorders>
              <w:top w:val="nil"/>
              <w:left w:val="nil"/>
              <w:bottom w:val="nil"/>
              <w:right w:val="nil"/>
            </w:tcBorders>
            <w:shd w:val="clear" w:color="auto" w:fill="auto"/>
            <w:noWrap/>
            <w:vAlign w:val="bottom"/>
            <w:hideMark/>
          </w:tcPr>
          <w:p w14:paraId="3822AE5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No</w:t>
            </w:r>
          </w:p>
        </w:tc>
        <w:tc>
          <w:tcPr>
            <w:tcW w:w="1296" w:type="dxa"/>
            <w:tcBorders>
              <w:top w:val="nil"/>
              <w:left w:val="nil"/>
              <w:bottom w:val="nil"/>
              <w:right w:val="nil"/>
            </w:tcBorders>
            <w:shd w:val="clear" w:color="auto" w:fill="auto"/>
            <w:noWrap/>
            <w:vAlign w:val="bottom"/>
            <w:hideMark/>
          </w:tcPr>
          <w:p w14:paraId="258696D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Yes</w:t>
            </w:r>
          </w:p>
        </w:tc>
        <w:tc>
          <w:tcPr>
            <w:tcW w:w="1370" w:type="dxa"/>
            <w:tcBorders>
              <w:top w:val="nil"/>
              <w:left w:val="nil"/>
              <w:bottom w:val="nil"/>
              <w:right w:val="nil"/>
            </w:tcBorders>
            <w:shd w:val="clear" w:color="auto" w:fill="auto"/>
            <w:noWrap/>
            <w:vAlign w:val="bottom"/>
            <w:hideMark/>
          </w:tcPr>
          <w:p w14:paraId="3755C8F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No</w:t>
            </w:r>
          </w:p>
        </w:tc>
        <w:tc>
          <w:tcPr>
            <w:tcW w:w="1228" w:type="dxa"/>
            <w:tcBorders>
              <w:top w:val="nil"/>
              <w:left w:val="nil"/>
              <w:bottom w:val="nil"/>
              <w:right w:val="nil"/>
            </w:tcBorders>
            <w:shd w:val="clear" w:color="auto" w:fill="auto"/>
            <w:noWrap/>
            <w:vAlign w:val="bottom"/>
            <w:hideMark/>
          </w:tcPr>
          <w:p w14:paraId="710B862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Yes</w:t>
            </w:r>
          </w:p>
        </w:tc>
        <w:tc>
          <w:tcPr>
            <w:tcW w:w="1222" w:type="dxa"/>
            <w:tcBorders>
              <w:top w:val="nil"/>
              <w:left w:val="nil"/>
              <w:bottom w:val="nil"/>
              <w:right w:val="nil"/>
            </w:tcBorders>
            <w:shd w:val="clear" w:color="auto" w:fill="auto"/>
            <w:noWrap/>
            <w:vAlign w:val="bottom"/>
            <w:hideMark/>
          </w:tcPr>
          <w:p w14:paraId="622702A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No</w:t>
            </w:r>
          </w:p>
        </w:tc>
        <w:tc>
          <w:tcPr>
            <w:tcW w:w="1223" w:type="dxa"/>
            <w:tcBorders>
              <w:top w:val="nil"/>
              <w:left w:val="nil"/>
              <w:bottom w:val="nil"/>
              <w:right w:val="nil"/>
            </w:tcBorders>
            <w:shd w:val="clear" w:color="auto" w:fill="auto"/>
            <w:noWrap/>
            <w:vAlign w:val="bottom"/>
            <w:hideMark/>
          </w:tcPr>
          <w:p w14:paraId="0D9E85C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Yes</w:t>
            </w:r>
          </w:p>
        </w:tc>
        <w:tc>
          <w:tcPr>
            <w:tcW w:w="1407" w:type="dxa"/>
            <w:tcBorders>
              <w:top w:val="nil"/>
              <w:left w:val="nil"/>
              <w:bottom w:val="nil"/>
              <w:right w:val="nil"/>
            </w:tcBorders>
            <w:shd w:val="clear" w:color="auto" w:fill="auto"/>
            <w:noWrap/>
            <w:vAlign w:val="bottom"/>
            <w:hideMark/>
          </w:tcPr>
          <w:p w14:paraId="157F28D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No</w:t>
            </w:r>
          </w:p>
        </w:tc>
        <w:tc>
          <w:tcPr>
            <w:tcW w:w="1223" w:type="dxa"/>
            <w:tcBorders>
              <w:top w:val="nil"/>
              <w:left w:val="nil"/>
              <w:bottom w:val="nil"/>
              <w:right w:val="nil"/>
            </w:tcBorders>
            <w:shd w:val="clear" w:color="auto" w:fill="auto"/>
            <w:noWrap/>
            <w:vAlign w:val="bottom"/>
            <w:hideMark/>
          </w:tcPr>
          <w:p w14:paraId="4A4DA7A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Yes</w:t>
            </w:r>
          </w:p>
        </w:tc>
      </w:tr>
      <w:tr w:rsidR="00875440" w:rsidRPr="004D2775" w14:paraId="77E32547" w14:textId="77777777" w:rsidTr="00875440">
        <w:trPr>
          <w:trHeight w:val="232"/>
        </w:trPr>
        <w:tc>
          <w:tcPr>
            <w:tcW w:w="3127" w:type="dxa"/>
            <w:tcBorders>
              <w:top w:val="nil"/>
              <w:left w:val="nil"/>
              <w:bottom w:val="nil"/>
              <w:right w:val="nil"/>
            </w:tcBorders>
            <w:shd w:val="clear" w:color="auto" w:fill="auto"/>
            <w:noWrap/>
            <w:vAlign w:val="bottom"/>
            <w:hideMark/>
          </w:tcPr>
          <w:p w14:paraId="353B637A"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42641D95" w14:textId="77777777" w:rsidR="00875440" w:rsidRPr="004D2775" w:rsidRDefault="00875440" w:rsidP="004A4467">
            <w:pPr>
              <w:spacing w:after="0" w:line="240" w:lineRule="auto"/>
              <w:rPr>
                <w:rFonts w:eastAsia="Times New Roman"/>
                <w:sz w:val="20"/>
                <w:szCs w:val="20"/>
              </w:rPr>
            </w:pPr>
          </w:p>
        </w:tc>
        <w:tc>
          <w:tcPr>
            <w:tcW w:w="1296" w:type="dxa"/>
            <w:tcBorders>
              <w:top w:val="nil"/>
              <w:left w:val="nil"/>
              <w:bottom w:val="nil"/>
              <w:right w:val="nil"/>
            </w:tcBorders>
            <w:shd w:val="clear" w:color="auto" w:fill="auto"/>
            <w:noWrap/>
            <w:vAlign w:val="bottom"/>
            <w:hideMark/>
          </w:tcPr>
          <w:p w14:paraId="15CFA3F0" w14:textId="77777777" w:rsidR="00875440" w:rsidRPr="004D2775" w:rsidRDefault="00875440" w:rsidP="004A4467">
            <w:pPr>
              <w:spacing w:after="0" w:line="240" w:lineRule="auto"/>
              <w:rPr>
                <w:rFonts w:eastAsia="Times New Roman"/>
                <w:sz w:val="20"/>
                <w:szCs w:val="20"/>
              </w:rPr>
            </w:pPr>
          </w:p>
        </w:tc>
        <w:tc>
          <w:tcPr>
            <w:tcW w:w="1370" w:type="dxa"/>
            <w:tcBorders>
              <w:top w:val="nil"/>
              <w:left w:val="nil"/>
              <w:bottom w:val="nil"/>
              <w:right w:val="nil"/>
            </w:tcBorders>
            <w:shd w:val="clear" w:color="auto" w:fill="auto"/>
            <w:noWrap/>
            <w:vAlign w:val="bottom"/>
            <w:hideMark/>
          </w:tcPr>
          <w:p w14:paraId="59D0FA9D" w14:textId="77777777" w:rsidR="00875440" w:rsidRPr="004D2775" w:rsidRDefault="00875440" w:rsidP="004A4467">
            <w:pPr>
              <w:spacing w:after="0" w:line="240" w:lineRule="auto"/>
              <w:rPr>
                <w:rFonts w:eastAsia="Times New Roman"/>
                <w:sz w:val="20"/>
                <w:szCs w:val="20"/>
              </w:rPr>
            </w:pPr>
          </w:p>
        </w:tc>
        <w:tc>
          <w:tcPr>
            <w:tcW w:w="1228" w:type="dxa"/>
            <w:tcBorders>
              <w:top w:val="nil"/>
              <w:left w:val="nil"/>
              <w:bottom w:val="nil"/>
              <w:right w:val="nil"/>
            </w:tcBorders>
            <w:shd w:val="clear" w:color="auto" w:fill="auto"/>
            <w:noWrap/>
            <w:vAlign w:val="bottom"/>
            <w:hideMark/>
          </w:tcPr>
          <w:p w14:paraId="412B3D5D" w14:textId="77777777" w:rsidR="00875440" w:rsidRPr="004D2775" w:rsidRDefault="00875440" w:rsidP="004A4467">
            <w:pPr>
              <w:spacing w:after="0" w:line="240" w:lineRule="auto"/>
              <w:rPr>
                <w:rFonts w:eastAsia="Times New Roman"/>
                <w:sz w:val="20"/>
                <w:szCs w:val="20"/>
              </w:rPr>
            </w:pPr>
          </w:p>
        </w:tc>
        <w:tc>
          <w:tcPr>
            <w:tcW w:w="1222" w:type="dxa"/>
            <w:tcBorders>
              <w:top w:val="nil"/>
              <w:left w:val="nil"/>
              <w:bottom w:val="nil"/>
              <w:right w:val="nil"/>
            </w:tcBorders>
            <w:shd w:val="clear" w:color="auto" w:fill="auto"/>
            <w:noWrap/>
            <w:vAlign w:val="bottom"/>
            <w:hideMark/>
          </w:tcPr>
          <w:p w14:paraId="32DDFAF1"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08F0C772"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1820165D"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2206BF3C" w14:textId="77777777" w:rsidR="00875440" w:rsidRPr="004D2775" w:rsidRDefault="00875440" w:rsidP="004A4467">
            <w:pPr>
              <w:spacing w:after="0" w:line="240" w:lineRule="auto"/>
              <w:rPr>
                <w:rFonts w:eastAsia="Times New Roman"/>
                <w:sz w:val="20"/>
                <w:szCs w:val="20"/>
              </w:rPr>
            </w:pPr>
          </w:p>
        </w:tc>
      </w:tr>
      <w:tr w:rsidR="00875440" w:rsidRPr="004D2775" w14:paraId="4BE022A5" w14:textId="77777777" w:rsidTr="00875440">
        <w:trPr>
          <w:trHeight w:val="232"/>
        </w:trPr>
        <w:tc>
          <w:tcPr>
            <w:tcW w:w="3127" w:type="dxa"/>
            <w:tcBorders>
              <w:top w:val="nil"/>
              <w:left w:val="nil"/>
              <w:bottom w:val="nil"/>
              <w:right w:val="nil"/>
            </w:tcBorders>
            <w:shd w:val="clear" w:color="auto" w:fill="auto"/>
            <w:noWrap/>
            <w:vAlign w:val="bottom"/>
            <w:hideMark/>
          </w:tcPr>
          <w:p w14:paraId="601A15BE" w14:textId="57D4B8FD" w:rsidR="00875440" w:rsidRPr="004D2775" w:rsidRDefault="00EC15CE" w:rsidP="004A4467">
            <w:pPr>
              <w:spacing w:after="0" w:line="240" w:lineRule="auto"/>
              <w:rPr>
                <w:rFonts w:eastAsia="Times New Roman"/>
                <w:sz w:val="20"/>
                <w:szCs w:val="20"/>
              </w:rPr>
            </w:pPr>
            <w:r>
              <w:rPr>
                <w:rFonts w:eastAsia="Times New Roman"/>
                <w:sz w:val="20"/>
                <w:szCs w:val="20"/>
              </w:rPr>
              <w:t>Length of l</w:t>
            </w:r>
            <w:r w:rsidR="00875440" w:rsidRPr="004D2775">
              <w:rPr>
                <w:rFonts w:eastAsia="Times New Roman"/>
                <w:sz w:val="20"/>
                <w:szCs w:val="20"/>
              </w:rPr>
              <w:t>ast name</w:t>
            </w:r>
          </w:p>
        </w:tc>
        <w:tc>
          <w:tcPr>
            <w:tcW w:w="1407" w:type="dxa"/>
            <w:tcBorders>
              <w:top w:val="nil"/>
              <w:left w:val="nil"/>
              <w:bottom w:val="nil"/>
              <w:right w:val="nil"/>
            </w:tcBorders>
            <w:shd w:val="clear" w:color="auto" w:fill="auto"/>
            <w:noWrap/>
            <w:vAlign w:val="bottom"/>
            <w:hideMark/>
          </w:tcPr>
          <w:p w14:paraId="63C10B1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0.0184***</w:t>
            </w:r>
          </w:p>
        </w:tc>
        <w:tc>
          <w:tcPr>
            <w:tcW w:w="1296" w:type="dxa"/>
            <w:tcBorders>
              <w:top w:val="nil"/>
              <w:left w:val="nil"/>
              <w:bottom w:val="nil"/>
              <w:right w:val="nil"/>
            </w:tcBorders>
            <w:shd w:val="clear" w:color="auto" w:fill="auto"/>
            <w:noWrap/>
            <w:vAlign w:val="bottom"/>
            <w:hideMark/>
          </w:tcPr>
          <w:p w14:paraId="7FD34ED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0.00197***</w:t>
            </w:r>
          </w:p>
        </w:tc>
        <w:tc>
          <w:tcPr>
            <w:tcW w:w="1370" w:type="dxa"/>
            <w:tcBorders>
              <w:top w:val="nil"/>
              <w:left w:val="nil"/>
              <w:bottom w:val="nil"/>
              <w:right w:val="nil"/>
            </w:tcBorders>
            <w:shd w:val="clear" w:color="auto" w:fill="auto"/>
            <w:noWrap/>
            <w:vAlign w:val="bottom"/>
            <w:hideMark/>
          </w:tcPr>
          <w:p w14:paraId="6885687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0.0137***</w:t>
            </w:r>
          </w:p>
        </w:tc>
        <w:tc>
          <w:tcPr>
            <w:tcW w:w="1228" w:type="dxa"/>
            <w:tcBorders>
              <w:top w:val="nil"/>
              <w:left w:val="nil"/>
              <w:bottom w:val="nil"/>
              <w:right w:val="nil"/>
            </w:tcBorders>
            <w:shd w:val="clear" w:color="auto" w:fill="auto"/>
            <w:noWrap/>
            <w:vAlign w:val="bottom"/>
            <w:hideMark/>
          </w:tcPr>
          <w:p w14:paraId="6106C5D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0.00120</w:t>
            </w:r>
          </w:p>
        </w:tc>
        <w:tc>
          <w:tcPr>
            <w:tcW w:w="1222" w:type="dxa"/>
            <w:tcBorders>
              <w:top w:val="nil"/>
              <w:left w:val="nil"/>
              <w:bottom w:val="nil"/>
              <w:right w:val="nil"/>
            </w:tcBorders>
            <w:shd w:val="clear" w:color="auto" w:fill="auto"/>
            <w:noWrap/>
            <w:vAlign w:val="bottom"/>
            <w:hideMark/>
          </w:tcPr>
          <w:p w14:paraId="5BE0FD6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0.0100*</w:t>
            </w:r>
          </w:p>
        </w:tc>
        <w:tc>
          <w:tcPr>
            <w:tcW w:w="1223" w:type="dxa"/>
            <w:tcBorders>
              <w:top w:val="nil"/>
              <w:left w:val="nil"/>
              <w:bottom w:val="nil"/>
              <w:right w:val="nil"/>
            </w:tcBorders>
            <w:shd w:val="clear" w:color="auto" w:fill="auto"/>
            <w:noWrap/>
            <w:vAlign w:val="bottom"/>
            <w:hideMark/>
          </w:tcPr>
          <w:p w14:paraId="6165737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0.00188</w:t>
            </w:r>
          </w:p>
        </w:tc>
        <w:tc>
          <w:tcPr>
            <w:tcW w:w="1407" w:type="dxa"/>
            <w:tcBorders>
              <w:top w:val="nil"/>
              <w:left w:val="nil"/>
              <w:bottom w:val="nil"/>
              <w:right w:val="nil"/>
            </w:tcBorders>
            <w:shd w:val="clear" w:color="auto" w:fill="auto"/>
            <w:noWrap/>
            <w:vAlign w:val="bottom"/>
            <w:hideMark/>
          </w:tcPr>
          <w:p w14:paraId="0C0C68E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-0.00128</w:t>
            </w:r>
          </w:p>
        </w:tc>
        <w:tc>
          <w:tcPr>
            <w:tcW w:w="1223" w:type="dxa"/>
            <w:tcBorders>
              <w:top w:val="nil"/>
              <w:left w:val="nil"/>
              <w:bottom w:val="nil"/>
              <w:right w:val="nil"/>
            </w:tcBorders>
            <w:shd w:val="clear" w:color="auto" w:fill="auto"/>
            <w:noWrap/>
            <w:vAlign w:val="bottom"/>
            <w:hideMark/>
          </w:tcPr>
          <w:p w14:paraId="53219F1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-0.00158*</w:t>
            </w:r>
          </w:p>
        </w:tc>
      </w:tr>
      <w:tr w:rsidR="00875440" w:rsidRPr="004D2775" w14:paraId="6FEDFC0D" w14:textId="77777777" w:rsidTr="00875440">
        <w:trPr>
          <w:trHeight w:val="232"/>
        </w:trPr>
        <w:tc>
          <w:tcPr>
            <w:tcW w:w="3127" w:type="dxa"/>
            <w:tcBorders>
              <w:top w:val="nil"/>
              <w:left w:val="nil"/>
              <w:bottom w:val="nil"/>
              <w:right w:val="nil"/>
            </w:tcBorders>
            <w:shd w:val="clear" w:color="auto" w:fill="auto"/>
            <w:noWrap/>
            <w:vAlign w:val="bottom"/>
            <w:hideMark/>
          </w:tcPr>
          <w:p w14:paraId="709DFB1D"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77B78C4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(0.000216)</w:t>
            </w:r>
          </w:p>
        </w:tc>
        <w:tc>
          <w:tcPr>
            <w:tcW w:w="1296" w:type="dxa"/>
            <w:tcBorders>
              <w:top w:val="nil"/>
              <w:left w:val="nil"/>
              <w:bottom w:val="nil"/>
              <w:right w:val="nil"/>
            </w:tcBorders>
            <w:shd w:val="clear" w:color="auto" w:fill="auto"/>
            <w:noWrap/>
            <w:vAlign w:val="bottom"/>
            <w:hideMark/>
          </w:tcPr>
          <w:p w14:paraId="578E877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(0.000228)</w:t>
            </w:r>
          </w:p>
        </w:tc>
        <w:tc>
          <w:tcPr>
            <w:tcW w:w="1370" w:type="dxa"/>
            <w:tcBorders>
              <w:top w:val="nil"/>
              <w:left w:val="nil"/>
              <w:bottom w:val="nil"/>
              <w:right w:val="nil"/>
            </w:tcBorders>
            <w:shd w:val="clear" w:color="auto" w:fill="auto"/>
            <w:noWrap/>
            <w:vAlign w:val="bottom"/>
            <w:hideMark/>
          </w:tcPr>
          <w:p w14:paraId="11EEE4A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(0.00451)</w:t>
            </w:r>
          </w:p>
        </w:tc>
        <w:tc>
          <w:tcPr>
            <w:tcW w:w="1228" w:type="dxa"/>
            <w:tcBorders>
              <w:top w:val="nil"/>
              <w:left w:val="nil"/>
              <w:bottom w:val="nil"/>
              <w:right w:val="nil"/>
            </w:tcBorders>
            <w:shd w:val="clear" w:color="auto" w:fill="auto"/>
            <w:noWrap/>
            <w:vAlign w:val="bottom"/>
            <w:hideMark/>
          </w:tcPr>
          <w:p w14:paraId="14C7868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(0.00488)</w:t>
            </w:r>
          </w:p>
        </w:tc>
        <w:tc>
          <w:tcPr>
            <w:tcW w:w="1222" w:type="dxa"/>
            <w:tcBorders>
              <w:top w:val="nil"/>
              <w:left w:val="nil"/>
              <w:bottom w:val="nil"/>
              <w:right w:val="nil"/>
            </w:tcBorders>
            <w:shd w:val="clear" w:color="auto" w:fill="auto"/>
            <w:noWrap/>
            <w:vAlign w:val="bottom"/>
            <w:hideMark/>
          </w:tcPr>
          <w:p w14:paraId="4580E66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(0.00542)</w:t>
            </w:r>
          </w:p>
        </w:tc>
        <w:tc>
          <w:tcPr>
            <w:tcW w:w="1223" w:type="dxa"/>
            <w:tcBorders>
              <w:top w:val="nil"/>
              <w:left w:val="nil"/>
              <w:bottom w:val="nil"/>
              <w:right w:val="nil"/>
            </w:tcBorders>
            <w:shd w:val="clear" w:color="auto" w:fill="auto"/>
            <w:noWrap/>
            <w:vAlign w:val="bottom"/>
            <w:hideMark/>
          </w:tcPr>
          <w:p w14:paraId="7D13AC7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(0.00564)</w:t>
            </w:r>
          </w:p>
        </w:tc>
        <w:tc>
          <w:tcPr>
            <w:tcW w:w="1407" w:type="dxa"/>
            <w:tcBorders>
              <w:top w:val="nil"/>
              <w:left w:val="nil"/>
              <w:bottom w:val="nil"/>
              <w:right w:val="nil"/>
            </w:tcBorders>
            <w:shd w:val="clear" w:color="auto" w:fill="auto"/>
            <w:noWrap/>
            <w:vAlign w:val="bottom"/>
            <w:hideMark/>
          </w:tcPr>
          <w:p w14:paraId="76CC7A7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(0.000823)</w:t>
            </w:r>
          </w:p>
        </w:tc>
        <w:tc>
          <w:tcPr>
            <w:tcW w:w="1223" w:type="dxa"/>
            <w:tcBorders>
              <w:top w:val="nil"/>
              <w:left w:val="nil"/>
              <w:bottom w:val="nil"/>
              <w:right w:val="nil"/>
            </w:tcBorders>
            <w:shd w:val="clear" w:color="auto" w:fill="auto"/>
            <w:noWrap/>
            <w:vAlign w:val="bottom"/>
            <w:hideMark/>
          </w:tcPr>
          <w:p w14:paraId="1D841A3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(0.000866)</w:t>
            </w:r>
          </w:p>
        </w:tc>
      </w:tr>
      <w:tr w:rsidR="00875440" w:rsidRPr="004D2775" w14:paraId="66A42697" w14:textId="77777777" w:rsidTr="00875440">
        <w:trPr>
          <w:trHeight w:val="232"/>
        </w:trPr>
        <w:tc>
          <w:tcPr>
            <w:tcW w:w="3127" w:type="dxa"/>
            <w:tcBorders>
              <w:top w:val="nil"/>
              <w:left w:val="nil"/>
              <w:bottom w:val="nil"/>
              <w:right w:val="nil"/>
            </w:tcBorders>
            <w:shd w:val="clear" w:color="auto" w:fill="auto"/>
            <w:noWrap/>
            <w:vAlign w:val="bottom"/>
            <w:hideMark/>
          </w:tcPr>
          <w:p w14:paraId="17EB83A6" w14:textId="2DCBBCA6" w:rsidR="00875440" w:rsidRPr="004D2775" w:rsidRDefault="00EC15CE" w:rsidP="004A4467">
            <w:pPr>
              <w:spacing w:after="0" w:line="240" w:lineRule="auto"/>
              <w:rPr>
                <w:rFonts w:eastAsia="Times New Roman"/>
                <w:sz w:val="20"/>
                <w:szCs w:val="20"/>
              </w:rPr>
            </w:pPr>
            <w:r>
              <w:rPr>
                <w:rFonts w:eastAsia="Times New Roman"/>
                <w:sz w:val="20"/>
                <w:szCs w:val="20"/>
              </w:rPr>
              <w:t>Length of f</w:t>
            </w:r>
            <w:r w:rsidR="00875440" w:rsidRPr="004D2775">
              <w:rPr>
                <w:rFonts w:eastAsia="Times New Roman"/>
                <w:sz w:val="20"/>
                <w:szCs w:val="20"/>
              </w:rPr>
              <w:t>irst name</w:t>
            </w:r>
          </w:p>
        </w:tc>
        <w:tc>
          <w:tcPr>
            <w:tcW w:w="1407" w:type="dxa"/>
            <w:tcBorders>
              <w:top w:val="nil"/>
              <w:left w:val="nil"/>
              <w:bottom w:val="nil"/>
              <w:right w:val="nil"/>
            </w:tcBorders>
            <w:shd w:val="clear" w:color="auto" w:fill="auto"/>
            <w:noWrap/>
            <w:vAlign w:val="bottom"/>
            <w:hideMark/>
          </w:tcPr>
          <w:p w14:paraId="412633C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0.0144***</w:t>
            </w:r>
          </w:p>
        </w:tc>
        <w:tc>
          <w:tcPr>
            <w:tcW w:w="1296" w:type="dxa"/>
            <w:tcBorders>
              <w:top w:val="nil"/>
              <w:left w:val="nil"/>
              <w:bottom w:val="nil"/>
              <w:right w:val="nil"/>
            </w:tcBorders>
            <w:shd w:val="clear" w:color="auto" w:fill="auto"/>
            <w:noWrap/>
            <w:vAlign w:val="bottom"/>
            <w:hideMark/>
          </w:tcPr>
          <w:p w14:paraId="719CFCC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0.000287</w:t>
            </w:r>
          </w:p>
        </w:tc>
        <w:tc>
          <w:tcPr>
            <w:tcW w:w="1370" w:type="dxa"/>
            <w:tcBorders>
              <w:top w:val="nil"/>
              <w:left w:val="nil"/>
              <w:bottom w:val="nil"/>
              <w:right w:val="nil"/>
            </w:tcBorders>
            <w:shd w:val="clear" w:color="auto" w:fill="auto"/>
            <w:noWrap/>
            <w:vAlign w:val="bottom"/>
            <w:hideMark/>
          </w:tcPr>
          <w:p w14:paraId="2E9B6EC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0.0195***</w:t>
            </w:r>
          </w:p>
        </w:tc>
        <w:tc>
          <w:tcPr>
            <w:tcW w:w="1228" w:type="dxa"/>
            <w:tcBorders>
              <w:top w:val="nil"/>
              <w:left w:val="nil"/>
              <w:bottom w:val="nil"/>
              <w:right w:val="nil"/>
            </w:tcBorders>
            <w:shd w:val="clear" w:color="auto" w:fill="auto"/>
            <w:noWrap/>
            <w:vAlign w:val="bottom"/>
            <w:hideMark/>
          </w:tcPr>
          <w:p w14:paraId="1BF5E9E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0.00396</w:t>
            </w:r>
          </w:p>
        </w:tc>
        <w:tc>
          <w:tcPr>
            <w:tcW w:w="1222" w:type="dxa"/>
            <w:tcBorders>
              <w:top w:val="nil"/>
              <w:left w:val="nil"/>
              <w:bottom w:val="nil"/>
              <w:right w:val="nil"/>
            </w:tcBorders>
            <w:shd w:val="clear" w:color="auto" w:fill="auto"/>
            <w:noWrap/>
            <w:vAlign w:val="bottom"/>
            <w:hideMark/>
          </w:tcPr>
          <w:p w14:paraId="441B882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0.00876</w:t>
            </w:r>
          </w:p>
        </w:tc>
        <w:tc>
          <w:tcPr>
            <w:tcW w:w="1223" w:type="dxa"/>
            <w:tcBorders>
              <w:top w:val="nil"/>
              <w:left w:val="nil"/>
              <w:bottom w:val="nil"/>
              <w:right w:val="nil"/>
            </w:tcBorders>
            <w:shd w:val="clear" w:color="auto" w:fill="auto"/>
            <w:noWrap/>
            <w:vAlign w:val="bottom"/>
            <w:hideMark/>
          </w:tcPr>
          <w:p w14:paraId="6F4236D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0.00137</w:t>
            </w:r>
          </w:p>
        </w:tc>
        <w:tc>
          <w:tcPr>
            <w:tcW w:w="1407" w:type="dxa"/>
            <w:tcBorders>
              <w:top w:val="nil"/>
              <w:left w:val="nil"/>
              <w:bottom w:val="nil"/>
              <w:right w:val="nil"/>
            </w:tcBorders>
            <w:shd w:val="clear" w:color="auto" w:fill="auto"/>
            <w:noWrap/>
            <w:vAlign w:val="bottom"/>
            <w:hideMark/>
          </w:tcPr>
          <w:p w14:paraId="5A3E188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0.00756***</w:t>
            </w:r>
          </w:p>
        </w:tc>
        <w:tc>
          <w:tcPr>
            <w:tcW w:w="1223" w:type="dxa"/>
            <w:tcBorders>
              <w:top w:val="nil"/>
              <w:left w:val="nil"/>
              <w:bottom w:val="nil"/>
              <w:right w:val="nil"/>
            </w:tcBorders>
            <w:shd w:val="clear" w:color="auto" w:fill="auto"/>
            <w:noWrap/>
            <w:vAlign w:val="bottom"/>
            <w:hideMark/>
          </w:tcPr>
          <w:p w14:paraId="1B3F4E1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0.000356</w:t>
            </w:r>
          </w:p>
        </w:tc>
      </w:tr>
      <w:tr w:rsidR="00875440" w:rsidRPr="004D2775" w14:paraId="789E2702" w14:textId="77777777" w:rsidTr="00875440">
        <w:trPr>
          <w:trHeight w:val="232"/>
        </w:trPr>
        <w:tc>
          <w:tcPr>
            <w:tcW w:w="3127" w:type="dxa"/>
            <w:tcBorders>
              <w:top w:val="nil"/>
              <w:left w:val="nil"/>
              <w:bottom w:val="nil"/>
              <w:right w:val="nil"/>
            </w:tcBorders>
            <w:shd w:val="clear" w:color="auto" w:fill="auto"/>
            <w:noWrap/>
            <w:vAlign w:val="bottom"/>
            <w:hideMark/>
          </w:tcPr>
          <w:p w14:paraId="42696551"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6060B4E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(0.000216)</w:t>
            </w:r>
          </w:p>
        </w:tc>
        <w:tc>
          <w:tcPr>
            <w:tcW w:w="1296" w:type="dxa"/>
            <w:tcBorders>
              <w:top w:val="nil"/>
              <w:left w:val="nil"/>
              <w:bottom w:val="nil"/>
              <w:right w:val="nil"/>
            </w:tcBorders>
            <w:shd w:val="clear" w:color="auto" w:fill="auto"/>
            <w:noWrap/>
            <w:vAlign w:val="bottom"/>
            <w:hideMark/>
          </w:tcPr>
          <w:p w14:paraId="790A0CD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(0.000229)</w:t>
            </w:r>
          </w:p>
        </w:tc>
        <w:tc>
          <w:tcPr>
            <w:tcW w:w="1370" w:type="dxa"/>
            <w:tcBorders>
              <w:top w:val="nil"/>
              <w:left w:val="nil"/>
              <w:bottom w:val="nil"/>
              <w:right w:val="nil"/>
            </w:tcBorders>
            <w:shd w:val="clear" w:color="auto" w:fill="auto"/>
            <w:noWrap/>
            <w:vAlign w:val="bottom"/>
            <w:hideMark/>
          </w:tcPr>
          <w:p w14:paraId="119C648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(0.00520)</w:t>
            </w:r>
          </w:p>
        </w:tc>
        <w:tc>
          <w:tcPr>
            <w:tcW w:w="1228" w:type="dxa"/>
            <w:tcBorders>
              <w:top w:val="nil"/>
              <w:left w:val="nil"/>
              <w:bottom w:val="nil"/>
              <w:right w:val="nil"/>
            </w:tcBorders>
            <w:shd w:val="clear" w:color="auto" w:fill="auto"/>
            <w:noWrap/>
            <w:vAlign w:val="bottom"/>
            <w:hideMark/>
          </w:tcPr>
          <w:p w14:paraId="37C9A52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(0.00597)</w:t>
            </w:r>
          </w:p>
        </w:tc>
        <w:tc>
          <w:tcPr>
            <w:tcW w:w="1222" w:type="dxa"/>
            <w:tcBorders>
              <w:top w:val="nil"/>
              <w:left w:val="nil"/>
              <w:bottom w:val="nil"/>
              <w:right w:val="nil"/>
            </w:tcBorders>
            <w:shd w:val="clear" w:color="auto" w:fill="auto"/>
            <w:noWrap/>
            <w:vAlign w:val="bottom"/>
            <w:hideMark/>
          </w:tcPr>
          <w:p w14:paraId="4DD08FC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(0.00599)</w:t>
            </w:r>
          </w:p>
        </w:tc>
        <w:tc>
          <w:tcPr>
            <w:tcW w:w="1223" w:type="dxa"/>
            <w:tcBorders>
              <w:top w:val="nil"/>
              <w:left w:val="nil"/>
              <w:bottom w:val="nil"/>
              <w:right w:val="nil"/>
            </w:tcBorders>
            <w:shd w:val="clear" w:color="auto" w:fill="auto"/>
            <w:noWrap/>
            <w:vAlign w:val="bottom"/>
            <w:hideMark/>
          </w:tcPr>
          <w:p w14:paraId="5529506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(0.00642)</w:t>
            </w:r>
          </w:p>
        </w:tc>
        <w:tc>
          <w:tcPr>
            <w:tcW w:w="1407" w:type="dxa"/>
            <w:tcBorders>
              <w:top w:val="nil"/>
              <w:left w:val="nil"/>
              <w:bottom w:val="nil"/>
              <w:right w:val="nil"/>
            </w:tcBorders>
            <w:shd w:val="clear" w:color="auto" w:fill="auto"/>
            <w:noWrap/>
            <w:vAlign w:val="bottom"/>
            <w:hideMark/>
          </w:tcPr>
          <w:p w14:paraId="2CFEBB0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(0.000884)</w:t>
            </w:r>
          </w:p>
        </w:tc>
        <w:tc>
          <w:tcPr>
            <w:tcW w:w="1223" w:type="dxa"/>
            <w:tcBorders>
              <w:top w:val="nil"/>
              <w:left w:val="nil"/>
              <w:bottom w:val="nil"/>
              <w:right w:val="nil"/>
            </w:tcBorders>
            <w:shd w:val="clear" w:color="auto" w:fill="auto"/>
            <w:noWrap/>
            <w:vAlign w:val="bottom"/>
            <w:hideMark/>
          </w:tcPr>
          <w:p w14:paraId="435A41E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(0.000932)</w:t>
            </w:r>
          </w:p>
        </w:tc>
      </w:tr>
      <w:tr w:rsidR="00875440" w:rsidRPr="004D2775" w14:paraId="10B5A9B8" w14:textId="77777777" w:rsidTr="00875440">
        <w:trPr>
          <w:trHeight w:val="232"/>
        </w:trPr>
        <w:tc>
          <w:tcPr>
            <w:tcW w:w="3127" w:type="dxa"/>
            <w:tcBorders>
              <w:top w:val="nil"/>
              <w:left w:val="nil"/>
              <w:bottom w:val="nil"/>
              <w:right w:val="nil"/>
            </w:tcBorders>
            <w:shd w:val="clear" w:color="auto" w:fill="auto"/>
            <w:noWrap/>
            <w:vAlign w:val="bottom"/>
            <w:hideMark/>
          </w:tcPr>
          <w:p w14:paraId="664B627F" w14:textId="4D4ED820" w:rsidR="00875440" w:rsidRPr="004D2775" w:rsidRDefault="00EC15CE" w:rsidP="004A4467">
            <w:pPr>
              <w:spacing w:after="0" w:line="240" w:lineRule="auto"/>
              <w:rPr>
                <w:rFonts w:eastAsia="Times New Roman"/>
                <w:sz w:val="20"/>
                <w:szCs w:val="20"/>
              </w:rPr>
            </w:pPr>
            <w:r>
              <w:rPr>
                <w:rFonts w:eastAsia="Times New Roman"/>
                <w:sz w:val="20"/>
                <w:szCs w:val="20"/>
              </w:rPr>
              <w:t>Father is l</w:t>
            </w:r>
            <w:r w:rsidR="00875440" w:rsidRPr="004D2775">
              <w:rPr>
                <w:rFonts w:eastAsia="Times New Roman"/>
                <w:sz w:val="20"/>
                <w:szCs w:val="20"/>
              </w:rPr>
              <w:t>iterate</w:t>
            </w:r>
          </w:p>
        </w:tc>
        <w:tc>
          <w:tcPr>
            <w:tcW w:w="1407" w:type="dxa"/>
            <w:tcBorders>
              <w:top w:val="nil"/>
              <w:left w:val="nil"/>
              <w:bottom w:val="nil"/>
              <w:right w:val="nil"/>
            </w:tcBorders>
            <w:shd w:val="clear" w:color="auto" w:fill="auto"/>
            <w:noWrap/>
            <w:vAlign w:val="bottom"/>
            <w:hideMark/>
          </w:tcPr>
          <w:p w14:paraId="750E9C3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0.145***</w:t>
            </w:r>
          </w:p>
        </w:tc>
        <w:tc>
          <w:tcPr>
            <w:tcW w:w="1296" w:type="dxa"/>
            <w:tcBorders>
              <w:top w:val="nil"/>
              <w:left w:val="nil"/>
              <w:bottom w:val="nil"/>
              <w:right w:val="nil"/>
            </w:tcBorders>
            <w:shd w:val="clear" w:color="auto" w:fill="auto"/>
            <w:noWrap/>
            <w:vAlign w:val="bottom"/>
            <w:hideMark/>
          </w:tcPr>
          <w:p w14:paraId="4C8AFFE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0.00780***</w:t>
            </w:r>
          </w:p>
        </w:tc>
        <w:tc>
          <w:tcPr>
            <w:tcW w:w="1370" w:type="dxa"/>
            <w:tcBorders>
              <w:top w:val="nil"/>
              <w:left w:val="nil"/>
              <w:bottom w:val="nil"/>
              <w:right w:val="nil"/>
            </w:tcBorders>
            <w:shd w:val="clear" w:color="auto" w:fill="auto"/>
            <w:noWrap/>
            <w:vAlign w:val="bottom"/>
            <w:hideMark/>
          </w:tcPr>
          <w:p w14:paraId="0B87532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0.171***</w:t>
            </w:r>
          </w:p>
        </w:tc>
        <w:tc>
          <w:tcPr>
            <w:tcW w:w="1228" w:type="dxa"/>
            <w:tcBorders>
              <w:top w:val="nil"/>
              <w:left w:val="nil"/>
              <w:bottom w:val="nil"/>
              <w:right w:val="nil"/>
            </w:tcBorders>
            <w:shd w:val="clear" w:color="auto" w:fill="auto"/>
            <w:noWrap/>
            <w:vAlign w:val="bottom"/>
            <w:hideMark/>
          </w:tcPr>
          <w:p w14:paraId="618DAEA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0.00698</w:t>
            </w:r>
          </w:p>
        </w:tc>
        <w:tc>
          <w:tcPr>
            <w:tcW w:w="1222" w:type="dxa"/>
            <w:tcBorders>
              <w:top w:val="nil"/>
              <w:left w:val="nil"/>
              <w:bottom w:val="nil"/>
              <w:right w:val="nil"/>
            </w:tcBorders>
            <w:shd w:val="clear" w:color="auto" w:fill="auto"/>
            <w:noWrap/>
            <w:vAlign w:val="bottom"/>
            <w:hideMark/>
          </w:tcPr>
          <w:p w14:paraId="1372DC7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0.132***</w:t>
            </w:r>
          </w:p>
        </w:tc>
        <w:tc>
          <w:tcPr>
            <w:tcW w:w="1223" w:type="dxa"/>
            <w:tcBorders>
              <w:top w:val="nil"/>
              <w:left w:val="nil"/>
              <w:bottom w:val="nil"/>
              <w:right w:val="nil"/>
            </w:tcBorders>
            <w:shd w:val="clear" w:color="auto" w:fill="auto"/>
            <w:noWrap/>
            <w:vAlign w:val="bottom"/>
            <w:hideMark/>
          </w:tcPr>
          <w:p w14:paraId="3880B53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0.0115</w:t>
            </w:r>
          </w:p>
        </w:tc>
        <w:tc>
          <w:tcPr>
            <w:tcW w:w="1407" w:type="dxa"/>
            <w:tcBorders>
              <w:top w:val="nil"/>
              <w:left w:val="nil"/>
              <w:bottom w:val="nil"/>
              <w:right w:val="nil"/>
            </w:tcBorders>
            <w:shd w:val="clear" w:color="auto" w:fill="auto"/>
            <w:noWrap/>
            <w:vAlign w:val="bottom"/>
            <w:hideMark/>
          </w:tcPr>
          <w:p w14:paraId="3CB5061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0.0725***</w:t>
            </w:r>
          </w:p>
        </w:tc>
        <w:tc>
          <w:tcPr>
            <w:tcW w:w="1223" w:type="dxa"/>
            <w:tcBorders>
              <w:top w:val="nil"/>
              <w:left w:val="nil"/>
              <w:bottom w:val="nil"/>
              <w:right w:val="nil"/>
            </w:tcBorders>
            <w:shd w:val="clear" w:color="auto" w:fill="auto"/>
            <w:noWrap/>
            <w:vAlign w:val="bottom"/>
            <w:hideMark/>
          </w:tcPr>
          <w:p w14:paraId="07B6F3D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0.000378</w:t>
            </w:r>
          </w:p>
        </w:tc>
      </w:tr>
      <w:tr w:rsidR="00875440" w:rsidRPr="004D2775" w14:paraId="16EAFC5F" w14:textId="77777777" w:rsidTr="00875440">
        <w:trPr>
          <w:trHeight w:val="232"/>
        </w:trPr>
        <w:tc>
          <w:tcPr>
            <w:tcW w:w="3127" w:type="dxa"/>
            <w:tcBorders>
              <w:top w:val="nil"/>
              <w:left w:val="nil"/>
              <w:bottom w:val="nil"/>
              <w:right w:val="nil"/>
            </w:tcBorders>
            <w:shd w:val="clear" w:color="auto" w:fill="auto"/>
            <w:noWrap/>
            <w:vAlign w:val="bottom"/>
            <w:hideMark/>
          </w:tcPr>
          <w:p w14:paraId="243CC22D"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49F1F30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(0.00160)</w:t>
            </w:r>
          </w:p>
        </w:tc>
        <w:tc>
          <w:tcPr>
            <w:tcW w:w="1296" w:type="dxa"/>
            <w:tcBorders>
              <w:top w:val="nil"/>
              <w:left w:val="nil"/>
              <w:bottom w:val="nil"/>
              <w:right w:val="nil"/>
            </w:tcBorders>
            <w:shd w:val="clear" w:color="auto" w:fill="auto"/>
            <w:noWrap/>
            <w:vAlign w:val="bottom"/>
            <w:hideMark/>
          </w:tcPr>
          <w:p w14:paraId="6204C2E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(0.00174)</w:t>
            </w:r>
          </w:p>
        </w:tc>
        <w:tc>
          <w:tcPr>
            <w:tcW w:w="1370" w:type="dxa"/>
            <w:tcBorders>
              <w:top w:val="nil"/>
              <w:left w:val="nil"/>
              <w:bottom w:val="nil"/>
              <w:right w:val="nil"/>
            </w:tcBorders>
            <w:shd w:val="clear" w:color="auto" w:fill="auto"/>
            <w:noWrap/>
            <w:vAlign w:val="bottom"/>
            <w:hideMark/>
          </w:tcPr>
          <w:p w14:paraId="6BB6320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(0.0160)</w:t>
            </w:r>
          </w:p>
        </w:tc>
        <w:tc>
          <w:tcPr>
            <w:tcW w:w="1228" w:type="dxa"/>
            <w:tcBorders>
              <w:top w:val="nil"/>
              <w:left w:val="nil"/>
              <w:bottom w:val="nil"/>
              <w:right w:val="nil"/>
            </w:tcBorders>
            <w:shd w:val="clear" w:color="auto" w:fill="auto"/>
            <w:noWrap/>
            <w:vAlign w:val="bottom"/>
            <w:hideMark/>
          </w:tcPr>
          <w:p w14:paraId="47AAC23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(0.0176)</w:t>
            </w:r>
          </w:p>
        </w:tc>
        <w:tc>
          <w:tcPr>
            <w:tcW w:w="1222" w:type="dxa"/>
            <w:tcBorders>
              <w:top w:val="nil"/>
              <w:left w:val="nil"/>
              <w:bottom w:val="nil"/>
              <w:right w:val="nil"/>
            </w:tcBorders>
            <w:shd w:val="clear" w:color="auto" w:fill="auto"/>
            <w:noWrap/>
            <w:vAlign w:val="bottom"/>
            <w:hideMark/>
          </w:tcPr>
          <w:p w14:paraId="7CE87E6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(0.0212)</w:t>
            </w:r>
          </w:p>
        </w:tc>
        <w:tc>
          <w:tcPr>
            <w:tcW w:w="1223" w:type="dxa"/>
            <w:tcBorders>
              <w:top w:val="nil"/>
              <w:left w:val="nil"/>
              <w:bottom w:val="nil"/>
              <w:right w:val="nil"/>
            </w:tcBorders>
            <w:shd w:val="clear" w:color="auto" w:fill="auto"/>
            <w:noWrap/>
            <w:vAlign w:val="bottom"/>
            <w:hideMark/>
          </w:tcPr>
          <w:p w14:paraId="7E45525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(0.0225)</w:t>
            </w:r>
          </w:p>
        </w:tc>
        <w:tc>
          <w:tcPr>
            <w:tcW w:w="1407" w:type="dxa"/>
            <w:tcBorders>
              <w:top w:val="nil"/>
              <w:left w:val="nil"/>
              <w:bottom w:val="nil"/>
              <w:right w:val="nil"/>
            </w:tcBorders>
            <w:shd w:val="clear" w:color="auto" w:fill="auto"/>
            <w:noWrap/>
            <w:vAlign w:val="bottom"/>
            <w:hideMark/>
          </w:tcPr>
          <w:p w14:paraId="44758ED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(0.00293)</w:t>
            </w:r>
          </w:p>
        </w:tc>
        <w:tc>
          <w:tcPr>
            <w:tcW w:w="1223" w:type="dxa"/>
            <w:tcBorders>
              <w:top w:val="nil"/>
              <w:left w:val="nil"/>
              <w:bottom w:val="nil"/>
              <w:right w:val="nil"/>
            </w:tcBorders>
            <w:shd w:val="clear" w:color="auto" w:fill="auto"/>
            <w:noWrap/>
            <w:vAlign w:val="bottom"/>
            <w:hideMark/>
          </w:tcPr>
          <w:p w14:paraId="6CF53B2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(0.00309)</w:t>
            </w:r>
          </w:p>
        </w:tc>
      </w:tr>
      <w:tr w:rsidR="00875440" w:rsidRPr="004D2775" w14:paraId="5F9C5FF6" w14:textId="77777777" w:rsidTr="00875440">
        <w:trPr>
          <w:trHeight w:val="232"/>
        </w:trPr>
        <w:tc>
          <w:tcPr>
            <w:tcW w:w="3127" w:type="dxa"/>
            <w:tcBorders>
              <w:top w:val="nil"/>
              <w:left w:val="nil"/>
              <w:bottom w:val="nil"/>
              <w:right w:val="nil"/>
            </w:tcBorders>
            <w:shd w:val="clear" w:color="auto" w:fill="auto"/>
            <w:noWrap/>
            <w:vAlign w:val="bottom"/>
            <w:hideMark/>
          </w:tcPr>
          <w:p w14:paraId="4FE07AC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Urban</w:t>
            </w:r>
          </w:p>
        </w:tc>
        <w:tc>
          <w:tcPr>
            <w:tcW w:w="1407" w:type="dxa"/>
            <w:tcBorders>
              <w:top w:val="nil"/>
              <w:left w:val="nil"/>
              <w:bottom w:val="nil"/>
              <w:right w:val="nil"/>
            </w:tcBorders>
            <w:shd w:val="clear" w:color="auto" w:fill="auto"/>
            <w:noWrap/>
            <w:vAlign w:val="bottom"/>
            <w:hideMark/>
          </w:tcPr>
          <w:p w14:paraId="71D36CA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-0.0415***</w:t>
            </w:r>
          </w:p>
        </w:tc>
        <w:tc>
          <w:tcPr>
            <w:tcW w:w="1296" w:type="dxa"/>
            <w:tcBorders>
              <w:top w:val="nil"/>
              <w:left w:val="nil"/>
              <w:bottom w:val="nil"/>
              <w:right w:val="nil"/>
            </w:tcBorders>
            <w:shd w:val="clear" w:color="auto" w:fill="auto"/>
            <w:noWrap/>
            <w:vAlign w:val="bottom"/>
            <w:hideMark/>
          </w:tcPr>
          <w:p w14:paraId="56FC114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-0.00458***</w:t>
            </w:r>
          </w:p>
        </w:tc>
        <w:tc>
          <w:tcPr>
            <w:tcW w:w="1370" w:type="dxa"/>
            <w:tcBorders>
              <w:top w:val="nil"/>
              <w:left w:val="nil"/>
              <w:bottom w:val="nil"/>
              <w:right w:val="nil"/>
            </w:tcBorders>
            <w:shd w:val="clear" w:color="auto" w:fill="auto"/>
            <w:noWrap/>
            <w:vAlign w:val="bottom"/>
            <w:hideMark/>
          </w:tcPr>
          <w:p w14:paraId="1F2F4C6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0.00593</w:t>
            </w:r>
          </w:p>
        </w:tc>
        <w:tc>
          <w:tcPr>
            <w:tcW w:w="1228" w:type="dxa"/>
            <w:tcBorders>
              <w:top w:val="nil"/>
              <w:left w:val="nil"/>
              <w:bottom w:val="nil"/>
              <w:right w:val="nil"/>
            </w:tcBorders>
            <w:shd w:val="clear" w:color="auto" w:fill="auto"/>
            <w:noWrap/>
            <w:vAlign w:val="bottom"/>
            <w:hideMark/>
          </w:tcPr>
          <w:p w14:paraId="7491BD3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0.00976</w:t>
            </w:r>
          </w:p>
        </w:tc>
        <w:tc>
          <w:tcPr>
            <w:tcW w:w="1222" w:type="dxa"/>
            <w:tcBorders>
              <w:top w:val="nil"/>
              <w:left w:val="nil"/>
              <w:bottom w:val="nil"/>
              <w:right w:val="nil"/>
            </w:tcBorders>
            <w:shd w:val="clear" w:color="auto" w:fill="auto"/>
            <w:noWrap/>
            <w:vAlign w:val="bottom"/>
            <w:hideMark/>
          </w:tcPr>
          <w:p w14:paraId="1614C59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0.0151</w:t>
            </w:r>
          </w:p>
        </w:tc>
        <w:tc>
          <w:tcPr>
            <w:tcW w:w="1223" w:type="dxa"/>
            <w:tcBorders>
              <w:top w:val="nil"/>
              <w:left w:val="nil"/>
              <w:bottom w:val="nil"/>
              <w:right w:val="nil"/>
            </w:tcBorders>
            <w:shd w:val="clear" w:color="auto" w:fill="auto"/>
            <w:noWrap/>
            <w:vAlign w:val="bottom"/>
            <w:hideMark/>
          </w:tcPr>
          <w:p w14:paraId="35EE01C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0.00740</w:t>
            </w:r>
          </w:p>
        </w:tc>
        <w:tc>
          <w:tcPr>
            <w:tcW w:w="1407" w:type="dxa"/>
            <w:tcBorders>
              <w:top w:val="nil"/>
              <w:left w:val="nil"/>
              <w:bottom w:val="nil"/>
              <w:right w:val="nil"/>
            </w:tcBorders>
            <w:shd w:val="clear" w:color="auto" w:fill="auto"/>
            <w:noWrap/>
            <w:vAlign w:val="bottom"/>
            <w:hideMark/>
          </w:tcPr>
          <w:p w14:paraId="06C654A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0.0143***</w:t>
            </w:r>
          </w:p>
        </w:tc>
        <w:tc>
          <w:tcPr>
            <w:tcW w:w="1223" w:type="dxa"/>
            <w:tcBorders>
              <w:top w:val="nil"/>
              <w:left w:val="nil"/>
              <w:bottom w:val="nil"/>
              <w:right w:val="nil"/>
            </w:tcBorders>
            <w:shd w:val="clear" w:color="auto" w:fill="auto"/>
            <w:noWrap/>
            <w:vAlign w:val="bottom"/>
            <w:hideMark/>
          </w:tcPr>
          <w:p w14:paraId="01A9869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0.00128</w:t>
            </w:r>
          </w:p>
        </w:tc>
      </w:tr>
      <w:tr w:rsidR="00875440" w:rsidRPr="004D2775" w14:paraId="01E329BE" w14:textId="77777777" w:rsidTr="00875440">
        <w:trPr>
          <w:trHeight w:val="232"/>
        </w:trPr>
        <w:tc>
          <w:tcPr>
            <w:tcW w:w="3127" w:type="dxa"/>
            <w:tcBorders>
              <w:top w:val="nil"/>
              <w:left w:val="nil"/>
              <w:bottom w:val="nil"/>
              <w:right w:val="nil"/>
            </w:tcBorders>
            <w:shd w:val="clear" w:color="auto" w:fill="auto"/>
            <w:noWrap/>
            <w:vAlign w:val="bottom"/>
            <w:hideMark/>
          </w:tcPr>
          <w:p w14:paraId="0D1A40CE"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4334D50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(0.000989)</w:t>
            </w:r>
          </w:p>
        </w:tc>
        <w:tc>
          <w:tcPr>
            <w:tcW w:w="1296" w:type="dxa"/>
            <w:tcBorders>
              <w:top w:val="nil"/>
              <w:left w:val="nil"/>
              <w:bottom w:val="nil"/>
              <w:right w:val="nil"/>
            </w:tcBorders>
            <w:shd w:val="clear" w:color="auto" w:fill="auto"/>
            <w:noWrap/>
            <w:vAlign w:val="bottom"/>
            <w:hideMark/>
          </w:tcPr>
          <w:p w14:paraId="5CDC941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(0.00106)</w:t>
            </w:r>
          </w:p>
        </w:tc>
        <w:tc>
          <w:tcPr>
            <w:tcW w:w="1370" w:type="dxa"/>
            <w:tcBorders>
              <w:top w:val="nil"/>
              <w:left w:val="nil"/>
              <w:bottom w:val="nil"/>
              <w:right w:val="nil"/>
            </w:tcBorders>
            <w:shd w:val="clear" w:color="auto" w:fill="auto"/>
            <w:noWrap/>
            <w:vAlign w:val="bottom"/>
            <w:hideMark/>
          </w:tcPr>
          <w:p w14:paraId="1529A1C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(0.0179)</w:t>
            </w:r>
          </w:p>
        </w:tc>
        <w:tc>
          <w:tcPr>
            <w:tcW w:w="1228" w:type="dxa"/>
            <w:tcBorders>
              <w:top w:val="nil"/>
              <w:left w:val="nil"/>
              <w:bottom w:val="nil"/>
              <w:right w:val="nil"/>
            </w:tcBorders>
            <w:shd w:val="clear" w:color="auto" w:fill="auto"/>
            <w:noWrap/>
            <w:vAlign w:val="bottom"/>
            <w:hideMark/>
          </w:tcPr>
          <w:p w14:paraId="792F1E7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(0.0197)</w:t>
            </w:r>
          </w:p>
        </w:tc>
        <w:tc>
          <w:tcPr>
            <w:tcW w:w="1222" w:type="dxa"/>
            <w:tcBorders>
              <w:top w:val="nil"/>
              <w:left w:val="nil"/>
              <w:bottom w:val="nil"/>
              <w:right w:val="nil"/>
            </w:tcBorders>
            <w:shd w:val="clear" w:color="auto" w:fill="auto"/>
            <w:noWrap/>
            <w:vAlign w:val="bottom"/>
            <w:hideMark/>
          </w:tcPr>
          <w:p w14:paraId="1FB07B4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(0.0231)</w:t>
            </w:r>
          </w:p>
        </w:tc>
        <w:tc>
          <w:tcPr>
            <w:tcW w:w="1223" w:type="dxa"/>
            <w:tcBorders>
              <w:top w:val="nil"/>
              <w:left w:val="nil"/>
              <w:bottom w:val="nil"/>
              <w:right w:val="nil"/>
            </w:tcBorders>
            <w:shd w:val="clear" w:color="auto" w:fill="auto"/>
            <w:noWrap/>
            <w:vAlign w:val="bottom"/>
            <w:hideMark/>
          </w:tcPr>
          <w:p w14:paraId="5076D1C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(0.0243)</w:t>
            </w:r>
          </w:p>
        </w:tc>
        <w:tc>
          <w:tcPr>
            <w:tcW w:w="1407" w:type="dxa"/>
            <w:tcBorders>
              <w:top w:val="nil"/>
              <w:left w:val="nil"/>
              <w:bottom w:val="nil"/>
              <w:right w:val="nil"/>
            </w:tcBorders>
            <w:shd w:val="clear" w:color="auto" w:fill="auto"/>
            <w:noWrap/>
            <w:vAlign w:val="bottom"/>
            <w:hideMark/>
          </w:tcPr>
          <w:p w14:paraId="795A777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(0.00429)</w:t>
            </w:r>
          </w:p>
        </w:tc>
        <w:tc>
          <w:tcPr>
            <w:tcW w:w="1223" w:type="dxa"/>
            <w:tcBorders>
              <w:top w:val="nil"/>
              <w:left w:val="nil"/>
              <w:bottom w:val="nil"/>
              <w:right w:val="nil"/>
            </w:tcBorders>
            <w:shd w:val="clear" w:color="auto" w:fill="auto"/>
            <w:noWrap/>
            <w:vAlign w:val="bottom"/>
            <w:hideMark/>
          </w:tcPr>
          <w:p w14:paraId="1EA6D91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(0.00449)</w:t>
            </w:r>
          </w:p>
        </w:tc>
      </w:tr>
      <w:tr w:rsidR="00875440" w:rsidRPr="004D2775" w14:paraId="0B50DEC9" w14:textId="77777777" w:rsidTr="00875440">
        <w:trPr>
          <w:trHeight w:val="232"/>
        </w:trPr>
        <w:tc>
          <w:tcPr>
            <w:tcW w:w="3127" w:type="dxa"/>
            <w:tcBorders>
              <w:top w:val="nil"/>
              <w:left w:val="nil"/>
              <w:bottom w:val="nil"/>
              <w:right w:val="nil"/>
            </w:tcBorders>
            <w:shd w:val="clear" w:color="auto" w:fill="auto"/>
            <w:noWrap/>
            <w:vAlign w:val="bottom"/>
            <w:hideMark/>
          </w:tcPr>
          <w:p w14:paraId="02C4FE19" w14:textId="2C71E70E" w:rsidR="00875440" w:rsidRPr="004D2775" w:rsidRDefault="00EC15CE" w:rsidP="004A4467">
            <w:pPr>
              <w:spacing w:after="0" w:line="240" w:lineRule="auto"/>
              <w:rPr>
                <w:rFonts w:eastAsia="Times New Roman"/>
                <w:sz w:val="20"/>
                <w:szCs w:val="20"/>
              </w:rPr>
            </w:pPr>
            <w:r>
              <w:rPr>
                <w:rFonts w:eastAsia="Times New Roman"/>
                <w:sz w:val="20"/>
                <w:szCs w:val="20"/>
              </w:rPr>
              <w:t>Father has white c</w:t>
            </w:r>
            <w:r w:rsidR="00875440" w:rsidRPr="004D2775">
              <w:rPr>
                <w:rFonts w:eastAsia="Times New Roman"/>
                <w:sz w:val="20"/>
                <w:szCs w:val="20"/>
              </w:rPr>
              <w:t>ollar job</w:t>
            </w:r>
          </w:p>
        </w:tc>
        <w:tc>
          <w:tcPr>
            <w:tcW w:w="1407" w:type="dxa"/>
            <w:tcBorders>
              <w:top w:val="nil"/>
              <w:left w:val="nil"/>
              <w:bottom w:val="nil"/>
              <w:right w:val="nil"/>
            </w:tcBorders>
            <w:shd w:val="clear" w:color="auto" w:fill="auto"/>
            <w:noWrap/>
            <w:vAlign w:val="bottom"/>
            <w:hideMark/>
          </w:tcPr>
          <w:p w14:paraId="5A54AEA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0.0444***</w:t>
            </w:r>
          </w:p>
        </w:tc>
        <w:tc>
          <w:tcPr>
            <w:tcW w:w="1296" w:type="dxa"/>
            <w:tcBorders>
              <w:top w:val="nil"/>
              <w:left w:val="nil"/>
              <w:bottom w:val="nil"/>
              <w:right w:val="nil"/>
            </w:tcBorders>
            <w:shd w:val="clear" w:color="auto" w:fill="auto"/>
            <w:noWrap/>
            <w:vAlign w:val="bottom"/>
            <w:hideMark/>
          </w:tcPr>
          <w:p w14:paraId="7DBDBFB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0.000860</w:t>
            </w:r>
          </w:p>
        </w:tc>
        <w:tc>
          <w:tcPr>
            <w:tcW w:w="1370" w:type="dxa"/>
            <w:tcBorders>
              <w:top w:val="nil"/>
              <w:left w:val="nil"/>
              <w:bottom w:val="nil"/>
              <w:right w:val="nil"/>
            </w:tcBorders>
            <w:shd w:val="clear" w:color="auto" w:fill="auto"/>
            <w:noWrap/>
            <w:vAlign w:val="bottom"/>
            <w:hideMark/>
          </w:tcPr>
          <w:p w14:paraId="736FB8D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0.0470</w:t>
            </w:r>
          </w:p>
        </w:tc>
        <w:tc>
          <w:tcPr>
            <w:tcW w:w="1228" w:type="dxa"/>
            <w:tcBorders>
              <w:top w:val="nil"/>
              <w:left w:val="nil"/>
              <w:bottom w:val="nil"/>
              <w:right w:val="nil"/>
            </w:tcBorders>
            <w:shd w:val="clear" w:color="auto" w:fill="auto"/>
            <w:noWrap/>
            <w:vAlign w:val="bottom"/>
            <w:hideMark/>
          </w:tcPr>
          <w:p w14:paraId="20143F9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-0.00571</w:t>
            </w:r>
          </w:p>
        </w:tc>
        <w:tc>
          <w:tcPr>
            <w:tcW w:w="1222" w:type="dxa"/>
            <w:tcBorders>
              <w:top w:val="nil"/>
              <w:left w:val="nil"/>
              <w:bottom w:val="nil"/>
              <w:right w:val="nil"/>
            </w:tcBorders>
            <w:shd w:val="clear" w:color="auto" w:fill="auto"/>
            <w:noWrap/>
            <w:vAlign w:val="bottom"/>
            <w:hideMark/>
          </w:tcPr>
          <w:p w14:paraId="43D96CE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0.0499</w:t>
            </w:r>
          </w:p>
        </w:tc>
        <w:tc>
          <w:tcPr>
            <w:tcW w:w="1223" w:type="dxa"/>
            <w:tcBorders>
              <w:top w:val="nil"/>
              <w:left w:val="nil"/>
              <w:bottom w:val="nil"/>
              <w:right w:val="nil"/>
            </w:tcBorders>
            <w:shd w:val="clear" w:color="auto" w:fill="auto"/>
            <w:noWrap/>
            <w:vAlign w:val="bottom"/>
            <w:hideMark/>
          </w:tcPr>
          <w:p w14:paraId="0734F32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0.0107</w:t>
            </w:r>
          </w:p>
        </w:tc>
        <w:tc>
          <w:tcPr>
            <w:tcW w:w="1407" w:type="dxa"/>
            <w:tcBorders>
              <w:top w:val="nil"/>
              <w:left w:val="nil"/>
              <w:bottom w:val="nil"/>
              <w:right w:val="nil"/>
            </w:tcBorders>
            <w:shd w:val="clear" w:color="auto" w:fill="auto"/>
            <w:noWrap/>
            <w:vAlign w:val="bottom"/>
            <w:hideMark/>
          </w:tcPr>
          <w:p w14:paraId="1561E3D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0.0380***</w:t>
            </w:r>
          </w:p>
        </w:tc>
        <w:tc>
          <w:tcPr>
            <w:tcW w:w="1223" w:type="dxa"/>
            <w:tcBorders>
              <w:top w:val="nil"/>
              <w:left w:val="nil"/>
              <w:bottom w:val="nil"/>
              <w:right w:val="nil"/>
            </w:tcBorders>
            <w:shd w:val="clear" w:color="auto" w:fill="auto"/>
            <w:noWrap/>
            <w:vAlign w:val="bottom"/>
            <w:hideMark/>
          </w:tcPr>
          <w:p w14:paraId="676E3E1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0.00340</w:t>
            </w:r>
          </w:p>
        </w:tc>
      </w:tr>
      <w:tr w:rsidR="00875440" w:rsidRPr="004D2775" w14:paraId="4617A348" w14:textId="77777777" w:rsidTr="00875440">
        <w:trPr>
          <w:trHeight w:val="232"/>
        </w:trPr>
        <w:tc>
          <w:tcPr>
            <w:tcW w:w="3127" w:type="dxa"/>
            <w:tcBorders>
              <w:top w:val="nil"/>
              <w:left w:val="nil"/>
              <w:bottom w:val="nil"/>
              <w:right w:val="nil"/>
            </w:tcBorders>
            <w:shd w:val="clear" w:color="auto" w:fill="auto"/>
            <w:noWrap/>
            <w:vAlign w:val="bottom"/>
            <w:hideMark/>
          </w:tcPr>
          <w:p w14:paraId="387F841C"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0EFBFDC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(0.00123)</w:t>
            </w:r>
          </w:p>
        </w:tc>
        <w:tc>
          <w:tcPr>
            <w:tcW w:w="1296" w:type="dxa"/>
            <w:tcBorders>
              <w:top w:val="nil"/>
              <w:left w:val="nil"/>
              <w:bottom w:val="nil"/>
              <w:right w:val="nil"/>
            </w:tcBorders>
            <w:shd w:val="clear" w:color="auto" w:fill="auto"/>
            <w:noWrap/>
            <w:vAlign w:val="bottom"/>
            <w:hideMark/>
          </w:tcPr>
          <w:p w14:paraId="744308A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(0.00130)</w:t>
            </w:r>
          </w:p>
        </w:tc>
        <w:tc>
          <w:tcPr>
            <w:tcW w:w="1370" w:type="dxa"/>
            <w:tcBorders>
              <w:top w:val="nil"/>
              <w:left w:val="nil"/>
              <w:bottom w:val="nil"/>
              <w:right w:val="nil"/>
            </w:tcBorders>
            <w:shd w:val="clear" w:color="auto" w:fill="auto"/>
            <w:noWrap/>
            <w:vAlign w:val="bottom"/>
            <w:hideMark/>
          </w:tcPr>
          <w:p w14:paraId="4AAF5D8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(0.0340)</w:t>
            </w:r>
          </w:p>
        </w:tc>
        <w:tc>
          <w:tcPr>
            <w:tcW w:w="1228" w:type="dxa"/>
            <w:tcBorders>
              <w:top w:val="nil"/>
              <w:left w:val="nil"/>
              <w:bottom w:val="nil"/>
              <w:right w:val="nil"/>
            </w:tcBorders>
            <w:shd w:val="clear" w:color="auto" w:fill="auto"/>
            <w:noWrap/>
            <w:vAlign w:val="bottom"/>
            <w:hideMark/>
          </w:tcPr>
          <w:p w14:paraId="44A32DA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(0.0359)</w:t>
            </w:r>
          </w:p>
        </w:tc>
        <w:tc>
          <w:tcPr>
            <w:tcW w:w="1222" w:type="dxa"/>
            <w:tcBorders>
              <w:top w:val="nil"/>
              <w:left w:val="nil"/>
              <w:bottom w:val="nil"/>
              <w:right w:val="nil"/>
            </w:tcBorders>
            <w:shd w:val="clear" w:color="auto" w:fill="auto"/>
            <w:noWrap/>
            <w:vAlign w:val="bottom"/>
            <w:hideMark/>
          </w:tcPr>
          <w:p w14:paraId="431B28F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(0.0410)</w:t>
            </w:r>
          </w:p>
        </w:tc>
        <w:tc>
          <w:tcPr>
            <w:tcW w:w="1223" w:type="dxa"/>
            <w:tcBorders>
              <w:top w:val="nil"/>
              <w:left w:val="nil"/>
              <w:bottom w:val="nil"/>
              <w:right w:val="nil"/>
            </w:tcBorders>
            <w:shd w:val="clear" w:color="auto" w:fill="auto"/>
            <w:noWrap/>
            <w:vAlign w:val="bottom"/>
            <w:hideMark/>
          </w:tcPr>
          <w:p w14:paraId="03FEBE7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(0.0424)</w:t>
            </w:r>
          </w:p>
        </w:tc>
        <w:tc>
          <w:tcPr>
            <w:tcW w:w="1407" w:type="dxa"/>
            <w:tcBorders>
              <w:top w:val="nil"/>
              <w:left w:val="nil"/>
              <w:bottom w:val="nil"/>
              <w:right w:val="nil"/>
            </w:tcBorders>
            <w:shd w:val="clear" w:color="auto" w:fill="auto"/>
            <w:noWrap/>
            <w:vAlign w:val="bottom"/>
            <w:hideMark/>
          </w:tcPr>
          <w:p w14:paraId="5EDE441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(0.0104)</w:t>
            </w:r>
          </w:p>
        </w:tc>
        <w:tc>
          <w:tcPr>
            <w:tcW w:w="1223" w:type="dxa"/>
            <w:tcBorders>
              <w:top w:val="nil"/>
              <w:left w:val="nil"/>
              <w:bottom w:val="nil"/>
              <w:right w:val="nil"/>
            </w:tcBorders>
            <w:shd w:val="clear" w:color="auto" w:fill="auto"/>
            <w:noWrap/>
            <w:vAlign w:val="bottom"/>
            <w:hideMark/>
          </w:tcPr>
          <w:p w14:paraId="0FE7AE5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(0.0108)</w:t>
            </w:r>
          </w:p>
        </w:tc>
      </w:tr>
      <w:tr w:rsidR="00875440" w:rsidRPr="004D2775" w14:paraId="09540FF4" w14:textId="77777777" w:rsidTr="00875440">
        <w:trPr>
          <w:trHeight w:val="232"/>
        </w:trPr>
        <w:tc>
          <w:tcPr>
            <w:tcW w:w="3127" w:type="dxa"/>
            <w:tcBorders>
              <w:top w:val="nil"/>
              <w:left w:val="nil"/>
              <w:bottom w:val="nil"/>
              <w:right w:val="nil"/>
            </w:tcBorders>
            <w:shd w:val="clear" w:color="auto" w:fill="auto"/>
            <w:noWrap/>
            <w:vAlign w:val="bottom"/>
            <w:hideMark/>
          </w:tcPr>
          <w:p w14:paraId="13DFE809" w14:textId="7A7B69A4" w:rsidR="00875440" w:rsidRPr="004D2775" w:rsidRDefault="00EC15CE" w:rsidP="004A4467">
            <w:pPr>
              <w:spacing w:after="0" w:line="240" w:lineRule="auto"/>
              <w:rPr>
                <w:rFonts w:eastAsia="Times New Roman"/>
                <w:sz w:val="20"/>
                <w:szCs w:val="20"/>
              </w:rPr>
            </w:pPr>
            <w:r>
              <w:rPr>
                <w:rFonts w:eastAsia="Times New Roman"/>
                <w:sz w:val="20"/>
                <w:szCs w:val="20"/>
              </w:rPr>
              <w:t>Father is f</w:t>
            </w:r>
            <w:r w:rsidR="00875440" w:rsidRPr="004D2775">
              <w:rPr>
                <w:rFonts w:eastAsia="Times New Roman"/>
                <w:sz w:val="20"/>
                <w:szCs w:val="20"/>
              </w:rPr>
              <w:t>armer</w:t>
            </w:r>
          </w:p>
        </w:tc>
        <w:tc>
          <w:tcPr>
            <w:tcW w:w="1407" w:type="dxa"/>
            <w:tcBorders>
              <w:top w:val="nil"/>
              <w:left w:val="nil"/>
              <w:bottom w:val="nil"/>
              <w:right w:val="nil"/>
            </w:tcBorders>
            <w:shd w:val="clear" w:color="auto" w:fill="auto"/>
            <w:noWrap/>
            <w:vAlign w:val="bottom"/>
            <w:hideMark/>
          </w:tcPr>
          <w:p w14:paraId="0FD563C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0.0271***</w:t>
            </w:r>
          </w:p>
        </w:tc>
        <w:tc>
          <w:tcPr>
            <w:tcW w:w="1296" w:type="dxa"/>
            <w:tcBorders>
              <w:top w:val="nil"/>
              <w:left w:val="nil"/>
              <w:bottom w:val="nil"/>
              <w:right w:val="nil"/>
            </w:tcBorders>
            <w:shd w:val="clear" w:color="auto" w:fill="auto"/>
            <w:noWrap/>
            <w:vAlign w:val="bottom"/>
            <w:hideMark/>
          </w:tcPr>
          <w:p w14:paraId="0862BB1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0.000146</w:t>
            </w:r>
          </w:p>
        </w:tc>
        <w:tc>
          <w:tcPr>
            <w:tcW w:w="1370" w:type="dxa"/>
            <w:tcBorders>
              <w:top w:val="nil"/>
              <w:left w:val="nil"/>
              <w:bottom w:val="nil"/>
              <w:right w:val="nil"/>
            </w:tcBorders>
            <w:shd w:val="clear" w:color="auto" w:fill="auto"/>
            <w:noWrap/>
            <w:vAlign w:val="bottom"/>
            <w:hideMark/>
          </w:tcPr>
          <w:p w14:paraId="4EAF3DD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-0.0467</w:t>
            </w:r>
          </w:p>
        </w:tc>
        <w:tc>
          <w:tcPr>
            <w:tcW w:w="1228" w:type="dxa"/>
            <w:tcBorders>
              <w:top w:val="nil"/>
              <w:left w:val="nil"/>
              <w:bottom w:val="nil"/>
              <w:right w:val="nil"/>
            </w:tcBorders>
            <w:shd w:val="clear" w:color="auto" w:fill="auto"/>
            <w:noWrap/>
            <w:vAlign w:val="bottom"/>
            <w:hideMark/>
          </w:tcPr>
          <w:p w14:paraId="33E5141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-0.0198</w:t>
            </w:r>
          </w:p>
        </w:tc>
        <w:tc>
          <w:tcPr>
            <w:tcW w:w="1222" w:type="dxa"/>
            <w:tcBorders>
              <w:top w:val="nil"/>
              <w:left w:val="nil"/>
              <w:bottom w:val="nil"/>
              <w:right w:val="nil"/>
            </w:tcBorders>
            <w:shd w:val="clear" w:color="auto" w:fill="auto"/>
            <w:noWrap/>
            <w:vAlign w:val="bottom"/>
            <w:hideMark/>
          </w:tcPr>
          <w:p w14:paraId="764070C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-0.00956</w:t>
            </w:r>
          </w:p>
        </w:tc>
        <w:tc>
          <w:tcPr>
            <w:tcW w:w="1223" w:type="dxa"/>
            <w:tcBorders>
              <w:top w:val="nil"/>
              <w:left w:val="nil"/>
              <w:bottom w:val="nil"/>
              <w:right w:val="nil"/>
            </w:tcBorders>
            <w:shd w:val="clear" w:color="auto" w:fill="auto"/>
            <w:noWrap/>
            <w:vAlign w:val="bottom"/>
            <w:hideMark/>
          </w:tcPr>
          <w:p w14:paraId="2134360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0.00693</w:t>
            </w:r>
          </w:p>
        </w:tc>
        <w:tc>
          <w:tcPr>
            <w:tcW w:w="1407" w:type="dxa"/>
            <w:tcBorders>
              <w:top w:val="nil"/>
              <w:left w:val="nil"/>
              <w:bottom w:val="nil"/>
              <w:right w:val="nil"/>
            </w:tcBorders>
            <w:shd w:val="clear" w:color="auto" w:fill="auto"/>
            <w:noWrap/>
            <w:vAlign w:val="bottom"/>
            <w:hideMark/>
          </w:tcPr>
          <w:p w14:paraId="6B095E0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0.0519***</w:t>
            </w:r>
          </w:p>
        </w:tc>
        <w:tc>
          <w:tcPr>
            <w:tcW w:w="1223" w:type="dxa"/>
            <w:tcBorders>
              <w:top w:val="nil"/>
              <w:left w:val="nil"/>
              <w:bottom w:val="nil"/>
              <w:right w:val="nil"/>
            </w:tcBorders>
            <w:shd w:val="clear" w:color="auto" w:fill="auto"/>
            <w:noWrap/>
            <w:vAlign w:val="bottom"/>
            <w:hideMark/>
          </w:tcPr>
          <w:p w14:paraId="6168B77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-0.00155</w:t>
            </w:r>
          </w:p>
        </w:tc>
      </w:tr>
      <w:tr w:rsidR="00875440" w:rsidRPr="004D2775" w14:paraId="0FCCFDFD" w14:textId="77777777" w:rsidTr="00875440">
        <w:trPr>
          <w:trHeight w:val="232"/>
        </w:trPr>
        <w:tc>
          <w:tcPr>
            <w:tcW w:w="3127" w:type="dxa"/>
            <w:tcBorders>
              <w:top w:val="nil"/>
              <w:left w:val="nil"/>
              <w:bottom w:val="nil"/>
              <w:right w:val="nil"/>
            </w:tcBorders>
            <w:shd w:val="clear" w:color="auto" w:fill="auto"/>
            <w:noWrap/>
            <w:vAlign w:val="bottom"/>
            <w:hideMark/>
          </w:tcPr>
          <w:p w14:paraId="78F4B970"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5F7AE78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(0.00121)</w:t>
            </w:r>
          </w:p>
        </w:tc>
        <w:tc>
          <w:tcPr>
            <w:tcW w:w="1296" w:type="dxa"/>
            <w:tcBorders>
              <w:top w:val="nil"/>
              <w:left w:val="nil"/>
              <w:bottom w:val="nil"/>
              <w:right w:val="nil"/>
            </w:tcBorders>
            <w:shd w:val="clear" w:color="auto" w:fill="auto"/>
            <w:noWrap/>
            <w:vAlign w:val="bottom"/>
            <w:hideMark/>
          </w:tcPr>
          <w:p w14:paraId="09124C1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(0.00128)</w:t>
            </w:r>
          </w:p>
        </w:tc>
        <w:tc>
          <w:tcPr>
            <w:tcW w:w="1370" w:type="dxa"/>
            <w:tcBorders>
              <w:top w:val="nil"/>
              <w:left w:val="nil"/>
              <w:bottom w:val="nil"/>
              <w:right w:val="nil"/>
            </w:tcBorders>
            <w:shd w:val="clear" w:color="auto" w:fill="auto"/>
            <w:noWrap/>
            <w:vAlign w:val="bottom"/>
            <w:hideMark/>
          </w:tcPr>
          <w:p w14:paraId="1DFED55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(0.0295)</w:t>
            </w:r>
          </w:p>
        </w:tc>
        <w:tc>
          <w:tcPr>
            <w:tcW w:w="1228" w:type="dxa"/>
            <w:tcBorders>
              <w:top w:val="nil"/>
              <w:left w:val="nil"/>
              <w:bottom w:val="nil"/>
              <w:right w:val="nil"/>
            </w:tcBorders>
            <w:shd w:val="clear" w:color="auto" w:fill="auto"/>
            <w:noWrap/>
            <w:vAlign w:val="bottom"/>
            <w:hideMark/>
          </w:tcPr>
          <w:p w14:paraId="544B5E8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(0.0320)</w:t>
            </w:r>
          </w:p>
        </w:tc>
        <w:tc>
          <w:tcPr>
            <w:tcW w:w="1222" w:type="dxa"/>
            <w:tcBorders>
              <w:top w:val="nil"/>
              <w:left w:val="nil"/>
              <w:bottom w:val="nil"/>
              <w:right w:val="nil"/>
            </w:tcBorders>
            <w:shd w:val="clear" w:color="auto" w:fill="auto"/>
            <w:noWrap/>
            <w:vAlign w:val="bottom"/>
            <w:hideMark/>
          </w:tcPr>
          <w:p w14:paraId="6A75EE1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(0.0360)</w:t>
            </w:r>
          </w:p>
        </w:tc>
        <w:tc>
          <w:tcPr>
            <w:tcW w:w="1223" w:type="dxa"/>
            <w:tcBorders>
              <w:top w:val="nil"/>
              <w:left w:val="nil"/>
              <w:bottom w:val="nil"/>
              <w:right w:val="nil"/>
            </w:tcBorders>
            <w:shd w:val="clear" w:color="auto" w:fill="auto"/>
            <w:noWrap/>
            <w:vAlign w:val="bottom"/>
            <w:hideMark/>
          </w:tcPr>
          <w:p w14:paraId="493B665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(0.0374)</w:t>
            </w:r>
          </w:p>
        </w:tc>
        <w:tc>
          <w:tcPr>
            <w:tcW w:w="1407" w:type="dxa"/>
            <w:tcBorders>
              <w:top w:val="nil"/>
              <w:left w:val="nil"/>
              <w:bottom w:val="nil"/>
              <w:right w:val="nil"/>
            </w:tcBorders>
            <w:shd w:val="clear" w:color="auto" w:fill="auto"/>
            <w:noWrap/>
            <w:vAlign w:val="bottom"/>
            <w:hideMark/>
          </w:tcPr>
          <w:p w14:paraId="06D1A86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(0.00686)</w:t>
            </w:r>
          </w:p>
        </w:tc>
        <w:tc>
          <w:tcPr>
            <w:tcW w:w="1223" w:type="dxa"/>
            <w:tcBorders>
              <w:top w:val="nil"/>
              <w:left w:val="nil"/>
              <w:bottom w:val="nil"/>
              <w:right w:val="nil"/>
            </w:tcBorders>
            <w:shd w:val="clear" w:color="auto" w:fill="auto"/>
            <w:noWrap/>
            <w:vAlign w:val="bottom"/>
            <w:hideMark/>
          </w:tcPr>
          <w:p w14:paraId="3435D22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(0.00722)</w:t>
            </w:r>
          </w:p>
        </w:tc>
      </w:tr>
      <w:tr w:rsidR="00875440" w:rsidRPr="004D2775" w14:paraId="10EBDA15" w14:textId="77777777" w:rsidTr="00875440">
        <w:trPr>
          <w:trHeight w:val="232"/>
        </w:trPr>
        <w:tc>
          <w:tcPr>
            <w:tcW w:w="3127" w:type="dxa"/>
            <w:tcBorders>
              <w:top w:val="nil"/>
              <w:left w:val="nil"/>
              <w:bottom w:val="nil"/>
              <w:right w:val="nil"/>
            </w:tcBorders>
            <w:shd w:val="clear" w:color="auto" w:fill="auto"/>
            <w:noWrap/>
            <w:vAlign w:val="bottom"/>
            <w:hideMark/>
          </w:tcPr>
          <w:p w14:paraId="46388D21" w14:textId="281F2920" w:rsidR="00875440" w:rsidRPr="004D2775" w:rsidRDefault="00EC15CE" w:rsidP="004A4467">
            <w:pPr>
              <w:spacing w:after="0" w:line="240" w:lineRule="auto"/>
              <w:rPr>
                <w:rFonts w:eastAsia="Times New Roman"/>
                <w:sz w:val="20"/>
                <w:szCs w:val="20"/>
              </w:rPr>
            </w:pPr>
            <w:r>
              <w:rPr>
                <w:rFonts w:eastAsia="Times New Roman"/>
                <w:sz w:val="20"/>
                <w:szCs w:val="20"/>
              </w:rPr>
              <w:t>Father is u</w:t>
            </w:r>
            <w:r w:rsidR="00875440" w:rsidRPr="004D2775">
              <w:rPr>
                <w:rFonts w:eastAsia="Times New Roman"/>
                <w:sz w:val="20"/>
                <w:szCs w:val="20"/>
              </w:rPr>
              <w:t>nskilled</w:t>
            </w:r>
          </w:p>
        </w:tc>
        <w:tc>
          <w:tcPr>
            <w:tcW w:w="1407" w:type="dxa"/>
            <w:tcBorders>
              <w:top w:val="nil"/>
              <w:left w:val="nil"/>
              <w:bottom w:val="nil"/>
              <w:right w:val="nil"/>
            </w:tcBorders>
            <w:shd w:val="clear" w:color="auto" w:fill="auto"/>
            <w:noWrap/>
            <w:vAlign w:val="bottom"/>
            <w:hideMark/>
          </w:tcPr>
          <w:p w14:paraId="028B0A0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-0.0534***</w:t>
            </w:r>
          </w:p>
        </w:tc>
        <w:tc>
          <w:tcPr>
            <w:tcW w:w="1296" w:type="dxa"/>
            <w:tcBorders>
              <w:top w:val="nil"/>
              <w:left w:val="nil"/>
              <w:bottom w:val="nil"/>
              <w:right w:val="nil"/>
            </w:tcBorders>
            <w:shd w:val="clear" w:color="auto" w:fill="auto"/>
            <w:noWrap/>
            <w:vAlign w:val="bottom"/>
            <w:hideMark/>
          </w:tcPr>
          <w:p w14:paraId="2B0B61C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-0.00271**</w:t>
            </w:r>
          </w:p>
        </w:tc>
        <w:tc>
          <w:tcPr>
            <w:tcW w:w="1370" w:type="dxa"/>
            <w:tcBorders>
              <w:top w:val="nil"/>
              <w:left w:val="nil"/>
              <w:bottom w:val="nil"/>
              <w:right w:val="nil"/>
            </w:tcBorders>
            <w:shd w:val="clear" w:color="auto" w:fill="auto"/>
            <w:noWrap/>
            <w:vAlign w:val="bottom"/>
            <w:hideMark/>
          </w:tcPr>
          <w:p w14:paraId="6EB265C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-0.0816***</w:t>
            </w:r>
          </w:p>
        </w:tc>
        <w:tc>
          <w:tcPr>
            <w:tcW w:w="1228" w:type="dxa"/>
            <w:tcBorders>
              <w:top w:val="nil"/>
              <w:left w:val="nil"/>
              <w:bottom w:val="nil"/>
              <w:right w:val="nil"/>
            </w:tcBorders>
            <w:shd w:val="clear" w:color="auto" w:fill="auto"/>
            <w:noWrap/>
            <w:vAlign w:val="bottom"/>
            <w:hideMark/>
          </w:tcPr>
          <w:p w14:paraId="4CF7A8B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-0.00154</w:t>
            </w:r>
          </w:p>
        </w:tc>
        <w:tc>
          <w:tcPr>
            <w:tcW w:w="1222" w:type="dxa"/>
            <w:tcBorders>
              <w:top w:val="nil"/>
              <w:left w:val="nil"/>
              <w:bottom w:val="nil"/>
              <w:right w:val="nil"/>
            </w:tcBorders>
            <w:shd w:val="clear" w:color="auto" w:fill="auto"/>
            <w:noWrap/>
            <w:vAlign w:val="bottom"/>
            <w:hideMark/>
          </w:tcPr>
          <w:p w14:paraId="5411108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-0.0716**</w:t>
            </w:r>
          </w:p>
        </w:tc>
        <w:tc>
          <w:tcPr>
            <w:tcW w:w="1223" w:type="dxa"/>
            <w:tcBorders>
              <w:top w:val="nil"/>
              <w:left w:val="nil"/>
              <w:bottom w:val="nil"/>
              <w:right w:val="nil"/>
            </w:tcBorders>
            <w:shd w:val="clear" w:color="auto" w:fill="auto"/>
            <w:noWrap/>
            <w:vAlign w:val="bottom"/>
            <w:hideMark/>
          </w:tcPr>
          <w:p w14:paraId="2DB4224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0.00639</w:t>
            </w:r>
          </w:p>
        </w:tc>
        <w:tc>
          <w:tcPr>
            <w:tcW w:w="1407" w:type="dxa"/>
            <w:tcBorders>
              <w:top w:val="nil"/>
              <w:left w:val="nil"/>
              <w:bottom w:val="nil"/>
              <w:right w:val="nil"/>
            </w:tcBorders>
            <w:shd w:val="clear" w:color="auto" w:fill="auto"/>
            <w:noWrap/>
            <w:vAlign w:val="bottom"/>
            <w:hideMark/>
          </w:tcPr>
          <w:p w14:paraId="7292B9D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-0.0139**</w:t>
            </w:r>
          </w:p>
        </w:tc>
        <w:tc>
          <w:tcPr>
            <w:tcW w:w="1223" w:type="dxa"/>
            <w:tcBorders>
              <w:top w:val="nil"/>
              <w:left w:val="nil"/>
              <w:bottom w:val="nil"/>
              <w:right w:val="nil"/>
            </w:tcBorders>
            <w:shd w:val="clear" w:color="auto" w:fill="auto"/>
            <w:noWrap/>
            <w:vAlign w:val="bottom"/>
            <w:hideMark/>
          </w:tcPr>
          <w:p w14:paraId="01F0E0C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-0.00483</w:t>
            </w:r>
          </w:p>
        </w:tc>
      </w:tr>
      <w:tr w:rsidR="00875440" w:rsidRPr="004D2775" w14:paraId="4C93DE9D" w14:textId="77777777" w:rsidTr="00875440">
        <w:trPr>
          <w:trHeight w:val="232"/>
        </w:trPr>
        <w:tc>
          <w:tcPr>
            <w:tcW w:w="3127" w:type="dxa"/>
            <w:tcBorders>
              <w:top w:val="nil"/>
              <w:left w:val="nil"/>
              <w:bottom w:val="nil"/>
              <w:right w:val="nil"/>
            </w:tcBorders>
            <w:shd w:val="clear" w:color="auto" w:fill="auto"/>
            <w:noWrap/>
            <w:vAlign w:val="bottom"/>
            <w:hideMark/>
          </w:tcPr>
          <w:p w14:paraId="431A1C6A"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5BC0F59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(0.00112)</w:t>
            </w:r>
          </w:p>
        </w:tc>
        <w:tc>
          <w:tcPr>
            <w:tcW w:w="1296" w:type="dxa"/>
            <w:tcBorders>
              <w:top w:val="nil"/>
              <w:left w:val="nil"/>
              <w:bottom w:val="nil"/>
              <w:right w:val="nil"/>
            </w:tcBorders>
            <w:shd w:val="clear" w:color="auto" w:fill="auto"/>
            <w:noWrap/>
            <w:vAlign w:val="bottom"/>
            <w:hideMark/>
          </w:tcPr>
          <w:p w14:paraId="149B391E"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(0.00120)</w:t>
            </w:r>
          </w:p>
        </w:tc>
        <w:tc>
          <w:tcPr>
            <w:tcW w:w="1370" w:type="dxa"/>
            <w:tcBorders>
              <w:top w:val="nil"/>
              <w:left w:val="nil"/>
              <w:bottom w:val="nil"/>
              <w:right w:val="nil"/>
            </w:tcBorders>
            <w:shd w:val="clear" w:color="auto" w:fill="auto"/>
            <w:noWrap/>
            <w:vAlign w:val="bottom"/>
            <w:hideMark/>
          </w:tcPr>
          <w:p w14:paraId="21EAE66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(0.0254)</w:t>
            </w:r>
          </w:p>
        </w:tc>
        <w:tc>
          <w:tcPr>
            <w:tcW w:w="1228" w:type="dxa"/>
            <w:tcBorders>
              <w:top w:val="nil"/>
              <w:left w:val="nil"/>
              <w:bottom w:val="nil"/>
              <w:right w:val="nil"/>
            </w:tcBorders>
            <w:shd w:val="clear" w:color="auto" w:fill="auto"/>
            <w:noWrap/>
            <w:vAlign w:val="bottom"/>
            <w:hideMark/>
          </w:tcPr>
          <w:p w14:paraId="4B95C13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(0.0273)</w:t>
            </w:r>
          </w:p>
        </w:tc>
        <w:tc>
          <w:tcPr>
            <w:tcW w:w="1222" w:type="dxa"/>
            <w:tcBorders>
              <w:top w:val="nil"/>
              <w:left w:val="nil"/>
              <w:bottom w:val="nil"/>
              <w:right w:val="nil"/>
            </w:tcBorders>
            <w:shd w:val="clear" w:color="auto" w:fill="auto"/>
            <w:noWrap/>
            <w:vAlign w:val="bottom"/>
            <w:hideMark/>
          </w:tcPr>
          <w:p w14:paraId="4B22B6A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(0.0328)</w:t>
            </w:r>
          </w:p>
        </w:tc>
        <w:tc>
          <w:tcPr>
            <w:tcW w:w="1223" w:type="dxa"/>
            <w:tcBorders>
              <w:top w:val="nil"/>
              <w:left w:val="nil"/>
              <w:bottom w:val="nil"/>
              <w:right w:val="nil"/>
            </w:tcBorders>
            <w:shd w:val="clear" w:color="auto" w:fill="auto"/>
            <w:noWrap/>
            <w:vAlign w:val="bottom"/>
            <w:hideMark/>
          </w:tcPr>
          <w:p w14:paraId="0DC6ADD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(0.0341)</w:t>
            </w:r>
          </w:p>
        </w:tc>
        <w:tc>
          <w:tcPr>
            <w:tcW w:w="1407" w:type="dxa"/>
            <w:tcBorders>
              <w:top w:val="nil"/>
              <w:left w:val="nil"/>
              <w:bottom w:val="nil"/>
              <w:right w:val="nil"/>
            </w:tcBorders>
            <w:shd w:val="clear" w:color="auto" w:fill="auto"/>
            <w:noWrap/>
            <w:vAlign w:val="bottom"/>
            <w:hideMark/>
          </w:tcPr>
          <w:p w14:paraId="1A07E44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(0.00668)</w:t>
            </w:r>
          </w:p>
        </w:tc>
        <w:tc>
          <w:tcPr>
            <w:tcW w:w="1223" w:type="dxa"/>
            <w:tcBorders>
              <w:top w:val="nil"/>
              <w:left w:val="nil"/>
              <w:bottom w:val="nil"/>
              <w:right w:val="nil"/>
            </w:tcBorders>
            <w:shd w:val="clear" w:color="auto" w:fill="auto"/>
            <w:noWrap/>
            <w:vAlign w:val="bottom"/>
            <w:hideMark/>
          </w:tcPr>
          <w:p w14:paraId="3BCD431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(0.00703)</w:t>
            </w:r>
          </w:p>
        </w:tc>
      </w:tr>
      <w:tr w:rsidR="00875440" w:rsidRPr="004D2775" w14:paraId="691ED01A" w14:textId="77777777" w:rsidTr="00875440">
        <w:trPr>
          <w:trHeight w:val="232"/>
        </w:trPr>
        <w:tc>
          <w:tcPr>
            <w:tcW w:w="3127" w:type="dxa"/>
            <w:tcBorders>
              <w:top w:val="nil"/>
              <w:left w:val="nil"/>
              <w:bottom w:val="nil"/>
              <w:right w:val="nil"/>
            </w:tcBorders>
            <w:shd w:val="clear" w:color="auto" w:fill="auto"/>
            <w:noWrap/>
            <w:vAlign w:val="bottom"/>
            <w:hideMark/>
          </w:tcPr>
          <w:p w14:paraId="5FD0004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Age</w:t>
            </w:r>
          </w:p>
        </w:tc>
        <w:tc>
          <w:tcPr>
            <w:tcW w:w="1407" w:type="dxa"/>
            <w:tcBorders>
              <w:top w:val="nil"/>
              <w:left w:val="nil"/>
              <w:bottom w:val="nil"/>
              <w:right w:val="nil"/>
            </w:tcBorders>
            <w:shd w:val="clear" w:color="auto" w:fill="auto"/>
            <w:noWrap/>
            <w:vAlign w:val="bottom"/>
            <w:hideMark/>
          </w:tcPr>
          <w:p w14:paraId="49A79C6D"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-0.000940***</w:t>
            </w:r>
          </w:p>
        </w:tc>
        <w:tc>
          <w:tcPr>
            <w:tcW w:w="1296" w:type="dxa"/>
            <w:tcBorders>
              <w:top w:val="nil"/>
              <w:left w:val="nil"/>
              <w:bottom w:val="nil"/>
              <w:right w:val="nil"/>
            </w:tcBorders>
            <w:shd w:val="clear" w:color="auto" w:fill="auto"/>
            <w:noWrap/>
            <w:vAlign w:val="bottom"/>
            <w:hideMark/>
          </w:tcPr>
          <w:p w14:paraId="3E28EC5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0.000243</w:t>
            </w:r>
          </w:p>
        </w:tc>
        <w:tc>
          <w:tcPr>
            <w:tcW w:w="1370" w:type="dxa"/>
            <w:tcBorders>
              <w:top w:val="nil"/>
              <w:left w:val="nil"/>
              <w:bottom w:val="nil"/>
              <w:right w:val="nil"/>
            </w:tcBorders>
            <w:shd w:val="clear" w:color="auto" w:fill="auto"/>
            <w:noWrap/>
            <w:vAlign w:val="bottom"/>
            <w:hideMark/>
          </w:tcPr>
          <w:p w14:paraId="4300CC2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0.00665</w:t>
            </w:r>
          </w:p>
        </w:tc>
        <w:tc>
          <w:tcPr>
            <w:tcW w:w="1228" w:type="dxa"/>
            <w:tcBorders>
              <w:top w:val="nil"/>
              <w:left w:val="nil"/>
              <w:bottom w:val="nil"/>
              <w:right w:val="nil"/>
            </w:tcBorders>
            <w:shd w:val="clear" w:color="auto" w:fill="auto"/>
            <w:noWrap/>
            <w:vAlign w:val="bottom"/>
            <w:hideMark/>
          </w:tcPr>
          <w:p w14:paraId="10A4031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0.000276</w:t>
            </w:r>
          </w:p>
        </w:tc>
        <w:tc>
          <w:tcPr>
            <w:tcW w:w="1222" w:type="dxa"/>
            <w:tcBorders>
              <w:top w:val="nil"/>
              <w:left w:val="nil"/>
              <w:bottom w:val="nil"/>
              <w:right w:val="nil"/>
            </w:tcBorders>
            <w:shd w:val="clear" w:color="auto" w:fill="auto"/>
            <w:noWrap/>
            <w:vAlign w:val="bottom"/>
            <w:hideMark/>
          </w:tcPr>
          <w:p w14:paraId="7F17D29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0.00945</w:t>
            </w:r>
          </w:p>
        </w:tc>
        <w:tc>
          <w:tcPr>
            <w:tcW w:w="1223" w:type="dxa"/>
            <w:tcBorders>
              <w:top w:val="nil"/>
              <w:left w:val="nil"/>
              <w:bottom w:val="nil"/>
              <w:right w:val="nil"/>
            </w:tcBorders>
            <w:shd w:val="clear" w:color="auto" w:fill="auto"/>
            <w:noWrap/>
            <w:vAlign w:val="bottom"/>
            <w:hideMark/>
          </w:tcPr>
          <w:p w14:paraId="4FF7A68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9.31e-05</w:t>
            </w:r>
          </w:p>
        </w:tc>
        <w:tc>
          <w:tcPr>
            <w:tcW w:w="1407" w:type="dxa"/>
            <w:tcBorders>
              <w:top w:val="nil"/>
              <w:left w:val="nil"/>
              <w:bottom w:val="nil"/>
              <w:right w:val="nil"/>
            </w:tcBorders>
            <w:shd w:val="clear" w:color="auto" w:fill="auto"/>
            <w:noWrap/>
            <w:vAlign w:val="bottom"/>
            <w:hideMark/>
          </w:tcPr>
          <w:p w14:paraId="6ABC6C9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-0.0118***</w:t>
            </w:r>
          </w:p>
        </w:tc>
        <w:tc>
          <w:tcPr>
            <w:tcW w:w="1223" w:type="dxa"/>
            <w:tcBorders>
              <w:top w:val="nil"/>
              <w:left w:val="nil"/>
              <w:bottom w:val="nil"/>
              <w:right w:val="nil"/>
            </w:tcBorders>
            <w:shd w:val="clear" w:color="auto" w:fill="auto"/>
            <w:noWrap/>
            <w:vAlign w:val="bottom"/>
            <w:hideMark/>
          </w:tcPr>
          <w:p w14:paraId="599FF8F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-0.00167</w:t>
            </w:r>
          </w:p>
        </w:tc>
      </w:tr>
      <w:tr w:rsidR="00875440" w:rsidRPr="004D2775" w14:paraId="7D2212D9" w14:textId="77777777" w:rsidTr="00875440">
        <w:trPr>
          <w:trHeight w:val="232"/>
        </w:trPr>
        <w:tc>
          <w:tcPr>
            <w:tcW w:w="3127" w:type="dxa"/>
            <w:tcBorders>
              <w:top w:val="nil"/>
              <w:left w:val="nil"/>
              <w:bottom w:val="nil"/>
              <w:right w:val="nil"/>
            </w:tcBorders>
            <w:shd w:val="clear" w:color="auto" w:fill="auto"/>
            <w:noWrap/>
            <w:vAlign w:val="bottom"/>
            <w:hideMark/>
          </w:tcPr>
          <w:p w14:paraId="5E22745F"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6AD7552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(0.000310)</w:t>
            </w:r>
          </w:p>
        </w:tc>
        <w:tc>
          <w:tcPr>
            <w:tcW w:w="1296" w:type="dxa"/>
            <w:tcBorders>
              <w:top w:val="nil"/>
              <w:left w:val="nil"/>
              <w:bottom w:val="nil"/>
              <w:right w:val="nil"/>
            </w:tcBorders>
            <w:shd w:val="clear" w:color="auto" w:fill="auto"/>
            <w:noWrap/>
            <w:vAlign w:val="bottom"/>
            <w:hideMark/>
          </w:tcPr>
          <w:p w14:paraId="61EB721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(0.000330)</w:t>
            </w:r>
          </w:p>
        </w:tc>
        <w:tc>
          <w:tcPr>
            <w:tcW w:w="1370" w:type="dxa"/>
            <w:tcBorders>
              <w:top w:val="nil"/>
              <w:left w:val="nil"/>
              <w:bottom w:val="nil"/>
              <w:right w:val="nil"/>
            </w:tcBorders>
            <w:shd w:val="clear" w:color="auto" w:fill="auto"/>
            <w:noWrap/>
            <w:vAlign w:val="bottom"/>
            <w:hideMark/>
          </w:tcPr>
          <w:p w14:paraId="2083E46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(0.00623)</w:t>
            </w:r>
          </w:p>
        </w:tc>
        <w:tc>
          <w:tcPr>
            <w:tcW w:w="1228" w:type="dxa"/>
            <w:tcBorders>
              <w:top w:val="nil"/>
              <w:left w:val="nil"/>
              <w:bottom w:val="nil"/>
              <w:right w:val="nil"/>
            </w:tcBorders>
            <w:shd w:val="clear" w:color="auto" w:fill="auto"/>
            <w:noWrap/>
            <w:vAlign w:val="bottom"/>
            <w:hideMark/>
          </w:tcPr>
          <w:p w14:paraId="7EDDD7F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(0.00694)</w:t>
            </w:r>
          </w:p>
        </w:tc>
        <w:tc>
          <w:tcPr>
            <w:tcW w:w="1222" w:type="dxa"/>
            <w:tcBorders>
              <w:top w:val="nil"/>
              <w:left w:val="nil"/>
              <w:bottom w:val="nil"/>
              <w:right w:val="nil"/>
            </w:tcBorders>
            <w:shd w:val="clear" w:color="auto" w:fill="auto"/>
            <w:noWrap/>
            <w:vAlign w:val="bottom"/>
            <w:hideMark/>
          </w:tcPr>
          <w:p w14:paraId="1FB2564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(0.00764)</w:t>
            </w:r>
          </w:p>
        </w:tc>
        <w:tc>
          <w:tcPr>
            <w:tcW w:w="1223" w:type="dxa"/>
            <w:tcBorders>
              <w:top w:val="nil"/>
              <w:left w:val="nil"/>
              <w:bottom w:val="nil"/>
              <w:right w:val="nil"/>
            </w:tcBorders>
            <w:shd w:val="clear" w:color="auto" w:fill="auto"/>
            <w:noWrap/>
            <w:vAlign w:val="bottom"/>
            <w:hideMark/>
          </w:tcPr>
          <w:p w14:paraId="17A4A2E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(0.00807)</w:t>
            </w:r>
          </w:p>
        </w:tc>
        <w:tc>
          <w:tcPr>
            <w:tcW w:w="1407" w:type="dxa"/>
            <w:tcBorders>
              <w:top w:val="nil"/>
              <w:left w:val="nil"/>
              <w:bottom w:val="nil"/>
              <w:right w:val="nil"/>
            </w:tcBorders>
            <w:shd w:val="clear" w:color="auto" w:fill="auto"/>
            <w:noWrap/>
            <w:vAlign w:val="bottom"/>
            <w:hideMark/>
          </w:tcPr>
          <w:p w14:paraId="220A7234"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(0.00114)</w:t>
            </w:r>
          </w:p>
        </w:tc>
        <w:tc>
          <w:tcPr>
            <w:tcW w:w="1223" w:type="dxa"/>
            <w:tcBorders>
              <w:top w:val="nil"/>
              <w:left w:val="nil"/>
              <w:bottom w:val="nil"/>
              <w:right w:val="nil"/>
            </w:tcBorders>
            <w:shd w:val="clear" w:color="auto" w:fill="auto"/>
            <w:noWrap/>
            <w:vAlign w:val="bottom"/>
            <w:hideMark/>
          </w:tcPr>
          <w:p w14:paraId="05CBF92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(0.00120)</w:t>
            </w:r>
          </w:p>
        </w:tc>
      </w:tr>
      <w:tr w:rsidR="00875440" w:rsidRPr="004D2775" w14:paraId="19448FCE" w14:textId="77777777" w:rsidTr="00875440">
        <w:trPr>
          <w:trHeight w:val="232"/>
        </w:trPr>
        <w:tc>
          <w:tcPr>
            <w:tcW w:w="3127" w:type="dxa"/>
            <w:tcBorders>
              <w:top w:val="nil"/>
              <w:left w:val="nil"/>
              <w:bottom w:val="nil"/>
              <w:right w:val="nil"/>
            </w:tcBorders>
            <w:shd w:val="clear" w:color="auto" w:fill="auto"/>
            <w:noWrap/>
            <w:vAlign w:val="bottom"/>
            <w:hideMark/>
          </w:tcPr>
          <w:p w14:paraId="1F3A0C3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Age squared</w:t>
            </w:r>
          </w:p>
        </w:tc>
        <w:tc>
          <w:tcPr>
            <w:tcW w:w="1407" w:type="dxa"/>
            <w:tcBorders>
              <w:top w:val="nil"/>
              <w:left w:val="nil"/>
              <w:bottom w:val="nil"/>
              <w:right w:val="nil"/>
            </w:tcBorders>
            <w:shd w:val="clear" w:color="auto" w:fill="auto"/>
            <w:noWrap/>
            <w:vAlign w:val="bottom"/>
            <w:hideMark/>
          </w:tcPr>
          <w:p w14:paraId="10F262E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0.000188***</w:t>
            </w:r>
          </w:p>
        </w:tc>
        <w:tc>
          <w:tcPr>
            <w:tcW w:w="1296" w:type="dxa"/>
            <w:tcBorders>
              <w:top w:val="nil"/>
              <w:left w:val="nil"/>
              <w:bottom w:val="nil"/>
              <w:right w:val="nil"/>
            </w:tcBorders>
            <w:shd w:val="clear" w:color="auto" w:fill="auto"/>
            <w:noWrap/>
            <w:vAlign w:val="bottom"/>
            <w:hideMark/>
          </w:tcPr>
          <w:p w14:paraId="3DCA27F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4.13e-06</w:t>
            </w:r>
          </w:p>
        </w:tc>
        <w:tc>
          <w:tcPr>
            <w:tcW w:w="1370" w:type="dxa"/>
            <w:tcBorders>
              <w:top w:val="nil"/>
              <w:left w:val="nil"/>
              <w:bottom w:val="nil"/>
              <w:right w:val="nil"/>
            </w:tcBorders>
            <w:shd w:val="clear" w:color="auto" w:fill="auto"/>
            <w:noWrap/>
            <w:vAlign w:val="bottom"/>
            <w:hideMark/>
          </w:tcPr>
          <w:p w14:paraId="0F6C10F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0.000215</w:t>
            </w:r>
          </w:p>
        </w:tc>
        <w:tc>
          <w:tcPr>
            <w:tcW w:w="1228" w:type="dxa"/>
            <w:tcBorders>
              <w:top w:val="nil"/>
              <w:left w:val="nil"/>
              <w:bottom w:val="nil"/>
              <w:right w:val="nil"/>
            </w:tcBorders>
            <w:shd w:val="clear" w:color="auto" w:fill="auto"/>
            <w:noWrap/>
            <w:vAlign w:val="bottom"/>
            <w:hideMark/>
          </w:tcPr>
          <w:p w14:paraId="3FD38C3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4.75e-05</w:t>
            </w:r>
          </w:p>
        </w:tc>
        <w:tc>
          <w:tcPr>
            <w:tcW w:w="1222" w:type="dxa"/>
            <w:tcBorders>
              <w:top w:val="nil"/>
              <w:left w:val="nil"/>
              <w:bottom w:val="nil"/>
              <w:right w:val="nil"/>
            </w:tcBorders>
            <w:shd w:val="clear" w:color="auto" w:fill="auto"/>
            <w:noWrap/>
            <w:vAlign w:val="bottom"/>
            <w:hideMark/>
          </w:tcPr>
          <w:p w14:paraId="31B7654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-0.000726</w:t>
            </w:r>
          </w:p>
        </w:tc>
        <w:tc>
          <w:tcPr>
            <w:tcW w:w="1223" w:type="dxa"/>
            <w:tcBorders>
              <w:top w:val="nil"/>
              <w:left w:val="nil"/>
              <w:bottom w:val="nil"/>
              <w:right w:val="nil"/>
            </w:tcBorders>
            <w:shd w:val="clear" w:color="auto" w:fill="auto"/>
            <w:noWrap/>
            <w:vAlign w:val="bottom"/>
            <w:hideMark/>
          </w:tcPr>
          <w:p w14:paraId="63B48D2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2.00e-06</w:t>
            </w:r>
          </w:p>
        </w:tc>
        <w:tc>
          <w:tcPr>
            <w:tcW w:w="1407" w:type="dxa"/>
            <w:tcBorders>
              <w:top w:val="nil"/>
              <w:left w:val="nil"/>
              <w:bottom w:val="nil"/>
              <w:right w:val="nil"/>
            </w:tcBorders>
            <w:shd w:val="clear" w:color="auto" w:fill="auto"/>
            <w:noWrap/>
            <w:vAlign w:val="bottom"/>
            <w:hideMark/>
          </w:tcPr>
          <w:p w14:paraId="2098453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0.000707***</w:t>
            </w:r>
          </w:p>
        </w:tc>
        <w:tc>
          <w:tcPr>
            <w:tcW w:w="1223" w:type="dxa"/>
            <w:tcBorders>
              <w:top w:val="nil"/>
              <w:left w:val="nil"/>
              <w:bottom w:val="nil"/>
              <w:right w:val="nil"/>
            </w:tcBorders>
            <w:shd w:val="clear" w:color="auto" w:fill="auto"/>
            <w:noWrap/>
            <w:vAlign w:val="bottom"/>
            <w:hideMark/>
          </w:tcPr>
          <w:p w14:paraId="0CA461B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0.000114</w:t>
            </w:r>
          </w:p>
        </w:tc>
      </w:tr>
      <w:tr w:rsidR="00875440" w:rsidRPr="004D2775" w14:paraId="6DACB46E" w14:textId="77777777" w:rsidTr="00875440">
        <w:trPr>
          <w:trHeight w:val="232"/>
        </w:trPr>
        <w:tc>
          <w:tcPr>
            <w:tcW w:w="3127" w:type="dxa"/>
            <w:tcBorders>
              <w:top w:val="nil"/>
              <w:left w:val="nil"/>
              <w:bottom w:val="nil"/>
              <w:right w:val="nil"/>
            </w:tcBorders>
            <w:shd w:val="clear" w:color="auto" w:fill="auto"/>
            <w:noWrap/>
            <w:vAlign w:val="bottom"/>
            <w:hideMark/>
          </w:tcPr>
          <w:p w14:paraId="764D96C4"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199DE19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(2.19e-05)</w:t>
            </w:r>
          </w:p>
        </w:tc>
        <w:tc>
          <w:tcPr>
            <w:tcW w:w="1296" w:type="dxa"/>
            <w:tcBorders>
              <w:top w:val="nil"/>
              <w:left w:val="nil"/>
              <w:bottom w:val="nil"/>
              <w:right w:val="nil"/>
            </w:tcBorders>
            <w:shd w:val="clear" w:color="auto" w:fill="auto"/>
            <w:noWrap/>
            <w:vAlign w:val="bottom"/>
            <w:hideMark/>
          </w:tcPr>
          <w:p w14:paraId="58E4A94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(2.33e-05)</w:t>
            </w:r>
          </w:p>
        </w:tc>
        <w:tc>
          <w:tcPr>
            <w:tcW w:w="1370" w:type="dxa"/>
            <w:tcBorders>
              <w:top w:val="nil"/>
              <w:left w:val="nil"/>
              <w:bottom w:val="nil"/>
              <w:right w:val="nil"/>
            </w:tcBorders>
            <w:shd w:val="clear" w:color="auto" w:fill="auto"/>
            <w:noWrap/>
            <w:vAlign w:val="bottom"/>
            <w:hideMark/>
          </w:tcPr>
          <w:p w14:paraId="573F3547"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(0.000454)</w:t>
            </w:r>
          </w:p>
        </w:tc>
        <w:tc>
          <w:tcPr>
            <w:tcW w:w="1228" w:type="dxa"/>
            <w:tcBorders>
              <w:top w:val="nil"/>
              <w:left w:val="nil"/>
              <w:bottom w:val="nil"/>
              <w:right w:val="nil"/>
            </w:tcBorders>
            <w:shd w:val="clear" w:color="auto" w:fill="auto"/>
            <w:noWrap/>
            <w:vAlign w:val="bottom"/>
            <w:hideMark/>
          </w:tcPr>
          <w:p w14:paraId="2EEBC3E1"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(0.000503)</w:t>
            </w:r>
          </w:p>
        </w:tc>
        <w:tc>
          <w:tcPr>
            <w:tcW w:w="1222" w:type="dxa"/>
            <w:tcBorders>
              <w:top w:val="nil"/>
              <w:left w:val="nil"/>
              <w:bottom w:val="nil"/>
              <w:right w:val="nil"/>
            </w:tcBorders>
            <w:shd w:val="clear" w:color="auto" w:fill="auto"/>
            <w:noWrap/>
            <w:vAlign w:val="bottom"/>
            <w:hideMark/>
          </w:tcPr>
          <w:p w14:paraId="25C6557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(0.000559)</w:t>
            </w:r>
          </w:p>
        </w:tc>
        <w:tc>
          <w:tcPr>
            <w:tcW w:w="1223" w:type="dxa"/>
            <w:tcBorders>
              <w:top w:val="nil"/>
              <w:left w:val="nil"/>
              <w:bottom w:val="nil"/>
              <w:right w:val="nil"/>
            </w:tcBorders>
            <w:shd w:val="clear" w:color="auto" w:fill="auto"/>
            <w:noWrap/>
            <w:vAlign w:val="bottom"/>
            <w:hideMark/>
          </w:tcPr>
          <w:p w14:paraId="44C9C86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(0.000591)</w:t>
            </w:r>
          </w:p>
        </w:tc>
        <w:tc>
          <w:tcPr>
            <w:tcW w:w="1407" w:type="dxa"/>
            <w:tcBorders>
              <w:top w:val="nil"/>
              <w:left w:val="nil"/>
              <w:bottom w:val="nil"/>
              <w:right w:val="nil"/>
            </w:tcBorders>
            <w:shd w:val="clear" w:color="auto" w:fill="auto"/>
            <w:noWrap/>
            <w:vAlign w:val="bottom"/>
            <w:hideMark/>
          </w:tcPr>
          <w:p w14:paraId="0C1A72F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(8.03e-05)</w:t>
            </w:r>
          </w:p>
        </w:tc>
        <w:tc>
          <w:tcPr>
            <w:tcW w:w="1223" w:type="dxa"/>
            <w:tcBorders>
              <w:top w:val="nil"/>
              <w:left w:val="nil"/>
              <w:bottom w:val="nil"/>
              <w:right w:val="nil"/>
            </w:tcBorders>
            <w:shd w:val="clear" w:color="auto" w:fill="auto"/>
            <w:noWrap/>
            <w:vAlign w:val="bottom"/>
            <w:hideMark/>
          </w:tcPr>
          <w:p w14:paraId="6DB902C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(8.45e-05)</w:t>
            </w:r>
          </w:p>
        </w:tc>
      </w:tr>
      <w:tr w:rsidR="00875440" w:rsidRPr="004D2775" w14:paraId="0C72AE00" w14:textId="77777777" w:rsidTr="00875440">
        <w:trPr>
          <w:trHeight w:val="232"/>
        </w:trPr>
        <w:tc>
          <w:tcPr>
            <w:tcW w:w="3127" w:type="dxa"/>
            <w:tcBorders>
              <w:top w:val="nil"/>
              <w:left w:val="nil"/>
              <w:bottom w:val="nil"/>
              <w:right w:val="nil"/>
            </w:tcBorders>
            <w:shd w:val="clear" w:color="auto" w:fill="auto"/>
            <w:noWrap/>
            <w:vAlign w:val="bottom"/>
            <w:hideMark/>
          </w:tcPr>
          <w:p w14:paraId="1592D0E1" w14:textId="54117408" w:rsidR="00875440" w:rsidRPr="004D2775" w:rsidRDefault="00EC15CE" w:rsidP="004A4467">
            <w:pPr>
              <w:spacing w:after="0" w:line="240" w:lineRule="auto"/>
              <w:rPr>
                <w:rFonts w:eastAsia="Times New Roman"/>
                <w:sz w:val="20"/>
                <w:szCs w:val="20"/>
              </w:rPr>
            </w:pPr>
            <w:r>
              <w:rPr>
                <w:rFonts w:eastAsia="Times New Roman"/>
                <w:sz w:val="20"/>
                <w:szCs w:val="20"/>
              </w:rPr>
              <w:t>Has a Spanish-sounding l</w:t>
            </w:r>
            <w:r w:rsidR="00875440" w:rsidRPr="004D2775">
              <w:rPr>
                <w:rFonts w:eastAsia="Times New Roman"/>
                <w:sz w:val="20"/>
                <w:szCs w:val="20"/>
              </w:rPr>
              <w:t>ast name</w:t>
            </w:r>
          </w:p>
        </w:tc>
        <w:tc>
          <w:tcPr>
            <w:tcW w:w="1407" w:type="dxa"/>
            <w:tcBorders>
              <w:top w:val="nil"/>
              <w:left w:val="nil"/>
              <w:bottom w:val="nil"/>
              <w:right w:val="nil"/>
            </w:tcBorders>
            <w:shd w:val="clear" w:color="auto" w:fill="auto"/>
            <w:noWrap/>
            <w:vAlign w:val="bottom"/>
            <w:hideMark/>
          </w:tcPr>
          <w:p w14:paraId="3C641763" w14:textId="77777777" w:rsidR="00875440" w:rsidRPr="004D2775" w:rsidRDefault="00875440" w:rsidP="004A4467">
            <w:pPr>
              <w:spacing w:after="0" w:line="240" w:lineRule="auto"/>
              <w:rPr>
                <w:rFonts w:eastAsia="Times New Roman"/>
                <w:sz w:val="20"/>
                <w:szCs w:val="20"/>
              </w:rPr>
            </w:pPr>
          </w:p>
        </w:tc>
        <w:tc>
          <w:tcPr>
            <w:tcW w:w="1296" w:type="dxa"/>
            <w:tcBorders>
              <w:top w:val="nil"/>
              <w:left w:val="nil"/>
              <w:bottom w:val="nil"/>
              <w:right w:val="nil"/>
            </w:tcBorders>
            <w:shd w:val="clear" w:color="auto" w:fill="auto"/>
            <w:noWrap/>
            <w:vAlign w:val="bottom"/>
            <w:hideMark/>
          </w:tcPr>
          <w:p w14:paraId="66E20E06" w14:textId="77777777" w:rsidR="00875440" w:rsidRPr="004D2775" w:rsidRDefault="00875440" w:rsidP="004A4467">
            <w:pPr>
              <w:spacing w:after="0" w:line="240" w:lineRule="auto"/>
              <w:rPr>
                <w:rFonts w:eastAsia="Times New Roman"/>
                <w:sz w:val="20"/>
                <w:szCs w:val="20"/>
              </w:rPr>
            </w:pPr>
          </w:p>
        </w:tc>
        <w:tc>
          <w:tcPr>
            <w:tcW w:w="1370" w:type="dxa"/>
            <w:tcBorders>
              <w:top w:val="nil"/>
              <w:left w:val="nil"/>
              <w:bottom w:val="nil"/>
              <w:right w:val="nil"/>
            </w:tcBorders>
            <w:shd w:val="clear" w:color="auto" w:fill="auto"/>
            <w:noWrap/>
            <w:vAlign w:val="bottom"/>
            <w:hideMark/>
          </w:tcPr>
          <w:p w14:paraId="0940ECF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0.294***</w:t>
            </w:r>
          </w:p>
        </w:tc>
        <w:tc>
          <w:tcPr>
            <w:tcW w:w="1228" w:type="dxa"/>
            <w:tcBorders>
              <w:top w:val="nil"/>
              <w:left w:val="nil"/>
              <w:bottom w:val="nil"/>
              <w:right w:val="nil"/>
            </w:tcBorders>
            <w:shd w:val="clear" w:color="auto" w:fill="auto"/>
            <w:noWrap/>
            <w:vAlign w:val="bottom"/>
            <w:hideMark/>
          </w:tcPr>
          <w:p w14:paraId="1ACEE7E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0.0321*</w:t>
            </w:r>
          </w:p>
        </w:tc>
        <w:tc>
          <w:tcPr>
            <w:tcW w:w="1222" w:type="dxa"/>
            <w:tcBorders>
              <w:top w:val="nil"/>
              <w:left w:val="nil"/>
              <w:bottom w:val="nil"/>
              <w:right w:val="nil"/>
            </w:tcBorders>
            <w:shd w:val="clear" w:color="auto" w:fill="auto"/>
            <w:noWrap/>
            <w:vAlign w:val="bottom"/>
            <w:hideMark/>
          </w:tcPr>
          <w:p w14:paraId="0EA3DA5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0.212***</w:t>
            </w:r>
          </w:p>
        </w:tc>
        <w:tc>
          <w:tcPr>
            <w:tcW w:w="1223" w:type="dxa"/>
            <w:tcBorders>
              <w:top w:val="nil"/>
              <w:left w:val="nil"/>
              <w:bottom w:val="nil"/>
              <w:right w:val="nil"/>
            </w:tcBorders>
            <w:shd w:val="clear" w:color="auto" w:fill="auto"/>
            <w:noWrap/>
            <w:vAlign w:val="bottom"/>
            <w:hideMark/>
          </w:tcPr>
          <w:p w14:paraId="3EFC2FB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0.0157</w:t>
            </w:r>
          </w:p>
        </w:tc>
        <w:tc>
          <w:tcPr>
            <w:tcW w:w="1407" w:type="dxa"/>
            <w:tcBorders>
              <w:top w:val="nil"/>
              <w:left w:val="nil"/>
              <w:bottom w:val="nil"/>
              <w:right w:val="nil"/>
            </w:tcBorders>
            <w:shd w:val="clear" w:color="auto" w:fill="auto"/>
            <w:noWrap/>
            <w:vAlign w:val="bottom"/>
            <w:hideMark/>
          </w:tcPr>
          <w:p w14:paraId="6BC07AB1"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522FBD01" w14:textId="77777777" w:rsidR="00875440" w:rsidRPr="004D2775" w:rsidRDefault="00875440" w:rsidP="004A4467">
            <w:pPr>
              <w:spacing w:after="0" w:line="240" w:lineRule="auto"/>
              <w:rPr>
                <w:rFonts w:eastAsia="Times New Roman"/>
                <w:sz w:val="20"/>
                <w:szCs w:val="20"/>
              </w:rPr>
            </w:pPr>
          </w:p>
        </w:tc>
      </w:tr>
      <w:tr w:rsidR="00875440" w:rsidRPr="004D2775" w14:paraId="3E002D6E" w14:textId="77777777" w:rsidTr="00875440">
        <w:trPr>
          <w:trHeight w:val="232"/>
        </w:trPr>
        <w:tc>
          <w:tcPr>
            <w:tcW w:w="3127" w:type="dxa"/>
            <w:tcBorders>
              <w:top w:val="nil"/>
              <w:left w:val="nil"/>
              <w:bottom w:val="nil"/>
              <w:right w:val="nil"/>
            </w:tcBorders>
            <w:shd w:val="clear" w:color="auto" w:fill="auto"/>
            <w:noWrap/>
            <w:vAlign w:val="bottom"/>
            <w:hideMark/>
          </w:tcPr>
          <w:p w14:paraId="2689F94A"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162D43B5" w14:textId="77777777" w:rsidR="00875440" w:rsidRPr="004D2775" w:rsidRDefault="00875440" w:rsidP="004A4467">
            <w:pPr>
              <w:spacing w:after="0" w:line="240" w:lineRule="auto"/>
              <w:rPr>
                <w:rFonts w:eastAsia="Times New Roman"/>
                <w:sz w:val="20"/>
                <w:szCs w:val="20"/>
              </w:rPr>
            </w:pPr>
          </w:p>
        </w:tc>
        <w:tc>
          <w:tcPr>
            <w:tcW w:w="1296" w:type="dxa"/>
            <w:tcBorders>
              <w:top w:val="nil"/>
              <w:left w:val="nil"/>
              <w:bottom w:val="nil"/>
              <w:right w:val="nil"/>
            </w:tcBorders>
            <w:shd w:val="clear" w:color="auto" w:fill="auto"/>
            <w:noWrap/>
            <w:vAlign w:val="bottom"/>
            <w:hideMark/>
          </w:tcPr>
          <w:p w14:paraId="618B3697" w14:textId="77777777" w:rsidR="00875440" w:rsidRPr="004D2775" w:rsidRDefault="00875440" w:rsidP="004A4467">
            <w:pPr>
              <w:spacing w:after="0" w:line="240" w:lineRule="auto"/>
              <w:rPr>
                <w:rFonts w:eastAsia="Times New Roman"/>
                <w:sz w:val="20"/>
                <w:szCs w:val="20"/>
              </w:rPr>
            </w:pPr>
          </w:p>
        </w:tc>
        <w:tc>
          <w:tcPr>
            <w:tcW w:w="1370" w:type="dxa"/>
            <w:tcBorders>
              <w:top w:val="nil"/>
              <w:left w:val="nil"/>
              <w:bottom w:val="nil"/>
              <w:right w:val="nil"/>
            </w:tcBorders>
            <w:shd w:val="clear" w:color="auto" w:fill="auto"/>
            <w:noWrap/>
            <w:vAlign w:val="bottom"/>
            <w:hideMark/>
          </w:tcPr>
          <w:p w14:paraId="34BA35C5"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(0.0163)</w:t>
            </w:r>
          </w:p>
        </w:tc>
        <w:tc>
          <w:tcPr>
            <w:tcW w:w="1228" w:type="dxa"/>
            <w:tcBorders>
              <w:top w:val="nil"/>
              <w:left w:val="nil"/>
              <w:bottom w:val="nil"/>
              <w:right w:val="nil"/>
            </w:tcBorders>
            <w:shd w:val="clear" w:color="auto" w:fill="auto"/>
            <w:noWrap/>
            <w:vAlign w:val="bottom"/>
            <w:hideMark/>
          </w:tcPr>
          <w:p w14:paraId="66AD842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(0.0182)</w:t>
            </w:r>
          </w:p>
        </w:tc>
        <w:tc>
          <w:tcPr>
            <w:tcW w:w="1222" w:type="dxa"/>
            <w:tcBorders>
              <w:top w:val="nil"/>
              <w:left w:val="nil"/>
              <w:bottom w:val="nil"/>
              <w:right w:val="nil"/>
            </w:tcBorders>
            <w:shd w:val="clear" w:color="auto" w:fill="auto"/>
            <w:noWrap/>
            <w:vAlign w:val="bottom"/>
            <w:hideMark/>
          </w:tcPr>
          <w:p w14:paraId="29B3D83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(0.0193)</w:t>
            </w:r>
          </w:p>
        </w:tc>
        <w:tc>
          <w:tcPr>
            <w:tcW w:w="1223" w:type="dxa"/>
            <w:tcBorders>
              <w:top w:val="nil"/>
              <w:left w:val="nil"/>
              <w:bottom w:val="nil"/>
              <w:right w:val="nil"/>
            </w:tcBorders>
            <w:shd w:val="clear" w:color="auto" w:fill="auto"/>
            <w:noWrap/>
            <w:vAlign w:val="bottom"/>
            <w:hideMark/>
          </w:tcPr>
          <w:p w14:paraId="737A55B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(0.0204)</w:t>
            </w:r>
          </w:p>
        </w:tc>
        <w:tc>
          <w:tcPr>
            <w:tcW w:w="1407" w:type="dxa"/>
            <w:tcBorders>
              <w:top w:val="nil"/>
              <w:left w:val="nil"/>
              <w:bottom w:val="nil"/>
              <w:right w:val="nil"/>
            </w:tcBorders>
            <w:shd w:val="clear" w:color="auto" w:fill="auto"/>
            <w:noWrap/>
            <w:vAlign w:val="bottom"/>
            <w:hideMark/>
          </w:tcPr>
          <w:p w14:paraId="37388130"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0DC0F192" w14:textId="77777777" w:rsidR="00875440" w:rsidRPr="004D2775" w:rsidRDefault="00875440" w:rsidP="004A4467">
            <w:pPr>
              <w:spacing w:after="0" w:line="240" w:lineRule="auto"/>
              <w:rPr>
                <w:rFonts w:eastAsia="Times New Roman"/>
                <w:sz w:val="20"/>
                <w:szCs w:val="20"/>
              </w:rPr>
            </w:pPr>
          </w:p>
        </w:tc>
      </w:tr>
      <w:tr w:rsidR="00875440" w:rsidRPr="004D2775" w14:paraId="78A7FB3A" w14:textId="77777777" w:rsidTr="00875440">
        <w:trPr>
          <w:trHeight w:val="232"/>
        </w:trPr>
        <w:tc>
          <w:tcPr>
            <w:tcW w:w="3127" w:type="dxa"/>
            <w:tcBorders>
              <w:top w:val="nil"/>
              <w:left w:val="nil"/>
              <w:bottom w:val="nil"/>
              <w:right w:val="nil"/>
            </w:tcBorders>
            <w:shd w:val="clear" w:color="auto" w:fill="auto"/>
            <w:noWrap/>
            <w:vAlign w:val="bottom"/>
            <w:hideMark/>
          </w:tcPr>
          <w:p w14:paraId="27DBA210" w14:textId="0B25CD85" w:rsidR="00875440" w:rsidRPr="004D2775" w:rsidRDefault="00EC15CE" w:rsidP="004A4467">
            <w:pPr>
              <w:spacing w:after="0" w:line="240" w:lineRule="auto"/>
              <w:rPr>
                <w:rFonts w:eastAsia="Times New Roman"/>
                <w:sz w:val="20"/>
                <w:szCs w:val="20"/>
              </w:rPr>
            </w:pPr>
            <w:r>
              <w:rPr>
                <w:rFonts w:eastAsia="Times New Roman"/>
                <w:sz w:val="20"/>
                <w:szCs w:val="20"/>
              </w:rPr>
              <w:t>State of b</w:t>
            </w:r>
            <w:r w:rsidR="00875440" w:rsidRPr="004D2775">
              <w:rPr>
                <w:rFonts w:eastAsia="Times New Roman"/>
                <w:sz w:val="20"/>
                <w:szCs w:val="20"/>
              </w:rPr>
              <w:t>irth FE</w:t>
            </w:r>
          </w:p>
        </w:tc>
        <w:tc>
          <w:tcPr>
            <w:tcW w:w="1407" w:type="dxa"/>
            <w:tcBorders>
              <w:top w:val="nil"/>
              <w:left w:val="nil"/>
              <w:bottom w:val="nil"/>
              <w:right w:val="nil"/>
            </w:tcBorders>
            <w:shd w:val="clear" w:color="auto" w:fill="auto"/>
            <w:noWrap/>
            <w:vAlign w:val="bottom"/>
            <w:hideMark/>
          </w:tcPr>
          <w:p w14:paraId="2FE5162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296" w:type="dxa"/>
            <w:tcBorders>
              <w:top w:val="nil"/>
              <w:left w:val="nil"/>
              <w:bottom w:val="nil"/>
              <w:right w:val="nil"/>
            </w:tcBorders>
            <w:shd w:val="clear" w:color="auto" w:fill="auto"/>
            <w:noWrap/>
            <w:vAlign w:val="bottom"/>
            <w:hideMark/>
          </w:tcPr>
          <w:p w14:paraId="028ED36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370" w:type="dxa"/>
            <w:tcBorders>
              <w:top w:val="nil"/>
              <w:left w:val="nil"/>
              <w:bottom w:val="nil"/>
              <w:right w:val="nil"/>
            </w:tcBorders>
            <w:shd w:val="clear" w:color="auto" w:fill="auto"/>
            <w:noWrap/>
            <w:vAlign w:val="bottom"/>
            <w:hideMark/>
          </w:tcPr>
          <w:p w14:paraId="3C518B2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228" w:type="dxa"/>
            <w:tcBorders>
              <w:top w:val="nil"/>
              <w:left w:val="nil"/>
              <w:bottom w:val="nil"/>
              <w:right w:val="nil"/>
            </w:tcBorders>
            <w:shd w:val="clear" w:color="auto" w:fill="auto"/>
            <w:noWrap/>
            <w:vAlign w:val="bottom"/>
            <w:hideMark/>
          </w:tcPr>
          <w:p w14:paraId="1F537A5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222" w:type="dxa"/>
            <w:tcBorders>
              <w:top w:val="nil"/>
              <w:left w:val="nil"/>
              <w:bottom w:val="nil"/>
              <w:right w:val="nil"/>
            </w:tcBorders>
            <w:shd w:val="clear" w:color="auto" w:fill="auto"/>
            <w:noWrap/>
            <w:vAlign w:val="bottom"/>
            <w:hideMark/>
          </w:tcPr>
          <w:p w14:paraId="6088FDB2"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223" w:type="dxa"/>
            <w:tcBorders>
              <w:top w:val="nil"/>
              <w:left w:val="nil"/>
              <w:bottom w:val="nil"/>
              <w:right w:val="nil"/>
            </w:tcBorders>
            <w:shd w:val="clear" w:color="auto" w:fill="auto"/>
            <w:noWrap/>
            <w:vAlign w:val="bottom"/>
            <w:hideMark/>
          </w:tcPr>
          <w:p w14:paraId="0279884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407" w:type="dxa"/>
            <w:tcBorders>
              <w:top w:val="nil"/>
              <w:left w:val="nil"/>
              <w:bottom w:val="nil"/>
              <w:right w:val="nil"/>
            </w:tcBorders>
            <w:shd w:val="clear" w:color="auto" w:fill="auto"/>
            <w:noWrap/>
            <w:vAlign w:val="bottom"/>
            <w:hideMark/>
          </w:tcPr>
          <w:p w14:paraId="0B6EEEBB"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c>
          <w:tcPr>
            <w:tcW w:w="1223" w:type="dxa"/>
            <w:tcBorders>
              <w:top w:val="nil"/>
              <w:left w:val="nil"/>
              <w:bottom w:val="nil"/>
              <w:right w:val="nil"/>
            </w:tcBorders>
            <w:shd w:val="clear" w:color="auto" w:fill="auto"/>
            <w:noWrap/>
            <w:vAlign w:val="bottom"/>
            <w:hideMark/>
          </w:tcPr>
          <w:p w14:paraId="39C93FF9"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X</w:t>
            </w:r>
          </w:p>
        </w:tc>
      </w:tr>
      <w:tr w:rsidR="00875440" w:rsidRPr="004D2775" w14:paraId="0E636982" w14:textId="77777777" w:rsidTr="00875440">
        <w:trPr>
          <w:trHeight w:val="232"/>
        </w:trPr>
        <w:tc>
          <w:tcPr>
            <w:tcW w:w="3127" w:type="dxa"/>
            <w:tcBorders>
              <w:top w:val="nil"/>
              <w:left w:val="nil"/>
              <w:bottom w:val="nil"/>
              <w:right w:val="nil"/>
            </w:tcBorders>
            <w:shd w:val="clear" w:color="auto" w:fill="auto"/>
            <w:noWrap/>
            <w:vAlign w:val="bottom"/>
            <w:hideMark/>
          </w:tcPr>
          <w:p w14:paraId="5F5DD16F"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2D3888C9" w14:textId="77777777" w:rsidR="00875440" w:rsidRPr="004D2775" w:rsidRDefault="00875440" w:rsidP="004A4467">
            <w:pPr>
              <w:spacing w:after="0" w:line="240" w:lineRule="auto"/>
              <w:rPr>
                <w:rFonts w:eastAsia="Times New Roman"/>
                <w:sz w:val="20"/>
                <w:szCs w:val="20"/>
              </w:rPr>
            </w:pPr>
          </w:p>
        </w:tc>
        <w:tc>
          <w:tcPr>
            <w:tcW w:w="1296" w:type="dxa"/>
            <w:tcBorders>
              <w:top w:val="nil"/>
              <w:left w:val="nil"/>
              <w:bottom w:val="nil"/>
              <w:right w:val="nil"/>
            </w:tcBorders>
            <w:shd w:val="clear" w:color="auto" w:fill="auto"/>
            <w:noWrap/>
            <w:vAlign w:val="bottom"/>
            <w:hideMark/>
          </w:tcPr>
          <w:p w14:paraId="6CE44B5A" w14:textId="77777777" w:rsidR="00875440" w:rsidRPr="004D2775" w:rsidRDefault="00875440" w:rsidP="004A4467">
            <w:pPr>
              <w:spacing w:after="0" w:line="240" w:lineRule="auto"/>
              <w:rPr>
                <w:rFonts w:eastAsia="Times New Roman"/>
                <w:sz w:val="20"/>
                <w:szCs w:val="20"/>
              </w:rPr>
            </w:pPr>
          </w:p>
        </w:tc>
        <w:tc>
          <w:tcPr>
            <w:tcW w:w="1370" w:type="dxa"/>
            <w:tcBorders>
              <w:top w:val="nil"/>
              <w:left w:val="nil"/>
              <w:bottom w:val="nil"/>
              <w:right w:val="nil"/>
            </w:tcBorders>
            <w:shd w:val="clear" w:color="auto" w:fill="auto"/>
            <w:noWrap/>
            <w:vAlign w:val="bottom"/>
            <w:hideMark/>
          </w:tcPr>
          <w:p w14:paraId="0D2BAEB7" w14:textId="77777777" w:rsidR="00875440" w:rsidRPr="004D2775" w:rsidRDefault="00875440" w:rsidP="004A4467">
            <w:pPr>
              <w:spacing w:after="0" w:line="240" w:lineRule="auto"/>
              <w:rPr>
                <w:rFonts w:eastAsia="Times New Roman"/>
                <w:sz w:val="20"/>
                <w:szCs w:val="20"/>
              </w:rPr>
            </w:pPr>
          </w:p>
        </w:tc>
        <w:tc>
          <w:tcPr>
            <w:tcW w:w="1228" w:type="dxa"/>
            <w:tcBorders>
              <w:top w:val="nil"/>
              <w:left w:val="nil"/>
              <w:bottom w:val="nil"/>
              <w:right w:val="nil"/>
            </w:tcBorders>
            <w:shd w:val="clear" w:color="auto" w:fill="auto"/>
            <w:noWrap/>
            <w:vAlign w:val="bottom"/>
            <w:hideMark/>
          </w:tcPr>
          <w:p w14:paraId="5FDA4F10" w14:textId="77777777" w:rsidR="00875440" w:rsidRPr="004D2775" w:rsidRDefault="00875440" w:rsidP="004A4467">
            <w:pPr>
              <w:spacing w:after="0" w:line="240" w:lineRule="auto"/>
              <w:rPr>
                <w:rFonts w:eastAsia="Times New Roman"/>
                <w:sz w:val="20"/>
                <w:szCs w:val="20"/>
              </w:rPr>
            </w:pPr>
          </w:p>
        </w:tc>
        <w:tc>
          <w:tcPr>
            <w:tcW w:w="1222" w:type="dxa"/>
            <w:tcBorders>
              <w:top w:val="nil"/>
              <w:left w:val="nil"/>
              <w:bottom w:val="nil"/>
              <w:right w:val="nil"/>
            </w:tcBorders>
            <w:shd w:val="clear" w:color="auto" w:fill="auto"/>
            <w:noWrap/>
            <w:vAlign w:val="bottom"/>
            <w:hideMark/>
          </w:tcPr>
          <w:p w14:paraId="5517F593"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1334DD4D" w14:textId="77777777" w:rsidR="00875440" w:rsidRPr="004D2775" w:rsidRDefault="00875440" w:rsidP="004A4467">
            <w:pPr>
              <w:spacing w:after="0" w:line="240" w:lineRule="auto"/>
              <w:rPr>
                <w:rFonts w:eastAsia="Times New Roman"/>
                <w:sz w:val="20"/>
                <w:szCs w:val="20"/>
              </w:rPr>
            </w:pPr>
          </w:p>
        </w:tc>
        <w:tc>
          <w:tcPr>
            <w:tcW w:w="1407" w:type="dxa"/>
            <w:tcBorders>
              <w:top w:val="nil"/>
              <w:left w:val="nil"/>
              <w:bottom w:val="nil"/>
              <w:right w:val="nil"/>
            </w:tcBorders>
            <w:shd w:val="clear" w:color="auto" w:fill="auto"/>
            <w:noWrap/>
            <w:vAlign w:val="bottom"/>
            <w:hideMark/>
          </w:tcPr>
          <w:p w14:paraId="6E1A7EBA" w14:textId="77777777" w:rsidR="00875440" w:rsidRPr="004D2775" w:rsidRDefault="00875440" w:rsidP="004A4467">
            <w:pPr>
              <w:spacing w:after="0" w:line="240" w:lineRule="auto"/>
              <w:rPr>
                <w:rFonts w:eastAsia="Times New Roman"/>
                <w:sz w:val="20"/>
                <w:szCs w:val="20"/>
              </w:rPr>
            </w:pPr>
          </w:p>
        </w:tc>
        <w:tc>
          <w:tcPr>
            <w:tcW w:w="1223" w:type="dxa"/>
            <w:tcBorders>
              <w:top w:val="nil"/>
              <w:left w:val="nil"/>
              <w:bottom w:val="nil"/>
              <w:right w:val="nil"/>
            </w:tcBorders>
            <w:shd w:val="clear" w:color="auto" w:fill="auto"/>
            <w:noWrap/>
            <w:vAlign w:val="bottom"/>
            <w:hideMark/>
          </w:tcPr>
          <w:p w14:paraId="097CA8C6" w14:textId="77777777" w:rsidR="00875440" w:rsidRPr="004D2775" w:rsidRDefault="00875440" w:rsidP="004A4467">
            <w:pPr>
              <w:spacing w:after="0" w:line="240" w:lineRule="auto"/>
              <w:rPr>
                <w:rFonts w:eastAsia="Times New Roman"/>
                <w:sz w:val="20"/>
                <w:szCs w:val="20"/>
              </w:rPr>
            </w:pPr>
          </w:p>
        </w:tc>
      </w:tr>
      <w:tr w:rsidR="00875440" w:rsidRPr="004D2775" w14:paraId="332FD767" w14:textId="77777777" w:rsidTr="00875440">
        <w:trPr>
          <w:trHeight w:val="242"/>
        </w:trPr>
        <w:tc>
          <w:tcPr>
            <w:tcW w:w="3127" w:type="dxa"/>
            <w:tcBorders>
              <w:top w:val="nil"/>
              <w:left w:val="nil"/>
              <w:bottom w:val="double" w:sz="6" w:space="0" w:color="auto"/>
              <w:right w:val="nil"/>
            </w:tcBorders>
            <w:shd w:val="clear" w:color="auto" w:fill="auto"/>
            <w:noWrap/>
            <w:vAlign w:val="bottom"/>
            <w:hideMark/>
          </w:tcPr>
          <w:p w14:paraId="16D34ED6" w14:textId="77777777" w:rsidR="00875440" w:rsidRPr="00EC15CE" w:rsidRDefault="00875440" w:rsidP="004A4467">
            <w:pPr>
              <w:spacing w:after="0" w:line="240" w:lineRule="auto"/>
              <w:rPr>
                <w:rFonts w:eastAsia="Times New Roman"/>
                <w:i/>
                <w:sz w:val="20"/>
                <w:szCs w:val="20"/>
              </w:rPr>
            </w:pPr>
            <w:r w:rsidRPr="00EC15CE">
              <w:rPr>
                <w:rFonts w:eastAsia="Times New Roman"/>
                <w:i/>
                <w:sz w:val="20"/>
                <w:szCs w:val="20"/>
              </w:rPr>
              <w:t>Observations</w:t>
            </w:r>
          </w:p>
        </w:tc>
        <w:tc>
          <w:tcPr>
            <w:tcW w:w="1407" w:type="dxa"/>
            <w:tcBorders>
              <w:top w:val="nil"/>
              <w:left w:val="nil"/>
              <w:bottom w:val="double" w:sz="6" w:space="0" w:color="auto"/>
              <w:right w:val="nil"/>
            </w:tcBorders>
            <w:shd w:val="clear" w:color="auto" w:fill="auto"/>
            <w:noWrap/>
            <w:vAlign w:val="bottom"/>
            <w:hideMark/>
          </w:tcPr>
          <w:p w14:paraId="43841A78"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14,778,857</w:t>
            </w:r>
          </w:p>
        </w:tc>
        <w:tc>
          <w:tcPr>
            <w:tcW w:w="1296" w:type="dxa"/>
            <w:tcBorders>
              <w:top w:val="nil"/>
              <w:left w:val="nil"/>
              <w:bottom w:val="double" w:sz="6" w:space="0" w:color="auto"/>
              <w:right w:val="nil"/>
            </w:tcBorders>
            <w:shd w:val="clear" w:color="auto" w:fill="auto"/>
            <w:noWrap/>
            <w:vAlign w:val="bottom"/>
            <w:hideMark/>
          </w:tcPr>
          <w:p w14:paraId="3DF8464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14,778,857</w:t>
            </w:r>
          </w:p>
        </w:tc>
        <w:tc>
          <w:tcPr>
            <w:tcW w:w="1370" w:type="dxa"/>
            <w:tcBorders>
              <w:top w:val="nil"/>
              <w:left w:val="nil"/>
              <w:bottom w:val="double" w:sz="6" w:space="0" w:color="auto"/>
              <w:right w:val="nil"/>
            </w:tcBorders>
            <w:shd w:val="clear" w:color="auto" w:fill="auto"/>
            <w:noWrap/>
            <w:vAlign w:val="bottom"/>
            <w:hideMark/>
          </w:tcPr>
          <w:p w14:paraId="78AE20EF"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47,433</w:t>
            </w:r>
          </w:p>
        </w:tc>
        <w:tc>
          <w:tcPr>
            <w:tcW w:w="1228" w:type="dxa"/>
            <w:tcBorders>
              <w:top w:val="nil"/>
              <w:left w:val="nil"/>
              <w:bottom w:val="double" w:sz="6" w:space="0" w:color="auto"/>
              <w:right w:val="nil"/>
            </w:tcBorders>
            <w:shd w:val="clear" w:color="auto" w:fill="auto"/>
            <w:noWrap/>
            <w:vAlign w:val="bottom"/>
            <w:hideMark/>
          </w:tcPr>
          <w:p w14:paraId="4B3261AA"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47,433</w:t>
            </w:r>
          </w:p>
        </w:tc>
        <w:tc>
          <w:tcPr>
            <w:tcW w:w="1222" w:type="dxa"/>
            <w:tcBorders>
              <w:top w:val="nil"/>
              <w:left w:val="nil"/>
              <w:bottom w:val="double" w:sz="6" w:space="0" w:color="auto"/>
              <w:right w:val="nil"/>
            </w:tcBorders>
            <w:shd w:val="clear" w:color="auto" w:fill="auto"/>
            <w:noWrap/>
            <w:vAlign w:val="bottom"/>
            <w:hideMark/>
          </w:tcPr>
          <w:p w14:paraId="66D9A5E0"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23,563</w:t>
            </w:r>
          </w:p>
        </w:tc>
        <w:tc>
          <w:tcPr>
            <w:tcW w:w="1223" w:type="dxa"/>
            <w:tcBorders>
              <w:top w:val="nil"/>
              <w:left w:val="nil"/>
              <w:bottom w:val="double" w:sz="6" w:space="0" w:color="auto"/>
              <w:right w:val="nil"/>
            </w:tcBorders>
            <w:shd w:val="clear" w:color="auto" w:fill="auto"/>
            <w:noWrap/>
            <w:vAlign w:val="bottom"/>
            <w:hideMark/>
          </w:tcPr>
          <w:p w14:paraId="46BD6A86"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23,563</w:t>
            </w:r>
          </w:p>
        </w:tc>
        <w:tc>
          <w:tcPr>
            <w:tcW w:w="1407" w:type="dxa"/>
            <w:tcBorders>
              <w:top w:val="nil"/>
              <w:left w:val="nil"/>
              <w:bottom w:val="double" w:sz="6" w:space="0" w:color="auto"/>
              <w:right w:val="nil"/>
            </w:tcBorders>
            <w:shd w:val="clear" w:color="auto" w:fill="auto"/>
            <w:noWrap/>
            <w:vAlign w:val="bottom"/>
            <w:hideMark/>
          </w:tcPr>
          <w:p w14:paraId="6BAC82F3"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1,565,782</w:t>
            </w:r>
          </w:p>
        </w:tc>
        <w:tc>
          <w:tcPr>
            <w:tcW w:w="1223" w:type="dxa"/>
            <w:tcBorders>
              <w:top w:val="nil"/>
              <w:left w:val="nil"/>
              <w:bottom w:val="double" w:sz="6" w:space="0" w:color="auto"/>
              <w:right w:val="nil"/>
            </w:tcBorders>
            <w:shd w:val="clear" w:color="auto" w:fill="auto"/>
            <w:noWrap/>
            <w:vAlign w:val="bottom"/>
            <w:hideMark/>
          </w:tcPr>
          <w:p w14:paraId="5428902C" w14:textId="77777777" w:rsidR="00875440" w:rsidRPr="004D2775" w:rsidRDefault="00875440" w:rsidP="004A4467">
            <w:pPr>
              <w:spacing w:after="0" w:line="240" w:lineRule="auto"/>
              <w:rPr>
                <w:rFonts w:eastAsia="Times New Roman"/>
                <w:sz w:val="20"/>
                <w:szCs w:val="20"/>
              </w:rPr>
            </w:pPr>
            <w:r w:rsidRPr="004D2775">
              <w:rPr>
                <w:rFonts w:eastAsia="Times New Roman"/>
                <w:sz w:val="20"/>
                <w:szCs w:val="20"/>
              </w:rPr>
              <w:t>1,565,782</w:t>
            </w:r>
          </w:p>
        </w:tc>
      </w:tr>
    </w:tbl>
    <w:p w14:paraId="1EE13B5E" w14:textId="13BCCBB0" w:rsidR="00C10592" w:rsidRDefault="00C10592" w:rsidP="00AA473F">
      <w:pPr>
        <w:spacing w:line="480" w:lineRule="auto"/>
        <w:rPr>
          <w:sz w:val="20"/>
          <w:szCs w:val="20"/>
          <w:lang w:eastAsia="en-AU"/>
        </w:rPr>
      </w:pPr>
      <w:r>
        <w:rPr>
          <w:sz w:val="20"/>
          <w:szCs w:val="20"/>
          <w:lang w:eastAsia="en-AU"/>
        </w:rPr>
        <w:t>Sour</w:t>
      </w:r>
      <w:r w:rsidR="00CE3DFD">
        <w:rPr>
          <w:sz w:val="20"/>
          <w:szCs w:val="20"/>
          <w:lang w:eastAsia="en-AU"/>
        </w:rPr>
        <w:t>ce: 1910 Census (</w:t>
      </w:r>
      <w:proofErr w:type="spellStart"/>
      <w:r w:rsidR="00CE3DFD">
        <w:rPr>
          <w:sz w:val="20"/>
          <w:szCs w:val="20"/>
          <w:lang w:eastAsia="en-AU"/>
        </w:rPr>
        <w:t>Ruggles</w:t>
      </w:r>
      <w:proofErr w:type="spellEnd"/>
      <w:r w:rsidR="00CE3DFD">
        <w:rPr>
          <w:sz w:val="20"/>
          <w:szCs w:val="20"/>
          <w:lang w:eastAsia="en-AU"/>
        </w:rPr>
        <w:t xml:space="preserve"> et al.</w:t>
      </w:r>
      <w:r>
        <w:rPr>
          <w:sz w:val="20"/>
          <w:szCs w:val="20"/>
          <w:lang w:eastAsia="en-AU"/>
        </w:rPr>
        <w:t xml:space="preserve"> 2019).</w:t>
      </w:r>
    </w:p>
    <w:p w14:paraId="4AD7C800" w14:textId="0EEC6B68" w:rsidR="004967AF" w:rsidRPr="004D2775" w:rsidRDefault="00F253C8" w:rsidP="00AA473F">
      <w:pPr>
        <w:spacing w:line="480" w:lineRule="auto"/>
        <w:rPr>
          <w:sz w:val="20"/>
          <w:szCs w:val="20"/>
          <w:lang w:eastAsia="en-AU"/>
        </w:rPr>
      </w:pPr>
      <w:r w:rsidRPr="004D2775">
        <w:rPr>
          <w:sz w:val="20"/>
          <w:szCs w:val="20"/>
          <w:lang w:eastAsia="en-AU"/>
        </w:rPr>
        <w:t>Note: The underlying data is the linked dataset appended with dataset of potential links in 1910. We predict the characteristics of the link, and then reweight the linked dataset using inverse probability weights.</w:t>
      </w:r>
    </w:p>
    <w:p w14:paraId="2C9C4484" w14:textId="77777777" w:rsidR="00875440" w:rsidRPr="004D2775" w:rsidRDefault="00875440" w:rsidP="00AA473F">
      <w:pPr>
        <w:spacing w:line="480" w:lineRule="auto"/>
        <w:rPr>
          <w:sz w:val="20"/>
          <w:szCs w:val="20"/>
          <w:lang w:eastAsia="en-AU"/>
        </w:rPr>
        <w:sectPr w:rsidR="00875440" w:rsidRPr="004D2775" w:rsidSect="00A0595B">
          <w:pgSz w:w="16838" w:h="11906" w:orient="landscape" w:code="9"/>
          <w:pgMar w:top="1440" w:right="1440" w:bottom="1440" w:left="1440" w:header="706" w:footer="706" w:gutter="0"/>
          <w:cols w:space="708"/>
          <w:docGrid w:linePitch="360"/>
        </w:sectPr>
      </w:pPr>
    </w:p>
    <w:p w14:paraId="51E914B7" w14:textId="37A714E0" w:rsidR="0072515D" w:rsidRPr="004D2775" w:rsidRDefault="000325E1" w:rsidP="00AA473F">
      <w:pPr>
        <w:spacing w:line="480" w:lineRule="auto"/>
        <w:rPr>
          <w:i/>
          <w:lang w:eastAsia="en-AU"/>
        </w:rPr>
      </w:pPr>
      <w:r w:rsidRPr="004D2775">
        <w:rPr>
          <w:i/>
          <w:lang w:eastAsia="en-AU"/>
        </w:rPr>
        <w:lastRenderedPageBreak/>
        <w:t xml:space="preserve">Hand-linked versus Machine-linked </w:t>
      </w:r>
      <w:r w:rsidR="0072515D" w:rsidRPr="004D2775">
        <w:rPr>
          <w:i/>
          <w:lang w:eastAsia="en-AU"/>
        </w:rPr>
        <w:t>data</w:t>
      </w:r>
      <w:r w:rsidRPr="004D2775">
        <w:rPr>
          <w:i/>
          <w:lang w:eastAsia="en-AU"/>
        </w:rPr>
        <w:t xml:space="preserve"> for </w:t>
      </w:r>
      <w:r w:rsidR="000E5219">
        <w:rPr>
          <w:i/>
          <w:lang w:eastAsia="en-AU"/>
        </w:rPr>
        <w:t>third</w:t>
      </w:r>
      <w:r w:rsidRPr="004D2775">
        <w:rPr>
          <w:i/>
          <w:lang w:eastAsia="en-AU"/>
        </w:rPr>
        <w:t>-generation Mexican Americans</w:t>
      </w:r>
    </w:p>
    <w:p w14:paraId="23168BF6" w14:textId="793B828B" w:rsidR="00C36AC2" w:rsidRPr="004D2775" w:rsidRDefault="0072515D" w:rsidP="00AA473F">
      <w:pPr>
        <w:spacing w:line="480" w:lineRule="auto"/>
        <w:rPr>
          <w:lang w:eastAsia="en-AU"/>
        </w:rPr>
      </w:pPr>
      <w:r w:rsidRPr="004D2775">
        <w:rPr>
          <w:i/>
          <w:lang w:eastAsia="en-AU"/>
        </w:rPr>
        <w:tab/>
      </w:r>
      <w:r w:rsidRPr="004D2775">
        <w:rPr>
          <w:lang w:eastAsia="en-AU"/>
        </w:rPr>
        <w:t xml:space="preserve">A potential concern about </w:t>
      </w:r>
      <w:r w:rsidR="005C4CD9" w:rsidRPr="004D2775">
        <w:rPr>
          <w:lang w:eastAsia="en-AU"/>
        </w:rPr>
        <w:t xml:space="preserve">the estimated differences across groups is that they might reflect </w:t>
      </w:r>
      <w:r w:rsidRPr="004D2775">
        <w:rPr>
          <w:lang w:eastAsia="en-AU"/>
        </w:rPr>
        <w:t>difference</w:t>
      </w:r>
      <w:r w:rsidR="005C4CD9" w:rsidRPr="004D2775">
        <w:rPr>
          <w:lang w:eastAsia="en-AU"/>
        </w:rPr>
        <w:t>s</w:t>
      </w:r>
      <w:r w:rsidRPr="004D2775">
        <w:rPr>
          <w:lang w:eastAsia="en-AU"/>
        </w:rPr>
        <w:t xml:space="preserve"> in </w:t>
      </w:r>
      <w:r w:rsidR="00D80322">
        <w:rPr>
          <w:lang w:eastAsia="en-AU"/>
        </w:rPr>
        <w:t xml:space="preserve">the </w:t>
      </w:r>
      <w:r w:rsidR="00C36AC2" w:rsidRPr="004D2775">
        <w:rPr>
          <w:lang w:eastAsia="en-AU"/>
        </w:rPr>
        <w:t xml:space="preserve">linking </w:t>
      </w:r>
      <w:r w:rsidRPr="004D2775">
        <w:rPr>
          <w:lang w:eastAsia="en-AU"/>
        </w:rPr>
        <w:t>method</w:t>
      </w:r>
      <w:r w:rsidR="005C4CD9" w:rsidRPr="004D2775">
        <w:rPr>
          <w:lang w:eastAsia="en-AU"/>
        </w:rPr>
        <w:t xml:space="preserve"> rather than a true </w:t>
      </w:r>
      <w:r w:rsidR="00C36AC2" w:rsidRPr="004D2775">
        <w:rPr>
          <w:lang w:eastAsia="en-AU"/>
        </w:rPr>
        <w:t>mobility gap</w:t>
      </w:r>
      <w:r w:rsidRPr="004D2775">
        <w:rPr>
          <w:lang w:eastAsia="en-AU"/>
        </w:rPr>
        <w:t xml:space="preserve">. </w:t>
      </w:r>
      <w:r w:rsidR="00C36AC2" w:rsidRPr="004D2775">
        <w:rPr>
          <w:lang w:eastAsia="en-AU"/>
        </w:rPr>
        <w:t xml:space="preserve">It is possible to </w:t>
      </w:r>
      <w:r w:rsidRPr="004D2775">
        <w:rPr>
          <w:lang w:eastAsia="en-AU"/>
        </w:rPr>
        <w:t>“fix” the linking methodology by creating a machine-linked version of the hand-linked data.</w:t>
      </w:r>
      <w:r w:rsidR="00FA6F3A">
        <w:rPr>
          <w:lang w:eastAsia="en-AU"/>
        </w:rPr>
        <w:t xml:space="preserve"> W</w:t>
      </w:r>
      <w:r w:rsidR="00C36AC2" w:rsidRPr="004D2775">
        <w:rPr>
          <w:lang w:eastAsia="en-AU"/>
        </w:rPr>
        <w:t xml:space="preserve">e mimic the process when creating the other datasets: we take a subsample of 2,000 from the set of potential links, model the </w:t>
      </w:r>
      <w:r w:rsidR="005E6AF7">
        <w:rPr>
          <w:lang w:eastAsia="en-AU"/>
        </w:rPr>
        <w:t>hand-link</w:t>
      </w:r>
      <w:r w:rsidR="00C36AC2" w:rsidRPr="004D2775">
        <w:rPr>
          <w:lang w:eastAsia="en-AU"/>
        </w:rPr>
        <w:t xml:space="preserve">ing process with a </w:t>
      </w:r>
      <w:proofErr w:type="spellStart"/>
      <w:r w:rsidR="00C36AC2" w:rsidRPr="004D2775">
        <w:rPr>
          <w:lang w:eastAsia="en-AU"/>
        </w:rPr>
        <w:t>probit</w:t>
      </w:r>
      <w:proofErr w:type="spellEnd"/>
      <w:r w:rsidR="00C36AC2" w:rsidRPr="004D2775">
        <w:rPr>
          <w:lang w:eastAsia="en-AU"/>
        </w:rPr>
        <w:t xml:space="preserve">, and then use the </w:t>
      </w:r>
      <w:proofErr w:type="spellStart"/>
      <w:r w:rsidR="00C36AC2" w:rsidRPr="004D2775">
        <w:rPr>
          <w:lang w:eastAsia="en-AU"/>
        </w:rPr>
        <w:t>probit</w:t>
      </w:r>
      <w:proofErr w:type="spellEnd"/>
      <w:r w:rsidR="00C36AC2" w:rsidRPr="004D2775">
        <w:rPr>
          <w:lang w:eastAsia="en-AU"/>
        </w:rPr>
        <w:t xml:space="preserve"> to create linking scores for the rest of the dataset. We then keep only those who both have a high linking score and have a linking score that is sufficiently higher than the second-best score.</w:t>
      </w:r>
      <w:r w:rsidR="00C36AC2" w:rsidRPr="004D2775">
        <w:rPr>
          <w:rStyle w:val="FootnoteReference"/>
          <w:lang w:eastAsia="en-AU"/>
        </w:rPr>
        <w:footnoteReference w:id="3"/>
      </w:r>
      <w:r w:rsidR="00C36AC2" w:rsidRPr="004D2775">
        <w:rPr>
          <w:lang w:eastAsia="en-AU"/>
        </w:rPr>
        <w:t xml:space="preserve"> Table B</w:t>
      </w:r>
      <w:r w:rsidR="00FC5EB5" w:rsidRPr="004D2775">
        <w:rPr>
          <w:lang w:eastAsia="en-AU"/>
        </w:rPr>
        <w:t>6</w:t>
      </w:r>
      <w:r w:rsidR="00C36AC2" w:rsidRPr="004D2775">
        <w:rPr>
          <w:lang w:eastAsia="en-AU"/>
        </w:rPr>
        <w:t xml:space="preserve"> shows the result</w:t>
      </w:r>
      <w:r w:rsidR="00FC5EB5" w:rsidRPr="004D2775">
        <w:rPr>
          <w:lang w:eastAsia="en-AU"/>
        </w:rPr>
        <w:t>s</w:t>
      </w:r>
      <w:r w:rsidR="00C36AC2" w:rsidRPr="004D2775">
        <w:rPr>
          <w:lang w:eastAsia="en-AU"/>
        </w:rPr>
        <w:t xml:space="preserve"> from the </w:t>
      </w:r>
      <w:proofErr w:type="spellStart"/>
      <w:r w:rsidR="00C36AC2" w:rsidRPr="004D2775">
        <w:rPr>
          <w:lang w:eastAsia="en-AU"/>
        </w:rPr>
        <w:t>probit</w:t>
      </w:r>
      <w:proofErr w:type="spellEnd"/>
      <w:r w:rsidR="00C36AC2" w:rsidRPr="004D2775">
        <w:rPr>
          <w:lang w:eastAsia="en-AU"/>
        </w:rPr>
        <w:t xml:space="preserve"> model</w:t>
      </w:r>
      <w:r w:rsidR="00FC5EB5" w:rsidRPr="004D2775">
        <w:rPr>
          <w:lang w:eastAsia="en-AU"/>
        </w:rPr>
        <w:t>. We also use the same inverse proportional weighted process as for the other machine-linked dataset.</w:t>
      </w:r>
    </w:p>
    <w:p w14:paraId="7BD29699" w14:textId="557EF165" w:rsidR="00C36AC2" w:rsidRPr="004D2775" w:rsidRDefault="00C36AC2" w:rsidP="00AA473F">
      <w:pPr>
        <w:spacing w:line="480" w:lineRule="auto"/>
        <w:rPr>
          <w:lang w:eastAsia="en-AU"/>
        </w:rPr>
      </w:pPr>
      <w:r w:rsidRPr="004D2775">
        <w:rPr>
          <w:lang w:eastAsia="en-AU"/>
        </w:rPr>
        <w:tab/>
        <w:t xml:space="preserve">Figure B1 shows how the machine-linked data overlap with the hand-linked data. While the hand-linked data contain </w:t>
      </w:r>
      <w:r w:rsidR="009D57F1" w:rsidRPr="004D2775">
        <w:rPr>
          <w:lang w:eastAsia="en-AU"/>
        </w:rPr>
        <w:t xml:space="preserve">5,088 </w:t>
      </w:r>
      <w:r w:rsidR="000E5219">
        <w:rPr>
          <w:lang w:eastAsia="en-AU"/>
        </w:rPr>
        <w:t>third</w:t>
      </w:r>
      <w:r w:rsidR="009D57F1" w:rsidRPr="004D2775">
        <w:rPr>
          <w:lang w:eastAsia="en-AU"/>
        </w:rPr>
        <w:t xml:space="preserve">-generation Mexican Americans, the machine-linked data contain only 3,398. Out of these 3,398 individuals, 2,959 are also in the hand-linked dataset while 439 are not. </w:t>
      </w:r>
      <w:r w:rsidR="00CA3FEF" w:rsidRPr="004D2775">
        <w:rPr>
          <w:lang w:eastAsia="en-AU"/>
        </w:rPr>
        <w:t>Therefore, the machine-linked data contain 58 percent of the hand links, but add an additional 15 percent of false links.</w:t>
      </w:r>
      <w:r w:rsidR="005A193F" w:rsidRPr="004D2775">
        <w:rPr>
          <w:lang w:eastAsia="en-AU"/>
        </w:rPr>
        <w:t xml:space="preserve"> </w:t>
      </w:r>
      <w:r w:rsidR="00CA3FEF" w:rsidRPr="004D2775">
        <w:rPr>
          <w:lang w:eastAsia="en-AU"/>
        </w:rPr>
        <w:t xml:space="preserve">Since false links </w:t>
      </w:r>
      <w:r w:rsidR="005A193F" w:rsidRPr="004D2775">
        <w:rPr>
          <w:lang w:eastAsia="en-AU"/>
        </w:rPr>
        <w:t>exist</w:t>
      </w:r>
      <w:r w:rsidR="00CA3FEF" w:rsidRPr="004D2775">
        <w:rPr>
          <w:lang w:eastAsia="en-AU"/>
        </w:rPr>
        <w:t>, one may expect that the rank-rank slope will be attenuated</w:t>
      </w:r>
      <w:r w:rsidR="005A193F" w:rsidRPr="004D2775">
        <w:rPr>
          <w:lang w:eastAsia="en-AU"/>
        </w:rPr>
        <w:t xml:space="preserve"> in the machine-linked data relative to the hand-linked data</w:t>
      </w:r>
      <w:r w:rsidR="00CA3FEF" w:rsidRPr="004D2775">
        <w:rPr>
          <w:lang w:eastAsia="en-AU"/>
        </w:rPr>
        <w:t xml:space="preserve">. Further, the set of links that are both in the </w:t>
      </w:r>
      <w:r w:rsidR="005E6AF7">
        <w:rPr>
          <w:lang w:eastAsia="en-AU"/>
        </w:rPr>
        <w:t>hand-link</w:t>
      </w:r>
      <w:r w:rsidR="00CA3FEF" w:rsidRPr="004D2775">
        <w:rPr>
          <w:lang w:eastAsia="en-AU"/>
        </w:rPr>
        <w:t>ed and machine-linked data may have a differen</w:t>
      </w:r>
      <w:r w:rsidR="005A193F" w:rsidRPr="004D2775">
        <w:rPr>
          <w:lang w:eastAsia="en-AU"/>
        </w:rPr>
        <w:t>t</w:t>
      </w:r>
      <w:r w:rsidR="00CA3FEF" w:rsidRPr="004D2775">
        <w:rPr>
          <w:lang w:eastAsia="en-AU"/>
        </w:rPr>
        <w:t xml:space="preserve"> rank-rank slope than the overall hand-linked data, perhaps because </w:t>
      </w:r>
      <w:r w:rsidR="005A193F" w:rsidRPr="004D2775">
        <w:rPr>
          <w:lang w:eastAsia="en-AU"/>
        </w:rPr>
        <w:t xml:space="preserve">those who are machine-linked </w:t>
      </w:r>
      <w:r w:rsidR="00CA3FEF" w:rsidRPr="004D2775">
        <w:rPr>
          <w:lang w:eastAsia="en-AU"/>
        </w:rPr>
        <w:t>are a select subgroup.</w:t>
      </w:r>
    </w:p>
    <w:p w14:paraId="6530F717" w14:textId="4F91AD9F" w:rsidR="00CA3FEF" w:rsidRPr="004D2775" w:rsidRDefault="00887B66" w:rsidP="00AA473F">
      <w:pPr>
        <w:spacing w:line="480" w:lineRule="auto"/>
        <w:rPr>
          <w:lang w:eastAsia="en-AU"/>
        </w:rPr>
      </w:pPr>
      <w:r w:rsidRPr="004D2775">
        <w:rPr>
          <w:lang w:eastAsia="en-AU"/>
        </w:rPr>
        <w:tab/>
        <w:t xml:space="preserve">First, we test whether the mobility estimates in the hand-linked data differ from the machine-linked data. In Column I of Table B6, we recreate our main estimate for rank-rank mobility of </w:t>
      </w:r>
      <w:r w:rsidR="000E5219">
        <w:rPr>
          <w:lang w:eastAsia="en-AU"/>
        </w:rPr>
        <w:t>third</w:t>
      </w:r>
      <w:r w:rsidRPr="004D2775">
        <w:rPr>
          <w:lang w:eastAsia="en-AU"/>
        </w:rPr>
        <w:t xml:space="preserve">-generation Mexican Americans with the hand-linked data, which leads to an </w:t>
      </w:r>
      <w:r w:rsidRPr="004D2775">
        <w:rPr>
          <w:lang w:eastAsia="en-AU"/>
        </w:rPr>
        <w:lastRenderedPageBreak/>
        <w:t xml:space="preserve">intercept of 11.3 and a slope of 0.417. Column II estimates the same relationship with the machine-linked </w:t>
      </w:r>
      <w:r w:rsidR="0005050A" w:rsidRPr="004D2775">
        <w:rPr>
          <w:lang w:eastAsia="en-AU"/>
        </w:rPr>
        <w:t>data and</w:t>
      </w:r>
      <w:r w:rsidRPr="004D2775">
        <w:rPr>
          <w:lang w:eastAsia="en-AU"/>
        </w:rPr>
        <w:t xml:space="preserve"> finds a similar intercept of 11.7 and slope of 0.401. Column III pools the machine-linked and hand-linked sample </w:t>
      </w:r>
      <w:r w:rsidR="0005050A" w:rsidRPr="004D2775">
        <w:rPr>
          <w:lang w:eastAsia="en-AU"/>
        </w:rPr>
        <w:t>together and</w:t>
      </w:r>
      <w:r w:rsidRPr="004D2775">
        <w:rPr>
          <w:lang w:eastAsia="en-AU"/>
        </w:rPr>
        <w:t xml:space="preserve"> estimates a fully interacted model where a dummy variable for machine linked is included to test the difference in intercepts, and an interaction of machine linked and father rank is included to test the difference </w:t>
      </w:r>
      <w:r w:rsidR="00D80322">
        <w:rPr>
          <w:lang w:eastAsia="en-AU"/>
        </w:rPr>
        <w:t xml:space="preserve">in </w:t>
      </w:r>
      <w:r w:rsidRPr="004D2775">
        <w:rPr>
          <w:lang w:eastAsia="en-AU"/>
        </w:rPr>
        <w:t>slopes. The test shows that there is no statistical difference in intercept or slope across the machine-linked and hand-linked data.</w:t>
      </w:r>
    </w:p>
    <w:p w14:paraId="5D25588D" w14:textId="093C0831" w:rsidR="00B60C5C" w:rsidRPr="004D2775" w:rsidRDefault="00B60C5C" w:rsidP="00AA473F">
      <w:pPr>
        <w:spacing w:line="480" w:lineRule="auto"/>
        <w:rPr>
          <w:lang w:eastAsia="en-AU"/>
        </w:rPr>
      </w:pPr>
      <w:r w:rsidRPr="004D2775">
        <w:rPr>
          <w:lang w:eastAsia="en-AU"/>
        </w:rPr>
        <w:tab/>
        <w:t xml:space="preserve">In Columns IV through VI, we further examine differences in mobility estimates across the hand-linked data and machine-linked data. Column IV limits the same to false positives, or those who are in the machine linked data but not in the hand-linked data set. The rank-rank slope for false positives is 0.299. Therefore, even though the wrong father is attached to the son, the false positives have similar enough characteristics to the true positives that a positive slope is found between the (wrong) father and the son. This result is </w:t>
      </w:r>
      <w:r w:rsidR="006A2371" w:rsidRPr="004D2775">
        <w:rPr>
          <w:lang w:eastAsia="en-AU"/>
        </w:rPr>
        <w:t>similar</w:t>
      </w:r>
      <w:r w:rsidRPr="004D2775">
        <w:rPr>
          <w:lang w:eastAsia="en-AU"/>
        </w:rPr>
        <w:t xml:space="preserve"> </w:t>
      </w:r>
      <w:r w:rsidR="006A2371" w:rsidRPr="004D2775">
        <w:rPr>
          <w:lang w:eastAsia="en-AU"/>
        </w:rPr>
        <w:t xml:space="preserve">to that </w:t>
      </w:r>
      <w:r w:rsidRPr="004D2775">
        <w:rPr>
          <w:lang w:eastAsia="en-AU"/>
        </w:rPr>
        <w:t xml:space="preserve">found </w:t>
      </w:r>
      <w:r w:rsidR="006A2371" w:rsidRPr="004D2775">
        <w:rPr>
          <w:lang w:eastAsia="en-AU"/>
        </w:rPr>
        <w:t xml:space="preserve">when using the Feigenbaum method for </w:t>
      </w:r>
      <w:r w:rsidRPr="004D2775">
        <w:rPr>
          <w:lang w:eastAsia="en-AU"/>
        </w:rPr>
        <w:t xml:space="preserve">the LIFE-M data (Bailey et al., 2019). </w:t>
      </w:r>
      <w:r w:rsidR="006A2371" w:rsidRPr="004D2775">
        <w:rPr>
          <w:lang w:eastAsia="en-AU"/>
        </w:rPr>
        <w:t>At the same time, Column VI shows that the slope for false positives is statistically weaker than the slope for those who are found in both the hand-linked data and machine-linked data.</w:t>
      </w:r>
    </w:p>
    <w:p w14:paraId="5F12EE2E" w14:textId="74484542" w:rsidR="004B6BA1" w:rsidRPr="004D2775" w:rsidRDefault="004B6BA1" w:rsidP="00AA473F">
      <w:pPr>
        <w:spacing w:line="480" w:lineRule="auto"/>
        <w:rPr>
          <w:lang w:eastAsia="en-AU"/>
        </w:rPr>
      </w:pPr>
    </w:p>
    <w:p w14:paraId="1395DA0F" w14:textId="1847AECD" w:rsidR="004B6BA1" w:rsidRPr="004D2775" w:rsidRDefault="004B6BA1" w:rsidP="00AA473F">
      <w:pPr>
        <w:spacing w:line="480" w:lineRule="auto"/>
        <w:rPr>
          <w:lang w:eastAsia="en-AU"/>
        </w:rPr>
      </w:pPr>
    </w:p>
    <w:p w14:paraId="1109B775" w14:textId="3CCFB3D5" w:rsidR="004B6BA1" w:rsidRPr="004D2775" w:rsidRDefault="004B6BA1" w:rsidP="00AA473F">
      <w:pPr>
        <w:spacing w:line="480" w:lineRule="auto"/>
        <w:rPr>
          <w:lang w:eastAsia="en-AU"/>
        </w:rPr>
      </w:pPr>
    </w:p>
    <w:p w14:paraId="0732D24A" w14:textId="43BA278A" w:rsidR="004B6BA1" w:rsidRPr="004D2775" w:rsidRDefault="004B6BA1" w:rsidP="00AA473F">
      <w:pPr>
        <w:spacing w:line="480" w:lineRule="auto"/>
        <w:rPr>
          <w:lang w:eastAsia="en-AU"/>
        </w:rPr>
      </w:pPr>
    </w:p>
    <w:p w14:paraId="578BBDFC" w14:textId="2704591F" w:rsidR="004B6BA1" w:rsidRPr="004D2775" w:rsidRDefault="004B6BA1" w:rsidP="00AA473F">
      <w:pPr>
        <w:spacing w:line="480" w:lineRule="auto"/>
        <w:rPr>
          <w:lang w:eastAsia="en-AU"/>
        </w:rPr>
      </w:pPr>
    </w:p>
    <w:p w14:paraId="6CDBB54E" w14:textId="43C75045" w:rsidR="004B6BA1" w:rsidRPr="004D2775" w:rsidRDefault="004B6BA1" w:rsidP="00AA473F">
      <w:pPr>
        <w:spacing w:line="480" w:lineRule="auto"/>
        <w:rPr>
          <w:lang w:eastAsia="en-AU"/>
        </w:rPr>
      </w:pPr>
    </w:p>
    <w:p w14:paraId="505F464D" w14:textId="7218CCA4" w:rsidR="004B6BA1" w:rsidRPr="004D2775" w:rsidRDefault="004B6BA1" w:rsidP="00AA473F">
      <w:pPr>
        <w:spacing w:line="480" w:lineRule="auto"/>
        <w:rPr>
          <w:lang w:eastAsia="en-AU"/>
        </w:rPr>
      </w:pPr>
    </w:p>
    <w:p w14:paraId="77240B76" w14:textId="596B0F7A" w:rsidR="004B6BA1" w:rsidRPr="004D2775" w:rsidRDefault="004B6BA1" w:rsidP="00AA473F">
      <w:pPr>
        <w:spacing w:after="0" w:line="480" w:lineRule="auto"/>
        <w:rPr>
          <w:b/>
          <w:lang w:eastAsia="en-AU"/>
        </w:rPr>
      </w:pPr>
      <w:r w:rsidRPr="00EC15CE">
        <w:rPr>
          <w:lang w:eastAsia="en-AU"/>
        </w:rPr>
        <w:lastRenderedPageBreak/>
        <w:t>Table B6.</w:t>
      </w:r>
      <w:r w:rsidRPr="004D2775">
        <w:rPr>
          <w:b/>
          <w:lang w:eastAsia="en-AU"/>
        </w:rPr>
        <w:t xml:space="preserve"> </w:t>
      </w:r>
      <w:proofErr w:type="spellStart"/>
      <w:r w:rsidRPr="004D2775">
        <w:rPr>
          <w:lang w:eastAsia="en-AU"/>
        </w:rPr>
        <w:t>Probit</w:t>
      </w:r>
      <w:proofErr w:type="spellEnd"/>
      <w:r w:rsidRPr="004D2775">
        <w:rPr>
          <w:lang w:eastAsia="en-AU"/>
        </w:rPr>
        <w:t xml:space="preserve"> model applied to </w:t>
      </w:r>
      <w:r w:rsidR="000E5219">
        <w:rPr>
          <w:lang w:eastAsia="en-AU"/>
        </w:rPr>
        <w:t>third</w:t>
      </w:r>
      <w:r w:rsidRPr="004D2775">
        <w:rPr>
          <w:lang w:eastAsia="en-AU"/>
        </w:rPr>
        <w:t>-generation Mexican Americans</w:t>
      </w:r>
      <w:r w:rsidRPr="004D2775">
        <w:rPr>
          <w:b/>
          <w:lang w:eastAsia="en-AU"/>
        </w:rPr>
        <w:t xml:space="preserve"> </w:t>
      </w:r>
    </w:p>
    <w:tbl>
      <w:tblPr>
        <w:tblW w:w="9295" w:type="dxa"/>
        <w:tblInd w:w="108" w:type="dxa"/>
        <w:tblLook w:val="04A0" w:firstRow="1" w:lastRow="0" w:firstColumn="1" w:lastColumn="0" w:noHBand="0" w:noVBand="1"/>
      </w:tblPr>
      <w:tblGrid>
        <w:gridCol w:w="7776"/>
        <w:gridCol w:w="1519"/>
      </w:tblGrid>
      <w:tr w:rsidR="004B6BA1" w:rsidRPr="004D2775" w14:paraId="456586FF" w14:textId="77777777" w:rsidTr="004B6BA1">
        <w:trPr>
          <w:trHeight w:val="225"/>
        </w:trPr>
        <w:tc>
          <w:tcPr>
            <w:tcW w:w="7776" w:type="dxa"/>
            <w:tcBorders>
              <w:top w:val="double" w:sz="6" w:space="0" w:color="auto"/>
              <w:left w:val="nil"/>
              <w:bottom w:val="single" w:sz="4" w:space="0" w:color="auto"/>
              <w:right w:val="nil"/>
            </w:tcBorders>
            <w:shd w:val="clear" w:color="auto" w:fill="auto"/>
            <w:noWrap/>
            <w:vAlign w:val="bottom"/>
            <w:hideMark/>
          </w:tcPr>
          <w:p w14:paraId="255D3859" w14:textId="77777777" w:rsidR="004B6BA1" w:rsidRPr="004D2775" w:rsidRDefault="004B6BA1" w:rsidP="00EC15CE">
            <w:pPr>
              <w:spacing w:after="0" w:line="240" w:lineRule="auto"/>
              <w:rPr>
                <w:rFonts w:ascii="Calibri" w:eastAsia="Times New Roman" w:hAnsi="Calibri" w:cs="Calibri"/>
                <w:sz w:val="20"/>
                <w:szCs w:val="20"/>
              </w:rPr>
            </w:pPr>
            <w:r w:rsidRPr="004D2775">
              <w:rPr>
                <w:rFonts w:ascii="Calibri" w:eastAsia="Times New Roman" w:hAnsi="Calibri" w:cs="Calibri"/>
                <w:sz w:val="20"/>
                <w:szCs w:val="20"/>
              </w:rPr>
              <w:t> </w:t>
            </w:r>
          </w:p>
        </w:tc>
        <w:tc>
          <w:tcPr>
            <w:tcW w:w="1519" w:type="dxa"/>
            <w:tcBorders>
              <w:top w:val="double" w:sz="6" w:space="0" w:color="auto"/>
              <w:left w:val="nil"/>
              <w:bottom w:val="single" w:sz="4" w:space="0" w:color="auto"/>
              <w:right w:val="nil"/>
            </w:tcBorders>
            <w:shd w:val="clear" w:color="auto" w:fill="auto"/>
            <w:noWrap/>
            <w:vAlign w:val="bottom"/>
            <w:hideMark/>
          </w:tcPr>
          <w:p w14:paraId="04477BD0" w14:textId="317143B1" w:rsidR="004B6BA1" w:rsidRPr="004D2775" w:rsidRDefault="00342829" w:rsidP="00EC15CE">
            <w:pPr>
              <w:spacing w:after="0" w:line="240" w:lineRule="auto"/>
              <w:rPr>
                <w:rFonts w:eastAsia="Times New Roman"/>
                <w:sz w:val="20"/>
                <w:szCs w:val="20"/>
              </w:rPr>
            </w:pPr>
            <w:r>
              <w:rPr>
                <w:rFonts w:eastAsia="Times New Roman"/>
                <w:sz w:val="20"/>
                <w:szCs w:val="20"/>
              </w:rPr>
              <w:t>T</w:t>
            </w:r>
            <w:r w:rsidR="000E5219">
              <w:rPr>
                <w:rFonts w:eastAsia="Times New Roman"/>
                <w:sz w:val="20"/>
                <w:szCs w:val="20"/>
              </w:rPr>
              <w:t>hird</w:t>
            </w:r>
            <w:r w:rsidR="004B6BA1" w:rsidRPr="004D2775">
              <w:rPr>
                <w:rFonts w:eastAsia="Times New Roman"/>
                <w:sz w:val="20"/>
                <w:szCs w:val="20"/>
              </w:rPr>
              <w:t>- Gen Mex. </w:t>
            </w:r>
          </w:p>
        </w:tc>
      </w:tr>
      <w:tr w:rsidR="004B6BA1" w:rsidRPr="004D2775" w14:paraId="5C595EBC" w14:textId="77777777" w:rsidTr="004B6BA1">
        <w:trPr>
          <w:trHeight w:val="208"/>
        </w:trPr>
        <w:tc>
          <w:tcPr>
            <w:tcW w:w="7776" w:type="dxa"/>
            <w:tcBorders>
              <w:top w:val="single" w:sz="4" w:space="0" w:color="auto"/>
              <w:left w:val="nil"/>
              <w:bottom w:val="nil"/>
              <w:right w:val="nil"/>
            </w:tcBorders>
            <w:shd w:val="clear" w:color="auto" w:fill="auto"/>
            <w:noWrap/>
            <w:vAlign w:val="center"/>
            <w:hideMark/>
          </w:tcPr>
          <w:p w14:paraId="62F8B376" w14:textId="1DCC4D64" w:rsidR="004B6BA1" w:rsidRPr="004D2775" w:rsidRDefault="001209D5" w:rsidP="00EC15CE">
            <w:pPr>
              <w:spacing w:after="0" w:line="240" w:lineRule="auto"/>
              <w:rPr>
                <w:rFonts w:eastAsia="Times New Roman"/>
                <w:sz w:val="20"/>
                <w:szCs w:val="20"/>
              </w:rPr>
            </w:pPr>
            <w:proofErr w:type="spellStart"/>
            <w:r>
              <w:rPr>
                <w:rFonts w:eastAsia="Times New Roman"/>
                <w:sz w:val="20"/>
                <w:szCs w:val="20"/>
              </w:rPr>
              <w:t>Jaro</w:t>
            </w:r>
            <w:proofErr w:type="spellEnd"/>
            <w:r>
              <w:rPr>
                <w:rFonts w:eastAsia="Times New Roman"/>
                <w:sz w:val="20"/>
                <w:szCs w:val="20"/>
              </w:rPr>
              <w:t>-Winkler distance, f</w:t>
            </w:r>
            <w:r w:rsidR="004B6BA1" w:rsidRPr="004D2775">
              <w:rPr>
                <w:rFonts w:eastAsia="Times New Roman"/>
                <w:sz w:val="20"/>
                <w:szCs w:val="20"/>
              </w:rPr>
              <w:t>irst name</w:t>
            </w:r>
          </w:p>
        </w:tc>
        <w:tc>
          <w:tcPr>
            <w:tcW w:w="1519" w:type="dxa"/>
            <w:tcBorders>
              <w:top w:val="single" w:sz="4" w:space="0" w:color="auto"/>
              <w:left w:val="nil"/>
              <w:bottom w:val="nil"/>
              <w:right w:val="nil"/>
            </w:tcBorders>
            <w:shd w:val="clear" w:color="auto" w:fill="auto"/>
            <w:noWrap/>
            <w:vAlign w:val="bottom"/>
            <w:hideMark/>
          </w:tcPr>
          <w:p w14:paraId="7A09930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-5.983***</w:t>
            </w:r>
          </w:p>
        </w:tc>
      </w:tr>
      <w:tr w:rsidR="004B6BA1" w:rsidRPr="004D2775" w14:paraId="64464CA2" w14:textId="77777777" w:rsidTr="004B6BA1">
        <w:trPr>
          <w:trHeight w:val="234"/>
        </w:trPr>
        <w:tc>
          <w:tcPr>
            <w:tcW w:w="7776" w:type="dxa"/>
            <w:tcBorders>
              <w:top w:val="nil"/>
              <w:left w:val="nil"/>
              <w:bottom w:val="nil"/>
              <w:right w:val="nil"/>
            </w:tcBorders>
            <w:shd w:val="clear" w:color="auto" w:fill="auto"/>
            <w:noWrap/>
            <w:vAlign w:val="bottom"/>
            <w:hideMark/>
          </w:tcPr>
          <w:p w14:paraId="6B943653"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2FF4FACD"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(0.394)</w:t>
            </w:r>
          </w:p>
        </w:tc>
      </w:tr>
      <w:tr w:rsidR="004B6BA1" w:rsidRPr="004D2775" w14:paraId="25A8B12A" w14:textId="77777777" w:rsidTr="004B6BA1">
        <w:trPr>
          <w:trHeight w:val="208"/>
        </w:trPr>
        <w:tc>
          <w:tcPr>
            <w:tcW w:w="7776" w:type="dxa"/>
            <w:tcBorders>
              <w:top w:val="nil"/>
              <w:left w:val="nil"/>
              <w:bottom w:val="nil"/>
              <w:right w:val="nil"/>
            </w:tcBorders>
            <w:shd w:val="clear" w:color="auto" w:fill="auto"/>
            <w:noWrap/>
            <w:vAlign w:val="center"/>
            <w:hideMark/>
          </w:tcPr>
          <w:p w14:paraId="77F6CB99" w14:textId="5B4099C0" w:rsidR="004B6BA1" w:rsidRPr="004D2775" w:rsidRDefault="001209D5" w:rsidP="00EC15CE">
            <w:pPr>
              <w:spacing w:after="0" w:line="240" w:lineRule="auto"/>
              <w:rPr>
                <w:rFonts w:eastAsia="Times New Roman"/>
                <w:sz w:val="20"/>
                <w:szCs w:val="20"/>
              </w:rPr>
            </w:pPr>
            <w:proofErr w:type="spellStart"/>
            <w:r>
              <w:rPr>
                <w:rFonts w:eastAsia="Times New Roman"/>
                <w:sz w:val="20"/>
                <w:szCs w:val="20"/>
              </w:rPr>
              <w:t>Jaro</w:t>
            </w:r>
            <w:proofErr w:type="spellEnd"/>
            <w:r>
              <w:rPr>
                <w:rFonts w:eastAsia="Times New Roman"/>
                <w:sz w:val="20"/>
                <w:szCs w:val="20"/>
              </w:rPr>
              <w:t>-Winkler distance, s</w:t>
            </w:r>
            <w:r w:rsidR="004B6BA1" w:rsidRPr="004D2775">
              <w:rPr>
                <w:rFonts w:eastAsia="Times New Roman"/>
                <w:sz w:val="20"/>
                <w:szCs w:val="20"/>
              </w:rPr>
              <w:t>urname</w:t>
            </w:r>
          </w:p>
        </w:tc>
        <w:tc>
          <w:tcPr>
            <w:tcW w:w="1519" w:type="dxa"/>
            <w:tcBorders>
              <w:top w:val="nil"/>
              <w:left w:val="nil"/>
              <w:bottom w:val="nil"/>
              <w:right w:val="nil"/>
            </w:tcBorders>
            <w:shd w:val="clear" w:color="auto" w:fill="auto"/>
            <w:noWrap/>
            <w:vAlign w:val="bottom"/>
            <w:hideMark/>
          </w:tcPr>
          <w:p w14:paraId="51EDAA3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-11.80***</w:t>
            </w:r>
          </w:p>
        </w:tc>
      </w:tr>
      <w:tr w:rsidR="004B6BA1" w:rsidRPr="004D2775" w14:paraId="1B72F374" w14:textId="77777777" w:rsidTr="004B6BA1">
        <w:trPr>
          <w:trHeight w:val="234"/>
        </w:trPr>
        <w:tc>
          <w:tcPr>
            <w:tcW w:w="7776" w:type="dxa"/>
            <w:tcBorders>
              <w:top w:val="nil"/>
              <w:left w:val="nil"/>
              <w:bottom w:val="nil"/>
              <w:right w:val="nil"/>
            </w:tcBorders>
            <w:shd w:val="clear" w:color="auto" w:fill="auto"/>
            <w:noWrap/>
            <w:vAlign w:val="bottom"/>
            <w:hideMark/>
          </w:tcPr>
          <w:p w14:paraId="53A16B47"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729D6685"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(0.729)</w:t>
            </w:r>
          </w:p>
        </w:tc>
      </w:tr>
      <w:tr w:rsidR="004B6BA1" w:rsidRPr="004D2775" w14:paraId="5FCDFD71" w14:textId="77777777" w:rsidTr="004B6BA1">
        <w:trPr>
          <w:trHeight w:val="208"/>
        </w:trPr>
        <w:tc>
          <w:tcPr>
            <w:tcW w:w="7776" w:type="dxa"/>
            <w:tcBorders>
              <w:top w:val="nil"/>
              <w:left w:val="nil"/>
              <w:bottom w:val="nil"/>
              <w:right w:val="nil"/>
            </w:tcBorders>
            <w:shd w:val="clear" w:color="auto" w:fill="auto"/>
            <w:noWrap/>
            <w:vAlign w:val="center"/>
            <w:hideMark/>
          </w:tcPr>
          <w:p w14:paraId="23F27BCA" w14:textId="6A0BD97C" w:rsidR="004B6BA1" w:rsidRPr="004D2775" w:rsidRDefault="001209D5" w:rsidP="00EC15CE">
            <w:pPr>
              <w:spacing w:after="0" w:line="240" w:lineRule="auto"/>
              <w:rPr>
                <w:rFonts w:eastAsia="Times New Roman"/>
                <w:sz w:val="20"/>
                <w:szCs w:val="20"/>
              </w:rPr>
            </w:pPr>
            <w:r>
              <w:rPr>
                <w:rFonts w:eastAsia="Times New Roman"/>
                <w:sz w:val="20"/>
                <w:szCs w:val="20"/>
              </w:rPr>
              <w:t>Year of birth d</w:t>
            </w:r>
            <w:r w:rsidR="004B6BA1" w:rsidRPr="004D2775">
              <w:rPr>
                <w:rFonts w:eastAsia="Times New Roman"/>
                <w:sz w:val="20"/>
                <w:szCs w:val="20"/>
              </w:rPr>
              <w:t>ifference = 1</w:t>
            </w:r>
          </w:p>
        </w:tc>
        <w:tc>
          <w:tcPr>
            <w:tcW w:w="1519" w:type="dxa"/>
            <w:tcBorders>
              <w:top w:val="nil"/>
              <w:left w:val="nil"/>
              <w:bottom w:val="nil"/>
              <w:right w:val="nil"/>
            </w:tcBorders>
            <w:shd w:val="clear" w:color="auto" w:fill="auto"/>
            <w:noWrap/>
            <w:vAlign w:val="bottom"/>
            <w:hideMark/>
          </w:tcPr>
          <w:p w14:paraId="2883B546"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-0.499***</w:t>
            </w:r>
          </w:p>
        </w:tc>
      </w:tr>
      <w:tr w:rsidR="004B6BA1" w:rsidRPr="004D2775" w14:paraId="5850746E" w14:textId="77777777" w:rsidTr="004B6BA1">
        <w:trPr>
          <w:trHeight w:val="234"/>
        </w:trPr>
        <w:tc>
          <w:tcPr>
            <w:tcW w:w="7776" w:type="dxa"/>
            <w:tcBorders>
              <w:top w:val="nil"/>
              <w:left w:val="nil"/>
              <w:bottom w:val="nil"/>
              <w:right w:val="nil"/>
            </w:tcBorders>
            <w:shd w:val="clear" w:color="auto" w:fill="auto"/>
            <w:noWrap/>
            <w:vAlign w:val="bottom"/>
            <w:hideMark/>
          </w:tcPr>
          <w:p w14:paraId="7C80CF09"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7493773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(0.115)</w:t>
            </w:r>
          </w:p>
        </w:tc>
      </w:tr>
      <w:tr w:rsidR="004B6BA1" w:rsidRPr="004D2775" w14:paraId="651279C8" w14:textId="77777777" w:rsidTr="004B6BA1">
        <w:trPr>
          <w:trHeight w:val="208"/>
        </w:trPr>
        <w:tc>
          <w:tcPr>
            <w:tcW w:w="7776" w:type="dxa"/>
            <w:tcBorders>
              <w:top w:val="nil"/>
              <w:left w:val="nil"/>
              <w:bottom w:val="nil"/>
              <w:right w:val="nil"/>
            </w:tcBorders>
            <w:shd w:val="clear" w:color="auto" w:fill="auto"/>
            <w:noWrap/>
            <w:vAlign w:val="center"/>
            <w:hideMark/>
          </w:tcPr>
          <w:p w14:paraId="218F93E1" w14:textId="3D2AEB24" w:rsidR="004B6BA1" w:rsidRPr="004D2775" w:rsidRDefault="001209D5" w:rsidP="00EC15CE">
            <w:pPr>
              <w:spacing w:after="0" w:line="240" w:lineRule="auto"/>
              <w:rPr>
                <w:rFonts w:eastAsia="Times New Roman"/>
                <w:sz w:val="20"/>
                <w:szCs w:val="20"/>
              </w:rPr>
            </w:pPr>
            <w:r>
              <w:rPr>
                <w:rFonts w:eastAsia="Times New Roman"/>
                <w:sz w:val="20"/>
                <w:szCs w:val="20"/>
              </w:rPr>
              <w:t>Year of birth d</w:t>
            </w:r>
            <w:r w:rsidR="004B6BA1" w:rsidRPr="004D2775">
              <w:rPr>
                <w:rFonts w:eastAsia="Times New Roman"/>
                <w:sz w:val="20"/>
                <w:szCs w:val="20"/>
              </w:rPr>
              <w:t>ifference = 2</w:t>
            </w:r>
          </w:p>
        </w:tc>
        <w:tc>
          <w:tcPr>
            <w:tcW w:w="1519" w:type="dxa"/>
            <w:tcBorders>
              <w:top w:val="nil"/>
              <w:left w:val="nil"/>
              <w:bottom w:val="nil"/>
              <w:right w:val="nil"/>
            </w:tcBorders>
            <w:shd w:val="clear" w:color="auto" w:fill="auto"/>
            <w:noWrap/>
            <w:vAlign w:val="bottom"/>
            <w:hideMark/>
          </w:tcPr>
          <w:p w14:paraId="1C28D224"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-0.887***</w:t>
            </w:r>
          </w:p>
        </w:tc>
      </w:tr>
      <w:tr w:rsidR="004B6BA1" w:rsidRPr="004D2775" w14:paraId="0DFB373C" w14:textId="77777777" w:rsidTr="004B6BA1">
        <w:trPr>
          <w:trHeight w:val="234"/>
        </w:trPr>
        <w:tc>
          <w:tcPr>
            <w:tcW w:w="7776" w:type="dxa"/>
            <w:tcBorders>
              <w:top w:val="nil"/>
              <w:left w:val="nil"/>
              <w:bottom w:val="nil"/>
              <w:right w:val="nil"/>
            </w:tcBorders>
            <w:shd w:val="clear" w:color="auto" w:fill="auto"/>
            <w:noWrap/>
            <w:vAlign w:val="bottom"/>
            <w:hideMark/>
          </w:tcPr>
          <w:p w14:paraId="10D6CB2C"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1B3CFE79"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(0.138)</w:t>
            </w:r>
          </w:p>
        </w:tc>
      </w:tr>
      <w:tr w:rsidR="004B6BA1" w:rsidRPr="004D2775" w14:paraId="6198B7FE" w14:textId="77777777" w:rsidTr="004B6BA1">
        <w:trPr>
          <w:trHeight w:val="208"/>
        </w:trPr>
        <w:tc>
          <w:tcPr>
            <w:tcW w:w="7776" w:type="dxa"/>
            <w:tcBorders>
              <w:top w:val="nil"/>
              <w:left w:val="nil"/>
              <w:bottom w:val="nil"/>
              <w:right w:val="nil"/>
            </w:tcBorders>
            <w:shd w:val="clear" w:color="auto" w:fill="auto"/>
            <w:noWrap/>
            <w:vAlign w:val="center"/>
            <w:hideMark/>
          </w:tcPr>
          <w:p w14:paraId="7982B303" w14:textId="3482D130" w:rsidR="004B6BA1" w:rsidRPr="004D2775" w:rsidRDefault="001209D5" w:rsidP="00EC15CE">
            <w:pPr>
              <w:spacing w:after="0" w:line="240" w:lineRule="auto"/>
              <w:rPr>
                <w:rFonts w:eastAsia="Times New Roman"/>
                <w:sz w:val="20"/>
                <w:szCs w:val="20"/>
              </w:rPr>
            </w:pPr>
            <w:r>
              <w:rPr>
                <w:rFonts w:eastAsia="Times New Roman"/>
                <w:sz w:val="20"/>
                <w:szCs w:val="20"/>
              </w:rPr>
              <w:t>Year of birth d</w:t>
            </w:r>
            <w:r w:rsidR="004B6BA1" w:rsidRPr="004D2775">
              <w:rPr>
                <w:rFonts w:eastAsia="Times New Roman"/>
                <w:sz w:val="20"/>
                <w:szCs w:val="20"/>
              </w:rPr>
              <w:t>ifference = 3</w:t>
            </w:r>
          </w:p>
        </w:tc>
        <w:tc>
          <w:tcPr>
            <w:tcW w:w="1519" w:type="dxa"/>
            <w:tcBorders>
              <w:top w:val="nil"/>
              <w:left w:val="nil"/>
              <w:bottom w:val="nil"/>
              <w:right w:val="nil"/>
            </w:tcBorders>
            <w:shd w:val="clear" w:color="auto" w:fill="auto"/>
            <w:noWrap/>
            <w:vAlign w:val="bottom"/>
            <w:hideMark/>
          </w:tcPr>
          <w:p w14:paraId="261A7F7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-1.117***</w:t>
            </w:r>
          </w:p>
        </w:tc>
      </w:tr>
      <w:tr w:rsidR="004B6BA1" w:rsidRPr="004D2775" w14:paraId="23605F64" w14:textId="77777777" w:rsidTr="004B6BA1">
        <w:trPr>
          <w:trHeight w:val="234"/>
        </w:trPr>
        <w:tc>
          <w:tcPr>
            <w:tcW w:w="7776" w:type="dxa"/>
            <w:tcBorders>
              <w:top w:val="nil"/>
              <w:left w:val="nil"/>
              <w:bottom w:val="nil"/>
              <w:right w:val="nil"/>
            </w:tcBorders>
            <w:shd w:val="clear" w:color="auto" w:fill="auto"/>
            <w:noWrap/>
            <w:vAlign w:val="bottom"/>
            <w:hideMark/>
          </w:tcPr>
          <w:p w14:paraId="3AD77B38"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779ED50E"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(0.149)</w:t>
            </w:r>
          </w:p>
        </w:tc>
      </w:tr>
      <w:tr w:rsidR="004B6BA1" w:rsidRPr="004D2775" w14:paraId="0992F642" w14:textId="77777777" w:rsidTr="004B6BA1">
        <w:trPr>
          <w:trHeight w:val="208"/>
        </w:trPr>
        <w:tc>
          <w:tcPr>
            <w:tcW w:w="7776" w:type="dxa"/>
            <w:tcBorders>
              <w:top w:val="nil"/>
              <w:left w:val="nil"/>
              <w:bottom w:val="nil"/>
              <w:right w:val="nil"/>
            </w:tcBorders>
            <w:shd w:val="clear" w:color="auto" w:fill="auto"/>
            <w:noWrap/>
            <w:vAlign w:val="center"/>
            <w:hideMark/>
          </w:tcPr>
          <w:p w14:paraId="433848FC" w14:textId="71CAC9EA" w:rsidR="004B6BA1" w:rsidRPr="004D2775" w:rsidRDefault="001209D5" w:rsidP="00EC15CE">
            <w:pPr>
              <w:spacing w:after="0" w:line="240" w:lineRule="auto"/>
              <w:rPr>
                <w:rFonts w:eastAsia="Times New Roman"/>
                <w:sz w:val="20"/>
                <w:szCs w:val="20"/>
              </w:rPr>
            </w:pPr>
            <w:r>
              <w:rPr>
                <w:rFonts w:eastAsia="Times New Roman"/>
                <w:sz w:val="20"/>
                <w:szCs w:val="20"/>
              </w:rPr>
              <w:t>Number of p</w:t>
            </w:r>
            <w:r w:rsidR="004B6BA1" w:rsidRPr="004D2775">
              <w:rPr>
                <w:rFonts w:eastAsia="Times New Roman"/>
                <w:sz w:val="20"/>
                <w:szCs w:val="20"/>
              </w:rPr>
              <w:t>otential links</w:t>
            </w:r>
          </w:p>
        </w:tc>
        <w:tc>
          <w:tcPr>
            <w:tcW w:w="1519" w:type="dxa"/>
            <w:tcBorders>
              <w:top w:val="nil"/>
              <w:left w:val="nil"/>
              <w:bottom w:val="nil"/>
              <w:right w:val="nil"/>
            </w:tcBorders>
            <w:shd w:val="clear" w:color="auto" w:fill="auto"/>
            <w:noWrap/>
            <w:vAlign w:val="bottom"/>
            <w:hideMark/>
          </w:tcPr>
          <w:p w14:paraId="6154B43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0.00516</w:t>
            </w:r>
          </w:p>
        </w:tc>
      </w:tr>
      <w:tr w:rsidR="004B6BA1" w:rsidRPr="004D2775" w14:paraId="69F3A205" w14:textId="77777777" w:rsidTr="004B6BA1">
        <w:trPr>
          <w:trHeight w:val="234"/>
        </w:trPr>
        <w:tc>
          <w:tcPr>
            <w:tcW w:w="7776" w:type="dxa"/>
            <w:tcBorders>
              <w:top w:val="nil"/>
              <w:left w:val="nil"/>
              <w:bottom w:val="nil"/>
              <w:right w:val="nil"/>
            </w:tcBorders>
            <w:shd w:val="clear" w:color="auto" w:fill="auto"/>
            <w:noWrap/>
            <w:vAlign w:val="bottom"/>
            <w:hideMark/>
          </w:tcPr>
          <w:p w14:paraId="65FDE5A4"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85FB019"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(0.0225)</w:t>
            </w:r>
          </w:p>
        </w:tc>
      </w:tr>
      <w:tr w:rsidR="004B6BA1" w:rsidRPr="004D2775" w14:paraId="66483C22" w14:textId="77777777" w:rsidTr="004B6BA1">
        <w:trPr>
          <w:trHeight w:val="208"/>
        </w:trPr>
        <w:tc>
          <w:tcPr>
            <w:tcW w:w="7776" w:type="dxa"/>
            <w:tcBorders>
              <w:top w:val="nil"/>
              <w:left w:val="nil"/>
              <w:bottom w:val="nil"/>
              <w:right w:val="nil"/>
            </w:tcBorders>
            <w:shd w:val="clear" w:color="auto" w:fill="auto"/>
            <w:noWrap/>
            <w:vAlign w:val="center"/>
            <w:hideMark/>
          </w:tcPr>
          <w:p w14:paraId="429B8C15" w14:textId="7D95B34C" w:rsidR="004B6BA1" w:rsidRPr="004D2775" w:rsidRDefault="001209D5" w:rsidP="00EC15CE">
            <w:pPr>
              <w:spacing w:after="0" w:line="240" w:lineRule="auto"/>
              <w:rPr>
                <w:rFonts w:eastAsia="Times New Roman"/>
                <w:sz w:val="20"/>
                <w:szCs w:val="20"/>
              </w:rPr>
            </w:pPr>
            <w:r>
              <w:rPr>
                <w:rFonts w:eastAsia="Times New Roman"/>
                <w:sz w:val="20"/>
                <w:szCs w:val="20"/>
              </w:rPr>
              <w:t>Number of p</w:t>
            </w:r>
            <w:r w:rsidR="004B6BA1" w:rsidRPr="004D2775">
              <w:rPr>
                <w:rFonts w:eastAsia="Times New Roman"/>
                <w:sz w:val="20"/>
                <w:szCs w:val="20"/>
              </w:rPr>
              <w:t>otential links squared</w:t>
            </w:r>
          </w:p>
        </w:tc>
        <w:tc>
          <w:tcPr>
            <w:tcW w:w="1519" w:type="dxa"/>
            <w:tcBorders>
              <w:top w:val="nil"/>
              <w:left w:val="nil"/>
              <w:bottom w:val="nil"/>
              <w:right w:val="nil"/>
            </w:tcBorders>
            <w:shd w:val="clear" w:color="auto" w:fill="auto"/>
            <w:noWrap/>
            <w:vAlign w:val="bottom"/>
            <w:hideMark/>
          </w:tcPr>
          <w:p w14:paraId="6459DB8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-0.00151**</w:t>
            </w:r>
          </w:p>
        </w:tc>
      </w:tr>
      <w:tr w:rsidR="004B6BA1" w:rsidRPr="004D2775" w14:paraId="269E9B1D" w14:textId="77777777" w:rsidTr="004B6BA1">
        <w:trPr>
          <w:trHeight w:val="234"/>
        </w:trPr>
        <w:tc>
          <w:tcPr>
            <w:tcW w:w="7776" w:type="dxa"/>
            <w:tcBorders>
              <w:top w:val="nil"/>
              <w:left w:val="nil"/>
              <w:bottom w:val="nil"/>
              <w:right w:val="nil"/>
            </w:tcBorders>
            <w:shd w:val="clear" w:color="auto" w:fill="auto"/>
            <w:noWrap/>
            <w:vAlign w:val="bottom"/>
            <w:hideMark/>
          </w:tcPr>
          <w:p w14:paraId="7C37DFFB"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0698952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(0.000722)</w:t>
            </w:r>
          </w:p>
        </w:tc>
      </w:tr>
      <w:tr w:rsidR="004B6BA1" w:rsidRPr="004D2775" w14:paraId="12653361" w14:textId="77777777" w:rsidTr="004B6BA1">
        <w:trPr>
          <w:trHeight w:val="208"/>
        </w:trPr>
        <w:tc>
          <w:tcPr>
            <w:tcW w:w="7776" w:type="dxa"/>
            <w:tcBorders>
              <w:top w:val="nil"/>
              <w:left w:val="nil"/>
              <w:bottom w:val="nil"/>
              <w:right w:val="nil"/>
            </w:tcBorders>
            <w:shd w:val="clear" w:color="auto" w:fill="auto"/>
            <w:noWrap/>
            <w:vAlign w:val="center"/>
            <w:hideMark/>
          </w:tcPr>
          <w:p w14:paraId="2DB165E0" w14:textId="12673BC7" w:rsidR="004B6BA1" w:rsidRPr="004D2775" w:rsidRDefault="004B6BA1" w:rsidP="001209D5">
            <w:pPr>
              <w:spacing w:after="0" w:line="240" w:lineRule="auto"/>
              <w:rPr>
                <w:rFonts w:eastAsia="Times New Roman"/>
                <w:sz w:val="20"/>
                <w:szCs w:val="20"/>
              </w:rPr>
            </w:pPr>
            <w:r w:rsidRPr="004D2775">
              <w:rPr>
                <w:rFonts w:eastAsia="Times New Roman"/>
                <w:sz w:val="20"/>
                <w:szCs w:val="20"/>
              </w:rPr>
              <w:t xml:space="preserve">Exact surname match </w:t>
            </w:r>
            <w:r w:rsidR="001209D5">
              <w:rPr>
                <w:rFonts w:eastAsia="Times New Roman"/>
                <w:sz w:val="20"/>
                <w:szCs w:val="20"/>
              </w:rPr>
              <w:t>and</w:t>
            </w:r>
            <w:r w:rsidRPr="004D2775">
              <w:rPr>
                <w:rFonts w:eastAsia="Times New Roman"/>
                <w:sz w:val="20"/>
                <w:szCs w:val="20"/>
              </w:rPr>
              <w:t xml:space="preserve"> unique surname</w:t>
            </w:r>
          </w:p>
        </w:tc>
        <w:tc>
          <w:tcPr>
            <w:tcW w:w="1519" w:type="dxa"/>
            <w:tcBorders>
              <w:top w:val="nil"/>
              <w:left w:val="nil"/>
              <w:bottom w:val="nil"/>
              <w:right w:val="nil"/>
            </w:tcBorders>
            <w:shd w:val="clear" w:color="auto" w:fill="auto"/>
            <w:noWrap/>
            <w:vAlign w:val="bottom"/>
            <w:hideMark/>
          </w:tcPr>
          <w:p w14:paraId="099E2103"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0.473**</w:t>
            </w:r>
          </w:p>
        </w:tc>
      </w:tr>
      <w:tr w:rsidR="004B6BA1" w:rsidRPr="004D2775" w14:paraId="0A595038" w14:textId="77777777" w:rsidTr="004B6BA1">
        <w:trPr>
          <w:trHeight w:val="234"/>
        </w:trPr>
        <w:tc>
          <w:tcPr>
            <w:tcW w:w="7776" w:type="dxa"/>
            <w:tcBorders>
              <w:top w:val="nil"/>
              <w:left w:val="nil"/>
              <w:bottom w:val="nil"/>
              <w:right w:val="nil"/>
            </w:tcBorders>
            <w:shd w:val="clear" w:color="auto" w:fill="auto"/>
            <w:noWrap/>
            <w:vAlign w:val="bottom"/>
            <w:hideMark/>
          </w:tcPr>
          <w:p w14:paraId="4F70C80F"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4B7CDA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(0.215)</w:t>
            </w:r>
          </w:p>
        </w:tc>
      </w:tr>
      <w:tr w:rsidR="004B6BA1" w:rsidRPr="004D2775" w14:paraId="1D08B200" w14:textId="77777777" w:rsidTr="004B6BA1">
        <w:trPr>
          <w:trHeight w:val="208"/>
        </w:trPr>
        <w:tc>
          <w:tcPr>
            <w:tcW w:w="7776" w:type="dxa"/>
            <w:tcBorders>
              <w:top w:val="nil"/>
              <w:left w:val="nil"/>
              <w:bottom w:val="nil"/>
              <w:right w:val="nil"/>
            </w:tcBorders>
            <w:shd w:val="clear" w:color="auto" w:fill="auto"/>
            <w:noWrap/>
            <w:vAlign w:val="center"/>
            <w:hideMark/>
          </w:tcPr>
          <w:p w14:paraId="1F6731F0" w14:textId="1E6867AB"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first and surname string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unique first and surname string</w:t>
            </w:r>
          </w:p>
        </w:tc>
        <w:tc>
          <w:tcPr>
            <w:tcW w:w="1519" w:type="dxa"/>
            <w:tcBorders>
              <w:top w:val="nil"/>
              <w:left w:val="nil"/>
              <w:bottom w:val="nil"/>
              <w:right w:val="nil"/>
            </w:tcBorders>
            <w:shd w:val="clear" w:color="auto" w:fill="auto"/>
            <w:noWrap/>
            <w:vAlign w:val="bottom"/>
            <w:hideMark/>
          </w:tcPr>
          <w:p w14:paraId="54F3838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0.209</w:t>
            </w:r>
          </w:p>
        </w:tc>
      </w:tr>
      <w:tr w:rsidR="004B6BA1" w:rsidRPr="004D2775" w14:paraId="41C352F0" w14:textId="77777777" w:rsidTr="004B6BA1">
        <w:trPr>
          <w:trHeight w:val="234"/>
        </w:trPr>
        <w:tc>
          <w:tcPr>
            <w:tcW w:w="7776" w:type="dxa"/>
            <w:tcBorders>
              <w:top w:val="nil"/>
              <w:left w:val="nil"/>
              <w:bottom w:val="nil"/>
              <w:right w:val="nil"/>
            </w:tcBorders>
            <w:shd w:val="clear" w:color="auto" w:fill="auto"/>
            <w:noWrap/>
            <w:vAlign w:val="bottom"/>
            <w:hideMark/>
          </w:tcPr>
          <w:p w14:paraId="71A15E13"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6A2E1F5"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(0.151)</w:t>
            </w:r>
          </w:p>
        </w:tc>
      </w:tr>
      <w:tr w:rsidR="004B6BA1" w:rsidRPr="004D2775" w14:paraId="5D1BCEAE" w14:textId="77777777" w:rsidTr="004B6BA1">
        <w:trPr>
          <w:trHeight w:val="208"/>
        </w:trPr>
        <w:tc>
          <w:tcPr>
            <w:tcW w:w="7776" w:type="dxa"/>
            <w:tcBorders>
              <w:top w:val="nil"/>
              <w:left w:val="nil"/>
              <w:bottom w:val="nil"/>
              <w:right w:val="nil"/>
            </w:tcBorders>
            <w:shd w:val="clear" w:color="auto" w:fill="auto"/>
            <w:noWrap/>
            <w:vAlign w:val="center"/>
            <w:hideMark/>
          </w:tcPr>
          <w:p w14:paraId="7D51A058" w14:textId="28A5A8EE"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first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unique first name</w:t>
            </w:r>
          </w:p>
        </w:tc>
        <w:tc>
          <w:tcPr>
            <w:tcW w:w="1519" w:type="dxa"/>
            <w:tcBorders>
              <w:top w:val="nil"/>
              <w:left w:val="nil"/>
              <w:bottom w:val="nil"/>
              <w:right w:val="nil"/>
            </w:tcBorders>
            <w:shd w:val="clear" w:color="auto" w:fill="auto"/>
            <w:noWrap/>
            <w:vAlign w:val="bottom"/>
            <w:hideMark/>
          </w:tcPr>
          <w:p w14:paraId="3F814408"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-0.0159</w:t>
            </w:r>
          </w:p>
        </w:tc>
      </w:tr>
      <w:tr w:rsidR="004B6BA1" w:rsidRPr="004D2775" w14:paraId="0D2C7D0C" w14:textId="77777777" w:rsidTr="004B6BA1">
        <w:trPr>
          <w:trHeight w:val="234"/>
        </w:trPr>
        <w:tc>
          <w:tcPr>
            <w:tcW w:w="7776" w:type="dxa"/>
            <w:tcBorders>
              <w:top w:val="nil"/>
              <w:left w:val="nil"/>
              <w:bottom w:val="nil"/>
              <w:right w:val="nil"/>
            </w:tcBorders>
            <w:shd w:val="clear" w:color="auto" w:fill="auto"/>
            <w:noWrap/>
            <w:vAlign w:val="bottom"/>
            <w:hideMark/>
          </w:tcPr>
          <w:p w14:paraId="0ED4D902"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1695D581"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(0.194)</w:t>
            </w:r>
          </w:p>
        </w:tc>
      </w:tr>
      <w:tr w:rsidR="004B6BA1" w:rsidRPr="004D2775" w14:paraId="1472A7A1" w14:textId="77777777" w:rsidTr="004B6BA1">
        <w:trPr>
          <w:trHeight w:val="208"/>
        </w:trPr>
        <w:tc>
          <w:tcPr>
            <w:tcW w:w="7776" w:type="dxa"/>
            <w:tcBorders>
              <w:top w:val="nil"/>
              <w:left w:val="nil"/>
              <w:bottom w:val="nil"/>
              <w:right w:val="nil"/>
            </w:tcBorders>
            <w:shd w:val="clear" w:color="auto" w:fill="auto"/>
            <w:noWrap/>
            <w:vAlign w:val="center"/>
            <w:hideMark/>
          </w:tcPr>
          <w:p w14:paraId="7EC5FE43" w14:textId="0149A399"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Soundex first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 xml:space="preserve">unique </w:t>
            </w:r>
            <w:proofErr w:type="spellStart"/>
            <w:r w:rsidRPr="004D2775">
              <w:rPr>
                <w:rFonts w:eastAsia="Times New Roman"/>
                <w:sz w:val="20"/>
                <w:szCs w:val="20"/>
              </w:rPr>
              <w:t>soundex</w:t>
            </w:r>
            <w:proofErr w:type="spellEnd"/>
            <w:r w:rsidRPr="004D2775">
              <w:rPr>
                <w:rFonts w:eastAsia="Times New Roman"/>
                <w:sz w:val="20"/>
                <w:szCs w:val="20"/>
              </w:rPr>
              <w:t xml:space="preserve"> first name</w:t>
            </w:r>
          </w:p>
        </w:tc>
        <w:tc>
          <w:tcPr>
            <w:tcW w:w="1519" w:type="dxa"/>
            <w:tcBorders>
              <w:top w:val="nil"/>
              <w:left w:val="nil"/>
              <w:bottom w:val="nil"/>
              <w:right w:val="nil"/>
            </w:tcBorders>
            <w:shd w:val="clear" w:color="auto" w:fill="auto"/>
            <w:noWrap/>
            <w:vAlign w:val="bottom"/>
            <w:hideMark/>
          </w:tcPr>
          <w:p w14:paraId="0CB8466E"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0.539***</w:t>
            </w:r>
          </w:p>
        </w:tc>
      </w:tr>
      <w:tr w:rsidR="004B6BA1" w:rsidRPr="004D2775" w14:paraId="0B446A5E" w14:textId="77777777" w:rsidTr="004B6BA1">
        <w:trPr>
          <w:trHeight w:val="234"/>
        </w:trPr>
        <w:tc>
          <w:tcPr>
            <w:tcW w:w="7776" w:type="dxa"/>
            <w:tcBorders>
              <w:top w:val="nil"/>
              <w:left w:val="nil"/>
              <w:bottom w:val="nil"/>
              <w:right w:val="nil"/>
            </w:tcBorders>
            <w:shd w:val="clear" w:color="auto" w:fill="auto"/>
            <w:noWrap/>
            <w:vAlign w:val="bottom"/>
            <w:hideMark/>
          </w:tcPr>
          <w:p w14:paraId="0D9591C6"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E061AF1"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(0.206)</w:t>
            </w:r>
          </w:p>
        </w:tc>
      </w:tr>
      <w:tr w:rsidR="004B6BA1" w:rsidRPr="004D2775" w14:paraId="39257D31" w14:textId="77777777" w:rsidTr="004B6BA1">
        <w:trPr>
          <w:trHeight w:val="208"/>
        </w:trPr>
        <w:tc>
          <w:tcPr>
            <w:tcW w:w="7776" w:type="dxa"/>
            <w:tcBorders>
              <w:top w:val="nil"/>
              <w:left w:val="nil"/>
              <w:bottom w:val="nil"/>
              <w:right w:val="nil"/>
            </w:tcBorders>
            <w:shd w:val="clear" w:color="auto" w:fill="auto"/>
            <w:noWrap/>
            <w:vAlign w:val="center"/>
            <w:hideMark/>
          </w:tcPr>
          <w:p w14:paraId="5AB15151" w14:textId="1A85D9C8"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Soundex surname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 xml:space="preserve">unique </w:t>
            </w:r>
            <w:proofErr w:type="spellStart"/>
            <w:r w:rsidRPr="004D2775">
              <w:rPr>
                <w:rFonts w:eastAsia="Times New Roman"/>
                <w:sz w:val="20"/>
                <w:szCs w:val="20"/>
              </w:rPr>
              <w:t>soundex</w:t>
            </w:r>
            <w:proofErr w:type="spellEnd"/>
            <w:r w:rsidRPr="004D2775">
              <w:rPr>
                <w:rFonts w:eastAsia="Times New Roman"/>
                <w:sz w:val="20"/>
                <w:szCs w:val="20"/>
              </w:rPr>
              <w:t xml:space="preserve"> surname</w:t>
            </w:r>
          </w:p>
        </w:tc>
        <w:tc>
          <w:tcPr>
            <w:tcW w:w="1519" w:type="dxa"/>
            <w:tcBorders>
              <w:top w:val="nil"/>
              <w:left w:val="nil"/>
              <w:bottom w:val="nil"/>
              <w:right w:val="nil"/>
            </w:tcBorders>
            <w:shd w:val="clear" w:color="auto" w:fill="auto"/>
            <w:noWrap/>
            <w:vAlign w:val="bottom"/>
            <w:hideMark/>
          </w:tcPr>
          <w:p w14:paraId="5F8980F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0.287*</w:t>
            </w:r>
          </w:p>
        </w:tc>
      </w:tr>
      <w:tr w:rsidR="004B6BA1" w:rsidRPr="004D2775" w14:paraId="0C245519" w14:textId="77777777" w:rsidTr="004B6BA1">
        <w:trPr>
          <w:trHeight w:val="234"/>
        </w:trPr>
        <w:tc>
          <w:tcPr>
            <w:tcW w:w="7776" w:type="dxa"/>
            <w:tcBorders>
              <w:top w:val="nil"/>
              <w:left w:val="nil"/>
              <w:bottom w:val="nil"/>
              <w:right w:val="nil"/>
            </w:tcBorders>
            <w:shd w:val="clear" w:color="auto" w:fill="auto"/>
            <w:noWrap/>
            <w:vAlign w:val="bottom"/>
            <w:hideMark/>
          </w:tcPr>
          <w:p w14:paraId="6E408522"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C405C5E"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(0.149)</w:t>
            </w:r>
          </w:p>
        </w:tc>
      </w:tr>
      <w:tr w:rsidR="004B6BA1" w:rsidRPr="004D2775" w14:paraId="78DADCE2" w14:textId="77777777" w:rsidTr="004B6BA1">
        <w:trPr>
          <w:trHeight w:val="208"/>
        </w:trPr>
        <w:tc>
          <w:tcPr>
            <w:tcW w:w="7776" w:type="dxa"/>
            <w:tcBorders>
              <w:top w:val="nil"/>
              <w:left w:val="nil"/>
              <w:bottom w:val="nil"/>
              <w:right w:val="nil"/>
            </w:tcBorders>
            <w:shd w:val="clear" w:color="auto" w:fill="auto"/>
            <w:noWrap/>
            <w:vAlign w:val="center"/>
            <w:hideMark/>
          </w:tcPr>
          <w:p w14:paraId="68E1567A" w14:textId="7AB5867D"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Soundex first and surname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 xml:space="preserve">unique </w:t>
            </w:r>
            <w:proofErr w:type="spellStart"/>
            <w:r w:rsidRPr="004D2775">
              <w:rPr>
                <w:rFonts w:eastAsia="Times New Roman"/>
                <w:sz w:val="20"/>
                <w:szCs w:val="20"/>
              </w:rPr>
              <w:t>soundex</w:t>
            </w:r>
            <w:proofErr w:type="spellEnd"/>
            <w:r w:rsidRPr="004D2775">
              <w:rPr>
                <w:rFonts w:eastAsia="Times New Roman"/>
                <w:sz w:val="20"/>
                <w:szCs w:val="20"/>
              </w:rPr>
              <w:t xml:space="preserve"> first and surname</w:t>
            </w:r>
          </w:p>
        </w:tc>
        <w:tc>
          <w:tcPr>
            <w:tcW w:w="1519" w:type="dxa"/>
            <w:tcBorders>
              <w:top w:val="nil"/>
              <w:left w:val="nil"/>
              <w:bottom w:val="nil"/>
              <w:right w:val="nil"/>
            </w:tcBorders>
            <w:shd w:val="clear" w:color="auto" w:fill="auto"/>
            <w:noWrap/>
            <w:vAlign w:val="bottom"/>
            <w:hideMark/>
          </w:tcPr>
          <w:p w14:paraId="27BF8194"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1.054***</w:t>
            </w:r>
          </w:p>
        </w:tc>
      </w:tr>
      <w:tr w:rsidR="004B6BA1" w:rsidRPr="004D2775" w14:paraId="111C65B1" w14:textId="77777777" w:rsidTr="004B6BA1">
        <w:trPr>
          <w:trHeight w:val="234"/>
        </w:trPr>
        <w:tc>
          <w:tcPr>
            <w:tcW w:w="7776" w:type="dxa"/>
            <w:tcBorders>
              <w:top w:val="nil"/>
              <w:left w:val="nil"/>
              <w:bottom w:val="nil"/>
              <w:right w:val="nil"/>
            </w:tcBorders>
            <w:shd w:val="clear" w:color="auto" w:fill="auto"/>
            <w:noWrap/>
            <w:vAlign w:val="bottom"/>
            <w:hideMark/>
          </w:tcPr>
          <w:p w14:paraId="7F58CD4C"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0CC8DEE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(0.127)</w:t>
            </w:r>
          </w:p>
        </w:tc>
      </w:tr>
      <w:tr w:rsidR="004B6BA1" w:rsidRPr="004D2775" w14:paraId="200C230C" w14:textId="77777777" w:rsidTr="004B6BA1">
        <w:trPr>
          <w:trHeight w:val="208"/>
        </w:trPr>
        <w:tc>
          <w:tcPr>
            <w:tcW w:w="7776" w:type="dxa"/>
            <w:tcBorders>
              <w:top w:val="nil"/>
              <w:left w:val="nil"/>
              <w:bottom w:val="nil"/>
              <w:right w:val="nil"/>
            </w:tcBorders>
            <w:shd w:val="clear" w:color="auto" w:fill="auto"/>
            <w:noWrap/>
            <w:vAlign w:val="center"/>
            <w:hideMark/>
          </w:tcPr>
          <w:p w14:paraId="0975F100" w14:textId="531C2101"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NYSIIS first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unique NYSIIS first name</w:t>
            </w:r>
          </w:p>
        </w:tc>
        <w:tc>
          <w:tcPr>
            <w:tcW w:w="1519" w:type="dxa"/>
            <w:tcBorders>
              <w:top w:val="nil"/>
              <w:left w:val="nil"/>
              <w:bottom w:val="nil"/>
              <w:right w:val="nil"/>
            </w:tcBorders>
            <w:shd w:val="clear" w:color="auto" w:fill="auto"/>
            <w:noWrap/>
            <w:vAlign w:val="bottom"/>
            <w:hideMark/>
          </w:tcPr>
          <w:p w14:paraId="0CAB3B3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0.0648</w:t>
            </w:r>
          </w:p>
        </w:tc>
      </w:tr>
      <w:tr w:rsidR="004B6BA1" w:rsidRPr="004D2775" w14:paraId="4B5A2478" w14:textId="77777777" w:rsidTr="004B6BA1">
        <w:trPr>
          <w:trHeight w:val="234"/>
        </w:trPr>
        <w:tc>
          <w:tcPr>
            <w:tcW w:w="7776" w:type="dxa"/>
            <w:tcBorders>
              <w:top w:val="nil"/>
              <w:left w:val="nil"/>
              <w:bottom w:val="nil"/>
              <w:right w:val="nil"/>
            </w:tcBorders>
            <w:shd w:val="clear" w:color="auto" w:fill="auto"/>
            <w:noWrap/>
            <w:vAlign w:val="bottom"/>
            <w:hideMark/>
          </w:tcPr>
          <w:p w14:paraId="0CA94A52"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594DFC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(0.227)</w:t>
            </w:r>
          </w:p>
        </w:tc>
      </w:tr>
      <w:tr w:rsidR="004B6BA1" w:rsidRPr="004D2775" w14:paraId="7D98D4CB" w14:textId="77777777" w:rsidTr="004B6BA1">
        <w:trPr>
          <w:trHeight w:val="208"/>
        </w:trPr>
        <w:tc>
          <w:tcPr>
            <w:tcW w:w="7776" w:type="dxa"/>
            <w:tcBorders>
              <w:top w:val="nil"/>
              <w:left w:val="nil"/>
              <w:bottom w:val="nil"/>
              <w:right w:val="nil"/>
            </w:tcBorders>
            <w:shd w:val="clear" w:color="auto" w:fill="auto"/>
            <w:noWrap/>
            <w:vAlign w:val="center"/>
            <w:hideMark/>
          </w:tcPr>
          <w:p w14:paraId="5C35F27F" w14:textId="091EA683"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NYSIIS surname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unique NYSIIS surname</w:t>
            </w:r>
          </w:p>
        </w:tc>
        <w:tc>
          <w:tcPr>
            <w:tcW w:w="1519" w:type="dxa"/>
            <w:tcBorders>
              <w:top w:val="nil"/>
              <w:left w:val="nil"/>
              <w:bottom w:val="nil"/>
              <w:right w:val="nil"/>
            </w:tcBorders>
            <w:shd w:val="clear" w:color="auto" w:fill="auto"/>
            <w:noWrap/>
            <w:vAlign w:val="bottom"/>
            <w:hideMark/>
          </w:tcPr>
          <w:p w14:paraId="1CA4E95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0.643***</w:t>
            </w:r>
          </w:p>
        </w:tc>
      </w:tr>
      <w:tr w:rsidR="004B6BA1" w:rsidRPr="004D2775" w14:paraId="637D1464" w14:textId="77777777" w:rsidTr="004B6BA1">
        <w:trPr>
          <w:trHeight w:val="234"/>
        </w:trPr>
        <w:tc>
          <w:tcPr>
            <w:tcW w:w="7776" w:type="dxa"/>
            <w:tcBorders>
              <w:top w:val="nil"/>
              <w:left w:val="nil"/>
              <w:bottom w:val="nil"/>
              <w:right w:val="nil"/>
            </w:tcBorders>
            <w:shd w:val="clear" w:color="auto" w:fill="auto"/>
            <w:noWrap/>
            <w:vAlign w:val="bottom"/>
            <w:hideMark/>
          </w:tcPr>
          <w:p w14:paraId="6B286B4D"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08A9570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(0.235)</w:t>
            </w:r>
          </w:p>
        </w:tc>
      </w:tr>
      <w:tr w:rsidR="004B6BA1" w:rsidRPr="004D2775" w14:paraId="0F550058" w14:textId="77777777" w:rsidTr="004B6BA1">
        <w:trPr>
          <w:trHeight w:val="208"/>
        </w:trPr>
        <w:tc>
          <w:tcPr>
            <w:tcW w:w="7776" w:type="dxa"/>
            <w:tcBorders>
              <w:top w:val="nil"/>
              <w:left w:val="nil"/>
              <w:bottom w:val="nil"/>
              <w:right w:val="nil"/>
            </w:tcBorders>
            <w:shd w:val="clear" w:color="auto" w:fill="auto"/>
            <w:noWrap/>
            <w:vAlign w:val="center"/>
            <w:hideMark/>
          </w:tcPr>
          <w:p w14:paraId="50842089" w14:textId="1A884E14"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Exact NYSIIS first and surname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unique NYSIIS first and surname</w:t>
            </w:r>
          </w:p>
        </w:tc>
        <w:tc>
          <w:tcPr>
            <w:tcW w:w="1519" w:type="dxa"/>
            <w:tcBorders>
              <w:top w:val="nil"/>
              <w:left w:val="nil"/>
              <w:bottom w:val="nil"/>
              <w:right w:val="nil"/>
            </w:tcBorders>
            <w:shd w:val="clear" w:color="auto" w:fill="auto"/>
            <w:noWrap/>
            <w:vAlign w:val="bottom"/>
            <w:hideMark/>
          </w:tcPr>
          <w:p w14:paraId="77E10A4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1.314***</w:t>
            </w:r>
          </w:p>
        </w:tc>
      </w:tr>
      <w:tr w:rsidR="004B6BA1" w:rsidRPr="004D2775" w14:paraId="059ACDA5" w14:textId="77777777" w:rsidTr="004B6BA1">
        <w:trPr>
          <w:trHeight w:val="234"/>
        </w:trPr>
        <w:tc>
          <w:tcPr>
            <w:tcW w:w="7776" w:type="dxa"/>
            <w:tcBorders>
              <w:top w:val="nil"/>
              <w:left w:val="nil"/>
              <w:bottom w:val="nil"/>
              <w:right w:val="nil"/>
            </w:tcBorders>
            <w:shd w:val="clear" w:color="auto" w:fill="auto"/>
            <w:noWrap/>
            <w:vAlign w:val="bottom"/>
            <w:hideMark/>
          </w:tcPr>
          <w:p w14:paraId="4AFAF7D3"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19023AE9"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(0.139)</w:t>
            </w:r>
          </w:p>
        </w:tc>
      </w:tr>
      <w:tr w:rsidR="004B6BA1" w:rsidRPr="004D2775" w14:paraId="7CCB5418" w14:textId="77777777" w:rsidTr="004B6BA1">
        <w:trPr>
          <w:trHeight w:val="208"/>
        </w:trPr>
        <w:tc>
          <w:tcPr>
            <w:tcW w:w="7776" w:type="dxa"/>
            <w:tcBorders>
              <w:top w:val="nil"/>
              <w:left w:val="nil"/>
              <w:bottom w:val="nil"/>
              <w:right w:val="nil"/>
            </w:tcBorders>
            <w:shd w:val="clear" w:color="auto" w:fill="auto"/>
            <w:noWrap/>
            <w:vAlign w:val="center"/>
            <w:hideMark/>
          </w:tcPr>
          <w:p w14:paraId="1ECFF3FB"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Middle initial match, if have one</w:t>
            </w:r>
          </w:p>
        </w:tc>
        <w:tc>
          <w:tcPr>
            <w:tcW w:w="1519" w:type="dxa"/>
            <w:tcBorders>
              <w:top w:val="nil"/>
              <w:left w:val="nil"/>
              <w:bottom w:val="nil"/>
              <w:right w:val="nil"/>
            </w:tcBorders>
            <w:shd w:val="clear" w:color="auto" w:fill="auto"/>
            <w:noWrap/>
            <w:vAlign w:val="bottom"/>
            <w:hideMark/>
          </w:tcPr>
          <w:p w14:paraId="2ACFB123"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w:t>
            </w:r>
          </w:p>
        </w:tc>
      </w:tr>
      <w:tr w:rsidR="004B6BA1" w:rsidRPr="004D2775" w14:paraId="09150801" w14:textId="77777777" w:rsidTr="004B6BA1">
        <w:trPr>
          <w:trHeight w:val="234"/>
        </w:trPr>
        <w:tc>
          <w:tcPr>
            <w:tcW w:w="7776" w:type="dxa"/>
            <w:tcBorders>
              <w:top w:val="nil"/>
              <w:left w:val="nil"/>
              <w:bottom w:val="nil"/>
              <w:right w:val="nil"/>
            </w:tcBorders>
            <w:shd w:val="clear" w:color="auto" w:fill="auto"/>
            <w:noWrap/>
            <w:vAlign w:val="bottom"/>
            <w:hideMark/>
          </w:tcPr>
          <w:p w14:paraId="1F660865"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285CBEEB" w14:textId="77777777" w:rsidR="004B6BA1" w:rsidRPr="004D2775" w:rsidRDefault="004B6BA1" w:rsidP="00EC15CE">
            <w:pPr>
              <w:spacing w:after="0" w:line="240" w:lineRule="auto"/>
              <w:rPr>
                <w:rFonts w:eastAsia="Times New Roman"/>
                <w:sz w:val="20"/>
                <w:szCs w:val="20"/>
              </w:rPr>
            </w:pPr>
          </w:p>
        </w:tc>
      </w:tr>
      <w:tr w:rsidR="004B6BA1" w:rsidRPr="004D2775" w14:paraId="09B7467F" w14:textId="77777777" w:rsidTr="004B6BA1">
        <w:trPr>
          <w:trHeight w:val="208"/>
        </w:trPr>
        <w:tc>
          <w:tcPr>
            <w:tcW w:w="7776" w:type="dxa"/>
            <w:tcBorders>
              <w:top w:val="nil"/>
              <w:left w:val="nil"/>
              <w:bottom w:val="nil"/>
              <w:right w:val="nil"/>
            </w:tcBorders>
            <w:shd w:val="clear" w:color="auto" w:fill="auto"/>
            <w:noWrap/>
            <w:vAlign w:val="center"/>
            <w:hideMark/>
          </w:tcPr>
          <w:p w14:paraId="06E0BE8C" w14:textId="4E11A852"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NYSIIS last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YOB Diff=0</w:t>
            </w:r>
          </w:p>
        </w:tc>
        <w:tc>
          <w:tcPr>
            <w:tcW w:w="1519" w:type="dxa"/>
            <w:tcBorders>
              <w:top w:val="nil"/>
              <w:left w:val="nil"/>
              <w:bottom w:val="nil"/>
              <w:right w:val="nil"/>
            </w:tcBorders>
            <w:shd w:val="clear" w:color="auto" w:fill="auto"/>
            <w:noWrap/>
            <w:vAlign w:val="bottom"/>
            <w:hideMark/>
          </w:tcPr>
          <w:p w14:paraId="76FAAC7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0.207</w:t>
            </w:r>
          </w:p>
        </w:tc>
      </w:tr>
      <w:tr w:rsidR="004B6BA1" w:rsidRPr="004D2775" w14:paraId="1D9E370F" w14:textId="77777777" w:rsidTr="004B6BA1">
        <w:trPr>
          <w:trHeight w:val="234"/>
        </w:trPr>
        <w:tc>
          <w:tcPr>
            <w:tcW w:w="7776" w:type="dxa"/>
            <w:tcBorders>
              <w:top w:val="nil"/>
              <w:left w:val="nil"/>
              <w:bottom w:val="nil"/>
              <w:right w:val="nil"/>
            </w:tcBorders>
            <w:shd w:val="clear" w:color="auto" w:fill="auto"/>
            <w:noWrap/>
            <w:vAlign w:val="bottom"/>
            <w:hideMark/>
          </w:tcPr>
          <w:p w14:paraId="571833F4"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68DEBD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(0.158)</w:t>
            </w:r>
          </w:p>
        </w:tc>
      </w:tr>
      <w:tr w:rsidR="004B6BA1" w:rsidRPr="004D2775" w14:paraId="6A1FD870" w14:textId="77777777" w:rsidTr="004B6BA1">
        <w:trPr>
          <w:trHeight w:val="208"/>
        </w:trPr>
        <w:tc>
          <w:tcPr>
            <w:tcW w:w="7776" w:type="dxa"/>
            <w:tcBorders>
              <w:top w:val="nil"/>
              <w:left w:val="nil"/>
              <w:bottom w:val="nil"/>
              <w:right w:val="nil"/>
            </w:tcBorders>
            <w:shd w:val="clear" w:color="auto" w:fill="auto"/>
            <w:noWrap/>
            <w:vAlign w:val="center"/>
            <w:hideMark/>
          </w:tcPr>
          <w:p w14:paraId="59B2EFA6" w14:textId="7DAE2780"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NYSIIS last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YOB Diff=1</w:t>
            </w:r>
          </w:p>
        </w:tc>
        <w:tc>
          <w:tcPr>
            <w:tcW w:w="1519" w:type="dxa"/>
            <w:tcBorders>
              <w:top w:val="nil"/>
              <w:left w:val="nil"/>
              <w:bottom w:val="nil"/>
              <w:right w:val="nil"/>
            </w:tcBorders>
            <w:shd w:val="clear" w:color="auto" w:fill="auto"/>
            <w:noWrap/>
            <w:vAlign w:val="bottom"/>
            <w:hideMark/>
          </w:tcPr>
          <w:p w14:paraId="40A08BC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0.559***</w:t>
            </w:r>
          </w:p>
        </w:tc>
      </w:tr>
      <w:tr w:rsidR="004B6BA1" w:rsidRPr="004D2775" w14:paraId="34024844" w14:textId="77777777" w:rsidTr="004B6BA1">
        <w:trPr>
          <w:trHeight w:val="234"/>
        </w:trPr>
        <w:tc>
          <w:tcPr>
            <w:tcW w:w="7776" w:type="dxa"/>
            <w:tcBorders>
              <w:top w:val="nil"/>
              <w:left w:val="nil"/>
              <w:bottom w:val="nil"/>
              <w:right w:val="nil"/>
            </w:tcBorders>
            <w:shd w:val="clear" w:color="auto" w:fill="auto"/>
            <w:noWrap/>
            <w:vAlign w:val="bottom"/>
            <w:hideMark/>
          </w:tcPr>
          <w:p w14:paraId="62BF3DE4"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DB641AC"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(0.158)</w:t>
            </w:r>
          </w:p>
        </w:tc>
      </w:tr>
      <w:tr w:rsidR="004B6BA1" w:rsidRPr="004D2775" w14:paraId="6B1003D3" w14:textId="77777777" w:rsidTr="004B6BA1">
        <w:trPr>
          <w:trHeight w:val="208"/>
        </w:trPr>
        <w:tc>
          <w:tcPr>
            <w:tcW w:w="7776" w:type="dxa"/>
            <w:tcBorders>
              <w:top w:val="nil"/>
              <w:left w:val="nil"/>
              <w:bottom w:val="nil"/>
              <w:right w:val="nil"/>
            </w:tcBorders>
            <w:shd w:val="clear" w:color="auto" w:fill="auto"/>
            <w:noWrap/>
            <w:vAlign w:val="center"/>
            <w:hideMark/>
          </w:tcPr>
          <w:p w14:paraId="569B17F1" w14:textId="3295906F"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NYSIIS last name match </w:t>
            </w:r>
            <w:r w:rsidR="001209D5">
              <w:rPr>
                <w:rFonts w:eastAsia="Times New Roman"/>
                <w:sz w:val="20"/>
                <w:szCs w:val="20"/>
              </w:rPr>
              <w:t>and</w:t>
            </w:r>
            <w:r w:rsidR="001209D5" w:rsidRPr="004D2775">
              <w:rPr>
                <w:rFonts w:eastAsia="Times New Roman"/>
                <w:sz w:val="20"/>
                <w:szCs w:val="20"/>
              </w:rPr>
              <w:t xml:space="preserve"> </w:t>
            </w:r>
            <w:r w:rsidRPr="004D2775">
              <w:rPr>
                <w:rFonts w:eastAsia="Times New Roman"/>
                <w:sz w:val="20"/>
                <w:szCs w:val="20"/>
              </w:rPr>
              <w:t>YOB Diff=2</w:t>
            </w:r>
          </w:p>
        </w:tc>
        <w:tc>
          <w:tcPr>
            <w:tcW w:w="1519" w:type="dxa"/>
            <w:tcBorders>
              <w:top w:val="nil"/>
              <w:left w:val="nil"/>
              <w:bottom w:val="nil"/>
              <w:right w:val="nil"/>
            </w:tcBorders>
            <w:shd w:val="clear" w:color="auto" w:fill="auto"/>
            <w:noWrap/>
            <w:vAlign w:val="bottom"/>
            <w:hideMark/>
          </w:tcPr>
          <w:p w14:paraId="16F25E15"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0.00700</w:t>
            </w:r>
          </w:p>
        </w:tc>
      </w:tr>
      <w:tr w:rsidR="004B6BA1" w:rsidRPr="004D2775" w14:paraId="43D5EBC6" w14:textId="77777777" w:rsidTr="004B6BA1">
        <w:trPr>
          <w:trHeight w:val="234"/>
        </w:trPr>
        <w:tc>
          <w:tcPr>
            <w:tcW w:w="7776" w:type="dxa"/>
            <w:tcBorders>
              <w:top w:val="nil"/>
              <w:left w:val="nil"/>
              <w:bottom w:val="nil"/>
              <w:right w:val="nil"/>
            </w:tcBorders>
            <w:shd w:val="clear" w:color="auto" w:fill="auto"/>
            <w:noWrap/>
            <w:vAlign w:val="bottom"/>
            <w:hideMark/>
          </w:tcPr>
          <w:p w14:paraId="606F9855"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433D743"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(0.181)</w:t>
            </w:r>
          </w:p>
        </w:tc>
      </w:tr>
      <w:tr w:rsidR="004B6BA1" w:rsidRPr="004D2775" w14:paraId="7D6C02FB" w14:textId="77777777" w:rsidTr="004B6BA1">
        <w:trPr>
          <w:trHeight w:val="208"/>
        </w:trPr>
        <w:tc>
          <w:tcPr>
            <w:tcW w:w="7776" w:type="dxa"/>
            <w:tcBorders>
              <w:top w:val="nil"/>
              <w:left w:val="nil"/>
              <w:bottom w:val="nil"/>
              <w:right w:val="nil"/>
            </w:tcBorders>
            <w:shd w:val="clear" w:color="auto" w:fill="auto"/>
            <w:noWrap/>
            <w:vAlign w:val="center"/>
            <w:hideMark/>
          </w:tcPr>
          <w:p w14:paraId="00C2DAE2" w14:textId="7947A079" w:rsidR="004B6BA1" w:rsidRPr="004D2775" w:rsidRDefault="001209D5" w:rsidP="00EC15CE">
            <w:pPr>
              <w:spacing w:after="0" w:line="240" w:lineRule="auto"/>
              <w:rPr>
                <w:rFonts w:eastAsia="Times New Roman"/>
                <w:sz w:val="20"/>
                <w:szCs w:val="20"/>
              </w:rPr>
            </w:pPr>
            <w:r>
              <w:rPr>
                <w:rFonts w:eastAsia="Times New Roman"/>
                <w:sz w:val="20"/>
                <w:szCs w:val="20"/>
              </w:rPr>
              <w:t>2 p</w:t>
            </w:r>
            <w:r w:rsidR="004B6BA1" w:rsidRPr="004D2775">
              <w:rPr>
                <w:rFonts w:eastAsia="Times New Roman"/>
                <w:sz w:val="20"/>
                <w:szCs w:val="20"/>
              </w:rPr>
              <w:t>otential links with NYSIIS last name match</w:t>
            </w:r>
          </w:p>
        </w:tc>
        <w:tc>
          <w:tcPr>
            <w:tcW w:w="1519" w:type="dxa"/>
            <w:tcBorders>
              <w:top w:val="nil"/>
              <w:left w:val="nil"/>
              <w:bottom w:val="nil"/>
              <w:right w:val="nil"/>
            </w:tcBorders>
            <w:shd w:val="clear" w:color="auto" w:fill="auto"/>
            <w:noWrap/>
            <w:vAlign w:val="bottom"/>
            <w:hideMark/>
          </w:tcPr>
          <w:p w14:paraId="4E53BC4F"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-0.349**</w:t>
            </w:r>
          </w:p>
        </w:tc>
      </w:tr>
      <w:tr w:rsidR="004B6BA1" w:rsidRPr="004D2775" w14:paraId="480E14E0" w14:textId="77777777" w:rsidTr="004B6BA1">
        <w:trPr>
          <w:trHeight w:val="234"/>
        </w:trPr>
        <w:tc>
          <w:tcPr>
            <w:tcW w:w="7776" w:type="dxa"/>
            <w:tcBorders>
              <w:top w:val="nil"/>
              <w:left w:val="nil"/>
              <w:bottom w:val="nil"/>
              <w:right w:val="nil"/>
            </w:tcBorders>
            <w:shd w:val="clear" w:color="auto" w:fill="auto"/>
            <w:noWrap/>
            <w:vAlign w:val="bottom"/>
            <w:hideMark/>
          </w:tcPr>
          <w:p w14:paraId="33BB4C26"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365161D"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(0.153)</w:t>
            </w:r>
          </w:p>
        </w:tc>
      </w:tr>
      <w:tr w:rsidR="004B6BA1" w:rsidRPr="004D2775" w14:paraId="78F8330F" w14:textId="77777777" w:rsidTr="004B6BA1">
        <w:trPr>
          <w:trHeight w:val="208"/>
        </w:trPr>
        <w:tc>
          <w:tcPr>
            <w:tcW w:w="7776" w:type="dxa"/>
            <w:tcBorders>
              <w:top w:val="nil"/>
              <w:left w:val="nil"/>
              <w:bottom w:val="nil"/>
              <w:right w:val="nil"/>
            </w:tcBorders>
            <w:shd w:val="clear" w:color="auto" w:fill="auto"/>
            <w:noWrap/>
            <w:vAlign w:val="center"/>
            <w:hideMark/>
          </w:tcPr>
          <w:p w14:paraId="5F43B402"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&gt;2 potential links with NYSIIS last name match</w:t>
            </w:r>
          </w:p>
        </w:tc>
        <w:tc>
          <w:tcPr>
            <w:tcW w:w="1519" w:type="dxa"/>
            <w:tcBorders>
              <w:top w:val="nil"/>
              <w:left w:val="nil"/>
              <w:bottom w:val="nil"/>
              <w:right w:val="nil"/>
            </w:tcBorders>
            <w:shd w:val="clear" w:color="auto" w:fill="auto"/>
            <w:noWrap/>
            <w:vAlign w:val="bottom"/>
            <w:hideMark/>
          </w:tcPr>
          <w:p w14:paraId="435D9A6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-0.280**</w:t>
            </w:r>
          </w:p>
        </w:tc>
      </w:tr>
      <w:tr w:rsidR="004B6BA1" w:rsidRPr="004D2775" w14:paraId="6BA448EF" w14:textId="77777777" w:rsidTr="004B6BA1">
        <w:trPr>
          <w:trHeight w:val="234"/>
        </w:trPr>
        <w:tc>
          <w:tcPr>
            <w:tcW w:w="7776" w:type="dxa"/>
            <w:tcBorders>
              <w:top w:val="nil"/>
              <w:left w:val="nil"/>
              <w:bottom w:val="nil"/>
              <w:right w:val="nil"/>
            </w:tcBorders>
            <w:shd w:val="clear" w:color="auto" w:fill="auto"/>
            <w:noWrap/>
            <w:vAlign w:val="bottom"/>
            <w:hideMark/>
          </w:tcPr>
          <w:p w14:paraId="64CBACA6"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74AB5337"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(0.141)</w:t>
            </w:r>
          </w:p>
        </w:tc>
      </w:tr>
      <w:tr w:rsidR="004B6BA1" w:rsidRPr="004D2775" w14:paraId="7A5A84B9" w14:textId="77777777" w:rsidTr="004B6BA1">
        <w:trPr>
          <w:trHeight w:val="208"/>
        </w:trPr>
        <w:tc>
          <w:tcPr>
            <w:tcW w:w="7776" w:type="dxa"/>
            <w:tcBorders>
              <w:top w:val="nil"/>
              <w:left w:val="nil"/>
              <w:bottom w:val="nil"/>
              <w:right w:val="nil"/>
            </w:tcBorders>
            <w:shd w:val="clear" w:color="auto" w:fill="auto"/>
            <w:noWrap/>
            <w:vAlign w:val="center"/>
            <w:hideMark/>
          </w:tcPr>
          <w:p w14:paraId="188EDEA8" w14:textId="796F8D0C" w:rsidR="004B6BA1" w:rsidRPr="004D2775" w:rsidRDefault="004B6BA1" w:rsidP="00EC15CE">
            <w:pPr>
              <w:spacing w:after="0" w:line="240" w:lineRule="auto"/>
              <w:rPr>
                <w:rFonts w:eastAsia="Times New Roman"/>
                <w:sz w:val="20"/>
                <w:szCs w:val="20"/>
              </w:rPr>
            </w:pPr>
            <w:r w:rsidRPr="004D2775">
              <w:rPr>
                <w:rFonts w:eastAsia="Times New Roman"/>
                <w:sz w:val="20"/>
                <w:szCs w:val="20"/>
              </w:rPr>
              <w:t xml:space="preserve">2 </w:t>
            </w:r>
            <w:r w:rsidR="001209D5">
              <w:rPr>
                <w:rFonts w:eastAsia="Times New Roman"/>
                <w:sz w:val="20"/>
                <w:szCs w:val="20"/>
              </w:rPr>
              <w:t>p</w:t>
            </w:r>
            <w:r w:rsidRPr="004D2775">
              <w:rPr>
                <w:rFonts w:eastAsia="Times New Roman"/>
                <w:sz w:val="20"/>
                <w:szCs w:val="20"/>
              </w:rPr>
              <w:t>otential links with last name string match</w:t>
            </w:r>
          </w:p>
        </w:tc>
        <w:tc>
          <w:tcPr>
            <w:tcW w:w="1519" w:type="dxa"/>
            <w:tcBorders>
              <w:top w:val="nil"/>
              <w:left w:val="nil"/>
              <w:bottom w:val="nil"/>
              <w:right w:val="nil"/>
            </w:tcBorders>
            <w:shd w:val="clear" w:color="auto" w:fill="auto"/>
            <w:noWrap/>
            <w:vAlign w:val="bottom"/>
            <w:hideMark/>
          </w:tcPr>
          <w:p w14:paraId="3C0080D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-0.712***</w:t>
            </w:r>
          </w:p>
        </w:tc>
      </w:tr>
      <w:tr w:rsidR="004B6BA1" w:rsidRPr="004D2775" w14:paraId="1C635CBC" w14:textId="77777777" w:rsidTr="004B6BA1">
        <w:trPr>
          <w:trHeight w:val="234"/>
        </w:trPr>
        <w:tc>
          <w:tcPr>
            <w:tcW w:w="7776" w:type="dxa"/>
            <w:tcBorders>
              <w:top w:val="nil"/>
              <w:left w:val="nil"/>
              <w:bottom w:val="nil"/>
              <w:right w:val="nil"/>
            </w:tcBorders>
            <w:shd w:val="clear" w:color="auto" w:fill="auto"/>
            <w:noWrap/>
            <w:vAlign w:val="bottom"/>
            <w:hideMark/>
          </w:tcPr>
          <w:p w14:paraId="7DA2B340"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65C39CCD"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(0.171)</w:t>
            </w:r>
          </w:p>
        </w:tc>
      </w:tr>
      <w:tr w:rsidR="004B6BA1" w:rsidRPr="004D2775" w14:paraId="43C3257C" w14:textId="77777777" w:rsidTr="004B6BA1">
        <w:trPr>
          <w:trHeight w:val="208"/>
        </w:trPr>
        <w:tc>
          <w:tcPr>
            <w:tcW w:w="7776" w:type="dxa"/>
            <w:tcBorders>
              <w:top w:val="nil"/>
              <w:left w:val="nil"/>
              <w:bottom w:val="nil"/>
              <w:right w:val="nil"/>
            </w:tcBorders>
            <w:shd w:val="clear" w:color="auto" w:fill="auto"/>
            <w:noWrap/>
            <w:vAlign w:val="center"/>
            <w:hideMark/>
          </w:tcPr>
          <w:p w14:paraId="2AE9603B" w14:textId="153412C4" w:rsidR="004B6BA1" w:rsidRPr="004D2775" w:rsidRDefault="001209D5" w:rsidP="00EC15CE">
            <w:pPr>
              <w:spacing w:after="0" w:line="240" w:lineRule="auto"/>
              <w:rPr>
                <w:rFonts w:eastAsia="Times New Roman"/>
                <w:sz w:val="20"/>
                <w:szCs w:val="20"/>
              </w:rPr>
            </w:pPr>
            <w:r>
              <w:rPr>
                <w:rFonts w:eastAsia="Times New Roman"/>
                <w:sz w:val="20"/>
                <w:szCs w:val="20"/>
              </w:rPr>
              <w:t>&gt;2 p</w:t>
            </w:r>
            <w:r w:rsidR="004B6BA1" w:rsidRPr="004D2775">
              <w:rPr>
                <w:rFonts w:eastAsia="Times New Roman"/>
                <w:sz w:val="20"/>
                <w:szCs w:val="20"/>
              </w:rPr>
              <w:t>otential links with last name string match</w:t>
            </w:r>
          </w:p>
        </w:tc>
        <w:tc>
          <w:tcPr>
            <w:tcW w:w="1519" w:type="dxa"/>
            <w:tcBorders>
              <w:top w:val="nil"/>
              <w:left w:val="nil"/>
              <w:bottom w:val="nil"/>
              <w:right w:val="nil"/>
            </w:tcBorders>
            <w:shd w:val="clear" w:color="auto" w:fill="auto"/>
            <w:noWrap/>
            <w:vAlign w:val="bottom"/>
            <w:hideMark/>
          </w:tcPr>
          <w:p w14:paraId="561D794B"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-0.977***</w:t>
            </w:r>
          </w:p>
        </w:tc>
      </w:tr>
      <w:tr w:rsidR="004B6BA1" w:rsidRPr="004D2775" w14:paraId="669DDCC4" w14:textId="77777777" w:rsidTr="004B6BA1">
        <w:trPr>
          <w:trHeight w:val="234"/>
        </w:trPr>
        <w:tc>
          <w:tcPr>
            <w:tcW w:w="7776" w:type="dxa"/>
            <w:tcBorders>
              <w:top w:val="nil"/>
              <w:left w:val="nil"/>
              <w:bottom w:val="nil"/>
              <w:right w:val="nil"/>
            </w:tcBorders>
            <w:shd w:val="clear" w:color="auto" w:fill="auto"/>
            <w:noWrap/>
            <w:vAlign w:val="bottom"/>
            <w:hideMark/>
          </w:tcPr>
          <w:p w14:paraId="3081EDD3"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038D8116"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(0.105)</w:t>
            </w:r>
          </w:p>
        </w:tc>
      </w:tr>
      <w:tr w:rsidR="004B6BA1" w:rsidRPr="004D2775" w14:paraId="0F998AC2" w14:textId="77777777" w:rsidTr="004B6BA1">
        <w:trPr>
          <w:trHeight w:val="208"/>
        </w:trPr>
        <w:tc>
          <w:tcPr>
            <w:tcW w:w="7776" w:type="dxa"/>
            <w:tcBorders>
              <w:top w:val="nil"/>
              <w:left w:val="nil"/>
              <w:bottom w:val="nil"/>
              <w:right w:val="nil"/>
            </w:tcBorders>
            <w:shd w:val="clear" w:color="auto" w:fill="auto"/>
            <w:noWrap/>
            <w:vAlign w:val="center"/>
            <w:hideMark/>
          </w:tcPr>
          <w:p w14:paraId="512B38BF"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One potential link</w:t>
            </w:r>
          </w:p>
        </w:tc>
        <w:tc>
          <w:tcPr>
            <w:tcW w:w="1519" w:type="dxa"/>
            <w:tcBorders>
              <w:top w:val="nil"/>
              <w:left w:val="nil"/>
              <w:bottom w:val="nil"/>
              <w:right w:val="nil"/>
            </w:tcBorders>
            <w:shd w:val="clear" w:color="auto" w:fill="auto"/>
            <w:noWrap/>
            <w:vAlign w:val="bottom"/>
            <w:hideMark/>
          </w:tcPr>
          <w:p w14:paraId="022CE6A9"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0.507**</w:t>
            </w:r>
          </w:p>
        </w:tc>
      </w:tr>
      <w:tr w:rsidR="004B6BA1" w:rsidRPr="004D2775" w14:paraId="0E7C88E2" w14:textId="77777777" w:rsidTr="004B6BA1">
        <w:trPr>
          <w:trHeight w:val="234"/>
        </w:trPr>
        <w:tc>
          <w:tcPr>
            <w:tcW w:w="7776" w:type="dxa"/>
            <w:tcBorders>
              <w:top w:val="nil"/>
              <w:left w:val="nil"/>
              <w:bottom w:val="nil"/>
              <w:right w:val="nil"/>
            </w:tcBorders>
            <w:shd w:val="clear" w:color="auto" w:fill="auto"/>
            <w:noWrap/>
            <w:vAlign w:val="bottom"/>
            <w:hideMark/>
          </w:tcPr>
          <w:p w14:paraId="106CF226"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3E9252BA"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(0.210)</w:t>
            </w:r>
          </w:p>
        </w:tc>
      </w:tr>
      <w:tr w:rsidR="004B6BA1" w:rsidRPr="004D2775" w14:paraId="1193B375" w14:textId="77777777" w:rsidTr="004B6BA1">
        <w:trPr>
          <w:trHeight w:val="208"/>
        </w:trPr>
        <w:tc>
          <w:tcPr>
            <w:tcW w:w="7776" w:type="dxa"/>
            <w:tcBorders>
              <w:top w:val="nil"/>
              <w:left w:val="nil"/>
              <w:bottom w:val="nil"/>
              <w:right w:val="nil"/>
            </w:tcBorders>
            <w:shd w:val="clear" w:color="auto" w:fill="auto"/>
            <w:noWrap/>
            <w:vAlign w:val="center"/>
            <w:hideMark/>
          </w:tcPr>
          <w:p w14:paraId="5A9BFB60"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Constant</w:t>
            </w:r>
          </w:p>
        </w:tc>
        <w:tc>
          <w:tcPr>
            <w:tcW w:w="1519" w:type="dxa"/>
            <w:tcBorders>
              <w:top w:val="nil"/>
              <w:left w:val="nil"/>
              <w:bottom w:val="nil"/>
              <w:right w:val="nil"/>
            </w:tcBorders>
            <w:shd w:val="clear" w:color="auto" w:fill="auto"/>
            <w:noWrap/>
            <w:vAlign w:val="bottom"/>
            <w:hideMark/>
          </w:tcPr>
          <w:p w14:paraId="2D077156"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0.996***</w:t>
            </w:r>
          </w:p>
        </w:tc>
      </w:tr>
      <w:tr w:rsidR="004B6BA1" w:rsidRPr="004D2775" w14:paraId="4B38F8C6" w14:textId="77777777" w:rsidTr="004B6BA1">
        <w:trPr>
          <w:trHeight w:val="234"/>
        </w:trPr>
        <w:tc>
          <w:tcPr>
            <w:tcW w:w="7776" w:type="dxa"/>
            <w:tcBorders>
              <w:top w:val="nil"/>
              <w:left w:val="nil"/>
              <w:bottom w:val="nil"/>
              <w:right w:val="nil"/>
            </w:tcBorders>
            <w:shd w:val="clear" w:color="auto" w:fill="auto"/>
            <w:noWrap/>
            <w:vAlign w:val="bottom"/>
            <w:hideMark/>
          </w:tcPr>
          <w:p w14:paraId="6A58405B"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56A9CD61"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(0.202)</w:t>
            </w:r>
          </w:p>
        </w:tc>
      </w:tr>
      <w:tr w:rsidR="004B6BA1" w:rsidRPr="004D2775" w14:paraId="7DE125A6" w14:textId="77777777" w:rsidTr="004B6BA1">
        <w:trPr>
          <w:trHeight w:val="234"/>
        </w:trPr>
        <w:tc>
          <w:tcPr>
            <w:tcW w:w="7776" w:type="dxa"/>
            <w:tcBorders>
              <w:top w:val="nil"/>
              <w:left w:val="nil"/>
              <w:bottom w:val="nil"/>
              <w:right w:val="nil"/>
            </w:tcBorders>
            <w:shd w:val="clear" w:color="auto" w:fill="auto"/>
            <w:noWrap/>
            <w:vAlign w:val="bottom"/>
            <w:hideMark/>
          </w:tcPr>
          <w:p w14:paraId="63ACAB67" w14:textId="77777777" w:rsidR="004B6BA1" w:rsidRPr="004D2775" w:rsidRDefault="004B6BA1" w:rsidP="00EC15CE">
            <w:pPr>
              <w:spacing w:after="0" w:line="240" w:lineRule="auto"/>
              <w:rPr>
                <w:rFonts w:eastAsia="Times New Roman"/>
                <w:sz w:val="20"/>
                <w:szCs w:val="20"/>
              </w:rPr>
            </w:pPr>
          </w:p>
        </w:tc>
        <w:tc>
          <w:tcPr>
            <w:tcW w:w="1519" w:type="dxa"/>
            <w:tcBorders>
              <w:top w:val="nil"/>
              <w:left w:val="nil"/>
              <w:bottom w:val="nil"/>
              <w:right w:val="nil"/>
            </w:tcBorders>
            <w:shd w:val="clear" w:color="auto" w:fill="auto"/>
            <w:noWrap/>
            <w:vAlign w:val="bottom"/>
            <w:hideMark/>
          </w:tcPr>
          <w:p w14:paraId="723888B3" w14:textId="77777777" w:rsidR="004B6BA1" w:rsidRPr="004D2775" w:rsidRDefault="004B6BA1" w:rsidP="00EC15CE">
            <w:pPr>
              <w:spacing w:after="0" w:line="240" w:lineRule="auto"/>
              <w:rPr>
                <w:rFonts w:eastAsia="Times New Roman"/>
                <w:sz w:val="20"/>
                <w:szCs w:val="20"/>
              </w:rPr>
            </w:pPr>
          </w:p>
        </w:tc>
      </w:tr>
      <w:tr w:rsidR="004B6BA1" w:rsidRPr="004D2775" w14:paraId="0FE98B1F" w14:textId="77777777" w:rsidTr="004B6BA1">
        <w:trPr>
          <w:trHeight w:val="216"/>
        </w:trPr>
        <w:tc>
          <w:tcPr>
            <w:tcW w:w="7776" w:type="dxa"/>
            <w:tcBorders>
              <w:top w:val="nil"/>
              <w:left w:val="nil"/>
              <w:bottom w:val="double" w:sz="6" w:space="0" w:color="auto"/>
              <w:right w:val="nil"/>
            </w:tcBorders>
            <w:shd w:val="clear" w:color="auto" w:fill="auto"/>
            <w:noWrap/>
            <w:vAlign w:val="bottom"/>
            <w:hideMark/>
          </w:tcPr>
          <w:p w14:paraId="416E3D6D" w14:textId="77777777" w:rsidR="004B6BA1" w:rsidRPr="001209D5" w:rsidRDefault="004B6BA1" w:rsidP="00EC15CE">
            <w:pPr>
              <w:spacing w:after="0" w:line="240" w:lineRule="auto"/>
              <w:rPr>
                <w:rFonts w:eastAsia="Times New Roman"/>
                <w:i/>
                <w:sz w:val="20"/>
                <w:szCs w:val="20"/>
              </w:rPr>
            </w:pPr>
            <w:r w:rsidRPr="001209D5">
              <w:rPr>
                <w:rFonts w:eastAsia="Times New Roman"/>
                <w:i/>
                <w:sz w:val="20"/>
                <w:szCs w:val="20"/>
              </w:rPr>
              <w:t>Observations</w:t>
            </w:r>
          </w:p>
        </w:tc>
        <w:tc>
          <w:tcPr>
            <w:tcW w:w="1519" w:type="dxa"/>
            <w:tcBorders>
              <w:top w:val="nil"/>
              <w:left w:val="nil"/>
              <w:bottom w:val="double" w:sz="6" w:space="0" w:color="auto"/>
              <w:right w:val="nil"/>
            </w:tcBorders>
            <w:shd w:val="clear" w:color="auto" w:fill="auto"/>
            <w:noWrap/>
            <w:vAlign w:val="bottom"/>
            <w:hideMark/>
          </w:tcPr>
          <w:p w14:paraId="3D375CA2" w14:textId="77777777" w:rsidR="004B6BA1" w:rsidRPr="004D2775" w:rsidRDefault="004B6BA1" w:rsidP="00EC15CE">
            <w:pPr>
              <w:spacing w:after="0" w:line="240" w:lineRule="auto"/>
              <w:rPr>
                <w:rFonts w:eastAsia="Times New Roman"/>
                <w:sz w:val="20"/>
                <w:szCs w:val="20"/>
              </w:rPr>
            </w:pPr>
            <w:r w:rsidRPr="004D2775">
              <w:rPr>
                <w:rFonts w:eastAsia="Times New Roman"/>
                <w:sz w:val="20"/>
                <w:szCs w:val="20"/>
              </w:rPr>
              <w:t>28,102</w:t>
            </w:r>
          </w:p>
        </w:tc>
      </w:tr>
    </w:tbl>
    <w:p w14:paraId="61B899C4" w14:textId="1AC14102" w:rsidR="00C10592" w:rsidRPr="00C10592" w:rsidRDefault="00C10592" w:rsidP="00AA473F">
      <w:pPr>
        <w:spacing w:after="0" w:line="480" w:lineRule="auto"/>
        <w:rPr>
          <w:sz w:val="18"/>
          <w:szCs w:val="18"/>
          <w:lang w:eastAsia="en-AU"/>
        </w:rPr>
      </w:pPr>
      <w:r w:rsidRPr="00C10592">
        <w:rPr>
          <w:sz w:val="18"/>
          <w:szCs w:val="18"/>
          <w:lang w:eastAsia="en-AU"/>
        </w:rPr>
        <w:t>Source</w:t>
      </w:r>
      <w:r w:rsidR="001209D5">
        <w:rPr>
          <w:sz w:val="18"/>
          <w:szCs w:val="18"/>
          <w:lang w:eastAsia="en-AU"/>
        </w:rPr>
        <w:t>s</w:t>
      </w:r>
      <w:r w:rsidRPr="00C10592">
        <w:rPr>
          <w:sz w:val="18"/>
          <w:szCs w:val="18"/>
          <w:lang w:eastAsia="en-AU"/>
        </w:rPr>
        <w:t xml:space="preserve">: 1910 and 1940 censuses </w:t>
      </w:r>
      <w:r w:rsidR="00CE3DFD">
        <w:rPr>
          <w:sz w:val="18"/>
          <w:szCs w:val="18"/>
          <w:lang w:eastAsia="en-AU"/>
        </w:rPr>
        <w:t>(</w:t>
      </w:r>
      <w:proofErr w:type="spellStart"/>
      <w:r w:rsidR="00CE3DFD">
        <w:rPr>
          <w:sz w:val="18"/>
          <w:szCs w:val="18"/>
          <w:lang w:eastAsia="en-AU"/>
        </w:rPr>
        <w:t>Ruggles</w:t>
      </w:r>
      <w:proofErr w:type="spellEnd"/>
      <w:r w:rsidR="00CE3DFD">
        <w:rPr>
          <w:sz w:val="18"/>
          <w:szCs w:val="18"/>
          <w:lang w:eastAsia="en-AU"/>
        </w:rPr>
        <w:t xml:space="preserve"> et al.</w:t>
      </w:r>
      <w:r w:rsidRPr="00C10592">
        <w:rPr>
          <w:sz w:val="18"/>
          <w:szCs w:val="18"/>
          <w:lang w:eastAsia="en-AU"/>
        </w:rPr>
        <w:t xml:space="preserve"> 2019)</w:t>
      </w:r>
    </w:p>
    <w:p w14:paraId="50582771" w14:textId="2152646C" w:rsidR="004B6BA1" w:rsidRPr="00C10592" w:rsidRDefault="004B6BA1" w:rsidP="00AA473F">
      <w:pPr>
        <w:spacing w:after="0" w:line="480" w:lineRule="auto"/>
        <w:rPr>
          <w:sz w:val="18"/>
          <w:szCs w:val="18"/>
          <w:lang w:eastAsia="en-AU"/>
        </w:rPr>
      </w:pPr>
      <w:r w:rsidRPr="00C10592">
        <w:rPr>
          <w:sz w:val="18"/>
          <w:szCs w:val="18"/>
          <w:lang w:eastAsia="en-AU"/>
        </w:rPr>
        <w:lastRenderedPageBreak/>
        <w:t xml:space="preserve">Notes: This table recreates Table B2, but for a subsample from the </w:t>
      </w:r>
      <w:r w:rsidR="005E6AF7">
        <w:rPr>
          <w:sz w:val="18"/>
          <w:szCs w:val="18"/>
          <w:lang w:eastAsia="en-AU"/>
        </w:rPr>
        <w:t>hand-link</w:t>
      </w:r>
      <w:r w:rsidRPr="00C10592">
        <w:rPr>
          <w:sz w:val="18"/>
          <w:szCs w:val="18"/>
          <w:lang w:eastAsia="en-AU"/>
        </w:rPr>
        <w:t xml:space="preserve">ed data of </w:t>
      </w:r>
      <w:r w:rsidR="000E5219">
        <w:rPr>
          <w:sz w:val="18"/>
          <w:szCs w:val="18"/>
          <w:lang w:eastAsia="en-AU"/>
        </w:rPr>
        <w:t>third</w:t>
      </w:r>
      <w:r w:rsidRPr="00C10592">
        <w:rPr>
          <w:sz w:val="18"/>
          <w:szCs w:val="18"/>
          <w:lang w:eastAsia="en-AU"/>
        </w:rPr>
        <w:t xml:space="preserve"> generation Mexican Americans.</w:t>
      </w:r>
    </w:p>
    <w:p w14:paraId="286B9EE3" w14:textId="39D27265" w:rsidR="00887B66" w:rsidRPr="004D2775" w:rsidRDefault="000325E1" w:rsidP="00AA473F">
      <w:pPr>
        <w:spacing w:line="480" w:lineRule="auto"/>
        <w:rPr>
          <w:lang w:eastAsia="en-AU"/>
        </w:rPr>
      </w:pPr>
      <w:r w:rsidRPr="00540283">
        <w:rPr>
          <w:lang w:eastAsia="en-AU"/>
        </w:rPr>
        <w:t>Figure B1.</w:t>
      </w:r>
      <w:r w:rsidRPr="004D2775">
        <w:rPr>
          <w:lang w:eastAsia="en-AU"/>
        </w:rPr>
        <w:t xml:space="preserve"> Overlap of the hand-linked data and the machine-linked data</w:t>
      </w:r>
    </w:p>
    <w:p w14:paraId="44BAA840" w14:textId="567B0383" w:rsidR="0072515D" w:rsidRPr="004D2775" w:rsidRDefault="0072515D" w:rsidP="00AA473F">
      <w:pPr>
        <w:spacing w:line="480" w:lineRule="auto"/>
        <w:rPr>
          <w:b/>
          <w:lang w:eastAsia="en-AU"/>
        </w:rPr>
      </w:pPr>
    </w:p>
    <w:p w14:paraId="4842AB61" w14:textId="60A19C80" w:rsidR="00C36AC2" w:rsidRPr="004D2775" w:rsidRDefault="00BC2432" w:rsidP="00AA473F">
      <w:pPr>
        <w:spacing w:line="480" w:lineRule="auto"/>
        <w:rPr>
          <w:b/>
          <w:lang w:eastAsia="en-AU"/>
        </w:rPr>
      </w:pPr>
      <w:r w:rsidRPr="004D2775">
        <w:rPr>
          <w:b/>
          <w:noProof/>
        </w:rPr>
        <w:drawing>
          <wp:inline distT="0" distB="0" distL="0" distR="0" wp14:anchorId="12D615A6" wp14:editId="49EB3D75">
            <wp:extent cx="4907915" cy="3103245"/>
            <wp:effectExtent l="0" t="0" r="698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7915" cy="3103245"/>
                    </a:xfrm>
                    <a:prstGeom prst="rect">
                      <a:avLst/>
                    </a:prstGeom>
                    <a:noFill/>
                  </pic:spPr>
                </pic:pic>
              </a:graphicData>
            </a:graphic>
          </wp:inline>
        </w:drawing>
      </w:r>
    </w:p>
    <w:p w14:paraId="0FDE78D6" w14:textId="597B51ED" w:rsidR="00C36AC2" w:rsidRPr="004D2775" w:rsidRDefault="00C36AC2" w:rsidP="00AA473F">
      <w:pPr>
        <w:spacing w:line="480" w:lineRule="auto"/>
        <w:rPr>
          <w:b/>
          <w:lang w:eastAsia="en-AU"/>
        </w:rPr>
      </w:pPr>
    </w:p>
    <w:p w14:paraId="73E4375B" w14:textId="03E52AB8" w:rsidR="00C10592" w:rsidRPr="00C10592" w:rsidRDefault="00C10592" w:rsidP="00AA473F">
      <w:pPr>
        <w:spacing w:after="0" w:line="480" w:lineRule="auto"/>
        <w:rPr>
          <w:lang w:eastAsia="en-AU"/>
        </w:rPr>
      </w:pPr>
      <w:r w:rsidRPr="00C10592">
        <w:rPr>
          <w:lang w:eastAsia="en-AU"/>
        </w:rPr>
        <w:t>Source</w:t>
      </w:r>
      <w:r w:rsidR="00540283">
        <w:rPr>
          <w:lang w:eastAsia="en-AU"/>
        </w:rPr>
        <w:t>s</w:t>
      </w:r>
      <w:r w:rsidRPr="00C10592">
        <w:rPr>
          <w:lang w:eastAsia="en-AU"/>
        </w:rPr>
        <w:t xml:space="preserve">: </w:t>
      </w:r>
      <w:r>
        <w:rPr>
          <w:lang w:eastAsia="en-AU"/>
        </w:rPr>
        <w:t xml:space="preserve">Linked samples of the </w:t>
      </w:r>
      <w:r w:rsidRPr="00C10592">
        <w:rPr>
          <w:lang w:eastAsia="en-AU"/>
        </w:rPr>
        <w:t>1910 an</w:t>
      </w:r>
      <w:r w:rsidR="00CE3DFD">
        <w:rPr>
          <w:lang w:eastAsia="en-AU"/>
        </w:rPr>
        <w:t>d 1940 censuses (</w:t>
      </w:r>
      <w:proofErr w:type="spellStart"/>
      <w:r w:rsidR="00CE3DFD">
        <w:rPr>
          <w:lang w:eastAsia="en-AU"/>
        </w:rPr>
        <w:t>Ruggles</w:t>
      </w:r>
      <w:proofErr w:type="spellEnd"/>
      <w:r w:rsidR="00CE3DFD">
        <w:rPr>
          <w:lang w:eastAsia="en-AU"/>
        </w:rPr>
        <w:t xml:space="preserve"> et al.</w:t>
      </w:r>
      <w:r w:rsidRPr="00C10592">
        <w:rPr>
          <w:lang w:eastAsia="en-AU"/>
        </w:rPr>
        <w:t xml:space="preserve"> 2019)</w:t>
      </w:r>
    </w:p>
    <w:p w14:paraId="6B02C4A4" w14:textId="643EB5B9" w:rsidR="000325E1" w:rsidRPr="004D2775" w:rsidRDefault="000325E1" w:rsidP="00AA473F">
      <w:pPr>
        <w:spacing w:line="480" w:lineRule="auto"/>
        <w:rPr>
          <w:b/>
          <w:lang w:eastAsia="en-AU"/>
        </w:rPr>
      </w:pPr>
    </w:p>
    <w:p w14:paraId="54CE54A5" w14:textId="0A922100" w:rsidR="000325E1" w:rsidRPr="004D2775" w:rsidRDefault="000325E1" w:rsidP="00AA473F">
      <w:pPr>
        <w:spacing w:line="480" w:lineRule="auto"/>
        <w:rPr>
          <w:b/>
          <w:lang w:eastAsia="en-AU"/>
        </w:rPr>
      </w:pPr>
    </w:p>
    <w:p w14:paraId="2308B56C" w14:textId="2024C175" w:rsidR="000325E1" w:rsidRPr="004D2775" w:rsidRDefault="000325E1" w:rsidP="00AA473F">
      <w:pPr>
        <w:spacing w:line="480" w:lineRule="auto"/>
        <w:rPr>
          <w:b/>
          <w:lang w:eastAsia="en-AU"/>
        </w:rPr>
      </w:pPr>
    </w:p>
    <w:p w14:paraId="3D1E7B72" w14:textId="5572AB5D" w:rsidR="000325E1" w:rsidRPr="004D2775" w:rsidRDefault="000325E1" w:rsidP="00AA473F">
      <w:pPr>
        <w:spacing w:line="480" w:lineRule="auto"/>
        <w:rPr>
          <w:b/>
          <w:lang w:eastAsia="en-AU"/>
        </w:rPr>
      </w:pPr>
    </w:p>
    <w:p w14:paraId="2B24FEA8" w14:textId="77777777" w:rsidR="000325E1" w:rsidRPr="004D2775" w:rsidRDefault="000325E1" w:rsidP="00AA473F">
      <w:pPr>
        <w:spacing w:line="480" w:lineRule="auto"/>
        <w:rPr>
          <w:b/>
          <w:lang w:eastAsia="en-AU"/>
        </w:rPr>
      </w:pPr>
    </w:p>
    <w:p w14:paraId="65BB2032" w14:textId="5954CF6F" w:rsidR="0072515D" w:rsidRPr="004D2775" w:rsidRDefault="0072515D" w:rsidP="00AA473F">
      <w:pPr>
        <w:spacing w:line="480" w:lineRule="auto"/>
        <w:rPr>
          <w:b/>
          <w:lang w:eastAsia="en-AU"/>
        </w:rPr>
      </w:pPr>
    </w:p>
    <w:p w14:paraId="25A6B8AE" w14:textId="0807BF82" w:rsidR="004B6BA1" w:rsidRPr="004D2775" w:rsidRDefault="004B6BA1" w:rsidP="00AA473F">
      <w:pPr>
        <w:spacing w:line="480" w:lineRule="auto"/>
        <w:rPr>
          <w:b/>
          <w:lang w:eastAsia="en-AU"/>
        </w:rPr>
      </w:pPr>
    </w:p>
    <w:p w14:paraId="4697502E" w14:textId="77777777" w:rsidR="00540283" w:rsidRDefault="00540283" w:rsidP="00AA473F">
      <w:pPr>
        <w:spacing w:line="480" w:lineRule="auto"/>
        <w:rPr>
          <w:b/>
          <w:lang w:eastAsia="en-AU"/>
        </w:rPr>
      </w:pPr>
    </w:p>
    <w:p w14:paraId="107E4B80" w14:textId="24CF7A66" w:rsidR="00F06A90" w:rsidRPr="004D2775" w:rsidRDefault="00F06A90" w:rsidP="00AA473F">
      <w:pPr>
        <w:spacing w:line="480" w:lineRule="auto"/>
        <w:rPr>
          <w:b/>
          <w:lang w:eastAsia="en-AU"/>
        </w:rPr>
      </w:pPr>
      <w:r w:rsidRPr="00540283">
        <w:rPr>
          <w:lang w:eastAsia="en-AU"/>
        </w:rPr>
        <w:lastRenderedPageBreak/>
        <w:t>Table B</w:t>
      </w:r>
      <w:r w:rsidR="004B6BA1" w:rsidRPr="00540283">
        <w:rPr>
          <w:lang w:eastAsia="en-AU"/>
        </w:rPr>
        <w:t>7.</w:t>
      </w:r>
      <w:r w:rsidR="004B6BA1" w:rsidRPr="004D2775">
        <w:rPr>
          <w:b/>
          <w:lang w:eastAsia="en-AU"/>
        </w:rPr>
        <w:t xml:space="preserve"> </w:t>
      </w:r>
      <w:r w:rsidR="004B6BA1" w:rsidRPr="004D2775">
        <w:rPr>
          <w:lang w:eastAsia="en-AU"/>
        </w:rPr>
        <w:t>Mobility differences across hand-linked (HL) and machine-linked (ML) data</w:t>
      </w:r>
    </w:p>
    <w:tbl>
      <w:tblPr>
        <w:tblW w:w="9149" w:type="dxa"/>
        <w:tblInd w:w="108" w:type="dxa"/>
        <w:tblLook w:val="04A0" w:firstRow="1" w:lastRow="0" w:firstColumn="1" w:lastColumn="0" w:noHBand="0" w:noVBand="1"/>
      </w:tblPr>
      <w:tblGrid>
        <w:gridCol w:w="2036"/>
        <w:gridCol w:w="1284"/>
        <w:gridCol w:w="1164"/>
        <w:gridCol w:w="1164"/>
        <w:gridCol w:w="1173"/>
        <w:gridCol w:w="1164"/>
        <w:gridCol w:w="1164"/>
      </w:tblGrid>
      <w:tr w:rsidR="00C91FCF" w:rsidRPr="004D2775" w14:paraId="7F41D986" w14:textId="77777777" w:rsidTr="00C91FCF">
        <w:trPr>
          <w:trHeight w:val="199"/>
        </w:trPr>
        <w:tc>
          <w:tcPr>
            <w:tcW w:w="2036" w:type="dxa"/>
            <w:tcBorders>
              <w:top w:val="double" w:sz="6" w:space="0" w:color="auto"/>
              <w:left w:val="nil"/>
              <w:bottom w:val="nil"/>
              <w:right w:val="nil"/>
            </w:tcBorders>
            <w:shd w:val="clear" w:color="auto" w:fill="auto"/>
            <w:noWrap/>
            <w:vAlign w:val="bottom"/>
            <w:hideMark/>
          </w:tcPr>
          <w:p w14:paraId="541292B4"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284" w:type="dxa"/>
            <w:tcBorders>
              <w:top w:val="double" w:sz="6" w:space="0" w:color="auto"/>
              <w:left w:val="nil"/>
              <w:bottom w:val="nil"/>
              <w:right w:val="nil"/>
            </w:tcBorders>
            <w:shd w:val="clear" w:color="auto" w:fill="auto"/>
            <w:noWrap/>
            <w:vAlign w:val="bottom"/>
            <w:hideMark/>
          </w:tcPr>
          <w:p w14:paraId="6792ED69"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I</w:t>
            </w:r>
          </w:p>
        </w:tc>
        <w:tc>
          <w:tcPr>
            <w:tcW w:w="1164" w:type="dxa"/>
            <w:tcBorders>
              <w:top w:val="double" w:sz="6" w:space="0" w:color="auto"/>
              <w:left w:val="nil"/>
              <w:bottom w:val="nil"/>
              <w:right w:val="nil"/>
            </w:tcBorders>
            <w:shd w:val="clear" w:color="auto" w:fill="auto"/>
            <w:noWrap/>
            <w:vAlign w:val="bottom"/>
            <w:hideMark/>
          </w:tcPr>
          <w:p w14:paraId="0AAAD62D"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II</w:t>
            </w:r>
          </w:p>
        </w:tc>
        <w:tc>
          <w:tcPr>
            <w:tcW w:w="1164" w:type="dxa"/>
            <w:tcBorders>
              <w:top w:val="double" w:sz="6" w:space="0" w:color="auto"/>
              <w:left w:val="nil"/>
              <w:bottom w:val="nil"/>
              <w:right w:val="nil"/>
            </w:tcBorders>
            <w:shd w:val="clear" w:color="auto" w:fill="auto"/>
            <w:noWrap/>
            <w:vAlign w:val="bottom"/>
            <w:hideMark/>
          </w:tcPr>
          <w:p w14:paraId="56E72795"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III</w:t>
            </w:r>
          </w:p>
        </w:tc>
        <w:tc>
          <w:tcPr>
            <w:tcW w:w="1173" w:type="dxa"/>
            <w:tcBorders>
              <w:top w:val="double" w:sz="6" w:space="0" w:color="auto"/>
              <w:left w:val="nil"/>
              <w:bottom w:val="nil"/>
              <w:right w:val="nil"/>
            </w:tcBorders>
            <w:shd w:val="clear" w:color="auto" w:fill="auto"/>
            <w:noWrap/>
            <w:vAlign w:val="bottom"/>
            <w:hideMark/>
          </w:tcPr>
          <w:p w14:paraId="2AD36092"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IV</w:t>
            </w:r>
          </w:p>
        </w:tc>
        <w:tc>
          <w:tcPr>
            <w:tcW w:w="1164" w:type="dxa"/>
            <w:tcBorders>
              <w:top w:val="double" w:sz="6" w:space="0" w:color="auto"/>
              <w:left w:val="nil"/>
              <w:bottom w:val="nil"/>
              <w:right w:val="nil"/>
            </w:tcBorders>
            <w:shd w:val="clear" w:color="auto" w:fill="auto"/>
            <w:noWrap/>
            <w:vAlign w:val="bottom"/>
            <w:hideMark/>
          </w:tcPr>
          <w:p w14:paraId="0A2C8C7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V</w:t>
            </w:r>
          </w:p>
        </w:tc>
        <w:tc>
          <w:tcPr>
            <w:tcW w:w="1164" w:type="dxa"/>
            <w:tcBorders>
              <w:top w:val="double" w:sz="6" w:space="0" w:color="auto"/>
              <w:left w:val="nil"/>
              <w:bottom w:val="nil"/>
              <w:right w:val="nil"/>
            </w:tcBorders>
            <w:shd w:val="clear" w:color="auto" w:fill="auto"/>
            <w:noWrap/>
            <w:vAlign w:val="bottom"/>
            <w:hideMark/>
          </w:tcPr>
          <w:p w14:paraId="6A16943D"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VI</w:t>
            </w:r>
          </w:p>
        </w:tc>
      </w:tr>
      <w:tr w:rsidR="00C91FCF" w:rsidRPr="004D2775" w14:paraId="2E02DBF5" w14:textId="77777777" w:rsidTr="00C91FCF">
        <w:trPr>
          <w:trHeight w:val="191"/>
        </w:trPr>
        <w:tc>
          <w:tcPr>
            <w:tcW w:w="2036" w:type="dxa"/>
            <w:tcBorders>
              <w:top w:val="nil"/>
              <w:left w:val="nil"/>
              <w:bottom w:val="nil"/>
              <w:right w:val="nil"/>
            </w:tcBorders>
            <w:shd w:val="clear" w:color="auto" w:fill="auto"/>
            <w:noWrap/>
            <w:vAlign w:val="bottom"/>
            <w:hideMark/>
          </w:tcPr>
          <w:p w14:paraId="1C42E31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Sample:</w:t>
            </w:r>
          </w:p>
        </w:tc>
        <w:tc>
          <w:tcPr>
            <w:tcW w:w="1284" w:type="dxa"/>
            <w:tcBorders>
              <w:top w:val="nil"/>
              <w:left w:val="nil"/>
              <w:bottom w:val="nil"/>
              <w:right w:val="nil"/>
            </w:tcBorders>
            <w:shd w:val="clear" w:color="auto" w:fill="auto"/>
            <w:noWrap/>
            <w:vAlign w:val="bottom"/>
            <w:hideMark/>
          </w:tcPr>
          <w:p w14:paraId="4D0DC08B"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HL</w:t>
            </w:r>
          </w:p>
        </w:tc>
        <w:tc>
          <w:tcPr>
            <w:tcW w:w="1164" w:type="dxa"/>
            <w:tcBorders>
              <w:top w:val="nil"/>
              <w:left w:val="nil"/>
              <w:bottom w:val="nil"/>
              <w:right w:val="nil"/>
            </w:tcBorders>
            <w:shd w:val="clear" w:color="auto" w:fill="auto"/>
            <w:noWrap/>
            <w:vAlign w:val="bottom"/>
            <w:hideMark/>
          </w:tcPr>
          <w:p w14:paraId="23A06545"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ML</w:t>
            </w:r>
          </w:p>
        </w:tc>
        <w:tc>
          <w:tcPr>
            <w:tcW w:w="1164" w:type="dxa"/>
            <w:tcBorders>
              <w:top w:val="nil"/>
              <w:left w:val="nil"/>
              <w:bottom w:val="nil"/>
              <w:right w:val="nil"/>
            </w:tcBorders>
            <w:shd w:val="clear" w:color="auto" w:fill="auto"/>
            <w:noWrap/>
            <w:vAlign w:val="bottom"/>
            <w:hideMark/>
          </w:tcPr>
          <w:p w14:paraId="5B59DA90" w14:textId="2A07B1F6" w:rsidR="00C91FCF" w:rsidRPr="004D2775" w:rsidRDefault="00C91FCF" w:rsidP="00540283">
            <w:pPr>
              <w:spacing w:after="0" w:line="240" w:lineRule="auto"/>
              <w:rPr>
                <w:rFonts w:eastAsia="Times New Roman"/>
                <w:sz w:val="20"/>
                <w:szCs w:val="20"/>
              </w:rPr>
            </w:pPr>
            <w:r w:rsidRPr="004D2775">
              <w:rPr>
                <w:rFonts w:eastAsia="Times New Roman"/>
                <w:sz w:val="20"/>
                <w:szCs w:val="20"/>
              </w:rPr>
              <w:t>Pool HL and ML</w:t>
            </w:r>
          </w:p>
        </w:tc>
        <w:tc>
          <w:tcPr>
            <w:tcW w:w="1173" w:type="dxa"/>
            <w:tcBorders>
              <w:top w:val="nil"/>
              <w:left w:val="nil"/>
              <w:bottom w:val="nil"/>
              <w:right w:val="nil"/>
            </w:tcBorders>
            <w:shd w:val="clear" w:color="auto" w:fill="auto"/>
            <w:noWrap/>
            <w:vAlign w:val="bottom"/>
            <w:hideMark/>
          </w:tcPr>
          <w:p w14:paraId="4852AAB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ML and not HL</w:t>
            </w:r>
          </w:p>
        </w:tc>
        <w:tc>
          <w:tcPr>
            <w:tcW w:w="1164" w:type="dxa"/>
            <w:tcBorders>
              <w:top w:val="nil"/>
              <w:left w:val="nil"/>
              <w:bottom w:val="nil"/>
              <w:right w:val="nil"/>
            </w:tcBorders>
            <w:shd w:val="clear" w:color="auto" w:fill="auto"/>
            <w:noWrap/>
            <w:vAlign w:val="bottom"/>
            <w:hideMark/>
          </w:tcPr>
          <w:p w14:paraId="266D3143"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ML and HL</w:t>
            </w:r>
          </w:p>
        </w:tc>
        <w:tc>
          <w:tcPr>
            <w:tcW w:w="1164" w:type="dxa"/>
            <w:tcBorders>
              <w:top w:val="nil"/>
              <w:left w:val="nil"/>
              <w:bottom w:val="nil"/>
              <w:right w:val="nil"/>
            </w:tcBorders>
            <w:shd w:val="clear" w:color="auto" w:fill="auto"/>
            <w:noWrap/>
            <w:vAlign w:val="bottom"/>
            <w:hideMark/>
          </w:tcPr>
          <w:p w14:paraId="4607A2F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ML</w:t>
            </w:r>
          </w:p>
        </w:tc>
      </w:tr>
      <w:tr w:rsidR="00C91FCF" w:rsidRPr="004D2775" w14:paraId="2893D472" w14:textId="77777777" w:rsidTr="00C91FCF">
        <w:trPr>
          <w:trHeight w:val="191"/>
        </w:trPr>
        <w:tc>
          <w:tcPr>
            <w:tcW w:w="2036" w:type="dxa"/>
            <w:tcBorders>
              <w:top w:val="single" w:sz="4" w:space="0" w:color="000000"/>
              <w:left w:val="nil"/>
              <w:bottom w:val="nil"/>
              <w:right w:val="nil"/>
            </w:tcBorders>
            <w:shd w:val="clear" w:color="auto" w:fill="auto"/>
            <w:noWrap/>
            <w:vAlign w:val="bottom"/>
            <w:hideMark/>
          </w:tcPr>
          <w:p w14:paraId="3EBD08C4"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284" w:type="dxa"/>
            <w:tcBorders>
              <w:top w:val="single" w:sz="4" w:space="0" w:color="000000"/>
              <w:left w:val="nil"/>
              <w:bottom w:val="nil"/>
              <w:right w:val="nil"/>
            </w:tcBorders>
            <w:shd w:val="clear" w:color="auto" w:fill="auto"/>
            <w:noWrap/>
            <w:vAlign w:val="bottom"/>
            <w:hideMark/>
          </w:tcPr>
          <w:p w14:paraId="75061AF8"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164" w:type="dxa"/>
            <w:tcBorders>
              <w:top w:val="single" w:sz="4" w:space="0" w:color="000000"/>
              <w:left w:val="nil"/>
              <w:bottom w:val="nil"/>
              <w:right w:val="nil"/>
            </w:tcBorders>
            <w:shd w:val="clear" w:color="auto" w:fill="auto"/>
            <w:noWrap/>
            <w:vAlign w:val="bottom"/>
            <w:hideMark/>
          </w:tcPr>
          <w:p w14:paraId="06459F26"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164" w:type="dxa"/>
            <w:tcBorders>
              <w:top w:val="single" w:sz="4" w:space="0" w:color="000000"/>
              <w:left w:val="nil"/>
              <w:bottom w:val="nil"/>
              <w:right w:val="nil"/>
            </w:tcBorders>
            <w:shd w:val="clear" w:color="auto" w:fill="auto"/>
            <w:noWrap/>
            <w:vAlign w:val="bottom"/>
            <w:hideMark/>
          </w:tcPr>
          <w:p w14:paraId="37F71C7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173" w:type="dxa"/>
            <w:tcBorders>
              <w:top w:val="single" w:sz="4" w:space="0" w:color="000000"/>
              <w:left w:val="nil"/>
              <w:bottom w:val="nil"/>
              <w:right w:val="nil"/>
            </w:tcBorders>
            <w:shd w:val="clear" w:color="auto" w:fill="auto"/>
            <w:noWrap/>
            <w:vAlign w:val="bottom"/>
            <w:hideMark/>
          </w:tcPr>
          <w:p w14:paraId="25E2FAA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164" w:type="dxa"/>
            <w:tcBorders>
              <w:top w:val="single" w:sz="4" w:space="0" w:color="000000"/>
              <w:left w:val="nil"/>
              <w:bottom w:val="nil"/>
              <w:right w:val="nil"/>
            </w:tcBorders>
            <w:shd w:val="clear" w:color="auto" w:fill="auto"/>
            <w:noWrap/>
            <w:vAlign w:val="bottom"/>
            <w:hideMark/>
          </w:tcPr>
          <w:p w14:paraId="0FB7C4F9"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c>
          <w:tcPr>
            <w:tcW w:w="1164" w:type="dxa"/>
            <w:tcBorders>
              <w:top w:val="single" w:sz="4" w:space="0" w:color="000000"/>
              <w:left w:val="nil"/>
              <w:bottom w:val="nil"/>
              <w:right w:val="nil"/>
            </w:tcBorders>
            <w:shd w:val="clear" w:color="auto" w:fill="auto"/>
            <w:noWrap/>
            <w:vAlign w:val="bottom"/>
            <w:hideMark/>
          </w:tcPr>
          <w:p w14:paraId="180C3D2E"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 </w:t>
            </w:r>
          </w:p>
        </w:tc>
      </w:tr>
      <w:tr w:rsidR="00C91FCF" w:rsidRPr="004D2775" w14:paraId="19B06F4C" w14:textId="77777777" w:rsidTr="00C91FCF">
        <w:trPr>
          <w:trHeight w:val="191"/>
        </w:trPr>
        <w:tc>
          <w:tcPr>
            <w:tcW w:w="2036" w:type="dxa"/>
            <w:tcBorders>
              <w:top w:val="nil"/>
              <w:left w:val="nil"/>
              <w:bottom w:val="nil"/>
              <w:right w:val="nil"/>
            </w:tcBorders>
            <w:shd w:val="clear" w:color="auto" w:fill="auto"/>
            <w:noWrap/>
            <w:vAlign w:val="bottom"/>
            <w:hideMark/>
          </w:tcPr>
          <w:p w14:paraId="4A49DEDF" w14:textId="2E4D1520" w:rsidR="00C91FCF" w:rsidRPr="004D2775" w:rsidRDefault="00540283" w:rsidP="00540283">
            <w:pPr>
              <w:spacing w:after="0" w:line="240" w:lineRule="auto"/>
              <w:rPr>
                <w:rFonts w:eastAsia="Times New Roman"/>
                <w:sz w:val="20"/>
                <w:szCs w:val="20"/>
              </w:rPr>
            </w:pPr>
            <w:r>
              <w:rPr>
                <w:rFonts w:eastAsia="Times New Roman"/>
                <w:sz w:val="20"/>
                <w:szCs w:val="20"/>
              </w:rPr>
              <w:t>Percentile rank of f</w:t>
            </w:r>
            <w:r w:rsidR="00C91FCF" w:rsidRPr="004D2775">
              <w:rPr>
                <w:rFonts w:eastAsia="Times New Roman"/>
                <w:sz w:val="20"/>
                <w:szCs w:val="20"/>
              </w:rPr>
              <w:t>ather</w:t>
            </w:r>
          </w:p>
        </w:tc>
        <w:tc>
          <w:tcPr>
            <w:tcW w:w="1284" w:type="dxa"/>
            <w:tcBorders>
              <w:top w:val="nil"/>
              <w:left w:val="nil"/>
              <w:bottom w:val="nil"/>
              <w:right w:val="nil"/>
            </w:tcBorders>
            <w:shd w:val="clear" w:color="auto" w:fill="auto"/>
            <w:noWrap/>
            <w:vAlign w:val="bottom"/>
            <w:hideMark/>
          </w:tcPr>
          <w:p w14:paraId="0EF7F977"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0.417***</w:t>
            </w:r>
          </w:p>
        </w:tc>
        <w:tc>
          <w:tcPr>
            <w:tcW w:w="1164" w:type="dxa"/>
            <w:tcBorders>
              <w:top w:val="nil"/>
              <w:left w:val="nil"/>
              <w:bottom w:val="nil"/>
              <w:right w:val="nil"/>
            </w:tcBorders>
            <w:shd w:val="clear" w:color="auto" w:fill="auto"/>
            <w:noWrap/>
            <w:vAlign w:val="bottom"/>
            <w:hideMark/>
          </w:tcPr>
          <w:p w14:paraId="5A2A05A6"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0.401***</w:t>
            </w:r>
          </w:p>
        </w:tc>
        <w:tc>
          <w:tcPr>
            <w:tcW w:w="1164" w:type="dxa"/>
            <w:tcBorders>
              <w:top w:val="nil"/>
              <w:left w:val="nil"/>
              <w:bottom w:val="nil"/>
              <w:right w:val="nil"/>
            </w:tcBorders>
            <w:shd w:val="clear" w:color="auto" w:fill="auto"/>
            <w:noWrap/>
            <w:vAlign w:val="bottom"/>
            <w:hideMark/>
          </w:tcPr>
          <w:p w14:paraId="19278CB8"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0.417***</w:t>
            </w:r>
          </w:p>
        </w:tc>
        <w:tc>
          <w:tcPr>
            <w:tcW w:w="1173" w:type="dxa"/>
            <w:tcBorders>
              <w:top w:val="nil"/>
              <w:left w:val="nil"/>
              <w:bottom w:val="nil"/>
              <w:right w:val="nil"/>
            </w:tcBorders>
            <w:shd w:val="clear" w:color="auto" w:fill="auto"/>
            <w:noWrap/>
            <w:vAlign w:val="bottom"/>
            <w:hideMark/>
          </w:tcPr>
          <w:p w14:paraId="5CFCCDA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0.299***</w:t>
            </w:r>
          </w:p>
        </w:tc>
        <w:tc>
          <w:tcPr>
            <w:tcW w:w="1164" w:type="dxa"/>
            <w:tcBorders>
              <w:top w:val="nil"/>
              <w:left w:val="nil"/>
              <w:bottom w:val="nil"/>
              <w:right w:val="nil"/>
            </w:tcBorders>
            <w:shd w:val="clear" w:color="auto" w:fill="auto"/>
            <w:noWrap/>
            <w:vAlign w:val="bottom"/>
            <w:hideMark/>
          </w:tcPr>
          <w:p w14:paraId="69696F94"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0.412***</w:t>
            </w:r>
          </w:p>
        </w:tc>
        <w:tc>
          <w:tcPr>
            <w:tcW w:w="1164" w:type="dxa"/>
            <w:tcBorders>
              <w:top w:val="nil"/>
              <w:left w:val="nil"/>
              <w:bottom w:val="nil"/>
              <w:right w:val="nil"/>
            </w:tcBorders>
            <w:shd w:val="clear" w:color="auto" w:fill="auto"/>
            <w:noWrap/>
            <w:vAlign w:val="bottom"/>
            <w:hideMark/>
          </w:tcPr>
          <w:p w14:paraId="0CEA75A8" w14:textId="1830E658" w:rsidR="00C91FCF" w:rsidRPr="004D2775" w:rsidRDefault="00C91FCF" w:rsidP="00540283">
            <w:pPr>
              <w:spacing w:after="0" w:line="240" w:lineRule="auto"/>
              <w:rPr>
                <w:rFonts w:eastAsia="Times New Roman"/>
                <w:sz w:val="20"/>
                <w:szCs w:val="20"/>
              </w:rPr>
            </w:pPr>
            <w:r w:rsidRPr="004D2775">
              <w:rPr>
                <w:rFonts w:eastAsia="Times New Roman"/>
                <w:sz w:val="20"/>
                <w:szCs w:val="20"/>
              </w:rPr>
              <w:t>0.41</w:t>
            </w:r>
            <w:r>
              <w:rPr>
                <w:rFonts w:eastAsia="Times New Roman"/>
                <w:sz w:val="20"/>
                <w:szCs w:val="20"/>
              </w:rPr>
              <w:t>1</w:t>
            </w:r>
            <w:r w:rsidRPr="004D2775">
              <w:rPr>
                <w:rFonts w:eastAsia="Times New Roman"/>
                <w:sz w:val="20"/>
                <w:szCs w:val="20"/>
              </w:rPr>
              <w:t>***</w:t>
            </w:r>
          </w:p>
        </w:tc>
      </w:tr>
      <w:tr w:rsidR="00C91FCF" w:rsidRPr="004D2775" w14:paraId="7567AA16" w14:textId="77777777" w:rsidTr="00C91FCF">
        <w:trPr>
          <w:trHeight w:val="191"/>
        </w:trPr>
        <w:tc>
          <w:tcPr>
            <w:tcW w:w="2036" w:type="dxa"/>
            <w:tcBorders>
              <w:top w:val="nil"/>
              <w:left w:val="nil"/>
              <w:bottom w:val="nil"/>
              <w:right w:val="nil"/>
            </w:tcBorders>
            <w:shd w:val="clear" w:color="auto" w:fill="auto"/>
            <w:noWrap/>
            <w:vAlign w:val="bottom"/>
            <w:hideMark/>
          </w:tcPr>
          <w:p w14:paraId="20AA721B"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45E831D3" w14:textId="34AC96F6"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3</w:t>
            </w:r>
            <w:r w:rsidRPr="004D2775">
              <w:rPr>
                <w:rFonts w:eastAsia="Times New Roman"/>
                <w:sz w:val="20"/>
                <w:szCs w:val="20"/>
              </w:rPr>
              <w:t>)</w:t>
            </w:r>
          </w:p>
        </w:tc>
        <w:tc>
          <w:tcPr>
            <w:tcW w:w="1164" w:type="dxa"/>
            <w:tcBorders>
              <w:top w:val="nil"/>
              <w:left w:val="nil"/>
              <w:bottom w:val="nil"/>
              <w:right w:val="nil"/>
            </w:tcBorders>
            <w:shd w:val="clear" w:color="auto" w:fill="auto"/>
            <w:noWrap/>
            <w:vAlign w:val="bottom"/>
            <w:hideMark/>
          </w:tcPr>
          <w:p w14:paraId="77CC5872" w14:textId="6F0599BC"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5</w:t>
            </w:r>
            <w:r w:rsidRPr="004D2775">
              <w:rPr>
                <w:rFonts w:eastAsia="Times New Roman"/>
                <w:sz w:val="20"/>
                <w:szCs w:val="20"/>
              </w:rPr>
              <w:t>)</w:t>
            </w:r>
          </w:p>
        </w:tc>
        <w:tc>
          <w:tcPr>
            <w:tcW w:w="1164" w:type="dxa"/>
            <w:tcBorders>
              <w:top w:val="nil"/>
              <w:left w:val="nil"/>
              <w:bottom w:val="nil"/>
              <w:right w:val="nil"/>
            </w:tcBorders>
            <w:shd w:val="clear" w:color="auto" w:fill="auto"/>
            <w:noWrap/>
            <w:vAlign w:val="bottom"/>
            <w:hideMark/>
          </w:tcPr>
          <w:p w14:paraId="756A03B9" w14:textId="41819790"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3</w:t>
            </w:r>
            <w:r w:rsidRPr="004D2775">
              <w:rPr>
                <w:rFonts w:eastAsia="Times New Roman"/>
                <w:sz w:val="20"/>
                <w:szCs w:val="20"/>
              </w:rPr>
              <w:t>)</w:t>
            </w:r>
          </w:p>
        </w:tc>
        <w:tc>
          <w:tcPr>
            <w:tcW w:w="1173" w:type="dxa"/>
            <w:tcBorders>
              <w:top w:val="nil"/>
              <w:left w:val="nil"/>
              <w:bottom w:val="nil"/>
              <w:right w:val="nil"/>
            </w:tcBorders>
            <w:shd w:val="clear" w:color="auto" w:fill="auto"/>
            <w:noWrap/>
            <w:vAlign w:val="bottom"/>
            <w:hideMark/>
          </w:tcPr>
          <w:p w14:paraId="34BD2A4F" w14:textId="173D59E8" w:rsidR="00C91FCF" w:rsidRPr="004D2775" w:rsidRDefault="00C91FCF" w:rsidP="00540283">
            <w:pPr>
              <w:spacing w:after="0" w:line="240" w:lineRule="auto"/>
              <w:rPr>
                <w:rFonts w:eastAsia="Times New Roman"/>
                <w:sz w:val="20"/>
                <w:szCs w:val="20"/>
              </w:rPr>
            </w:pPr>
            <w:r w:rsidRPr="004D2775">
              <w:rPr>
                <w:rFonts w:eastAsia="Times New Roman"/>
                <w:sz w:val="20"/>
                <w:szCs w:val="20"/>
              </w:rPr>
              <w:t>(0.04</w:t>
            </w:r>
            <w:r>
              <w:rPr>
                <w:rFonts w:eastAsia="Times New Roman"/>
                <w:sz w:val="20"/>
                <w:szCs w:val="20"/>
              </w:rPr>
              <w:t>3</w:t>
            </w:r>
            <w:r w:rsidRPr="004D2775">
              <w:rPr>
                <w:rFonts w:eastAsia="Times New Roman"/>
                <w:sz w:val="20"/>
                <w:szCs w:val="20"/>
              </w:rPr>
              <w:t>)</w:t>
            </w:r>
          </w:p>
        </w:tc>
        <w:tc>
          <w:tcPr>
            <w:tcW w:w="1164" w:type="dxa"/>
            <w:tcBorders>
              <w:top w:val="nil"/>
              <w:left w:val="nil"/>
              <w:bottom w:val="nil"/>
              <w:right w:val="nil"/>
            </w:tcBorders>
            <w:shd w:val="clear" w:color="auto" w:fill="auto"/>
            <w:noWrap/>
            <w:vAlign w:val="bottom"/>
            <w:hideMark/>
          </w:tcPr>
          <w:p w14:paraId="580CDEC2" w14:textId="3F569B7A"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6</w:t>
            </w:r>
            <w:r w:rsidRPr="004D2775">
              <w:rPr>
                <w:rFonts w:eastAsia="Times New Roman"/>
                <w:sz w:val="20"/>
                <w:szCs w:val="20"/>
              </w:rPr>
              <w:t>)</w:t>
            </w:r>
          </w:p>
        </w:tc>
        <w:tc>
          <w:tcPr>
            <w:tcW w:w="1164" w:type="dxa"/>
            <w:tcBorders>
              <w:top w:val="nil"/>
              <w:left w:val="nil"/>
              <w:bottom w:val="nil"/>
              <w:right w:val="nil"/>
            </w:tcBorders>
            <w:shd w:val="clear" w:color="auto" w:fill="auto"/>
            <w:noWrap/>
            <w:vAlign w:val="bottom"/>
            <w:hideMark/>
          </w:tcPr>
          <w:p w14:paraId="00CA8BF3" w14:textId="72454977"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6</w:t>
            </w:r>
            <w:r w:rsidRPr="004D2775">
              <w:rPr>
                <w:rFonts w:eastAsia="Times New Roman"/>
                <w:sz w:val="20"/>
                <w:szCs w:val="20"/>
              </w:rPr>
              <w:t>)</w:t>
            </w:r>
          </w:p>
        </w:tc>
      </w:tr>
      <w:tr w:rsidR="00C91FCF" w:rsidRPr="004D2775" w14:paraId="6315A9C5" w14:textId="77777777" w:rsidTr="00C91FCF">
        <w:trPr>
          <w:trHeight w:val="191"/>
        </w:trPr>
        <w:tc>
          <w:tcPr>
            <w:tcW w:w="2036" w:type="dxa"/>
            <w:tcBorders>
              <w:top w:val="nil"/>
              <w:left w:val="nil"/>
              <w:bottom w:val="nil"/>
              <w:right w:val="nil"/>
            </w:tcBorders>
            <w:shd w:val="clear" w:color="auto" w:fill="auto"/>
            <w:noWrap/>
            <w:vAlign w:val="bottom"/>
            <w:hideMark/>
          </w:tcPr>
          <w:p w14:paraId="24F512C5" w14:textId="6906523B" w:rsidR="00C91FCF" w:rsidRPr="004D2775" w:rsidRDefault="00540283" w:rsidP="00540283">
            <w:pPr>
              <w:spacing w:after="0" w:line="240" w:lineRule="auto"/>
              <w:rPr>
                <w:rFonts w:eastAsia="Times New Roman"/>
                <w:sz w:val="20"/>
                <w:szCs w:val="20"/>
              </w:rPr>
            </w:pPr>
            <w:r>
              <w:rPr>
                <w:rFonts w:eastAsia="Times New Roman"/>
                <w:sz w:val="20"/>
                <w:szCs w:val="20"/>
              </w:rPr>
              <w:t>Machine l</w:t>
            </w:r>
            <w:r w:rsidR="00C91FCF" w:rsidRPr="004D2775">
              <w:rPr>
                <w:rFonts w:eastAsia="Times New Roman"/>
                <w:sz w:val="20"/>
                <w:szCs w:val="20"/>
              </w:rPr>
              <w:t>inked</w:t>
            </w:r>
          </w:p>
        </w:tc>
        <w:tc>
          <w:tcPr>
            <w:tcW w:w="1284" w:type="dxa"/>
            <w:tcBorders>
              <w:top w:val="nil"/>
              <w:left w:val="nil"/>
              <w:bottom w:val="nil"/>
              <w:right w:val="nil"/>
            </w:tcBorders>
            <w:shd w:val="clear" w:color="auto" w:fill="auto"/>
            <w:noWrap/>
            <w:vAlign w:val="bottom"/>
            <w:hideMark/>
          </w:tcPr>
          <w:p w14:paraId="68DDC97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1F87838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CCE621C" w14:textId="7D38E3C7" w:rsidR="00C91FCF" w:rsidRPr="004D2775" w:rsidRDefault="00C91FCF" w:rsidP="00540283">
            <w:pPr>
              <w:spacing w:after="0" w:line="240" w:lineRule="auto"/>
              <w:rPr>
                <w:rFonts w:eastAsia="Times New Roman"/>
                <w:sz w:val="20"/>
                <w:szCs w:val="20"/>
              </w:rPr>
            </w:pPr>
            <w:r w:rsidRPr="004D2775">
              <w:rPr>
                <w:rFonts w:eastAsia="Times New Roman"/>
                <w:sz w:val="20"/>
                <w:szCs w:val="20"/>
              </w:rPr>
              <w:t>0.</w:t>
            </w:r>
            <w:r>
              <w:rPr>
                <w:rFonts w:eastAsia="Times New Roman"/>
                <w:sz w:val="20"/>
                <w:szCs w:val="20"/>
              </w:rPr>
              <w:t>294</w:t>
            </w:r>
          </w:p>
        </w:tc>
        <w:tc>
          <w:tcPr>
            <w:tcW w:w="1173" w:type="dxa"/>
            <w:tcBorders>
              <w:top w:val="nil"/>
              <w:left w:val="nil"/>
              <w:bottom w:val="nil"/>
              <w:right w:val="nil"/>
            </w:tcBorders>
            <w:shd w:val="clear" w:color="auto" w:fill="auto"/>
            <w:noWrap/>
            <w:vAlign w:val="bottom"/>
            <w:hideMark/>
          </w:tcPr>
          <w:p w14:paraId="1FC2516A"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CBA1424"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9A3919B" w14:textId="77777777" w:rsidR="00C91FCF" w:rsidRPr="004D2775" w:rsidRDefault="00C91FCF" w:rsidP="00540283">
            <w:pPr>
              <w:spacing w:after="0" w:line="240" w:lineRule="auto"/>
              <w:rPr>
                <w:rFonts w:eastAsia="Times New Roman"/>
                <w:sz w:val="20"/>
                <w:szCs w:val="20"/>
              </w:rPr>
            </w:pPr>
          </w:p>
        </w:tc>
      </w:tr>
      <w:tr w:rsidR="00C91FCF" w:rsidRPr="004D2775" w14:paraId="6C45A04E" w14:textId="77777777" w:rsidTr="00C91FCF">
        <w:trPr>
          <w:trHeight w:val="191"/>
        </w:trPr>
        <w:tc>
          <w:tcPr>
            <w:tcW w:w="2036" w:type="dxa"/>
            <w:tcBorders>
              <w:top w:val="nil"/>
              <w:left w:val="nil"/>
              <w:bottom w:val="nil"/>
              <w:right w:val="nil"/>
            </w:tcBorders>
            <w:shd w:val="clear" w:color="auto" w:fill="auto"/>
            <w:noWrap/>
            <w:vAlign w:val="bottom"/>
            <w:hideMark/>
          </w:tcPr>
          <w:p w14:paraId="511EC8D3"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250B33D3"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39CFF214"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986CD97" w14:textId="0423D2FD" w:rsidR="00C91FCF" w:rsidRPr="004D2775" w:rsidRDefault="00C91FCF" w:rsidP="00540283">
            <w:pPr>
              <w:spacing w:after="0" w:line="240" w:lineRule="auto"/>
              <w:rPr>
                <w:rFonts w:eastAsia="Times New Roman"/>
                <w:sz w:val="20"/>
                <w:szCs w:val="20"/>
              </w:rPr>
            </w:pPr>
            <w:r w:rsidRPr="004D2775">
              <w:rPr>
                <w:rFonts w:eastAsia="Times New Roman"/>
                <w:sz w:val="20"/>
                <w:szCs w:val="20"/>
              </w:rPr>
              <w:t>(0.55</w:t>
            </w:r>
            <w:r>
              <w:rPr>
                <w:rFonts w:eastAsia="Times New Roman"/>
                <w:sz w:val="20"/>
                <w:szCs w:val="20"/>
              </w:rPr>
              <w:t>4</w:t>
            </w:r>
            <w:r w:rsidRPr="004D2775">
              <w:rPr>
                <w:rFonts w:eastAsia="Times New Roman"/>
                <w:sz w:val="20"/>
                <w:szCs w:val="20"/>
              </w:rPr>
              <w:t>)</w:t>
            </w:r>
          </w:p>
        </w:tc>
        <w:tc>
          <w:tcPr>
            <w:tcW w:w="1173" w:type="dxa"/>
            <w:tcBorders>
              <w:top w:val="nil"/>
              <w:left w:val="nil"/>
              <w:bottom w:val="nil"/>
              <w:right w:val="nil"/>
            </w:tcBorders>
            <w:shd w:val="clear" w:color="auto" w:fill="auto"/>
            <w:noWrap/>
            <w:vAlign w:val="bottom"/>
            <w:hideMark/>
          </w:tcPr>
          <w:p w14:paraId="255594EB"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5F3EBF41"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53C102F" w14:textId="77777777" w:rsidR="00C91FCF" w:rsidRPr="004D2775" w:rsidRDefault="00C91FCF" w:rsidP="00540283">
            <w:pPr>
              <w:spacing w:after="0" w:line="240" w:lineRule="auto"/>
              <w:rPr>
                <w:rFonts w:eastAsia="Times New Roman"/>
                <w:sz w:val="20"/>
                <w:szCs w:val="20"/>
              </w:rPr>
            </w:pPr>
          </w:p>
        </w:tc>
      </w:tr>
      <w:tr w:rsidR="00C91FCF" w:rsidRPr="004D2775" w14:paraId="4BB4787D" w14:textId="77777777" w:rsidTr="00C91FCF">
        <w:trPr>
          <w:trHeight w:val="191"/>
        </w:trPr>
        <w:tc>
          <w:tcPr>
            <w:tcW w:w="2036" w:type="dxa"/>
            <w:tcBorders>
              <w:top w:val="nil"/>
              <w:left w:val="nil"/>
              <w:bottom w:val="nil"/>
              <w:right w:val="nil"/>
            </w:tcBorders>
            <w:shd w:val="clear" w:color="auto" w:fill="auto"/>
            <w:noWrap/>
            <w:vAlign w:val="bottom"/>
            <w:hideMark/>
          </w:tcPr>
          <w:p w14:paraId="4623CA3F" w14:textId="5C5FC928" w:rsidR="00C91FCF" w:rsidRPr="004D2775" w:rsidRDefault="00540283" w:rsidP="00540283">
            <w:pPr>
              <w:spacing w:after="0" w:line="240" w:lineRule="auto"/>
              <w:rPr>
                <w:rFonts w:eastAsia="Times New Roman"/>
                <w:sz w:val="20"/>
                <w:szCs w:val="20"/>
              </w:rPr>
            </w:pPr>
            <w:r>
              <w:rPr>
                <w:rFonts w:eastAsia="Times New Roman"/>
                <w:sz w:val="20"/>
                <w:szCs w:val="20"/>
              </w:rPr>
              <w:t>Machine linked x perc. rank of f</w:t>
            </w:r>
            <w:r w:rsidR="00C91FCF" w:rsidRPr="004D2775">
              <w:rPr>
                <w:rFonts w:eastAsia="Times New Roman"/>
                <w:sz w:val="20"/>
                <w:szCs w:val="20"/>
              </w:rPr>
              <w:t>ather</w:t>
            </w:r>
          </w:p>
        </w:tc>
        <w:tc>
          <w:tcPr>
            <w:tcW w:w="1284" w:type="dxa"/>
            <w:tcBorders>
              <w:top w:val="nil"/>
              <w:left w:val="nil"/>
              <w:bottom w:val="nil"/>
              <w:right w:val="nil"/>
            </w:tcBorders>
            <w:shd w:val="clear" w:color="auto" w:fill="auto"/>
            <w:noWrap/>
            <w:vAlign w:val="bottom"/>
            <w:hideMark/>
          </w:tcPr>
          <w:p w14:paraId="66129ABE"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2C74C47"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62C63727" w14:textId="053A9B1C" w:rsidR="00C91FCF" w:rsidRPr="004D2775" w:rsidRDefault="00C91FCF" w:rsidP="00540283">
            <w:pPr>
              <w:spacing w:after="0" w:line="240" w:lineRule="auto"/>
              <w:rPr>
                <w:rFonts w:eastAsia="Times New Roman"/>
                <w:sz w:val="20"/>
                <w:szCs w:val="20"/>
              </w:rPr>
            </w:pPr>
            <w:r w:rsidRPr="004D2775">
              <w:rPr>
                <w:rFonts w:eastAsia="Times New Roman"/>
                <w:sz w:val="20"/>
                <w:szCs w:val="20"/>
              </w:rPr>
              <w:t>-0.01</w:t>
            </w:r>
            <w:r>
              <w:rPr>
                <w:rFonts w:eastAsia="Times New Roman"/>
                <w:sz w:val="20"/>
                <w:szCs w:val="20"/>
              </w:rPr>
              <w:t>7</w:t>
            </w:r>
          </w:p>
        </w:tc>
        <w:tc>
          <w:tcPr>
            <w:tcW w:w="1173" w:type="dxa"/>
            <w:tcBorders>
              <w:top w:val="nil"/>
              <w:left w:val="nil"/>
              <w:bottom w:val="nil"/>
              <w:right w:val="nil"/>
            </w:tcBorders>
            <w:shd w:val="clear" w:color="auto" w:fill="auto"/>
            <w:noWrap/>
            <w:vAlign w:val="bottom"/>
            <w:hideMark/>
          </w:tcPr>
          <w:p w14:paraId="268B1FDD"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4252258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6477318A" w14:textId="77777777" w:rsidR="00C91FCF" w:rsidRPr="004D2775" w:rsidRDefault="00C91FCF" w:rsidP="00540283">
            <w:pPr>
              <w:spacing w:after="0" w:line="240" w:lineRule="auto"/>
              <w:rPr>
                <w:rFonts w:eastAsia="Times New Roman"/>
                <w:sz w:val="20"/>
                <w:szCs w:val="20"/>
              </w:rPr>
            </w:pPr>
          </w:p>
        </w:tc>
      </w:tr>
      <w:tr w:rsidR="00C91FCF" w:rsidRPr="004D2775" w14:paraId="6F0B439A" w14:textId="77777777" w:rsidTr="00C91FCF">
        <w:trPr>
          <w:trHeight w:val="191"/>
        </w:trPr>
        <w:tc>
          <w:tcPr>
            <w:tcW w:w="2036" w:type="dxa"/>
            <w:tcBorders>
              <w:top w:val="nil"/>
              <w:left w:val="nil"/>
              <w:bottom w:val="nil"/>
              <w:right w:val="nil"/>
            </w:tcBorders>
            <w:shd w:val="clear" w:color="auto" w:fill="auto"/>
            <w:noWrap/>
            <w:vAlign w:val="bottom"/>
            <w:hideMark/>
          </w:tcPr>
          <w:p w14:paraId="657F28D4"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5A4E298D"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39CEC94"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362CA1E3" w14:textId="73DD20A7" w:rsidR="00C91FCF" w:rsidRPr="004D2775" w:rsidRDefault="00C91FCF" w:rsidP="00540283">
            <w:pPr>
              <w:spacing w:after="0" w:line="240" w:lineRule="auto"/>
              <w:rPr>
                <w:rFonts w:eastAsia="Times New Roman"/>
                <w:sz w:val="20"/>
                <w:szCs w:val="20"/>
              </w:rPr>
            </w:pPr>
            <w:r w:rsidRPr="004D2775">
              <w:rPr>
                <w:rFonts w:eastAsia="Times New Roman"/>
                <w:sz w:val="20"/>
                <w:szCs w:val="20"/>
              </w:rPr>
              <w:t>(0.019)</w:t>
            </w:r>
          </w:p>
        </w:tc>
        <w:tc>
          <w:tcPr>
            <w:tcW w:w="1173" w:type="dxa"/>
            <w:tcBorders>
              <w:top w:val="nil"/>
              <w:left w:val="nil"/>
              <w:bottom w:val="nil"/>
              <w:right w:val="nil"/>
            </w:tcBorders>
            <w:shd w:val="clear" w:color="auto" w:fill="auto"/>
            <w:noWrap/>
            <w:vAlign w:val="bottom"/>
            <w:hideMark/>
          </w:tcPr>
          <w:p w14:paraId="0B426DC7"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E7A2A63"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FB8C930" w14:textId="77777777" w:rsidR="00C91FCF" w:rsidRPr="004D2775" w:rsidRDefault="00C91FCF" w:rsidP="00540283">
            <w:pPr>
              <w:spacing w:after="0" w:line="240" w:lineRule="auto"/>
              <w:rPr>
                <w:rFonts w:eastAsia="Times New Roman"/>
                <w:sz w:val="20"/>
                <w:szCs w:val="20"/>
              </w:rPr>
            </w:pPr>
          </w:p>
        </w:tc>
      </w:tr>
      <w:tr w:rsidR="00C91FCF" w:rsidRPr="004D2775" w14:paraId="6DAE3DEC" w14:textId="77777777" w:rsidTr="00C91FCF">
        <w:trPr>
          <w:trHeight w:val="191"/>
        </w:trPr>
        <w:tc>
          <w:tcPr>
            <w:tcW w:w="2036" w:type="dxa"/>
            <w:tcBorders>
              <w:top w:val="nil"/>
              <w:left w:val="nil"/>
              <w:bottom w:val="nil"/>
              <w:right w:val="nil"/>
            </w:tcBorders>
            <w:shd w:val="clear" w:color="auto" w:fill="auto"/>
            <w:noWrap/>
            <w:vAlign w:val="bottom"/>
            <w:hideMark/>
          </w:tcPr>
          <w:p w14:paraId="1E2D4CE1" w14:textId="68793863" w:rsidR="00C91FCF" w:rsidRPr="004D2775" w:rsidRDefault="00540283" w:rsidP="00540283">
            <w:pPr>
              <w:spacing w:after="0" w:line="240" w:lineRule="auto"/>
              <w:rPr>
                <w:rFonts w:eastAsia="Times New Roman"/>
                <w:sz w:val="20"/>
                <w:szCs w:val="20"/>
              </w:rPr>
            </w:pPr>
            <w:r>
              <w:rPr>
                <w:rFonts w:eastAsia="Times New Roman"/>
                <w:sz w:val="20"/>
                <w:szCs w:val="20"/>
              </w:rPr>
              <w:t>False p</w:t>
            </w:r>
            <w:r w:rsidR="00C91FCF" w:rsidRPr="004D2775">
              <w:rPr>
                <w:rFonts w:eastAsia="Times New Roman"/>
                <w:sz w:val="20"/>
                <w:szCs w:val="20"/>
              </w:rPr>
              <w:t>ositive</w:t>
            </w:r>
          </w:p>
        </w:tc>
        <w:tc>
          <w:tcPr>
            <w:tcW w:w="1284" w:type="dxa"/>
            <w:tcBorders>
              <w:top w:val="nil"/>
              <w:left w:val="nil"/>
              <w:bottom w:val="nil"/>
              <w:right w:val="nil"/>
            </w:tcBorders>
            <w:shd w:val="clear" w:color="auto" w:fill="auto"/>
            <w:noWrap/>
            <w:vAlign w:val="bottom"/>
            <w:hideMark/>
          </w:tcPr>
          <w:p w14:paraId="4AEB16C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37D67FC1"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3AEFDB51" w14:textId="77777777" w:rsidR="00C91FCF" w:rsidRPr="004D2775" w:rsidRDefault="00C91FCF" w:rsidP="00540283">
            <w:pPr>
              <w:spacing w:after="0" w:line="240" w:lineRule="auto"/>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672B5059"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3B66377"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7128CBF" w14:textId="53DA6760" w:rsidR="00C91FCF" w:rsidRPr="004D2775" w:rsidRDefault="00C91FCF" w:rsidP="00540283">
            <w:pPr>
              <w:spacing w:after="0" w:line="240" w:lineRule="auto"/>
              <w:rPr>
                <w:rFonts w:eastAsia="Times New Roman"/>
                <w:sz w:val="20"/>
                <w:szCs w:val="20"/>
              </w:rPr>
            </w:pPr>
            <w:r w:rsidRPr="004D2775">
              <w:rPr>
                <w:rFonts w:eastAsia="Times New Roman"/>
                <w:sz w:val="20"/>
                <w:szCs w:val="20"/>
              </w:rPr>
              <w:t>1.5</w:t>
            </w:r>
            <w:r>
              <w:rPr>
                <w:rFonts w:eastAsia="Times New Roman"/>
                <w:sz w:val="20"/>
                <w:szCs w:val="20"/>
              </w:rPr>
              <w:t>74</w:t>
            </w:r>
          </w:p>
        </w:tc>
      </w:tr>
      <w:tr w:rsidR="00C91FCF" w:rsidRPr="004D2775" w14:paraId="78E0A710" w14:textId="77777777" w:rsidTr="00C91FCF">
        <w:trPr>
          <w:trHeight w:val="191"/>
        </w:trPr>
        <w:tc>
          <w:tcPr>
            <w:tcW w:w="2036" w:type="dxa"/>
            <w:tcBorders>
              <w:top w:val="nil"/>
              <w:left w:val="nil"/>
              <w:bottom w:val="nil"/>
              <w:right w:val="nil"/>
            </w:tcBorders>
            <w:shd w:val="clear" w:color="auto" w:fill="auto"/>
            <w:noWrap/>
            <w:vAlign w:val="bottom"/>
            <w:hideMark/>
          </w:tcPr>
          <w:p w14:paraId="508A6BF6"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695CA57D"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245A68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6512FF2E" w14:textId="77777777" w:rsidR="00C91FCF" w:rsidRPr="004D2775" w:rsidRDefault="00C91FCF" w:rsidP="00540283">
            <w:pPr>
              <w:spacing w:after="0" w:line="240" w:lineRule="auto"/>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06A5E23F"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4E540FD"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9FAE2EF" w14:textId="1E6E74D5" w:rsidR="00C91FCF" w:rsidRPr="004D2775" w:rsidRDefault="00C91FCF" w:rsidP="00540283">
            <w:pPr>
              <w:spacing w:after="0" w:line="240" w:lineRule="auto"/>
              <w:rPr>
                <w:rFonts w:eastAsia="Times New Roman"/>
                <w:sz w:val="20"/>
                <w:szCs w:val="20"/>
              </w:rPr>
            </w:pPr>
            <w:r w:rsidRPr="004D2775">
              <w:rPr>
                <w:rFonts w:eastAsia="Times New Roman"/>
                <w:sz w:val="20"/>
                <w:szCs w:val="20"/>
              </w:rPr>
              <w:t>(1.2</w:t>
            </w:r>
            <w:r>
              <w:rPr>
                <w:rFonts w:eastAsia="Times New Roman"/>
                <w:sz w:val="20"/>
                <w:szCs w:val="20"/>
              </w:rPr>
              <w:t>28</w:t>
            </w:r>
            <w:r w:rsidRPr="004D2775">
              <w:rPr>
                <w:rFonts w:eastAsia="Times New Roman"/>
                <w:sz w:val="20"/>
                <w:szCs w:val="20"/>
              </w:rPr>
              <w:t>)</w:t>
            </w:r>
          </w:p>
        </w:tc>
      </w:tr>
      <w:tr w:rsidR="00C91FCF" w:rsidRPr="004D2775" w14:paraId="5AA2E2B5" w14:textId="77777777" w:rsidTr="00C91FCF">
        <w:trPr>
          <w:trHeight w:val="191"/>
        </w:trPr>
        <w:tc>
          <w:tcPr>
            <w:tcW w:w="2036" w:type="dxa"/>
            <w:tcBorders>
              <w:top w:val="nil"/>
              <w:left w:val="nil"/>
              <w:bottom w:val="nil"/>
              <w:right w:val="nil"/>
            </w:tcBorders>
            <w:shd w:val="clear" w:color="auto" w:fill="auto"/>
            <w:noWrap/>
            <w:vAlign w:val="bottom"/>
            <w:hideMark/>
          </w:tcPr>
          <w:p w14:paraId="5D761283" w14:textId="2EA56C86" w:rsidR="00C91FCF" w:rsidRPr="004D2775" w:rsidRDefault="00540283" w:rsidP="00540283">
            <w:pPr>
              <w:spacing w:after="0" w:line="240" w:lineRule="auto"/>
              <w:rPr>
                <w:rFonts w:eastAsia="Times New Roman"/>
                <w:sz w:val="20"/>
                <w:szCs w:val="20"/>
              </w:rPr>
            </w:pPr>
            <w:r>
              <w:rPr>
                <w:rFonts w:eastAsia="Times New Roman"/>
                <w:sz w:val="20"/>
                <w:szCs w:val="20"/>
              </w:rPr>
              <w:t>False positive x perc. rank of f</w:t>
            </w:r>
            <w:r w:rsidR="00C91FCF" w:rsidRPr="004D2775">
              <w:rPr>
                <w:rFonts w:eastAsia="Times New Roman"/>
                <w:sz w:val="20"/>
                <w:szCs w:val="20"/>
              </w:rPr>
              <w:t>ather</w:t>
            </w:r>
          </w:p>
        </w:tc>
        <w:tc>
          <w:tcPr>
            <w:tcW w:w="1284" w:type="dxa"/>
            <w:tcBorders>
              <w:top w:val="nil"/>
              <w:left w:val="nil"/>
              <w:bottom w:val="nil"/>
              <w:right w:val="nil"/>
            </w:tcBorders>
            <w:shd w:val="clear" w:color="auto" w:fill="auto"/>
            <w:noWrap/>
            <w:vAlign w:val="bottom"/>
            <w:hideMark/>
          </w:tcPr>
          <w:p w14:paraId="15B1159E"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459702B3"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4D4F5EA0" w14:textId="77777777" w:rsidR="00C91FCF" w:rsidRPr="004D2775" w:rsidRDefault="00C91FCF" w:rsidP="00540283">
            <w:pPr>
              <w:spacing w:after="0" w:line="240" w:lineRule="auto"/>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5B7EB734"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74737B5"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230F138"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-0.113**</w:t>
            </w:r>
          </w:p>
        </w:tc>
      </w:tr>
      <w:tr w:rsidR="00C91FCF" w:rsidRPr="004D2775" w14:paraId="10841FDA" w14:textId="77777777" w:rsidTr="00C91FCF">
        <w:trPr>
          <w:trHeight w:val="191"/>
        </w:trPr>
        <w:tc>
          <w:tcPr>
            <w:tcW w:w="2036" w:type="dxa"/>
            <w:tcBorders>
              <w:top w:val="nil"/>
              <w:left w:val="nil"/>
              <w:bottom w:val="nil"/>
              <w:right w:val="nil"/>
            </w:tcBorders>
            <w:shd w:val="clear" w:color="auto" w:fill="auto"/>
            <w:noWrap/>
            <w:vAlign w:val="bottom"/>
            <w:hideMark/>
          </w:tcPr>
          <w:p w14:paraId="35E03337"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75198950"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6FB5B513"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8F09337" w14:textId="77777777" w:rsidR="00C91FCF" w:rsidRPr="004D2775" w:rsidRDefault="00C91FCF" w:rsidP="00540283">
            <w:pPr>
              <w:spacing w:after="0" w:line="240" w:lineRule="auto"/>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7C5D4D00"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225FED5E"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5521E612" w14:textId="188A629D" w:rsidR="00C91FCF" w:rsidRPr="004D2775" w:rsidRDefault="00C91FCF" w:rsidP="00540283">
            <w:pPr>
              <w:spacing w:after="0" w:line="240" w:lineRule="auto"/>
              <w:rPr>
                <w:rFonts w:eastAsia="Times New Roman"/>
                <w:sz w:val="20"/>
                <w:szCs w:val="20"/>
              </w:rPr>
            </w:pPr>
            <w:r w:rsidRPr="004D2775">
              <w:rPr>
                <w:rFonts w:eastAsia="Times New Roman"/>
                <w:sz w:val="20"/>
                <w:szCs w:val="20"/>
              </w:rPr>
              <w:t>(0.04</w:t>
            </w:r>
            <w:r>
              <w:rPr>
                <w:rFonts w:eastAsia="Times New Roman"/>
                <w:sz w:val="20"/>
                <w:szCs w:val="20"/>
              </w:rPr>
              <w:t>6</w:t>
            </w:r>
            <w:r w:rsidRPr="004D2775">
              <w:rPr>
                <w:rFonts w:eastAsia="Times New Roman"/>
                <w:sz w:val="20"/>
                <w:szCs w:val="20"/>
              </w:rPr>
              <w:t>)</w:t>
            </w:r>
          </w:p>
        </w:tc>
      </w:tr>
      <w:tr w:rsidR="00C91FCF" w:rsidRPr="004D2775" w14:paraId="6BE11CBE" w14:textId="77777777" w:rsidTr="00C91FCF">
        <w:trPr>
          <w:trHeight w:val="191"/>
        </w:trPr>
        <w:tc>
          <w:tcPr>
            <w:tcW w:w="2036" w:type="dxa"/>
            <w:tcBorders>
              <w:top w:val="nil"/>
              <w:left w:val="nil"/>
              <w:bottom w:val="nil"/>
              <w:right w:val="nil"/>
            </w:tcBorders>
            <w:shd w:val="clear" w:color="auto" w:fill="auto"/>
            <w:noWrap/>
            <w:vAlign w:val="bottom"/>
            <w:hideMark/>
          </w:tcPr>
          <w:p w14:paraId="37C6A378"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Constant</w:t>
            </w:r>
          </w:p>
        </w:tc>
        <w:tc>
          <w:tcPr>
            <w:tcW w:w="1284" w:type="dxa"/>
            <w:tcBorders>
              <w:top w:val="nil"/>
              <w:left w:val="nil"/>
              <w:bottom w:val="nil"/>
              <w:right w:val="nil"/>
            </w:tcBorders>
            <w:shd w:val="clear" w:color="auto" w:fill="auto"/>
            <w:noWrap/>
            <w:vAlign w:val="bottom"/>
            <w:hideMark/>
          </w:tcPr>
          <w:p w14:paraId="5A7A120D"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11.34***</w:t>
            </w:r>
          </w:p>
        </w:tc>
        <w:tc>
          <w:tcPr>
            <w:tcW w:w="1164" w:type="dxa"/>
            <w:tcBorders>
              <w:top w:val="nil"/>
              <w:left w:val="nil"/>
              <w:bottom w:val="nil"/>
              <w:right w:val="nil"/>
            </w:tcBorders>
            <w:shd w:val="clear" w:color="auto" w:fill="auto"/>
            <w:noWrap/>
            <w:vAlign w:val="bottom"/>
            <w:hideMark/>
          </w:tcPr>
          <w:p w14:paraId="1813664D"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11.72***</w:t>
            </w:r>
          </w:p>
        </w:tc>
        <w:tc>
          <w:tcPr>
            <w:tcW w:w="1164" w:type="dxa"/>
            <w:tcBorders>
              <w:top w:val="nil"/>
              <w:left w:val="nil"/>
              <w:bottom w:val="nil"/>
              <w:right w:val="nil"/>
            </w:tcBorders>
            <w:shd w:val="clear" w:color="auto" w:fill="auto"/>
            <w:noWrap/>
            <w:vAlign w:val="bottom"/>
            <w:hideMark/>
          </w:tcPr>
          <w:p w14:paraId="3B4848D4"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11.34***</w:t>
            </w:r>
          </w:p>
        </w:tc>
        <w:tc>
          <w:tcPr>
            <w:tcW w:w="1173" w:type="dxa"/>
            <w:tcBorders>
              <w:top w:val="nil"/>
              <w:left w:val="nil"/>
              <w:bottom w:val="nil"/>
              <w:right w:val="nil"/>
            </w:tcBorders>
            <w:shd w:val="clear" w:color="auto" w:fill="auto"/>
            <w:noWrap/>
            <w:vAlign w:val="bottom"/>
            <w:hideMark/>
          </w:tcPr>
          <w:p w14:paraId="377836F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13.11***</w:t>
            </w:r>
          </w:p>
        </w:tc>
        <w:tc>
          <w:tcPr>
            <w:tcW w:w="1164" w:type="dxa"/>
            <w:tcBorders>
              <w:top w:val="nil"/>
              <w:left w:val="nil"/>
              <w:bottom w:val="nil"/>
              <w:right w:val="nil"/>
            </w:tcBorders>
            <w:shd w:val="clear" w:color="auto" w:fill="auto"/>
            <w:noWrap/>
            <w:vAlign w:val="bottom"/>
            <w:hideMark/>
          </w:tcPr>
          <w:p w14:paraId="19E295C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11.52***</w:t>
            </w:r>
          </w:p>
        </w:tc>
        <w:tc>
          <w:tcPr>
            <w:tcW w:w="1164" w:type="dxa"/>
            <w:tcBorders>
              <w:top w:val="nil"/>
              <w:left w:val="nil"/>
              <w:bottom w:val="nil"/>
              <w:right w:val="nil"/>
            </w:tcBorders>
            <w:shd w:val="clear" w:color="auto" w:fill="auto"/>
            <w:noWrap/>
            <w:vAlign w:val="bottom"/>
            <w:hideMark/>
          </w:tcPr>
          <w:p w14:paraId="2497BAAC"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11.52***</w:t>
            </w:r>
          </w:p>
        </w:tc>
      </w:tr>
      <w:tr w:rsidR="00C91FCF" w:rsidRPr="004D2775" w14:paraId="20E5EA06" w14:textId="77777777" w:rsidTr="00C91FCF">
        <w:trPr>
          <w:trHeight w:val="191"/>
        </w:trPr>
        <w:tc>
          <w:tcPr>
            <w:tcW w:w="2036" w:type="dxa"/>
            <w:tcBorders>
              <w:top w:val="nil"/>
              <w:left w:val="nil"/>
              <w:bottom w:val="nil"/>
              <w:right w:val="nil"/>
            </w:tcBorders>
            <w:shd w:val="clear" w:color="auto" w:fill="auto"/>
            <w:noWrap/>
            <w:vAlign w:val="bottom"/>
            <w:hideMark/>
          </w:tcPr>
          <w:p w14:paraId="36189112"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678236AE"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(0.347)</w:t>
            </w:r>
          </w:p>
        </w:tc>
        <w:tc>
          <w:tcPr>
            <w:tcW w:w="1164" w:type="dxa"/>
            <w:tcBorders>
              <w:top w:val="nil"/>
              <w:left w:val="nil"/>
              <w:bottom w:val="nil"/>
              <w:right w:val="nil"/>
            </w:tcBorders>
            <w:shd w:val="clear" w:color="auto" w:fill="auto"/>
            <w:noWrap/>
            <w:vAlign w:val="bottom"/>
            <w:hideMark/>
          </w:tcPr>
          <w:p w14:paraId="09789492"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(0.434)</w:t>
            </w:r>
          </w:p>
        </w:tc>
        <w:tc>
          <w:tcPr>
            <w:tcW w:w="1164" w:type="dxa"/>
            <w:tcBorders>
              <w:top w:val="nil"/>
              <w:left w:val="nil"/>
              <w:bottom w:val="nil"/>
              <w:right w:val="nil"/>
            </w:tcBorders>
            <w:shd w:val="clear" w:color="auto" w:fill="auto"/>
            <w:noWrap/>
            <w:vAlign w:val="bottom"/>
            <w:hideMark/>
          </w:tcPr>
          <w:p w14:paraId="71E852F8"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(0.347)</w:t>
            </w:r>
          </w:p>
        </w:tc>
        <w:tc>
          <w:tcPr>
            <w:tcW w:w="1173" w:type="dxa"/>
            <w:tcBorders>
              <w:top w:val="nil"/>
              <w:left w:val="nil"/>
              <w:bottom w:val="nil"/>
              <w:right w:val="nil"/>
            </w:tcBorders>
            <w:shd w:val="clear" w:color="auto" w:fill="auto"/>
            <w:noWrap/>
            <w:vAlign w:val="bottom"/>
            <w:hideMark/>
          </w:tcPr>
          <w:p w14:paraId="0CBCE49C"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(1.144)</w:t>
            </w:r>
          </w:p>
        </w:tc>
        <w:tc>
          <w:tcPr>
            <w:tcW w:w="1164" w:type="dxa"/>
            <w:tcBorders>
              <w:top w:val="nil"/>
              <w:left w:val="nil"/>
              <w:bottom w:val="nil"/>
              <w:right w:val="nil"/>
            </w:tcBorders>
            <w:shd w:val="clear" w:color="auto" w:fill="auto"/>
            <w:noWrap/>
            <w:vAlign w:val="bottom"/>
            <w:hideMark/>
          </w:tcPr>
          <w:p w14:paraId="459AE740"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(0.469)</w:t>
            </w:r>
          </w:p>
        </w:tc>
        <w:tc>
          <w:tcPr>
            <w:tcW w:w="1164" w:type="dxa"/>
            <w:tcBorders>
              <w:top w:val="nil"/>
              <w:left w:val="nil"/>
              <w:bottom w:val="nil"/>
              <w:right w:val="nil"/>
            </w:tcBorders>
            <w:shd w:val="clear" w:color="auto" w:fill="auto"/>
            <w:noWrap/>
            <w:vAlign w:val="bottom"/>
            <w:hideMark/>
          </w:tcPr>
          <w:p w14:paraId="62A64D07"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(0.469)</w:t>
            </w:r>
          </w:p>
        </w:tc>
      </w:tr>
      <w:tr w:rsidR="00C91FCF" w:rsidRPr="004D2775" w14:paraId="15593F30" w14:textId="77777777" w:rsidTr="00C91FCF">
        <w:trPr>
          <w:trHeight w:val="191"/>
        </w:trPr>
        <w:tc>
          <w:tcPr>
            <w:tcW w:w="2036" w:type="dxa"/>
            <w:tcBorders>
              <w:top w:val="nil"/>
              <w:left w:val="nil"/>
              <w:bottom w:val="nil"/>
              <w:right w:val="nil"/>
            </w:tcBorders>
            <w:shd w:val="clear" w:color="auto" w:fill="auto"/>
            <w:noWrap/>
            <w:vAlign w:val="bottom"/>
            <w:hideMark/>
          </w:tcPr>
          <w:p w14:paraId="2F4FB1E9" w14:textId="77777777" w:rsidR="00C91FCF" w:rsidRPr="004D2775" w:rsidRDefault="00C91FCF" w:rsidP="00540283">
            <w:pPr>
              <w:spacing w:after="0" w:line="240" w:lineRule="auto"/>
              <w:rPr>
                <w:rFonts w:eastAsia="Times New Roman"/>
                <w:sz w:val="20"/>
                <w:szCs w:val="20"/>
              </w:rPr>
            </w:pPr>
          </w:p>
        </w:tc>
        <w:tc>
          <w:tcPr>
            <w:tcW w:w="1284" w:type="dxa"/>
            <w:tcBorders>
              <w:top w:val="nil"/>
              <w:left w:val="nil"/>
              <w:bottom w:val="nil"/>
              <w:right w:val="nil"/>
            </w:tcBorders>
            <w:shd w:val="clear" w:color="auto" w:fill="auto"/>
            <w:noWrap/>
            <w:vAlign w:val="bottom"/>
            <w:hideMark/>
          </w:tcPr>
          <w:p w14:paraId="1F69074C"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1B49A54F"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7357921A" w14:textId="77777777" w:rsidR="00C91FCF" w:rsidRPr="004D2775" w:rsidRDefault="00C91FCF" w:rsidP="00540283">
            <w:pPr>
              <w:spacing w:after="0" w:line="240" w:lineRule="auto"/>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13320EC0"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026CA988" w14:textId="77777777" w:rsidR="00C91FCF" w:rsidRPr="004D2775" w:rsidRDefault="00C91FCF" w:rsidP="00540283">
            <w:pPr>
              <w:spacing w:after="0" w:line="240" w:lineRule="auto"/>
              <w:rPr>
                <w:rFonts w:eastAsia="Times New Roman"/>
                <w:sz w:val="20"/>
                <w:szCs w:val="20"/>
              </w:rPr>
            </w:pPr>
          </w:p>
        </w:tc>
        <w:tc>
          <w:tcPr>
            <w:tcW w:w="1164" w:type="dxa"/>
            <w:tcBorders>
              <w:top w:val="nil"/>
              <w:left w:val="nil"/>
              <w:bottom w:val="nil"/>
              <w:right w:val="nil"/>
            </w:tcBorders>
            <w:shd w:val="clear" w:color="auto" w:fill="auto"/>
            <w:noWrap/>
            <w:vAlign w:val="bottom"/>
            <w:hideMark/>
          </w:tcPr>
          <w:p w14:paraId="1DB073DA" w14:textId="77777777" w:rsidR="00C91FCF" w:rsidRPr="004D2775" w:rsidRDefault="00C91FCF" w:rsidP="00540283">
            <w:pPr>
              <w:spacing w:after="0" w:line="240" w:lineRule="auto"/>
              <w:rPr>
                <w:rFonts w:eastAsia="Times New Roman"/>
                <w:sz w:val="20"/>
                <w:szCs w:val="20"/>
              </w:rPr>
            </w:pPr>
          </w:p>
        </w:tc>
      </w:tr>
      <w:tr w:rsidR="00C91FCF" w:rsidRPr="004D2775" w14:paraId="60F95127" w14:textId="77777777" w:rsidTr="00C91FCF">
        <w:trPr>
          <w:trHeight w:val="191"/>
        </w:trPr>
        <w:tc>
          <w:tcPr>
            <w:tcW w:w="2036" w:type="dxa"/>
            <w:tcBorders>
              <w:top w:val="nil"/>
              <w:left w:val="nil"/>
              <w:bottom w:val="nil"/>
              <w:right w:val="nil"/>
            </w:tcBorders>
            <w:shd w:val="clear" w:color="auto" w:fill="auto"/>
            <w:noWrap/>
            <w:vAlign w:val="bottom"/>
            <w:hideMark/>
          </w:tcPr>
          <w:p w14:paraId="1BD9E420" w14:textId="77777777" w:rsidR="00C91FCF" w:rsidRPr="00540283" w:rsidRDefault="00C91FCF" w:rsidP="00540283">
            <w:pPr>
              <w:spacing w:after="0" w:line="240" w:lineRule="auto"/>
              <w:rPr>
                <w:rFonts w:eastAsia="Times New Roman"/>
                <w:i/>
                <w:sz w:val="20"/>
                <w:szCs w:val="20"/>
              </w:rPr>
            </w:pPr>
            <w:r w:rsidRPr="00540283">
              <w:rPr>
                <w:rFonts w:eastAsia="Times New Roman"/>
                <w:i/>
                <w:sz w:val="20"/>
                <w:szCs w:val="20"/>
              </w:rPr>
              <w:t>Observations</w:t>
            </w:r>
          </w:p>
        </w:tc>
        <w:tc>
          <w:tcPr>
            <w:tcW w:w="1284" w:type="dxa"/>
            <w:tcBorders>
              <w:top w:val="nil"/>
              <w:left w:val="nil"/>
              <w:bottom w:val="nil"/>
              <w:right w:val="nil"/>
            </w:tcBorders>
            <w:shd w:val="clear" w:color="auto" w:fill="auto"/>
            <w:noWrap/>
            <w:vAlign w:val="bottom"/>
            <w:hideMark/>
          </w:tcPr>
          <w:p w14:paraId="11116CFE"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5,088</w:t>
            </w:r>
          </w:p>
        </w:tc>
        <w:tc>
          <w:tcPr>
            <w:tcW w:w="1164" w:type="dxa"/>
            <w:tcBorders>
              <w:top w:val="nil"/>
              <w:left w:val="nil"/>
              <w:bottom w:val="nil"/>
              <w:right w:val="nil"/>
            </w:tcBorders>
            <w:shd w:val="clear" w:color="auto" w:fill="auto"/>
            <w:noWrap/>
            <w:vAlign w:val="bottom"/>
            <w:hideMark/>
          </w:tcPr>
          <w:p w14:paraId="648F016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3,398</w:t>
            </w:r>
          </w:p>
        </w:tc>
        <w:tc>
          <w:tcPr>
            <w:tcW w:w="1164" w:type="dxa"/>
            <w:tcBorders>
              <w:top w:val="nil"/>
              <w:left w:val="nil"/>
              <w:bottom w:val="nil"/>
              <w:right w:val="nil"/>
            </w:tcBorders>
            <w:shd w:val="clear" w:color="auto" w:fill="auto"/>
            <w:noWrap/>
            <w:vAlign w:val="bottom"/>
            <w:hideMark/>
          </w:tcPr>
          <w:p w14:paraId="5D36E783"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8,486</w:t>
            </w:r>
          </w:p>
        </w:tc>
        <w:tc>
          <w:tcPr>
            <w:tcW w:w="1173" w:type="dxa"/>
            <w:tcBorders>
              <w:top w:val="nil"/>
              <w:left w:val="nil"/>
              <w:bottom w:val="nil"/>
              <w:right w:val="nil"/>
            </w:tcBorders>
            <w:shd w:val="clear" w:color="auto" w:fill="auto"/>
            <w:noWrap/>
            <w:vAlign w:val="bottom"/>
            <w:hideMark/>
          </w:tcPr>
          <w:p w14:paraId="5A3CB6D9"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439</w:t>
            </w:r>
          </w:p>
        </w:tc>
        <w:tc>
          <w:tcPr>
            <w:tcW w:w="1164" w:type="dxa"/>
            <w:tcBorders>
              <w:top w:val="nil"/>
              <w:left w:val="nil"/>
              <w:bottom w:val="nil"/>
              <w:right w:val="nil"/>
            </w:tcBorders>
            <w:shd w:val="clear" w:color="auto" w:fill="auto"/>
            <w:noWrap/>
            <w:vAlign w:val="bottom"/>
            <w:hideMark/>
          </w:tcPr>
          <w:p w14:paraId="663F7D32"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2,959</w:t>
            </w:r>
          </w:p>
        </w:tc>
        <w:tc>
          <w:tcPr>
            <w:tcW w:w="1164" w:type="dxa"/>
            <w:tcBorders>
              <w:top w:val="nil"/>
              <w:left w:val="nil"/>
              <w:bottom w:val="nil"/>
              <w:right w:val="nil"/>
            </w:tcBorders>
            <w:shd w:val="clear" w:color="auto" w:fill="auto"/>
            <w:noWrap/>
            <w:vAlign w:val="bottom"/>
            <w:hideMark/>
          </w:tcPr>
          <w:p w14:paraId="2CB2C341"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3,398</w:t>
            </w:r>
          </w:p>
        </w:tc>
      </w:tr>
      <w:tr w:rsidR="00C91FCF" w:rsidRPr="004D2775" w14:paraId="4A1125B5" w14:textId="77777777" w:rsidTr="00C91FCF">
        <w:trPr>
          <w:trHeight w:val="199"/>
        </w:trPr>
        <w:tc>
          <w:tcPr>
            <w:tcW w:w="2036" w:type="dxa"/>
            <w:tcBorders>
              <w:top w:val="nil"/>
              <w:left w:val="nil"/>
              <w:bottom w:val="double" w:sz="6" w:space="0" w:color="auto"/>
              <w:right w:val="nil"/>
            </w:tcBorders>
            <w:shd w:val="clear" w:color="auto" w:fill="auto"/>
            <w:noWrap/>
            <w:vAlign w:val="bottom"/>
            <w:hideMark/>
          </w:tcPr>
          <w:p w14:paraId="57AB3C61" w14:textId="77777777" w:rsidR="00C91FCF" w:rsidRPr="00540283" w:rsidRDefault="00C91FCF" w:rsidP="00540283">
            <w:pPr>
              <w:spacing w:after="0" w:line="240" w:lineRule="auto"/>
              <w:rPr>
                <w:rFonts w:eastAsia="Times New Roman"/>
                <w:i/>
                <w:sz w:val="20"/>
                <w:szCs w:val="20"/>
              </w:rPr>
            </w:pPr>
            <w:r w:rsidRPr="00540283">
              <w:rPr>
                <w:rFonts w:eastAsia="Times New Roman"/>
                <w:i/>
                <w:sz w:val="20"/>
                <w:szCs w:val="20"/>
              </w:rPr>
              <w:t>R-squared</w:t>
            </w:r>
          </w:p>
        </w:tc>
        <w:tc>
          <w:tcPr>
            <w:tcW w:w="1284" w:type="dxa"/>
            <w:tcBorders>
              <w:top w:val="nil"/>
              <w:left w:val="nil"/>
              <w:bottom w:val="double" w:sz="6" w:space="0" w:color="auto"/>
              <w:right w:val="nil"/>
            </w:tcBorders>
            <w:shd w:val="clear" w:color="auto" w:fill="auto"/>
            <w:noWrap/>
            <w:vAlign w:val="bottom"/>
            <w:hideMark/>
          </w:tcPr>
          <w:p w14:paraId="5F382EB3"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0.208</w:t>
            </w:r>
          </w:p>
        </w:tc>
        <w:tc>
          <w:tcPr>
            <w:tcW w:w="1164" w:type="dxa"/>
            <w:tcBorders>
              <w:top w:val="nil"/>
              <w:left w:val="nil"/>
              <w:bottom w:val="double" w:sz="6" w:space="0" w:color="auto"/>
              <w:right w:val="nil"/>
            </w:tcBorders>
            <w:shd w:val="clear" w:color="auto" w:fill="auto"/>
            <w:noWrap/>
            <w:vAlign w:val="bottom"/>
            <w:hideMark/>
          </w:tcPr>
          <w:p w14:paraId="09648496"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0.193</w:t>
            </w:r>
          </w:p>
        </w:tc>
        <w:tc>
          <w:tcPr>
            <w:tcW w:w="1164" w:type="dxa"/>
            <w:tcBorders>
              <w:top w:val="nil"/>
              <w:left w:val="nil"/>
              <w:bottom w:val="double" w:sz="6" w:space="0" w:color="auto"/>
              <w:right w:val="nil"/>
            </w:tcBorders>
            <w:shd w:val="clear" w:color="auto" w:fill="auto"/>
            <w:noWrap/>
            <w:vAlign w:val="bottom"/>
            <w:hideMark/>
          </w:tcPr>
          <w:p w14:paraId="703F361F"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0.203</w:t>
            </w:r>
          </w:p>
        </w:tc>
        <w:tc>
          <w:tcPr>
            <w:tcW w:w="1173" w:type="dxa"/>
            <w:tcBorders>
              <w:top w:val="nil"/>
              <w:left w:val="nil"/>
              <w:bottom w:val="double" w:sz="6" w:space="0" w:color="auto"/>
              <w:right w:val="nil"/>
            </w:tcBorders>
            <w:shd w:val="clear" w:color="auto" w:fill="auto"/>
            <w:noWrap/>
            <w:vAlign w:val="bottom"/>
            <w:hideMark/>
          </w:tcPr>
          <w:p w14:paraId="237F9542"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0.092</w:t>
            </w:r>
          </w:p>
        </w:tc>
        <w:tc>
          <w:tcPr>
            <w:tcW w:w="1164" w:type="dxa"/>
            <w:tcBorders>
              <w:top w:val="nil"/>
              <w:left w:val="nil"/>
              <w:bottom w:val="double" w:sz="6" w:space="0" w:color="auto"/>
              <w:right w:val="nil"/>
            </w:tcBorders>
            <w:shd w:val="clear" w:color="auto" w:fill="auto"/>
            <w:noWrap/>
            <w:vAlign w:val="bottom"/>
            <w:hideMark/>
          </w:tcPr>
          <w:p w14:paraId="708DCBDB"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0.207</w:t>
            </w:r>
          </w:p>
        </w:tc>
        <w:tc>
          <w:tcPr>
            <w:tcW w:w="1164" w:type="dxa"/>
            <w:tcBorders>
              <w:top w:val="nil"/>
              <w:left w:val="nil"/>
              <w:bottom w:val="double" w:sz="6" w:space="0" w:color="auto"/>
              <w:right w:val="nil"/>
            </w:tcBorders>
            <w:shd w:val="clear" w:color="auto" w:fill="auto"/>
            <w:noWrap/>
            <w:vAlign w:val="bottom"/>
            <w:hideMark/>
          </w:tcPr>
          <w:p w14:paraId="0AD28A52" w14:textId="77777777" w:rsidR="00C91FCF" w:rsidRPr="004D2775" w:rsidRDefault="00C91FCF" w:rsidP="00540283">
            <w:pPr>
              <w:spacing w:after="0" w:line="240" w:lineRule="auto"/>
              <w:rPr>
                <w:rFonts w:eastAsia="Times New Roman"/>
                <w:sz w:val="20"/>
                <w:szCs w:val="20"/>
              </w:rPr>
            </w:pPr>
            <w:r w:rsidRPr="004D2775">
              <w:rPr>
                <w:rFonts w:eastAsia="Times New Roman"/>
                <w:sz w:val="20"/>
                <w:szCs w:val="20"/>
              </w:rPr>
              <w:t>0.195</w:t>
            </w:r>
          </w:p>
        </w:tc>
      </w:tr>
    </w:tbl>
    <w:p w14:paraId="6A6861FD" w14:textId="5922DE0B" w:rsidR="004B6BA1" w:rsidRPr="004D2775" w:rsidRDefault="00540283" w:rsidP="00AA473F">
      <w:pPr>
        <w:spacing w:after="0" w:line="480" w:lineRule="auto"/>
        <w:rPr>
          <w:lang w:eastAsia="en-AU"/>
        </w:rPr>
      </w:pPr>
      <w:r>
        <w:rPr>
          <w:lang w:eastAsia="en-AU"/>
        </w:rPr>
        <w:t>Sources</w:t>
      </w:r>
      <w:r w:rsidR="004B6BA1" w:rsidRPr="004D2775">
        <w:rPr>
          <w:lang w:eastAsia="en-AU"/>
        </w:rPr>
        <w:t xml:space="preserve">: </w:t>
      </w:r>
      <w:r w:rsidR="00017562" w:rsidRPr="004D2775">
        <w:rPr>
          <w:lang w:eastAsia="en-AU"/>
        </w:rPr>
        <w:t>Linked data between the 1910 and 1940 Censuses (</w:t>
      </w:r>
      <w:proofErr w:type="spellStart"/>
      <w:r w:rsidR="00CE3DFD">
        <w:rPr>
          <w:lang w:eastAsia="en-AU"/>
        </w:rPr>
        <w:t>Ruggles</w:t>
      </w:r>
      <w:proofErr w:type="spellEnd"/>
      <w:r w:rsidR="00CE3DFD">
        <w:rPr>
          <w:lang w:eastAsia="en-AU"/>
        </w:rPr>
        <w:t xml:space="preserve"> et al.</w:t>
      </w:r>
      <w:r w:rsidR="003C10AC">
        <w:rPr>
          <w:lang w:eastAsia="en-AU"/>
        </w:rPr>
        <w:t xml:space="preserve"> 2019</w:t>
      </w:r>
      <w:r w:rsidR="00017562" w:rsidRPr="004D2775">
        <w:rPr>
          <w:lang w:eastAsia="en-AU"/>
        </w:rPr>
        <w:t>)</w:t>
      </w:r>
    </w:p>
    <w:p w14:paraId="6FA54940" w14:textId="4878C7E0" w:rsidR="00127F1E" w:rsidRPr="004D2775" w:rsidRDefault="004B6BA1" w:rsidP="00AA473F">
      <w:pPr>
        <w:spacing w:after="0" w:line="480" w:lineRule="auto"/>
        <w:rPr>
          <w:lang w:eastAsia="en-AU"/>
        </w:rPr>
      </w:pPr>
      <w:r w:rsidRPr="004D2775">
        <w:rPr>
          <w:lang w:eastAsia="en-AU"/>
        </w:rPr>
        <w:t>Notes: HL stands for hand-linked data. ML stand for machine-linked data.</w:t>
      </w:r>
      <w:r w:rsidR="00A6358C" w:rsidRPr="004D2775">
        <w:rPr>
          <w:lang w:eastAsia="en-AU"/>
        </w:rPr>
        <w:t xml:space="preserve"> (See Appendix Figure B1 for Venn Diagram of samples.)</w:t>
      </w:r>
      <w:r w:rsidRPr="004D2775">
        <w:rPr>
          <w:lang w:eastAsia="en-AU"/>
        </w:rPr>
        <w:t xml:space="preserve"> False positives are those who are in the ML data but not the HL data.</w:t>
      </w:r>
    </w:p>
    <w:p w14:paraId="1BBA262D" w14:textId="77777777" w:rsidR="00380299" w:rsidRDefault="00380299">
      <w:pPr>
        <w:rPr>
          <w:b/>
          <w:lang w:eastAsia="en-AU"/>
        </w:rPr>
      </w:pPr>
      <w:r>
        <w:rPr>
          <w:b/>
          <w:lang w:eastAsia="en-AU"/>
        </w:rPr>
        <w:br w:type="page"/>
      </w:r>
    </w:p>
    <w:p w14:paraId="28BF5163" w14:textId="60EBD383" w:rsidR="00DF6348" w:rsidRPr="00380299" w:rsidRDefault="00380299" w:rsidP="00380299">
      <w:pPr>
        <w:spacing w:line="480" w:lineRule="auto"/>
        <w:jc w:val="center"/>
        <w:rPr>
          <w:lang w:eastAsia="en-AU"/>
        </w:rPr>
      </w:pPr>
      <w:r w:rsidRPr="00380299">
        <w:rPr>
          <w:lang w:eastAsia="en-AU"/>
        </w:rPr>
        <w:lastRenderedPageBreak/>
        <w:t>APPENDIX C – CREATING INCOME SCORES</w:t>
      </w:r>
    </w:p>
    <w:p w14:paraId="4EA20188" w14:textId="42B48F8A" w:rsidR="00DF6348" w:rsidRPr="004D2775" w:rsidRDefault="00DF6348" w:rsidP="00AA473F">
      <w:pPr>
        <w:spacing w:line="480" w:lineRule="auto"/>
        <w:rPr>
          <w:lang w:eastAsia="en-AU"/>
        </w:rPr>
      </w:pPr>
      <w:r w:rsidRPr="004D2775">
        <w:rPr>
          <w:lang w:eastAsia="en-AU"/>
        </w:rPr>
        <w:t xml:space="preserve">Due to the limitations of the census data prior to 1940, we only observe occupation rather than income or wages. A standard method to estimate economic differences across groups is to use the </w:t>
      </w:r>
      <w:proofErr w:type="spellStart"/>
      <w:r w:rsidRPr="004D2775">
        <w:rPr>
          <w:i/>
          <w:lang w:eastAsia="en-AU"/>
        </w:rPr>
        <w:t>occscore</w:t>
      </w:r>
      <w:proofErr w:type="spellEnd"/>
      <w:r w:rsidRPr="004D2775">
        <w:rPr>
          <w:lang w:eastAsia="en-AU"/>
        </w:rPr>
        <w:t xml:space="preserve"> variable from IPUMS, which reflects median earnings by occupation in 1950. Instead of using this score, we create a more detailed score that aims to capture earnings differences within occupation </w:t>
      </w:r>
      <w:r w:rsidR="00BE2A08" w:rsidRPr="004D2775">
        <w:rPr>
          <w:lang w:eastAsia="en-AU"/>
        </w:rPr>
        <w:t>across race/ethnicity</w:t>
      </w:r>
      <w:r w:rsidRPr="004D2775">
        <w:rPr>
          <w:lang w:eastAsia="en-AU"/>
        </w:rPr>
        <w:t xml:space="preserve">; otherwise, we may misstate differences in economic status across Mexican, African and </w:t>
      </w:r>
      <w:r w:rsidR="009B3A81">
        <w:rPr>
          <w:lang w:eastAsia="en-AU"/>
        </w:rPr>
        <w:t>non-Mexican</w:t>
      </w:r>
      <w:r w:rsidR="00874E74">
        <w:rPr>
          <w:lang w:eastAsia="en-AU"/>
        </w:rPr>
        <w:t xml:space="preserve"> white</w:t>
      </w:r>
      <w:r w:rsidRPr="004D2775">
        <w:rPr>
          <w:lang w:eastAsia="en-AU"/>
        </w:rPr>
        <w:t xml:space="preserve"> Americans.</w:t>
      </w:r>
      <w:r w:rsidR="00906E36" w:rsidRPr="004D2775">
        <w:rPr>
          <w:lang w:eastAsia="en-AU"/>
        </w:rPr>
        <w:t xml:space="preserve"> </w:t>
      </w:r>
      <w:r w:rsidRPr="004D2775">
        <w:rPr>
          <w:lang w:eastAsia="en-AU"/>
        </w:rPr>
        <w:t xml:space="preserve">Here we give further details on how we created the income score; much of </w:t>
      </w:r>
      <w:r w:rsidR="00BE2A08" w:rsidRPr="004D2775">
        <w:rPr>
          <w:lang w:eastAsia="en-AU"/>
        </w:rPr>
        <w:t>our strategy</w:t>
      </w:r>
      <w:r w:rsidRPr="004D2775">
        <w:rPr>
          <w:lang w:eastAsia="en-AU"/>
        </w:rPr>
        <w:t xml:space="preserve"> </w:t>
      </w:r>
      <w:r w:rsidR="00BE2A08" w:rsidRPr="004D2775">
        <w:rPr>
          <w:lang w:eastAsia="en-AU"/>
        </w:rPr>
        <w:t>closely follows</w:t>
      </w:r>
      <w:r w:rsidRPr="004D2775">
        <w:rPr>
          <w:lang w:eastAsia="en-AU"/>
        </w:rPr>
        <w:t xml:space="preserve"> the decisions made by Collins and Wanamaker (</w:t>
      </w:r>
      <w:r w:rsidR="00BE2A08" w:rsidRPr="004D2775">
        <w:rPr>
          <w:lang w:eastAsia="en-AU"/>
        </w:rPr>
        <w:t>referred to as “</w:t>
      </w:r>
      <w:r w:rsidRPr="004D2775">
        <w:rPr>
          <w:lang w:eastAsia="en-AU"/>
        </w:rPr>
        <w:t>CW</w:t>
      </w:r>
      <w:r w:rsidR="00BE2A08" w:rsidRPr="004D2775">
        <w:rPr>
          <w:lang w:eastAsia="en-AU"/>
        </w:rPr>
        <w:t>”</w:t>
      </w:r>
      <w:r w:rsidRPr="004D2775">
        <w:rPr>
          <w:lang w:eastAsia="en-AU"/>
        </w:rPr>
        <w:t xml:space="preserve">, 2017) to create their income score for </w:t>
      </w:r>
      <w:r w:rsidR="00BE2A08" w:rsidRPr="004D2775">
        <w:rPr>
          <w:lang w:eastAsia="en-AU"/>
        </w:rPr>
        <w:t>black</w:t>
      </w:r>
      <w:r w:rsidRPr="004D2775">
        <w:rPr>
          <w:lang w:eastAsia="en-AU"/>
        </w:rPr>
        <w:t xml:space="preserve"> and white Americans. </w:t>
      </w:r>
    </w:p>
    <w:p w14:paraId="38218B95" w14:textId="4C742EA4" w:rsidR="00DF6348" w:rsidRPr="004D2775" w:rsidRDefault="00DF6348" w:rsidP="00AA473F">
      <w:pPr>
        <w:tabs>
          <w:tab w:val="left" w:pos="720"/>
          <w:tab w:val="left" w:pos="1440"/>
          <w:tab w:val="left" w:pos="3972"/>
        </w:tabs>
        <w:spacing w:line="480" w:lineRule="auto"/>
        <w:rPr>
          <w:lang w:eastAsia="en-AU"/>
        </w:rPr>
      </w:pPr>
      <w:r w:rsidRPr="004D2775">
        <w:rPr>
          <w:lang w:eastAsia="en-AU"/>
        </w:rPr>
        <w:tab/>
        <w:t xml:space="preserve">First, we take the 1940 Census and separate 25-55 year-old males into different groups: </w:t>
      </w:r>
      <w:r w:rsidR="009B3A81">
        <w:rPr>
          <w:lang w:eastAsia="en-AU"/>
        </w:rPr>
        <w:t>non-Mexican</w:t>
      </w:r>
      <w:r w:rsidR="00874E74">
        <w:rPr>
          <w:lang w:eastAsia="en-AU"/>
        </w:rPr>
        <w:t xml:space="preserve"> white</w:t>
      </w:r>
      <w:r w:rsidRPr="004D2775">
        <w:rPr>
          <w:lang w:eastAsia="en-AU"/>
        </w:rPr>
        <w:t xml:space="preserve"> American, African Americans, and first</w:t>
      </w:r>
      <w:r w:rsidR="00563425" w:rsidRPr="004D2775">
        <w:rPr>
          <w:lang w:eastAsia="en-AU"/>
        </w:rPr>
        <w:t xml:space="preserve"> and second</w:t>
      </w:r>
      <w:r w:rsidRPr="004D2775">
        <w:rPr>
          <w:lang w:eastAsia="en-AU"/>
        </w:rPr>
        <w:t xml:space="preserve">-generation Mexicans. </w:t>
      </w:r>
      <w:r w:rsidR="00563425" w:rsidRPr="004D2775">
        <w:rPr>
          <w:lang w:eastAsia="en-AU"/>
        </w:rPr>
        <w:t xml:space="preserve">Note that the second-generation Mexican Americans are from the </w:t>
      </w:r>
      <w:r w:rsidRPr="004D2775">
        <w:rPr>
          <w:lang w:eastAsia="en-AU"/>
        </w:rPr>
        <w:t>sample-line individuals</w:t>
      </w:r>
      <w:r w:rsidR="00563425" w:rsidRPr="004D2775">
        <w:rPr>
          <w:lang w:eastAsia="en-AU"/>
        </w:rPr>
        <w:t xml:space="preserve"> in the full count data.</w:t>
      </w:r>
      <w:r w:rsidRPr="004D2775">
        <w:rPr>
          <w:lang w:eastAsia="en-AU"/>
        </w:rPr>
        <w:t xml:space="preserve"> The income score then is essentially the average earnings for each detailed occupation at the 3-digit level, </w:t>
      </w:r>
      <w:r w:rsidR="00BE2A08" w:rsidRPr="004D2775">
        <w:rPr>
          <w:lang w:eastAsia="en-AU"/>
        </w:rPr>
        <w:t xml:space="preserve">race/ethnic </w:t>
      </w:r>
      <w:r w:rsidRPr="004D2775">
        <w:rPr>
          <w:lang w:eastAsia="en-AU"/>
        </w:rPr>
        <w:t xml:space="preserve">group and region (based on the 4 census regions). </w:t>
      </w:r>
    </w:p>
    <w:p w14:paraId="13B106C7" w14:textId="22BE9943" w:rsidR="00891A79" w:rsidRPr="004D2775" w:rsidRDefault="00DF6348" w:rsidP="00AA473F">
      <w:pPr>
        <w:tabs>
          <w:tab w:val="left" w:pos="720"/>
          <w:tab w:val="left" w:pos="1440"/>
          <w:tab w:val="left" w:pos="3972"/>
        </w:tabs>
        <w:spacing w:line="480" w:lineRule="auto"/>
        <w:rPr>
          <w:lang w:eastAsia="en-AU"/>
        </w:rPr>
      </w:pPr>
      <w:r w:rsidRPr="004D2775">
        <w:rPr>
          <w:lang w:eastAsia="en-AU"/>
        </w:rPr>
        <w:tab/>
        <w:t xml:space="preserve">The average income forms the basis of our income score, but we make a few further corrections that follow the work of </w:t>
      </w:r>
      <w:r w:rsidR="00BE2A08" w:rsidRPr="004D2775">
        <w:rPr>
          <w:lang w:eastAsia="en-AU"/>
        </w:rPr>
        <w:t>CW</w:t>
      </w:r>
      <w:r w:rsidRPr="004D2775">
        <w:rPr>
          <w:lang w:eastAsia="en-AU"/>
        </w:rPr>
        <w:t xml:space="preserve">. First, we scale up income for those who are self-employed in 1940 based on the ratio of total income for self-employed workers to wage workers in the 1960 census – the first census with a large sample that reports wage, business and farm income. This approximates missing business or farm income in the 1940 census. </w:t>
      </w:r>
      <w:r w:rsidR="00891A79" w:rsidRPr="004D2775">
        <w:rPr>
          <w:lang w:eastAsia="en-AU"/>
        </w:rPr>
        <w:t>To do this, we first assign self-employed workers the average wage income by occupation,</w:t>
      </w:r>
      <w:r w:rsidR="00BE2A08" w:rsidRPr="004D2775">
        <w:rPr>
          <w:lang w:eastAsia="en-AU"/>
        </w:rPr>
        <w:t xml:space="preserve"> race/ethnic</w:t>
      </w:r>
      <w:r w:rsidR="00891A79" w:rsidRPr="004D2775">
        <w:rPr>
          <w:lang w:eastAsia="en-AU"/>
        </w:rPr>
        <w:t xml:space="preserve"> group and region; then we multiply this average income by factor to scale up. The </w:t>
      </w:r>
      <w:r w:rsidR="00891A79" w:rsidRPr="004D2775">
        <w:rPr>
          <w:lang w:eastAsia="en-AU"/>
        </w:rPr>
        <w:lastRenderedPageBreak/>
        <w:t xml:space="preserve">final income score that averages by occupation includes this scaled up income for self-employed workers. </w:t>
      </w:r>
    </w:p>
    <w:p w14:paraId="79F4B069" w14:textId="050A536B" w:rsidR="00DF6348" w:rsidRPr="004D2775" w:rsidRDefault="00891A79" w:rsidP="00AA473F">
      <w:pPr>
        <w:tabs>
          <w:tab w:val="left" w:pos="720"/>
          <w:tab w:val="left" w:pos="1440"/>
          <w:tab w:val="left" w:pos="3972"/>
        </w:tabs>
        <w:spacing w:line="480" w:lineRule="auto"/>
        <w:rPr>
          <w:lang w:eastAsia="en-AU"/>
        </w:rPr>
      </w:pPr>
      <w:r w:rsidRPr="004D2775">
        <w:rPr>
          <w:lang w:eastAsia="en-AU"/>
        </w:rPr>
        <w:tab/>
      </w:r>
      <w:r w:rsidR="00DF6348" w:rsidRPr="004D2775">
        <w:rPr>
          <w:lang w:eastAsia="en-AU"/>
        </w:rPr>
        <w:t>Second, we scale up farm laborer</w:t>
      </w:r>
      <w:r w:rsidRPr="004D2775">
        <w:rPr>
          <w:lang w:eastAsia="en-AU"/>
        </w:rPr>
        <w:t xml:space="preserve"> wage income</w:t>
      </w:r>
      <w:r w:rsidR="00DF6348" w:rsidRPr="004D2775">
        <w:rPr>
          <w:lang w:eastAsia="en-AU"/>
        </w:rPr>
        <w:t xml:space="preserve"> by 26 percent to account for perquisites that are not reflected in wage income. This is based </w:t>
      </w:r>
      <w:r w:rsidR="00D80322">
        <w:rPr>
          <w:lang w:eastAsia="en-AU"/>
        </w:rPr>
        <w:t>on</w:t>
      </w:r>
      <w:r w:rsidR="00DF6348" w:rsidRPr="004D2775">
        <w:rPr>
          <w:lang w:eastAsia="en-AU"/>
        </w:rPr>
        <w:t xml:space="preserve"> information from a 1939 USDA report, as discussed by CW. Third, we estimate farmer income for both farm owners and farmer tenants. To do this, we first take the ratio of farm laborer and farmer income in the 1960 census, and assume this ratio is the same in 1940.</w:t>
      </w:r>
      <w:r w:rsidR="00DF6348" w:rsidRPr="004D2775">
        <w:rPr>
          <w:rStyle w:val="FootnoteReference"/>
          <w:lang w:eastAsia="en-AU"/>
        </w:rPr>
        <w:footnoteReference w:id="4"/>
      </w:r>
      <w:r w:rsidR="00DF6348" w:rsidRPr="004D2775">
        <w:rPr>
          <w:lang w:eastAsia="en-AU"/>
        </w:rPr>
        <w:t xml:space="preserve"> Then, we multiply this ratio by the (scaled-up) farm laborer income in 1940 to get an estimate for farmer income. </w:t>
      </w:r>
    </w:p>
    <w:p w14:paraId="7A68890F" w14:textId="251FF0E6" w:rsidR="00891A79" w:rsidRPr="004D2775" w:rsidRDefault="00DF6348" w:rsidP="00AA473F">
      <w:pPr>
        <w:tabs>
          <w:tab w:val="left" w:pos="720"/>
          <w:tab w:val="left" w:pos="1440"/>
          <w:tab w:val="left" w:pos="3972"/>
        </w:tabs>
        <w:spacing w:line="480" w:lineRule="auto"/>
        <w:rPr>
          <w:lang w:eastAsia="en-AU"/>
        </w:rPr>
      </w:pPr>
      <w:r w:rsidRPr="004D2775">
        <w:rPr>
          <w:lang w:eastAsia="en-AU"/>
        </w:rPr>
        <w:tab/>
        <w:t xml:space="preserve">After these adjustments, we take the average age-adjusted earnings by occupation/region/group cell. If there are less than 30 people in an </w:t>
      </w:r>
      <w:r w:rsidR="00891A79" w:rsidRPr="004D2775">
        <w:rPr>
          <w:lang w:eastAsia="en-AU"/>
        </w:rPr>
        <w:t xml:space="preserve">occupation/region/group </w:t>
      </w:r>
      <w:r w:rsidRPr="004D2775">
        <w:rPr>
          <w:lang w:eastAsia="en-AU"/>
        </w:rPr>
        <w:t xml:space="preserve">cell, then we replace it with the national average at the occupation/group. If there are less than 30 people in this cell, we replace it with the national average at the 1-digit level for each group. We then apply the income scores for </w:t>
      </w:r>
      <w:r w:rsidR="009B3A81">
        <w:rPr>
          <w:lang w:eastAsia="en-AU"/>
        </w:rPr>
        <w:t>non-Mexican</w:t>
      </w:r>
      <w:r w:rsidR="00874E74">
        <w:rPr>
          <w:lang w:eastAsia="en-AU"/>
        </w:rPr>
        <w:t xml:space="preserve"> white</w:t>
      </w:r>
      <w:r w:rsidRPr="004D2775">
        <w:rPr>
          <w:lang w:eastAsia="en-AU"/>
        </w:rPr>
        <w:t xml:space="preserve"> Americans for all years (1880, 1910 and 1940), the scores for African Americans for all years, for first-generation Mexican Americans in 1880, and second/third generation Mexican Americans in 1910 and 1940. </w:t>
      </w:r>
    </w:p>
    <w:p w14:paraId="5756471C" w14:textId="77777777" w:rsidR="00380299" w:rsidRDefault="00891A79" w:rsidP="00AA473F">
      <w:pPr>
        <w:tabs>
          <w:tab w:val="left" w:pos="720"/>
          <w:tab w:val="left" w:pos="1440"/>
          <w:tab w:val="left" w:pos="3972"/>
        </w:tabs>
        <w:spacing w:line="480" w:lineRule="auto"/>
        <w:rPr>
          <w:lang w:eastAsia="en-AU"/>
        </w:rPr>
      </w:pPr>
      <w:r w:rsidRPr="004D2775">
        <w:rPr>
          <w:lang w:eastAsia="en-AU"/>
        </w:rPr>
        <w:tab/>
        <w:t xml:space="preserve"> </w:t>
      </w:r>
    </w:p>
    <w:p w14:paraId="3A87CDB7" w14:textId="77777777" w:rsidR="00380299" w:rsidRDefault="00380299">
      <w:pPr>
        <w:rPr>
          <w:lang w:eastAsia="en-AU"/>
        </w:rPr>
      </w:pPr>
      <w:r>
        <w:rPr>
          <w:lang w:eastAsia="en-AU"/>
        </w:rPr>
        <w:br w:type="page"/>
      </w:r>
    </w:p>
    <w:p w14:paraId="57DE2B58" w14:textId="2492BCBF" w:rsidR="00361030" w:rsidRPr="004D2775" w:rsidRDefault="00380299" w:rsidP="00380299">
      <w:pPr>
        <w:tabs>
          <w:tab w:val="left" w:pos="720"/>
          <w:tab w:val="left" w:pos="1440"/>
          <w:tab w:val="left" w:pos="3972"/>
        </w:tabs>
        <w:spacing w:line="480" w:lineRule="auto"/>
        <w:jc w:val="center"/>
        <w:rPr>
          <w:lang w:eastAsia="en-AU"/>
        </w:rPr>
      </w:pPr>
      <w:r>
        <w:rPr>
          <w:lang w:eastAsia="en-AU"/>
        </w:rPr>
        <w:lastRenderedPageBreak/>
        <w:t>APPENDIX D – ACCOUNTING FOR</w:t>
      </w:r>
      <w:r w:rsidR="004D2775">
        <w:rPr>
          <w:lang w:eastAsia="en-AU"/>
        </w:rPr>
        <w:t xml:space="preserve"> </w:t>
      </w:r>
      <w:r>
        <w:rPr>
          <w:lang w:eastAsia="en-AU"/>
        </w:rPr>
        <w:t>MEASUREMENT ERROR IN PERMANENT ECONOMIC STATUS</w:t>
      </w:r>
    </w:p>
    <w:p w14:paraId="672457A7" w14:textId="3236B23F" w:rsidR="006146D6" w:rsidRPr="004D2775" w:rsidRDefault="003761CD" w:rsidP="00AA473F">
      <w:pPr>
        <w:tabs>
          <w:tab w:val="left" w:pos="720"/>
          <w:tab w:val="left" w:pos="1440"/>
          <w:tab w:val="left" w:pos="3972"/>
        </w:tabs>
        <w:spacing w:line="480" w:lineRule="auto"/>
        <w:rPr>
          <w:lang w:eastAsia="en-AU"/>
        </w:rPr>
      </w:pPr>
      <w:r w:rsidRPr="004D2775">
        <w:rPr>
          <w:lang w:eastAsia="en-AU"/>
        </w:rPr>
        <w:tab/>
      </w:r>
      <w:bookmarkStart w:id="1" w:name="_Hlk21509022"/>
      <w:r w:rsidRPr="004D2775">
        <w:rPr>
          <w:lang w:eastAsia="en-AU"/>
        </w:rPr>
        <w:t>Recent evidence suggests that one observation of the father’s occupation does not perfectly capture his permanent economic status</w:t>
      </w:r>
      <w:r w:rsidR="006146D6" w:rsidRPr="004D2775">
        <w:rPr>
          <w:lang w:eastAsia="en-AU"/>
        </w:rPr>
        <w:t>, which leads to measurement error</w:t>
      </w:r>
      <w:r w:rsidR="00FA6F3A">
        <w:rPr>
          <w:lang w:eastAsia="en-AU"/>
        </w:rPr>
        <w:t xml:space="preserve"> attenuating intergenerational associations</w:t>
      </w:r>
      <w:r w:rsidR="00CE3DFD">
        <w:rPr>
          <w:lang w:eastAsia="en-AU"/>
        </w:rPr>
        <w:t xml:space="preserve"> (Ward</w:t>
      </w:r>
      <w:r w:rsidRPr="004D2775">
        <w:rPr>
          <w:lang w:eastAsia="en-AU"/>
        </w:rPr>
        <w:t xml:space="preserve"> 2019)</w:t>
      </w:r>
      <w:r w:rsidR="006146D6" w:rsidRPr="004D2775">
        <w:rPr>
          <w:lang w:eastAsia="en-AU"/>
        </w:rPr>
        <w:t xml:space="preserve">. </w:t>
      </w:r>
      <w:r w:rsidR="00F86332" w:rsidRPr="004D2775">
        <w:rPr>
          <w:lang w:eastAsia="en-AU"/>
        </w:rPr>
        <w:t>Measurement error could also exist for the son’s outcome as well</w:t>
      </w:r>
      <w:r w:rsidR="00F86332">
        <w:rPr>
          <w:lang w:eastAsia="en-AU"/>
        </w:rPr>
        <w:t xml:space="preserve"> </w:t>
      </w:r>
      <w:r w:rsidR="00F86332" w:rsidRPr="004D2775">
        <w:rPr>
          <w:lang w:eastAsia="en-AU"/>
        </w:rPr>
        <w:t>since we use percentile rank out</w:t>
      </w:r>
      <w:r w:rsidR="00CE3DFD">
        <w:rPr>
          <w:lang w:eastAsia="en-AU"/>
        </w:rPr>
        <w:t>comes (</w:t>
      </w:r>
      <w:proofErr w:type="spellStart"/>
      <w:r w:rsidR="00CE3DFD">
        <w:rPr>
          <w:lang w:eastAsia="en-AU"/>
        </w:rPr>
        <w:t>Nybom</w:t>
      </w:r>
      <w:proofErr w:type="spellEnd"/>
      <w:r w:rsidR="00CE3DFD">
        <w:rPr>
          <w:lang w:eastAsia="en-AU"/>
        </w:rPr>
        <w:t xml:space="preserve"> and </w:t>
      </w:r>
      <w:proofErr w:type="spellStart"/>
      <w:r w:rsidR="00CE3DFD">
        <w:rPr>
          <w:lang w:eastAsia="en-AU"/>
        </w:rPr>
        <w:t>Stuhler</w:t>
      </w:r>
      <w:proofErr w:type="spellEnd"/>
      <w:r w:rsidR="00F86332" w:rsidRPr="004D2775">
        <w:rPr>
          <w:lang w:eastAsia="en-AU"/>
        </w:rPr>
        <w:t xml:space="preserve"> 2017).</w:t>
      </w:r>
      <w:r w:rsidR="00F86332">
        <w:rPr>
          <w:rStyle w:val="FootnoteReference"/>
          <w:lang w:eastAsia="en-AU"/>
        </w:rPr>
        <w:footnoteReference w:id="5"/>
      </w:r>
      <w:r w:rsidR="00F86332" w:rsidRPr="004D2775">
        <w:rPr>
          <w:lang w:eastAsia="en-AU"/>
        </w:rPr>
        <w:t xml:space="preserve"> </w:t>
      </w:r>
      <w:r w:rsidR="006146D6" w:rsidRPr="004D2775">
        <w:rPr>
          <w:lang w:eastAsia="en-AU"/>
        </w:rPr>
        <w:t xml:space="preserve">In effect, </w:t>
      </w:r>
      <w:r w:rsidR="00441783">
        <w:rPr>
          <w:lang w:eastAsia="en-AU"/>
        </w:rPr>
        <w:t xml:space="preserve">measurement error </w:t>
      </w:r>
      <w:r w:rsidR="006146D6" w:rsidRPr="004D2775">
        <w:rPr>
          <w:lang w:eastAsia="en-AU"/>
        </w:rPr>
        <w:t xml:space="preserve">causes </w:t>
      </w:r>
      <w:r w:rsidR="00726CEF" w:rsidRPr="004D2775">
        <w:rPr>
          <w:lang w:eastAsia="en-AU"/>
        </w:rPr>
        <w:t xml:space="preserve">us to overstate upward mobility for children from poorer </w:t>
      </w:r>
      <w:r w:rsidR="004D2775" w:rsidRPr="004D2775">
        <w:rPr>
          <w:lang w:eastAsia="en-AU"/>
        </w:rPr>
        <w:t>households</w:t>
      </w:r>
      <w:r w:rsidR="006146D6" w:rsidRPr="004D2775">
        <w:rPr>
          <w:lang w:eastAsia="en-AU"/>
        </w:rPr>
        <w:t xml:space="preserve"> and overstate downward mobility for </w:t>
      </w:r>
      <w:r w:rsidR="00726CEF" w:rsidRPr="004D2775">
        <w:rPr>
          <w:lang w:eastAsia="en-AU"/>
        </w:rPr>
        <w:t>children from richer households.</w:t>
      </w:r>
      <w:r w:rsidR="006146D6" w:rsidRPr="004D2775">
        <w:rPr>
          <w:lang w:eastAsia="en-AU"/>
        </w:rPr>
        <w:t xml:space="preserve"> </w:t>
      </w:r>
      <w:r w:rsidR="00726CEF" w:rsidRPr="004D2775">
        <w:rPr>
          <w:lang w:eastAsia="en-AU"/>
        </w:rPr>
        <w:t>It is unclear how measureme</w:t>
      </w:r>
      <w:r w:rsidR="0008147A" w:rsidRPr="004D2775">
        <w:rPr>
          <w:lang w:eastAsia="en-AU"/>
        </w:rPr>
        <w:t>n</w:t>
      </w:r>
      <w:r w:rsidR="00726CEF" w:rsidRPr="004D2775">
        <w:rPr>
          <w:lang w:eastAsia="en-AU"/>
        </w:rPr>
        <w:t xml:space="preserve">t error </w:t>
      </w:r>
      <w:r w:rsidR="00AE3C16" w:rsidRPr="004D2775">
        <w:rPr>
          <w:lang w:eastAsia="en-AU"/>
        </w:rPr>
        <w:t xml:space="preserve">biases </w:t>
      </w:r>
      <w:r w:rsidR="004D2775">
        <w:rPr>
          <w:lang w:eastAsia="en-AU"/>
        </w:rPr>
        <w:t xml:space="preserve">our </w:t>
      </w:r>
      <w:r w:rsidR="00AE3C16" w:rsidRPr="004D2775">
        <w:rPr>
          <w:lang w:eastAsia="en-AU"/>
        </w:rPr>
        <w:t>estimates of race/ethnic mobility gaps</w:t>
      </w:r>
      <w:r w:rsidR="006146D6" w:rsidRPr="004D2775">
        <w:rPr>
          <w:lang w:eastAsia="en-AU"/>
        </w:rPr>
        <w:t xml:space="preserve"> since all groups would be influenced by error.</w:t>
      </w:r>
    </w:p>
    <w:p w14:paraId="6951BD27" w14:textId="62D8A232" w:rsidR="00726CEF" w:rsidRPr="004D2775" w:rsidRDefault="006146D6" w:rsidP="00AA473F">
      <w:pPr>
        <w:tabs>
          <w:tab w:val="left" w:pos="720"/>
          <w:tab w:val="left" w:pos="1440"/>
          <w:tab w:val="left" w:pos="3972"/>
        </w:tabs>
        <w:spacing w:line="480" w:lineRule="auto"/>
        <w:rPr>
          <w:lang w:eastAsia="en-AU"/>
        </w:rPr>
      </w:pPr>
      <w:r w:rsidRPr="004D2775">
        <w:rPr>
          <w:lang w:eastAsia="en-AU"/>
        </w:rPr>
        <w:tab/>
        <w:t xml:space="preserve">To determine whether measurement error influences our </w:t>
      </w:r>
      <w:r w:rsidR="00441783">
        <w:rPr>
          <w:lang w:eastAsia="en-AU"/>
        </w:rPr>
        <w:t xml:space="preserve">race/ethnic </w:t>
      </w:r>
      <w:r w:rsidRPr="004D2775">
        <w:rPr>
          <w:lang w:eastAsia="en-AU"/>
        </w:rPr>
        <w:t>mobility gap</w:t>
      </w:r>
      <w:r w:rsidR="00F86332">
        <w:rPr>
          <w:lang w:eastAsia="en-AU"/>
        </w:rPr>
        <w:t xml:space="preserve"> estimates</w:t>
      </w:r>
      <w:r w:rsidRPr="004D2775">
        <w:rPr>
          <w:lang w:eastAsia="en-AU"/>
        </w:rPr>
        <w:t>,</w:t>
      </w:r>
      <w:r w:rsidR="00726CEF" w:rsidRPr="004D2775">
        <w:rPr>
          <w:lang w:eastAsia="en-AU"/>
        </w:rPr>
        <w:t xml:space="preserve"> we further link the 1910 fathers to a second observation in the 1920 census. We do so</w:t>
      </w:r>
      <w:r w:rsidR="004D2775">
        <w:rPr>
          <w:lang w:eastAsia="en-AU"/>
        </w:rPr>
        <w:t xml:space="preserve"> by</w:t>
      </w:r>
      <w:r w:rsidR="00726CEF" w:rsidRPr="004D2775">
        <w:rPr>
          <w:lang w:eastAsia="en-AU"/>
        </w:rPr>
        <w:t xml:space="preserve"> using the 1910-1920 linked d</w:t>
      </w:r>
      <w:r w:rsidR="00AE3C16" w:rsidRPr="004D2775">
        <w:rPr>
          <w:lang w:eastAsia="en-AU"/>
        </w:rPr>
        <w:t>a</w:t>
      </w:r>
      <w:r w:rsidR="00726CEF" w:rsidRPr="004D2775">
        <w:rPr>
          <w:lang w:eastAsia="en-AU"/>
        </w:rPr>
        <w:t xml:space="preserve">taset </w:t>
      </w:r>
      <w:r w:rsidR="00AE3C16" w:rsidRPr="004D2775">
        <w:rPr>
          <w:lang w:eastAsia="en-AU"/>
        </w:rPr>
        <w:t xml:space="preserve">detailed </w:t>
      </w:r>
      <w:r w:rsidR="00726CEF" w:rsidRPr="004D2775">
        <w:rPr>
          <w:lang w:eastAsia="en-AU"/>
        </w:rPr>
        <w:t>in Ward</w:t>
      </w:r>
      <w:r w:rsidR="0027712D">
        <w:rPr>
          <w:lang w:eastAsia="en-AU"/>
        </w:rPr>
        <w:t xml:space="preserve"> </w:t>
      </w:r>
      <w:r w:rsidR="00726CEF" w:rsidRPr="004D2775">
        <w:rPr>
          <w:lang w:eastAsia="en-AU"/>
        </w:rPr>
        <w:t>(</w:t>
      </w:r>
      <w:r w:rsidR="00021231">
        <w:rPr>
          <w:lang w:eastAsia="en-AU"/>
        </w:rPr>
        <w:t>2020</w:t>
      </w:r>
      <w:r w:rsidR="00F409CF">
        <w:rPr>
          <w:lang w:eastAsia="en-AU"/>
        </w:rPr>
        <w:t>b</w:t>
      </w:r>
      <w:r w:rsidR="00726CEF" w:rsidRPr="004D2775">
        <w:rPr>
          <w:lang w:eastAsia="en-AU"/>
        </w:rPr>
        <w:t>)</w:t>
      </w:r>
      <w:r w:rsidR="00571F5E" w:rsidRPr="004D2775">
        <w:rPr>
          <w:lang w:eastAsia="en-AU"/>
        </w:rPr>
        <w:t>, which is also based on the Feigenbaum metho</w:t>
      </w:r>
      <w:r w:rsidRPr="004D2775">
        <w:rPr>
          <w:lang w:eastAsia="en-AU"/>
        </w:rPr>
        <w:t>d</w:t>
      </w:r>
      <w:r w:rsidR="00571F5E" w:rsidRPr="004D2775">
        <w:rPr>
          <w:lang w:eastAsia="en-AU"/>
        </w:rPr>
        <w:t>.</w:t>
      </w:r>
      <w:r w:rsidR="00F86332">
        <w:rPr>
          <w:lang w:eastAsia="en-AU"/>
        </w:rPr>
        <w:t xml:space="preserve"> </w:t>
      </w:r>
      <w:r w:rsidRPr="004D2775">
        <w:rPr>
          <w:lang w:eastAsia="en-AU"/>
        </w:rPr>
        <w:t xml:space="preserve">After linking the 1910 fathers to a second observation in 1920, we are left with </w:t>
      </w:r>
      <w:r w:rsidR="00571F5E" w:rsidRPr="004D2775">
        <w:rPr>
          <w:lang w:eastAsia="en-AU"/>
        </w:rPr>
        <w:t xml:space="preserve">a subsample of </w:t>
      </w:r>
      <w:r w:rsidRPr="004D2775">
        <w:rPr>
          <w:lang w:eastAsia="en-AU"/>
        </w:rPr>
        <w:t xml:space="preserve">1,012,336 </w:t>
      </w:r>
      <w:r w:rsidR="00571F5E" w:rsidRPr="004D2775">
        <w:rPr>
          <w:lang w:eastAsia="en-AU"/>
        </w:rPr>
        <w:t>non-Mexican white sons and fathers</w:t>
      </w:r>
      <w:r w:rsidRPr="004D2775">
        <w:rPr>
          <w:lang w:eastAsia="en-AU"/>
        </w:rPr>
        <w:t xml:space="preserve"> </w:t>
      </w:r>
      <w:r w:rsidR="00356062" w:rsidRPr="004D2775">
        <w:rPr>
          <w:lang w:eastAsia="en-AU"/>
        </w:rPr>
        <w:t>(31.2</w:t>
      </w:r>
      <w:r w:rsidRPr="004D2775">
        <w:rPr>
          <w:lang w:eastAsia="en-AU"/>
        </w:rPr>
        <w:t xml:space="preserve"> percent of 1910-1940 link)</w:t>
      </w:r>
      <w:r w:rsidR="00571F5E" w:rsidRPr="004D2775">
        <w:rPr>
          <w:lang w:eastAsia="en-AU"/>
        </w:rPr>
        <w:t xml:space="preserve">, </w:t>
      </w:r>
      <w:r w:rsidRPr="004D2775">
        <w:rPr>
          <w:lang w:eastAsia="en-AU"/>
        </w:rPr>
        <w:t xml:space="preserve">26,305 </w:t>
      </w:r>
      <w:r w:rsidR="00571F5E" w:rsidRPr="004D2775">
        <w:rPr>
          <w:lang w:eastAsia="en-AU"/>
        </w:rPr>
        <w:t>black sons and fathers</w:t>
      </w:r>
      <w:r w:rsidRPr="004D2775">
        <w:rPr>
          <w:lang w:eastAsia="en-AU"/>
        </w:rPr>
        <w:t xml:space="preserve"> (</w:t>
      </w:r>
      <w:r w:rsidR="00356062" w:rsidRPr="004D2775">
        <w:rPr>
          <w:lang w:eastAsia="en-AU"/>
        </w:rPr>
        <w:t>16.2</w:t>
      </w:r>
      <w:r w:rsidRPr="004D2775">
        <w:rPr>
          <w:lang w:eastAsia="en-AU"/>
        </w:rPr>
        <w:t xml:space="preserve"> percent)</w:t>
      </w:r>
      <w:r w:rsidR="00571F5E" w:rsidRPr="004D2775">
        <w:rPr>
          <w:lang w:eastAsia="en-AU"/>
        </w:rPr>
        <w:t xml:space="preserve">, and </w:t>
      </w:r>
      <w:r w:rsidRPr="004D2775">
        <w:rPr>
          <w:lang w:eastAsia="en-AU"/>
        </w:rPr>
        <w:t xml:space="preserve">2,305 </w:t>
      </w:r>
      <w:r w:rsidR="00571F5E" w:rsidRPr="004D2775">
        <w:rPr>
          <w:lang w:eastAsia="en-AU"/>
        </w:rPr>
        <w:t>Mexican sons and fathers</w:t>
      </w:r>
      <w:r w:rsidRPr="004D2775">
        <w:rPr>
          <w:lang w:eastAsia="en-AU"/>
        </w:rPr>
        <w:t xml:space="preserve"> </w:t>
      </w:r>
      <w:r w:rsidR="005C7227">
        <w:rPr>
          <w:lang w:eastAsia="en-AU"/>
        </w:rPr>
        <w:t>(22.0</w:t>
      </w:r>
      <w:r w:rsidRPr="004D2775">
        <w:rPr>
          <w:lang w:eastAsia="en-AU"/>
        </w:rPr>
        <w:t xml:space="preserve"> percent)</w:t>
      </w:r>
      <w:r w:rsidR="00571F5E" w:rsidRPr="004D2775">
        <w:rPr>
          <w:lang w:eastAsia="en-AU"/>
        </w:rPr>
        <w:t>.</w:t>
      </w:r>
      <w:r w:rsidR="009505AA" w:rsidRPr="004D2775">
        <w:rPr>
          <w:lang w:eastAsia="en-AU"/>
        </w:rPr>
        <w:t xml:space="preserve"> The Mexican group is split between 1,163 </w:t>
      </w:r>
      <w:r w:rsidR="000E5219">
        <w:rPr>
          <w:lang w:eastAsia="en-AU"/>
        </w:rPr>
        <w:t>second</w:t>
      </w:r>
      <w:r w:rsidR="009505AA" w:rsidRPr="004D2775">
        <w:rPr>
          <w:lang w:eastAsia="en-AU"/>
        </w:rPr>
        <w:t>-generation Mexicans</w:t>
      </w:r>
      <w:r w:rsidR="00356062" w:rsidRPr="004D2775">
        <w:rPr>
          <w:lang w:eastAsia="en-AU"/>
        </w:rPr>
        <w:t xml:space="preserve"> </w:t>
      </w:r>
      <w:r w:rsidR="005C7227">
        <w:rPr>
          <w:lang w:eastAsia="en-AU"/>
        </w:rPr>
        <w:t>(21.6</w:t>
      </w:r>
      <w:r w:rsidR="00356062" w:rsidRPr="004D2775">
        <w:rPr>
          <w:lang w:eastAsia="en-AU"/>
        </w:rPr>
        <w:t xml:space="preserve"> percent)</w:t>
      </w:r>
      <w:r w:rsidR="009505AA" w:rsidRPr="004D2775">
        <w:rPr>
          <w:lang w:eastAsia="en-AU"/>
        </w:rPr>
        <w:t xml:space="preserve"> and 1,142 </w:t>
      </w:r>
      <w:r w:rsidR="000E5219">
        <w:rPr>
          <w:lang w:eastAsia="en-AU"/>
        </w:rPr>
        <w:t>third</w:t>
      </w:r>
      <w:r w:rsidR="009505AA" w:rsidRPr="004D2775">
        <w:rPr>
          <w:lang w:eastAsia="en-AU"/>
        </w:rPr>
        <w:t>-generation Mexicans</w:t>
      </w:r>
      <w:r w:rsidR="00356062" w:rsidRPr="004D2775">
        <w:rPr>
          <w:lang w:eastAsia="en-AU"/>
        </w:rPr>
        <w:t xml:space="preserve"> (22.4 percent)</w:t>
      </w:r>
      <w:r w:rsidR="009505AA" w:rsidRPr="004D2775">
        <w:rPr>
          <w:lang w:eastAsia="en-AU"/>
        </w:rPr>
        <w:t>.</w:t>
      </w:r>
      <w:r w:rsidR="00356062" w:rsidRPr="004D2775">
        <w:rPr>
          <w:lang w:eastAsia="en-AU"/>
        </w:rPr>
        <w:t xml:space="preserve"> Therefore, connecting to a second observation loses a significant portion of the </w:t>
      </w:r>
      <w:r w:rsidR="005C7227">
        <w:rPr>
          <w:lang w:eastAsia="en-AU"/>
        </w:rPr>
        <w:t>dataset</w:t>
      </w:r>
      <w:r w:rsidR="00F86332">
        <w:rPr>
          <w:lang w:eastAsia="en-AU"/>
        </w:rPr>
        <w:t>, as expected.</w:t>
      </w:r>
    </w:p>
    <w:p w14:paraId="7DB1E010" w14:textId="2A31B4C8" w:rsidR="006146D6" w:rsidRPr="004D2775" w:rsidRDefault="006146D6" w:rsidP="00AA473F">
      <w:pPr>
        <w:tabs>
          <w:tab w:val="left" w:pos="720"/>
          <w:tab w:val="left" w:pos="1440"/>
          <w:tab w:val="left" w:pos="3972"/>
        </w:tabs>
        <w:spacing w:line="480" w:lineRule="auto"/>
        <w:rPr>
          <w:lang w:eastAsia="en-AU"/>
        </w:rPr>
      </w:pPr>
      <w:r w:rsidRPr="004D2775">
        <w:rPr>
          <w:lang w:eastAsia="en-AU"/>
        </w:rPr>
        <w:lastRenderedPageBreak/>
        <w:tab/>
        <w:t xml:space="preserve">In Table </w:t>
      </w:r>
      <w:r w:rsidR="004D2775" w:rsidRPr="004D2775">
        <w:rPr>
          <w:lang w:eastAsia="en-AU"/>
        </w:rPr>
        <w:t>D1</w:t>
      </w:r>
      <w:r w:rsidRPr="004D2775">
        <w:rPr>
          <w:lang w:eastAsia="en-AU"/>
        </w:rPr>
        <w:t xml:space="preserve">, we </w:t>
      </w:r>
      <w:r w:rsidR="00F05C65" w:rsidRPr="004D2775">
        <w:rPr>
          <w:lang w:eastAsia="en-AU"/>
        </w:rPr>
        <w:t xml:space="preserve">first </w:t>
      </w:r>
      <w:r w:rsidR="00356062" w:rsidRPr="004D2775">
        <w:rPr>
          <w:lang w:eastAsia="en-AU"/>
        </w:rPr>
        <w:t xml:space="preserve">estimate </w:t>
      </w:r>
      <w:r w:rsidR="00F05C65" w:rsidRPr="004D2775">
        <w:rPr>
          <w:lang w:eastAsia="en-AU"/>
        </w:rPr>
        <w:t xml:space="preserve">whether the double-linked sample yields different mobility gaps relative to our </w:t>
      </w:r>
      <w:r w:rsidR="00F86332">
        <w:rPr>
          <w:lang w:eastAsia="en-AU"/>
        </w:rPr>
        <w:t xml:space="preserve">main </w:t>
      </w:r>
      <w:r w:rsidR="005C7227">
        <w:rPr>
          <w:lang w:eastAsia="en-AU"/>
        </w:rPr>
        <w:t>single</w:t>
      </w:r>
      <w:r w:rsidR="00F86332">
        <w:rPr>
          <w:lang w:eastAsia="en-AU"/>
        </w:rPr>
        <w:t>-</w:t>
      </w:r>
      <w:r w:rsidR="005C7227">
        <w:rPr>
          <w:lang w:eastAsia="en-AU"/>
        </w:rPr>
        <w:t xml:space="preserve">linked </w:t>
      </w:r>
      <w:r w:rsidR="00F05C65" w:rsidRPr="004D2775">
        <w:rPr>
          <w:lang w:eastAsia="en-AU"/>
        </w:rPr>
        <w:t>sample.</w:t>
      </w:r>
      <w:r w:rsidR="00441783">
        <w:rPr>
          <w:lang w:eastAsia="en-AU"/>
        </w:rPr>
        <w:t xml:space="preserve"> That is, if the change in representativeness matters.</w:t>
      </w:r>
      <w:r w:rsidR="00145C4B" w:rsidRPr="004D2775">
        <w:rPr>
          <w:lang w:eastAsia="en-AU"/>
        </w:rPr>
        <w:t xml:space="preserve"> </w:t>
      </w:r>
      <w:r w:rsidR="005C7227">
        <w:rPr>
          <w:lang w:eastAsia="en-AU"/>
        </w:rPr>
        <w:t xml:space="preserve">In </w:t>
      </w:r>
      <w:r w:rsidR="00F86332">
        <w:rPr>
          <w:lang w:eastAsia="en-AU"/>
        </w:rPr>
        <w:t xml:space="preserve">the </w:t>
      </w:r>
      <w:r w:rsidR="005C7227">
        <w:rPr>
          <w:lang w:eastAsia="en-AU"/>
        </w:rPr>
        <w:t>double-linked sample</w:t>
      </w:r>
      <w:r w:rsidR="00F86332">
        <w:rPr>
          <w:lang w:eastAsia="en-AU"/>
        </w:rPr>
        <w:t xml:space="preserve"> (but still using only the 1910-1940 observations)</w:t>
      </w:r>
      <w:r w:rsidR="005C7227">
        <w:rPr>
          <w:lang w:eastAsia="en-AU"/>
        </w:rPr>
        <w:t>, w</w:t>
      </w:r>
      <w:r w:rsidR="00F05C65" w:rsidRPr="004D2775">
        <w:rPr>
          <w:lang w:eastAsia="en-AU"/>
        </w:rPr>
        <w:t>e find that Mexican sons are expected to end up 22.7 percentiles lower than non-Mexican white sons</w:t>
      </w:r>
      <w:r w:rsidR="005C7227">
        <w:rPr>
          <w:lang w:eastAsia="en-AU"/>
        </w:rPr>
        <w:t xml:space="preserve"> (conditional on the father’s rank). This gap</w:t>
      </w:r>
      <w:r w:rsidR="00F05C65" w:rsidRPr="004D2775">
        <w:rPr>
          <w:lang w:eastAsia="en-AU"/>
        </w:rPr>
        <w:t xml:space="preserve"> is similar </w:t>
      </w:r>
      <w:r w:rsidR="005C7227">
        <w:rPr>
          <w:lang w:eastAsia="en-AU"/>
        </w:rPr>
        <w:t xml:space="preserve">in magnitude </w:t>
      </w:r>
      <w:r w:rsidR="00F05C65" w:rsidRPr="004D2775">
        <w:rPr>
          <w:lang w:eastAsia="en-AU"/>
        </w:rPr>
        <w:t xml:space="preserve">to the 22.6 percentile gap for </w:t>
      </w:r>
      <w:r w:rsidR="004D2775" w:rsidRPr="004D2775">
        <w:rPr>
          <w:lang w:eastAsia="en-AU"/>
        </w:rPr>
        <w:t>the</w:t>
      </w:r>
      <w:r w:rsidR="00F05C65" w:rsidRPr="004D2775">
        <w:rPr>
          <w:lang w:eastAsia="en-AU"/>
        </w:rPr>
        <w:t xml:space="preserve"> </w:t>
      </w:r>
      <w:r w:rsidR="005C7227">
        <w:rPr>
          <w:lang w:eastAsia="en-AU"/>
        </w:rPr>
        <w:t xml:space="preserve">single-linked </w:t>
      </w:r>
      <w:r w:rsidR="00F05C65" w:rsidRPr="004D2775">
        <w:rPr>
          <w:lang w:eastAsia="en-AU"/>
        </w:rPr>
        <w:t xml:space="preserve">sample. However, the double-linked sample finds a smaller black-white gap of 26.7 percentiles compared to </w:t>
      </w:r>
      <w:r w:rsidR="005C7227">
        <w:rPr>
          <w:lang w:eastAsia="en-AU"/>
        </w:rPr>
        <w:t xml:space="preserve">the single-linked </w:t>
      </w:r>
      <w:r w:rsidR="00F05C65" w:rsidRPr="004D2775">
        <w:rPr>
          <w:lang w:eastAsia="en-AU"/>
        </w:rPr>
        <w:t xml:space="preserve">sample of 31.0 percentiles. This </w:t>
      </w:r>
      <w:r w:rsidR="005C7227">
        <w:rPr>
          <w:lang w:eastAsia="en-AU"/>
        </w:rPr>
        <w:t>difference suggests that the double</w:t>
      </w:r>
      <w:r w:rsidR="00F86332">
        <w:rPr>
          <w:lang w:eastAsia="en-AU"/>
        </w:rPr>
        <w:t>-</w:t>
      </w:r>
      <w:r w:rsidR="005C7227">
        <w:rPr>
          <w:lang w:eastAsia="en-AU"/>
        </w:rPr>
        <w:t xml:space="preserve">linking process captures more </w:t>
      </w:r>
      <w:r w:rsidR="00F05C65" w:rsidRPr="004D2775">
        <w:rPr>
          <w:lang w:eastAsia="en-AU"/>
        </w:rPr>
        <w:t>upwardly mobile black families.</w:t>
      </w:r>
    </w:p>
    <w:bookmarkEnd w:id="1"/>
    <w:p w14:paraId="2E5B1027" w14:textId="4E5F0D5E" w:rsidR="006146D6" w:rsidRPr="004D2775" w:rsidRDefault="00F05C65" w:rsidP="00AA473F">
      <w:pPr>
        <w:tabs>
          <w:tab w:val="left" w:pos="720"/>
          <w:tab w:val="left" w:pos="1440"/>
          <w:tab w:val="left" w:pos="3972"/>
        </w:tabs>
        <w:spacing w:line="480" w:lineRule="auto"/>
        <w:rPr>
          <w:lang w:eastAsia="en-AU"/>
        </w:rPr>
      </w:pPr>
      <w:r w:rsidRPr="004D2775">
        <w:rPr>
          <w:lang w:eastAsia="en-AU"/>
        </w:rPr>
        <w:tab/>
      </w:r>
      <w:r w:rsidR="00F86332">
        <w:rPr>
          <w:lang w:eastAsia="en-AU"/>
        </w:rPr>
        <w:t xml:space="preserve">The key question in this section is whether </w:t>
      </w:r>
      <w:r w:rsidRPr="004D2775">
        <w:rPr>
          <w:lang w:eastAsia="en-AU"/>
        </w:rPr>
        <w:t>the mobility gap</w:t>
      </w:r>
      <w:r w:rsidR="005C7227">
        <w:rPr>
          <w:lang w:eastAsia="en-AU"/>
        </w:rPr>
        <w:t xml:space="preserve"> estimates</w:t>
      </w:r>
      <w:r w:rsidRPr="004D2775">
        <w:rPr>
          <w:lang w:eastAsia="en-AU"/>
        </w:rPr>
        <w:t xml:space="preserve"> change after accounting for measurement error. In Column III, we use an alternative measure of father’s economic status</w:t>
      </w:r>
      <w:r w:rsidR="005C7227">
        <w:rPr>
          <w:lang w:eastAsia="en-AU"/>
        </w:rPr>
        <w:t xml:space="preserve"> based on the average </w:t>
      </w:r>
      <w:r w:rsidRPr="004D2775">
        <w:rPr>
          <w:lang w:eastAsia="en-AU"/>
        </w:rPr>
        <w:t>income score across the 1910 and 1920 Censuses.</w:t>
      </w:r>
      <w:r w:rsidR="005C7227">
        <w:rPr>
          <w:lang w:eastAsia="en-AU"/>
        </w:rPr>
        <w:t xml:space="preserve"> (Note that we average </w:t>
      </w:r>
      <w:r w:rsidR="00F86332">
        <w:rPr>
          <w:lang w:eastAsia="en-AU"/>
        </w:rPr>
        <w:t xml:space="preserve">the 1910 and 1920 </w:t>
      </w:r>
      <w:r w:rsidR="005C7227">
        <w:rPr>
          <w:lang w:eastAsia="en-AU"/>
        </w:rPr>
        <w:t>scores and then rank fathers.)</w:t>
      </w:r>
      <w:r w:rsidRPr="004D2775">
        <w:rPr>
          <w:lang w:eastAsia="en-AU"/>
        </w:rPr>
        <w:t xml:space="preserve"> </w:t>
      </w:r>
      <w:r w:rsidR="005C7227">
        <w:rPr>
          <w:lang w:eastAsia="en-AU"/>
        </w:rPr>
        <w:t xml:space="preserve">Averaging </w:t>
      </w:r>
      <w:r w:rsidRPr="004D2775">
        <w:rPr>
          <w:lang w:eastAsia="en-AU"/>
        </w:rPr>
        <w:t xml:space="preserve">should reduce measurement error and lead to a </w:t>
      </w:r>
      <w:r w:rsidR="00F86332">
        <w:rPr>
          <w:lang w:eastAsia="en-AU"/>
        </w:rPr>
        <w:t>steeper</w:t>
      </w:r>
      <w:r w:rsidRPr="004D2775">
        <w:rPr>
          <w:lang w:eastAsia="en-AU"/>
        </w:rPr>
        <w:t xml:space="preserve"> rank-rank slope. Indeed, the rank-rank slope </w:t>
      </w:r>
      <w:r w:rsidR="005C7227">
        <w:rPr>
          <w:lang w:eastAsia="en-AU"/>
        </w:rPr>
        <w:t xml:space="preserve">based on </w:t>
      </w:r>
      <w:r w:rsidRPr="004D2775">
        <w:rPr>
          <w:lang w:eastAsia="en-AU"/>
        </w:rPr>
        <w:t xml:space="preserve">this revised </w:t>
      </w:r>
      <w:r w:rsidR="005C7227">
        <w:rPr>
          <w:lang w:eastAsia="en-AU"/>
        </w:rPr>
        <w:t xml:space="preserve">positioning of the father </w:t>
      </w:r>
      <w:r w:rsidRPr="004D2775">
        <w:rPr>
          <w:lang w:eastAsia="en-AU"/>
        </w:rPr>
        <w:t xml:space="preserve">increases from 0.38 to 0.43. Interestingly, the mobility gaps </w:t>
      </w:r>
      <w:r w:rsidRPr="004D2775">
        <w:rPr>
          <w:i/>
          <w:lang w:eastAsia="en-AU"/>
        </w:rPr>
        <w:t xml:space="preserve">shrink </w:t>
      </w:r>
      <w:r w:rsidRPr="004D2775">
        <w:rPr>
          <w:lang w:eastAsia="en-AU"/>
        </w:rPr>
        <w:t xml:space="preserve">after </w:t>
      </w:r>
      <w:r w:rsidR="005C7227">
        <w:rPr>
          <w:lang w:eastAsia="en-AU"/>
        </w:rPr>
        <w:t xml:space="preserve">this correction for </w:t>
      </w:r>
      <w:r w:rsidRPr="004D2775">
        <w:rPr>
          <w:lang w:eastAsia="en-AU"/>
        </w:rPr>
        <w:t xml:space="preserve">measurement error. For example, the updated </w:t>
      </w:r>
      <w:r w:rsidR="005C7227">
        <w:rPr>
          <w:lang w:eastAsia="en-AU"/>
        </w:rPr>
        <w:t>estimate</w:t>
      </w:r>
      <w:r w:rsidRPr="004D2775">
        <w:rPr>
          <w:lang w:eastAsia="en-AU"/>
        </w:rPr>
        <w:t xml:space="preserve"> suggests that Mexicans are expected to end up 19.6 percentiles lower than non-Mexican whites, which is 86 percent of the gap estimated with our main sample (22.7 percentiles). </w:t>
      </w:r>
      <w:r w:rsidR="00441783">
        <w:rPr>
          <w:lang w:eastAsia="en-AU"/>
        </w:rPr>
        <w:t>W</w:t>
      </w:r>
      <w:r w:rsidR="005C7227">
        <w:rPr>
          <w:lang w:eastAsia="en-AU"/>
        </w:rPr>
        <w:t xml:space="preserve">hen one more properly </w:t>
      </w:r>
      <w:r w:rsidR="00F86332">
        <w:rPr>
          <w:lang w:eastAsia="en-AU"/>
        </w:rPr>
        <w:t>places</w:t>
      </w:r>
      <w:r w:rsidR="005C7227">
        <w:rPr>
          <w:lang w:eastAsia="en-AU"/>
        </w:rPr>
        <w:t xml:space="preserve"> children in the economic distribution, then those raised in poorer households </w:t>
      </w:r>
      <w:r w:rsidR="00F86332">
        <w:rPr>
          <w:lang w:eastAsia="en-AU"/>
        </w:rPr>
        <w:t xml:space="preserve">had </w:t>
      </w:r>
      <w:r w:rsidR="005C7227">
        <w:rPr>
          <w:lang w:eastAsia="en-AU"/>
        </w:rPr>
        <w:t xml:space="preserve">less upward mobility, which leads to a smaller gap across </w:t>
      </w:r>
      <w:r w:rsidR="00F86332">
        <w:rPr>
          <w:lang w:eastAsia="en-AU"/>
        </w:rPr>
        <w:t xml:space="preserve">race/ethnic </w:t>
      </w:r>
      <w:r w:rsidR="005C7227">
        <w:rPr>
          <w:lang w:eastAsia="en-AU"/>
        </w:rPr>
        <w:t>groups</w:t>
      </w:r>
      <w:r w:rsidRPr="004D2775">
        <w:rPr>
          <w:lang w:eastAsia="en-AU"/>
        </w:rPr>
        <w:t xml:space="preserve">. Likewise, the non-Mexican white and black gap falls from 26.7 to </w:t>
      </w:r>
      <w:r w:rsidR="008E3A0C" w:rsidRPr="004D2775">
        <w:rPr>
          <w:lang w:eastAsia="en-AU"/>
        </w:rPr>
        <w:t xml:space="preserve">23.0 percentiles. </w:t>
      </w:r>
    </w:p>
    <w:p w14:paraId="2E4A9B74" w14:textId="0CA2F8E7" w:rsidR="008E3A0C" w:rsidRPr="004D2775" w:rsidRDefault="008E3A0C" w:rsidP="00AA473F">
      <w:pPr>
        <w:tabs>
          <w:tab w:val="left" w:pos="720"/>
          <w:tab w:val="left" w:pos="1440"/>
          <w:tab w:val="left" w:pos="3972"/>
        </w:tabs>
        <w:spacing w:line="480" w:lineRule="auto"/>
        <w:rPr>
          <w:lang w:eastAsia="en-AU"/>
        </w:rPr>
      </w:pPr>
      <w:r w:rsidRPr="004D2775">
        <w:rPr>
          <w:lang w:eastAsia="en-AU"/>
        </w:rPr>
        <w:tab/>
        <w:t>Averaging two father occupations may not fully account for measurement error if both observations contain error</w:t>
      </w:r>
      <w:r w:rsidR="004D2775" w:rsidRPr="004D2775">
        <w:rPr>
          <w:lang w:eastAsia="en-AU"/>
        </w:rPr>
        <w:t xml:space="preserve"> (Ward 2019</w:t>
      </w:r>
      <w:r w:rsidR="0027712D">
        <w:rPr>
          <w:lang w:eastAsia="en-AU"/>
        </w:rPr>
        <w:t>)</w:t>
      </w:r>
      <w:r w:rsidRPr="004D2775">
        <w:rPr>
          <w:lang w:eastAsia="en-AU"/>
        </w:rPr>
        <w:t>. One way to address measure</w:t>
      </w:r>
      <w:r w:rsidR="005C7227">
        <w:rPr>
          <w:lang w:eastAsia="en-AU"/>
        </w:rPr>
        <w:t>men</w:t>
      </w:r>
      <w:r w:rsidRPr="004D2775">
        <w:rPr>
          <w:lang w:eastAsia="en-AU"/>
        </w:rPr>
        <w:t xml:space="preserve">t error is to use an </w:t>
      </w:r>
      <w:r w:rsidR="005C7227" w:rsidRPr="004D2775">
        <w:rPr>
          <w:lang w:eastAsia="en-AU"/>
        </w:rPr>
        <w:t>instrumental</w:t>
      </w:r>
      <w:r w:rsidRPr="004D2775">
        <w:rPr>
          <w:lang w:eastAsia="en-AU"/>
        </w:rPr>
        <w:t xml:space="preserve"> variables strategy where one father observation is instrumented with a second</w:t>
      </w:r>
      <w:r w:rsidR="005C7227">
        <w:rPr>
          <w:lang w:eastAsia="en-AU"/>
        </w:rPr>
        <w:t xml:space="preserve"> </w:t>
      </w:r>
      <w:r w:rsidR="00CE3DFD">
        <w:rPr>
          <w:lang w:eastAsia="en-AU"/>
        </w:rPr>
        <w:lastRenderedPageBreak/>
        <w:t>(</w:t>
      </w:r>
      <w:proofErr w:type="spellStart"/>
      <w:r w:rsidR="00CE3DFD">
        <w:rPr>
          <w:lang w:eastAsia="en-AU"/>
        </w:rPr>
        <w:t>Modalsli</w:t>
      </w:r>
      <w:proofErr w:type="spellEnd"/>
      <w:r w:rsidR="00CE3DFD">
        <w:rPr>
          <w:lang w:eastAsia="en-AU"/>
        </w:rPr>
        <w:t xml:space="preserve"> and </w:t>
      </w:r>
      <w:proofErr w:type="spellStart"/>
      <w:r w:rsidR="00CE3DFD">
        <w:rPr>
          <w:lang w:eastAsia="en-AU"/>
        </w:rPr>
        <w:t>Vosters</w:t>
      </w:r>
      <w:proofErr w:type="spellEnd"/>
      <w:r w:rsidR="005C7227" w:rsidRPr="004D2775">
        <w:rPr>
          <w:lang w:eastAsia="en-AU"/>
        </w:rPr>
        <w:t xml:space="preserve"> 2019)</w:t>
      </w:r>
      <w:r w:rsidR="005C7227">
        <w:rPr>
          <w:lang w:eastAsia="en-AU"/>
        </w:rPr>
        <w:t>.</w:t>
      </w:r>
      <w:r w:rsidRPr="004D2775">
        <w:rPr>
          <w:lang w:eastAsia="en-AU"/>
        </w:rPr>
        <w:t xml:space="preserve"> </w:t>
      </w:r>
      <w:r w:rsidR="005C7227">
        <w:rPr>
          <w:lang w:eastAsia="en-AU"/>
        </w:rPr>
        <w:t xml:space="preserve">The assumption for this strategy is that </w:t>
      </w:r>
      <w:r w:rsidRPr="004D2775">
        <w:rPr>
          <w:lang w:eastAsia="en-AU"/>
        </w:rPr>
        <w:t xml:space="preserve">the error components are uncorrelated. </w:t>
      </w:r>
      <w:r w:rsidR="00292444" w:rsidRPr="004D2775">
        <w:rPr>
          <w:lang w:eastAsia="en-AU"/>
        </w:rPr>
        <w:t>One advantage of this method is that i</w:t>
      </w:r>
      <w:r w:rsidR="005C7227">
        <w:rPr>
          <w:lang w:eastAsia="en-AU"/>
        </w:rPr>
        <w:t>t</w:t>
      </w:r>
      <w:r w:rsidR="00292444" w:rsidRPr="004D2775">
        <w:rPr>
          <w:lang w:eastAsia="en-AU"/>
        </w:rPr>
        <w:t xml:space="preserve"> also</w:t>
      </w:r>
      <w:r w:rsidR="005C7227">
        <w:rPr>
          <w:lang w:eastAsia="en-AU"/>
        </w:rPr>
        <w:t xml:space="preserve"> </w:t>
      </w:r>
      <w:r w:rsidRPr="004D2775">
        <w:rPr>
          <w:lang w:eastAsia="en-AU"/>
        </w:rPr>
        <w:t>address</w:t>
      </w:r>
      <w:r w:rsidR="00292444" w:rsidRPr="004D2775">
        <w:rPr>
          <w:lang w:eastAsia="en-AU"/>
        </w:rPr>
        <w:t>es</w:t>
      </w:r>
      <w:r w:rsidRPr="004D2775">
        <w:rPr>
          <w:lang w:eastAsia="en-AU"/>
        </w:rPr>
        <w:t xml:space="preserve"> measurement error in the son’s percentile rank, </w:t>
      </w:r>
      <w:r w:rsidR="00292444" w:rsidRPr="004D2775">
        <w:rPr>
          <w:lang w:eastAsia="en-AU"/>
        </w:rPr>
        <w:t xml:space="preserve">under the assumption that </w:t>
      </w:r>
      <w:r w:rsidRPr="004D2775">
        <w:rPr>
          <w:lang w:eastAsia="en-AU"/>
        </w:rPr>
        <w:t xml:space="preserve">the error in the </w:t>
      </w:r>
      <w:r w:rsidR="005C7227">
        <w:rPr>
          <w:lang w:eastAsia="en-AU"/>
        </w:rPr>
        <w:t xml:space="preserve">son’s </w:t>
      </w:r>
      <w:r w:rsidRPr="004D2775">
        <w:rPr>
          <w:lang w:eastAsia="en-AU"/>
        </w:rPr>
        <w:t xml:space="preserve">rank is of </w:t>
      </w:r>
      <w:r w:rsidR="00292444" w:rsidRPr="004D2775">
        <w:rPr>
          <w:lang w:eastAsia="en-AU"/>
        </w:rPr>
        <w:t xml:space="preserve">the same </w:t>
      </w:r>
      <w:r w:rsidRPr="004D2775">
        <w:rPr>
          <w:lang w:eastAsia="en-AU"/>
        </w:rPr>
        <w:t xml:space="preserve">magnitude as the error in the </w:t>
      </w:r>
      <w:r w:rsidR="005C7227">
        <w:rPr>
          <w:lang w:eastAsia="en-AU"/>
        </w:rPr>
        <w:t xml:space="preserve">father’s </w:t>
      </w:r>
      <w:r w:rsidR="00CE3DFD">
        <w:rPr>
          <w:lang w:eastAsia="en-AU"/>
        </w:rPr>
        <w:t>(</w:t>
      </w:r>
      <w:proofErr w:type="spellStart"/>
      <w:r w:rsidR="00CE3DFD">
        <w:rPr>
          <w:lang w:eastAsia="en-AU"/>
        </w:rPr>
        <w:t>Nybom</w:t>
      </w:r>
      <w:proofErr w:type="spellEnd"/>
      <w:r w:rsidR="00CE3DFD">
        <w:rPr>
          <w:lang w:eastAsia="en-AU"/>
        </w:rPr>
        <w:t xml:space="preserve"> and </w:t>
      </w:r>
      <w:proofErr w:type="spellStart"/>
      <w:r w:rsidR="00CE3DFD">
        <w:rPr>
          <w:lang w:eastAsia="en-AU"/>
        </w:rPr>
        <w:t>Stuhler</w:t>
      </w:r>
      <w:proofErr w:type="spellEnd"/>
      <w:r w:rsidRPr="004D2775">
        <w:rPr>
          <w:lang w:eastAsia="en-AU"/>
        </w:rPr>
        <w:t xml:space="preserve"> 2017, footnote </w:t>
      </w:r>
      <w:r w:rsidR="00292444" w:rsidRPr="004D2775">
        <w:rPr>
          <w:lang w:eastAsia="en-AU"/>
        </w:rPr>
        <w:t>13</w:t>
      </w:r>
      <w:r w:rsidRPr="004D2775">
        <w:rPr>
          <w:lang w:eastAsia="en-AU"/>
        </w:rPr>
        <w:t xml:space="preserve">). Column IV reports the results after instrumenting the 1910 father rank with the 1920 father rank. </w:t>
      </w:r>
      <w:r w:rsidR="00067524">
        <w:rPr>
          <w:lang w:eastAsia="en-AU"/>
        </w:rPr>
        <w:t>Based on</w:t>
      </w:r>
      <w:r w:rsidRPr="004D2775">
        <w:rPr>
          <w:lang w:eastAsia="en-AU"/>
        </w:rPr>
        <w:t xml:space="preserve"> this specification, the rank-rank slope increases to 0.66, which is much higher than the original rank-rank slope of 0.38</w:t>
      </w:r>
      <w:r w:rsidR="00292444" w:rsidRPr="004D2775">
        <w:rPr>
          <w:lang w:eastAsia="en-AU"/>
        </w:rPr>
        <w:t>. Due to the steep</w:t>
      </w:r>
      <w:r w:rsidR="00F86332">
        <w:rPr>
          <w:lang w:eastAsia="en-AU"/>
        </w:rPr>
        <w:t>er</w:t>
      </w:r>
      <w:r w:rsidR="00292444" w:rsidRPr="004D2775">
        <w:rPr>
          <w:lang w:eastAsia="en-AU"/>
        </w:rPr>
        <w:t xml:space="preserve"> slope, we </w:t>
      </w:r>
      <w:r w:rsidR="00F86332">
        <w:rPr>
          <w:lang w:eastAsia="en-AU"/>
        </w:rPr>
        <w:t xml:space="preserve">now </w:t>
      </w:r>
      <w:r w:rsidR="00292444" w:rsidRPr="004D2775">
        <w:rPr>
          <w:lang w:eastAsia="en-AU"/>
        </w:rPr>
        <w:t>predict that children raised in poorer households also ended up poor</w:t>
      </w:r>
      <w:r w:rsidR="00067524">
        <w:rPr>
          <w:lang w:eastAsia="en-AU"/>
        </w:rPr>
        <w:t xml:space="preserve">; likewise, </w:t>
      </w:r>
      <w:r w:rsidR="00292444" w:rsidRPr="004D2775">
        <w:rPr>
          <w:lang w:eastAsia="en-AU"/>
        </w:rPr>
        <w:t xml:space="preserve">children raised in richer households also ended up rich (in percentile rank terms). A </w:t>
      </w:r>
      <w:r w:rsidR="00067524" w:rsidRPr="004D2775">
        <w:rPr>
          <w:lang w:eastAsia="en-AU"/>
        </w:rPr>
        <w:t>consequence</w:t>
      </w:r>
      <w:r w:rsidR="00292444" w:rsidRPr="004D2775">
        <w:rPr>
          <w:lang w:eastAsia="en-AU"/>
        </w:rPr>
        <w:t xml:space="preserve"> of the steep</w:t>
      </w:r>
      <w:r w:rsidR="00067524">
        <w:rPr>
          <w:lang w:eastAsia="en-AU"/>
        </w:rPr>
        <w:t>er</w:t>
      </w:r>
      <w:r w:rsidR="00292444" w:rsidRPr="004D2775">
        <w:rPr>
          <w:lang w:eastAsia="en-AU"/>
        </w:rPr>
        <w:t xml:space="preserve"> slope is that mobility gap</w:t>
      </w:r>
      <w:r w:rsidR="00067524">
        <w:rPr>
          <w:lang w:eastAsia="en-AU"/>
        </w:rPr>
        <w:t>s</w:t>
      </w:r>
      <w:r w:rsidR="00292444" w:rsidRPr="004D2775">
        <w:rPr>
          <w:lang w:eastAsia="en-AU"/>
        </w:rPr>
        <w:t xml:space="preserve"> </w:t>
      </w:r>
      <w:r w:rsidR="00067524">
        <w:rPr>
          <w:lang w:eastAsia="en-AU"/>
        </w:rPr>
        <w:t xml:space="preserve">narrow </w:t>
      </w:r>
      <w:r w:rsidRPr="004D2775">
        <w:rPr>
          <w:lang w:eastAsia="en-AU"/>
        </w:rPr>
        <w:t xml:space="preserve">for </w:t>
      </w:r>
      <w:r w:rsidR="00292444" w:rsidRPr="004D2775">
        <w:rPr>
          <w:lang w:eastAsia="en-AU"/>
        </w:rPr>
        <w:t xml:space="preserve">both </w:t>
      </w:r>
      <w:r w:rsidRPr="004D2775">
        <w:rPr>
          <w:lang w:eastAsia="en-AU"/>
        </w:rPr>
        <w:t>Mexican and African Americans</w:t>
      </w:r>
      <w:r w:rsidR="00292444" w:rsidRPr="004D2775">
        <w:rPr>
          <w:lang w:eastAsia="en-AU"/>
        </w:rPr>
        <w:t xml:space="preserve">, to about 13.0 percentiles. Therefore, the </w:t>
      </w:r>
      <w:r w:rsidR="004D2775">
        <w:rPr>
          <w:lang w:eastAsia="en-AU"/>
        </w:rPr>
        <w:t xml:space="preserve">Mexican and non-Mexican white </w:t>
      </w:r>
      <w:r w:rsidR="00292444" w:rsidRPr="004D2775">
        <w:rPr>
          <w:lang w:eastAsia="en-AU"/>
        </w:rPr>
        <w:t xml:space="preserve">mobility gap, after </w:t>
      </w:r>
      <w:r w:rsidR="00067524">
        <w:rPr>
          <w:lang w:eastAsia="en-AU"/>
        </w:rPr>
        <w:t>accounting for</w:t>
      </w:r>
      <w:r w:rsidR="00292444" w:rsidRPr="004D2775">
        <w:rPr>
          <w:lang w:eastAsia="en-AU"/>
        </w:rPr>
        <w:t xml:space="preserve"> measurement error, is about 57 percent of the original mobility gap with one father observation. While the size of the mobility gap narrows, our main argument </w:t>
      </w:r>
      <w:r w:rsidR="005F2C19" w:rsidRPr="004D2775">
        <w:rPr>
          <w:lang w:eastAsia="en-AU"/>
        </w:rPr>
        <w:t>holds</w:t>
      </w:r>
      <w:r w:rsidR="005F2C19">
        <w:rPr>
          <w:lang w:eastAsia="en-AU"/>
        </w:rPr>
        <w:t>:</w:t>
      </w:r>
      <w:r w:rsidR="00292444" w:rsidRPr="004D2775">
        <w:rPr>
          <w:lang w:eastAsia="en-AU"/>
        </w:rPr>
        <w:t xml:space="preserve"> Mexican Americans had an intergenerational disadvantage relative to non-Mexican white children raised in the same percentile</w:t>
      </w:r>
      <w:r w:rsidR="005F2C19">
        <w:rPr>
          <w:lang w:eastAsia="en-AU"/>
        </w:rPr>
        <w:t xml:space="preserve"> household</w:t>
      </w:r>
      <w:r w:rsidR="00292444" w:rsidRPr="004D2775">
        <w:rPr>
          <w:lang w:eastAsia="en-AU"/>
        </w:rPr>
        <w:t>.</w:t>
      </w:r>
    </w:p>
    <w:p w14:paraId="60B4C4F9" w14:textId="64BAD36D" w:rsidR="00292444" w:rsidRDefault="00292444" w:rsidP="00AA473F">
      <w:pPr>
        <w:tabs>
          <w:tab w:val="left" w:pos="720"/>
          <w:tab w:val="left" w:pos="1440"/>
          <w:tab w:val="left" w:pos="3972"/>
        </w:tabs>
        <w:spacing w:line="480" w:lineRule="auto"/>
        <w:rPr>
          <w:noProof/>
          <w:lang w:val="en-AU" w:eastAsia="en-AU"/>
        </w:rPr>
      </w:pPr>
    </w:p>
    <w:p w14:paraId="6E4DDB61" w14:textId="77777777" w:rsidR="00F86332" w:rsidRDefault="00F86332" w:rsidP="00AA473F">
      <w:pPr>
        <w:tabs>
          <w:tab w:val="left" w:pos="720"/>
          <w:tab w:val="left" w:pos="1440"/>
          <w:tab w:val="left" w:pos="3972"/>
        </w:tabs>
        <w:spacing w:line="480" w:lineRule="auto"/>
        <w:rPr>
          <w:noProof/>
          <w:lang w:val="en-AU" w:eastAsia="en-AU"/>
        </w:rPr>
      </w:pPr>
    </w:p>
    <w:p w14:paraId="0DBC4BF3" w14:textId="0B17EF36" w:rsidR="00292444" w:rsidRDefault="00292444" w:rsidP="00AA473F">
      <w:pPr>
        <w:tabs>
          <w:tab w:val="left" w:pos="720"/>
          <w:tab w:val="left" w:pos="1440"/>
          <w:tab w:val="left" w:pos="3972"/>
        </w:tabs>
        <w:spacing w:line="480" w:lineRule="auto"/>
        <w:rPr>
          <w:noProof/>
          <w:lang w:val="en-AU" w:eastAsia="en-AU"/>
        </w:rPr>
      </w:pPr>
    </w:p>
    <w:p w14:paraId="30409AA6" w14:textId="77777777" w:rsidR="0005050A" w:rsidRDefault="0005050A" w:rsidP="00AA473F">
      <w:pPr>
        <w:tabs>
          <w:tab w:val="left" w:pos="720"/>
          <w:tab w:val="left" w:pos="1440"/>
          <w:tab w:val="left" w:pos="3972"/>
        </w:tabs>
        <w:spacing w:line="480" w:lineRule="auto"/>
        <w:rPr>
          <w:noProof/>
          <w:lang w:val="en-AU" w:eastAsia="en-AU"/>
        </w:rPr>
      </w:pPr>
    </w:p>
    <w:p w14:paraId="3B1EC378" w14:textId="77777777" w:rsidR="00380299" w:rsidRDefault="00380299" w:rsidP="00AA473F">
      <w:pPr>
        <w:tabs>
          <w:tab w:val="left" w:pos="720"/>
          <w:tab w:val="left" w:pos="1440"/>
          <w:tab w:val="left" w:pos="3972"/>
        </w:tabs>
        <w:spacing w:line="480" w:lineRule="auto"/>
        <w:rPr>
          <w:noProof/>
          <w:lang w:val="en-AU" w:eastAsia="en-AU"/>
        </w:rPr>
      </w:pPr>
    </w:p>
    <w:p w14:paraId="6A262FD1" w14:textId="77777777" w:rsidR="00380299" w:rsidRDefault="00380299" w:rsidP="00AA473F">
      <w:pPr>
        <w:tabs>
          <w:tab w:val="left" w:pos="720"/>
          <w:tab w:val="left" w:pos="1440"/>
          <w:tab w:val="left" w:pos="3972"/>
        </w:tabs>
        <w:spacing w:line="480" w:lineRule="auto"/>
        <w:rPr>
          <w:noProof/>
          <w:lang w:val="en-AU" w:eastAsia="en-AU"/>
        </w:rPr>
      </w:pPr>
    </w:p>
    <w:p w14:paraId="1FAEA0F9" w14:textId="77777777" w:rsidR="00380299" w:rsidRDefault="00380299" w:rsidP="00AA473F">
      <w:pPr>
        <w:tabs>
          <w:tab w:val="left" w:pos="720"/>
          <w:tab w:val="left" w:pos="1440"/>
          <w:tab w:val="left" w:pos="3972"/>
        </w:tabs>
        <w:spacing w:line="480" w:lineRule="auto"/>
        <w:rPr>
          <w:noProof/>
          <w:lang w:val="en-AU" w:eastAsia="en-AU"/>
        </w:rPr>
      </w:pPr>
    </w:p>
    <w:p w14:paraId="60FFC777" w14:textId="77777777" w:rsidR="00380299" w:rsidRDefault="00380299" w:rsidP="00AA473F">
      <w:pPr>
        <w:tabs>
          <w:tab w:val="left" w:pos="720"/>
          <w:tab w:val="left" w:pos="1440"/>
          <w:tab w:val="left" w:pos="3972"/>
        </w:tabs>
        <w:spacing w:line="480" w:lineRule="auto"/>
        <w:rPr>
          <w:noProof/>
          <w:lang w:val="en-AU" w:eastAsia="en-AU"/>
        </w:rPr>
      </w:pPr>
    </w:p>
    <w:p w14:paraId="0A53C975" w14:textId="240EA5EA" w:rsidR="00292444" w:rsidRDefault="00292444" w:rsidP="00AA473F">
      <w:pPr>
        <w:tabs>
          <w:tab w:val="left" w:pos="720"/>
          <w:tab w:val="left" w:pos="1440"/>
          <w:tab w:val="left" w:pos="3972"/>
        </w:tabs>
        <w:spacing w:line="480" w:lineRule="auto"/>
        <w:rPr>
          <w:noProof/>
          <w:lang w:val="en-AU" w:eastAsia="en-AU"/>
        </w:rPr>
      </w:pPr>
      <w:r>
        <w:rPr>
          <w:noProof/>
          <w:lang w:val="en-AU" w:eastAsia="en-AU"/>
        </w:rPr>
        <w:lastRenderedPageBreak/>
        <w:t>Table D1. Mobility Gaps after accounting for measurement error</w:t>
      </w:r>
    </w:p>
    <w:tbl>
      <w:tblPr>
        <w:tblW w:w="9206" w:type="dxa"/>
        <w:tblInd w:w="108" w:type="dxa"/>
        <w:tblLook w:val="04A0" w:firstRow="1" w:lastRow="0" w:firstColumn="1" w:lastColumn="0" w:noHBand="0" w:noVBand="1"/>
      </w:tblPr>
      <w:tblGrid>
        <w:gridCol w:w="4502"/>
        <w:gridCol w:w="1176"/>
        <w:gridCol w:w="1176"/>
        <w:gridCol w:w="1176"/>
        <w:gridCol w:w="1176"/>
      </w:tblGrid>
      <w:tr w:rsidR="00292444" w:rsidRPr="00292444" w14:paraId="27FE388C" w14:textId="77777777" w:rsidTr="00F86332">
        <w:trPr>
          <w:trHeight w:val="324"/>
        </w:trPr>
        <w:tc>
          <w:tcPr>
            <w:tcW w:w="4502" w:type="dxa"/>
            <w:tcBorders>
              <w:top w:val="double" w:sz="6" w:space="0" w:color="auto"/>
              <w:left w:val="nil"/>
              <w:bottom w:val="nil"/>
              <w:right w:val="nil"/>
            </w:tcBorders>
            <w:shd w:val="clear" w:color="auto" w:fill="auto"/>
            <w:noWrap/>
            <w:vAlign w:val="bottom"/>
            <w:hideMark/>
          </w:tcPr>
          <w:p w14:paraId="0B356975"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double" w:sz="6" w:space="0" w:color="auto"/>
              <w:left w:val="nil"/>
              <w:bottom w:val="nil"/>
              <w:right w:val="nil"/>
            </w:tcBorders>
            <w:shd w:val="clear" w:color="auto" w:fill="auto"/>
            <w:noWrap/>
            <w:vAlign w:val="bottom"/>
            <w:hideMark/>
          </w:tcPr>
          <w:p w14:paraId="1B1B730A" w14:textId="77777777" w:rsidR="00292444" w:rsidRPr="00292444" w:rsidRDefault="00292444" w:rsidP="00380299">
            <w:pPr>
              <w:spacing w:after="0" w:line="240" w:lineRule="auto"/>
              <w:rPr>
                <w:rFonts w:eastAsia="Times New Roman"/>
              </w:rPr>
            </w:pPr>
            <w:r w:rsidRPr="00292444">
              <w:rPr>
                <w:rFonts w:eastAsia="Times New Roman"/>
              </w:rPr>
              <w:t>I</w:t>
            </w:r>
          </w:p>
        </w:tc>
        <w:tc>
          <w:tcPr>
            <w:tcW w:w="1176" w:type="dxa"/>
            <w:tcBorders>
              <w:top w:val="double" w:sz="6" w:space="0" w:color="auto"/>
              <w:left w:val="nil"/>
              <w:bottom w:val="nil"/>
              <w:right w:val="nil"/>
            </w:tcBorders>
            <w:shd w:val="clear" w:color="auto" w:fill="auto"/>
            <w:noWrap/>
            <w:vAlign w:val="bottom"/>
            <w:hideMark/>
          </w:tcPr>
          <w:p w14:paraId="07190FB1" w14:textId="77777777" w:rsidR="00292444" w:rsidRPr="00292444" w:rsidRDefault="00292444" w:rsidP="00380299">
            <w:pPr>
              <w:spacing w:after="0" w:line="240" w:lineRule="auto"/>
              <w:rPr>
                <w:rFonts w:eastAsia="Times New Roman"/>
              </w:rPr>
            </w:pPr>
            <w:r w:rsidRPr="00292444">
              <w:rPr>
                <w:rFonts w:eastAsia="Times New Roman"/>
              </w:rPr>
              <w:t>II</w:t>
            </w:r>
          </w:p>
        </w:tc>
        <w:tc>
          <w:tcPr>
            <w:tcW w:w="1176" w:type="dxa"/>
            <w:tcBorders>
              <w:top w:val="double" w:sz="6" w:space="0" w:color="auto"/>
              <w:left w:val="nil"/>
              <w:bottom w:val="nil"/>
              <w:right w:val="nil"/>
            </w:tcBorders>
            <w:shd w:val="clear" w:color="auto" w:fill="auto"/>
            <w:noWrap/>
            <w:vAlign w:val="bottom"/>
            <w:hideMark/>
          </w:tcPr>
          <w:p w14:paraId="677BB099" w14:textId="77777777" w:rsidR="00292444" w:rsidRPr="00292444" w:rsidRDefault="00292444" w:rsidP="00380299">
            <w:pPr>
              <w:spacing w:after="0" w:line="240" w:lineRule="auto"/>
              <w:rPr>
                <w:rFonts w:eastAsia="Times New Roman"/>
              </w:rPr>
            </w:pPr>
            <w:r w:rsidRPr="00292444">
              <w:rPr>
                <w:rFonts w:eastAsia="Times New Roman"/>
              </w:rPr>
              <w:t>III</w:t>
            </w:r>
          </w:p>
        </w:tc>
        <w:tc>
          <w:tcPr>
            <w:tcW w:w="1176" w:type="dxa"/>
            <w:tcBorders>
              <w:top w:val="double" w:sz="6" w:space="0" w:color="auto"/>
              <w:left w:val="nil"/>
              <w:bottom w:val="nil"/>
              <w:right w:val="nil"/>
            </w:tcBorders>
            <w:shd w:val="clear" w:color="auto" w:fill="auto"/>
            <w:noWrap/>
            <w:vAlign w:val="bottom"/>
            <w:hideMark/>
          </w:tcPr>
          <w:p w14:paraId="0F32B95F" w14:textId="77777777" w:rsidR="00292444" w:rsidRPr="00292444" w:rsidRDefault="00292444" w:rsidP="00380299">
            <w:pPr>
              <w:spacing w:after="0" w:line="240" w:lineRule="auto"/>
              <w:rPr>
                <w:rFonts w:eastAsia="Times New Roman"/>
              </w:rPr>
            </w:pPr>
            <w:r w:rsidRPr="00292444">
              <w:rPr>
                <w:rFonts w:eastAsia="Times New Roman"/>
              </w:rPr>
              <w:t>IV</w:t>
            </w:r>
          </w:p>
        </w:tc>
      </w:tr>
      <w:tr w:rsidR="00292444" w:rsidRPr="00292444" w14:paraId="614B1D44" w14:textId="77777777" w:rsidTr="00F86332">
        <w:trPr>
          <w:trHeight w:val="312"/>
        </w:trPr>
        <w:tc>
          <w:tcPr>
            <w:tcW w:w="4502" w:type="dxa"/>
            <w:tcBorders>
              <w:top w:val="nil"/>
              <w:left w:val="nil"/>
              <w:bottom w:val="single" w:sz="4" w:space="0" w:color="000000"/>
              <w:right w:val="nil"/>
            </w:tcBorders>
            <w:shd w:val="clear" w:color="auto" w:fill="auto"/>
            <w:noWrap/>
            <w:vAlign w:val="bottom"/>
            <w:hideMark/>
          </w:tcPr>
          <w:p w14:paraId="5ECC0DD4"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nil"/>
              <w:left w:val="nil"/>
              <w:bottom w:val="single" w:sz="4" w:space="0" w:color="000000"/>
              <w:right w:val="nil"/>
            </w:tcBorders>
            <w:shd w:val="clear" w:color="auto" w:fill="auto"/>
            <w:noWrap/>
            <w:vAlign w:val="bottom"/>
            <w:hideMark/>
          </w:tcPr>
          <w:p w14:paraId="553B55FB" w14:textId="77777777" w:rsidR="00292444" w:rsidRPr="00292444" w:rsidRDefault="00292444" w:rsidP="00380299">
            <w:pPr>
              <w:spacing w:after="0" w:line="240" w:lineRule="auto"/>
              <w:rPr>
                <w:rFonts w:eastAsia="Times New Roman"/>
              </w:rPr>
            </w:pPr>
            <w:r w:rsidRPr="00292444">
              <w:rPr>
                <w:rFonts w:eastAsia="Times New Roman"/>
              </w:rPr>
              <w:t>OLS</w:t>
            </w:r>
          </w:p>
        </w:tc>
        <w:tc>
          <w:tcPr>
            <w:tcW w:w="1176" w:type="dxa"/>
            <w:tcBorders>
              <w:top w:val="nil"/>
              <w:left w:val="nil"/>
              <w:bottom w:val="single" w:sz="4" w:space="0" w:color="000000"/>
              <w:right w:val="nil"/>
            </w:tcBorders>
            <w:shd w:val="clear" w:color="auto" w:fill="auto"/>
            <w:noWrap/>
            <w:vAlign w:val="bottom"/>
            <w:hideMark/>
          </w:tcPr>
          <w:p w14:paraId="605E6176" w14:textId="77777777" w:rsidR="00292444" w:rsidRPr="00292444" w:rsidRDefault="00292444" w:rsidP="00380299">
            <w:pPr>
              <w:spacing w:after="0" w:line="240" w:lineRule="auto"/>
              <w:rPr>
                <w:rFonts w:eastAsia="Times New Roman"/>
              </w:rPr>
            </w:pPr>
            <w:r w:rsidRPr="00292444">
              <w:rPr>
                <w:rFonts w:eastAsia="Times New Roman"/>
              </w:rPr>
              <w:t>OLS</w:t>
            </w:r>
          </w:p>
        </w:tc>
        <w:tc>
          <w:tcPr>
            <w:tcW w:w="1176" w:type="dxa"/>
            <w:tcBorders>
              <w:top w:val="nil"/>
              <w:left w:val="nil"/>
              <w:bottom w:val="single" w:sz="4" w:space="0" w:color="000000"/>
              <w:right w:val="nil"/>
            </w:tcBorders>
            <w:shd w:val="clear" w:color="auto" w:fill="auto"/>
            <w:noWrap/>
            <w:vAlign w:val="bottom"/>
            <w:hideMark/>
          </w:tcPr>
          <w:p w14:paraId="1FCDDF8F" w14:textId="77777777" w:rsidR="00292444" w:rsidRPr="00292444" w:rsidRDefault="00292444" w:rsidP="00380299">
            <w:pPr>
              <w:spacing w:after="0" w:line="240" w:lineRule="auto"/>
              <w:rPr>
                <w:rFonts w:eastAsia="Times New Roman"/>
              </w:rPr>
            </w:pPr>
            <w:r w:rsidRPr="00292444">
              <w:rPr>
                <w:rFonts w:eastAsia="Times New Roman"/>
              </w:rPr>
              <w:t>OLS</w:t>
            </w:r>
          </w:p>
        </w:tc>
        <w:tc>
          <w:tcPr>
            <w:tcW w:w="1176" w:type="dxa"/>
            <w:tcBorders>
              <w:top w:val="nil"/>
              <w:left w:val="nil"/>
              <w:bottom w:val="single" w:sz="4" w:space="0" w:color="000000"/>
              <w:right w:val="nil"/>
            </w:tcBorders>
            <w:shd w:val="clear" w:color="auto" w:fill="auto"/>
            <w:noWrap/>
            <w:vAlign w:val="bottom"/>
            <w:hideMark/>
          </w:tcPr>
          <w:p w14:paraId="380635CF" w14:textId="77777777" w:rsidR="00292444" w:rsidRPr="00292444" w:rsidRDefault="00292444" w:rsidP="00380299">
            <w:pPr>
              <w:spacing w:after="0" w:line="240" w:lineRule="auto"/>
              <w:rPr>
                <w:rFonts w:eastAsia="Times New Roman"/>
              </w:rPr>
            </w:pPr>
            <w:r w:rsidRPr="00292444">
              <w:rPr>
                <w:rFonts w:eastAsia="Times New Roman"/>
              </w:rPr>
              <w:t>2SLS</w:t>
            </w:r>
          </w:p>
        </w:tc>
      </w:tr>
      <w:tr w:rsidR="00292444" w:rsidRPr="00292444" w14:paraId="09638383" w14:textId="77777777" w:rsidTr="00F86332">
        <w:trPr>
          <w:trHeight w:val="312"/>
        </w:trPr>
        <w:tc>
          <w:tcPr>
            <w:tcW w:w="4502" w:type="dxa"/>
            <w:tcBorders>
              <w:top w:val="nil"/>
              <w:left w:val="nil"/>
              <w:bottom w:val="nil"/>
              <w:right w:val="nil"/>
            </w:tcBorders>
            <w:shd w:val="clear" w:color="auto" w:fill="auto"/>
            <w:noWrap/>
            <w:vAlign w:val="bottom"/>
            <w:hideMark/>
          </w:tcPr>
          <w:p w14:paraId="19AE9618"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nil"/>
              <w:left w:val="nil"/>
              <w:bottom w:val="nil"/>
              <w:right w:val="nil"/>
            </w:tcBorders>
            <w:shd w:val="clear" w:color="auto" w:fill="auto"/>
            <w:noWrap/>
            <w:vAlign w:val="bottom"/>
            <w:hideMark/>
          </w:tcPr>
          <w:p w14:paraId="59C0C8C5"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nil"/>
              <w:left w:val="nil"/>
              <w:bottom w:val="nil"/>
              <w:right w:val="nil"/>
            </w:tcBorders>
            <w:shd w:val="clear" w:color="auto" w:fill="auto"/>
            <w:noWrap/>
            <w:vAlign w:val="bottom"/>
            <w:hideMark/>
          </w:tcPr>
          <w:p w14:paraId="53E3144B"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nil"/>
              <w:left w:val="nil"/>
              <w:bottom w:val="nil"/>
              <w:right w:val="nil"/>
            </w:tcBorders>
            <w:shd w:val="clear" w:color="auto" w:fill="auto"/>
            <w:noWrap/>
            <w:vAlign w:val="bottom"/>
            <w:hideMark/>
          </w:tcPr>
          <w:p w14:paraId="498E5C35" w14:textId="77777777" w:rsidR="00292444" w:rsidRPr="00292444" w:rsidRDefault="00292444" w:rsidP="00380299">
            <w:pPr>
              <w:spacing w:after="0" w:line="240" w:lineRule="auto"/>
              <w:rPr>
                <w:rFonts w:eastAsia="Times New Roman"/>
              </w:rPr>
            </w:pPr>
            <w:r w:rsidRPr="00292444">
              <w:rPr>
                <w:rFonts w:eastAsia="Times New Roman"/>
              </w:rPr>
              <w:t> </w:t>
            </w:r>
          </w:p>
        </w:tc>
        <w:tc>
          <w:tcPr>
            <w:tcW w:w="1176" w:type="dxa"/>
            <w:tcBorders>
              <w:top w:val="nil"/>
              <w:left w:val="nil"/>
              <w:bottom w:val="nil"/>
              <w:right w:val="nil"/>
            </w:tcBorders>
            <w:shd w:val="clear" w:color="auto" w:fill="auto"/>
            <w:noWrap/>
            <w:vAlign w:val="bottom"/>
            <w:hideMark/>
          </w:tcPr>
          <w:p w14:paraId="75744AB9" w14:textId="77777777" w:rsidR="00292444" w:rsidRPr="00292444" w:rsidRDefault="00292444" w:rsidP="00380299">
            <w:pPr>
              <w:spacing w:after="0" w:line="240" w:lineRule="auto"/>
              <w:rPr>
                <w:rFonts w:eastAsia="Times New Roman"/>
              </w:rPr>
            </w:pPr>
            <w:r w:rsidRPr="00292444">
              <w:rPr>
                <w:rFonts w:eastAsia="Times New Roman"/>
              </w:rPr>
              <w:t> </w:t>
            </w:r>
          </w:p>
        </w:tc>
      </w:tr>
      <w:tr w:rsidR="004D2775" w:rsidRPr="00292444" w14:paraId="2C230D61" w14:textId="77777777" w:rsidTr="00F86332">
        <w:trPr>
          <w:trHeight w:val="312"/>
        </w:trPr>
        <w:tc>
          <w:tcPr>
            <w:tcW w:w="4502" w:type="dxa"/>
            <w:tcBorders>
              <w:top w:val="nil"/>
              <w:left w:val="nil"/>
              <w:bottom w:val="nil"/>
              <w:right w:val="nil"/>
            </w:tcBorders>
            <w:shd w:val="clear" w:color="auto" w:fill="auto"/>
            <w:noWrap/>
            <w:vAlign w:val="bottom"/>
          </w:tcPr>
          <w:p w14:paraId="5A545DFE" w14:textId="2CF1F084" w:rsidR="004D2775" w:rsidRPr="00292444" w:rsidRDefault="004D2775" w:rsidP="00380299">
            <w:pPr>
              <w:spacing w:after="0" w:line="240" w:lineRule="auto"/>
              <w:rPr>
                <w:rFonts w:eastAsia="Times New Roman"/>
              </w:rPr>
            </w:pPr>
            <w:r>
              <w:rPr>
                <w:rFonts w:eastAsia="Times New Roman"/>
              </w:rPr>
              <w:t>Sample</w:t>
            </w:r>
          </w:p>
        </w:tc>
        <w:tc>
          <w:tcPr>
            <w:tcW w:w="1176" w:type="dxa"/>
            <w:tcBorders>
              <w:top w:val="nil"/>
              <w:left w:val="nil"/>
              <w:bottom w:val="nil"/>
              <w:right w:val="nil"/>
            </w:tcBorders>
            <w:shd w:val="clear" w:color="auto" w:fill="auto"/>
            <w:noWrap/>
          </w:tcPr>
          <w:p w14:paraId="71A6C94A" w14:textId="2A616B46" w:rsidR="004D2775" w:rsidRPr="00292444" w:rsidRDefault="004D2775" w:rsidP="00380299">
            <w:pPr>
              <w:spacing w:after="0" w:line="240" w:lineRule="auto"/>
              <w:rPr>
                <w:rFonts w:eastAsia="Times New Roman"/>
              </w:rPr>
            </w:pPr>
            <w:r>
              <w:rPr>
                <w:rFonts w:eastAsia="Times New Roman"/>
              </w:rPr>
              <w:t>Single linked (1910-1940)</w:t>
            </w:r>
          </w:p>
        </w:tc>
        <w:tc>
          <w:tcPr>
            <w:tcW w:w="1176" w:type="dxa"/>
            <w:tcBorders>
              <w:top w:val="nil"/>
              <w:left w:val="nil"/>
              <w:bottom w:val="nil"/>
              <w:right w:val="nil"/>
            </w:tcBorders>
            <w:shd w:val="clear" w:color="auto" w:fill="auto"/>
            <w:noWrap/>
          </w:tcPr>
          <w:p w14:paraId="26850AEE" w14:textId="69958BA2" w:rsidR="004D2775" w:rsidRPr="00292444" w:rsidRDefault="004D2775" w:rsidP="00380299">
            <w:pPr>
              <w:spacing w:after="0" w:line="240" w:lineRule="auto"/>
              <w:rPr>
                <w:rFonts w:eastAsia="Times New Roman"/>
              </w:rPr>
            </w:pPr>
            <w:r>
              <w:rPr>
                <w:rFonts w:eastAsia="Times New Roman"/>
              </w:rPr>
              <w:t>Double linked (1910-1920-1940)</w:t>
            </w:r>
          </w:p>
        </w:tc>
        <w:tc>
          <w:tcPr>
            <w:tcW w:w="1176" w:type="dxa"/>
            <w:tcBorders>
              <w:top w:val="nil"/>
              <w:left w:val="nil"/>
              <w:bottom w:val="nil"/>
              <w:right w:val="nil"/>
            </w:tcBorders>
            <w:shd w:val="clear" w:color="auto" w:fill="auto"/>
            <w:noWrap/>
          </w:tcPr>
          <w:p w14:paraId="5901076E" w14:textId="019A6ADE" w:rsidR="004D2775" w:rsidRPr="00292444" w:rsidRDefault="004D2775" w:rsidP="00380299">
            <w:pPr>
              <w:spacing w:after="0" w:line="240" w:lineRule="auto"/>
              <w:rPr>
                <w:rFonts w:eastAsia="Times New Roman"/>
              </w:rPr>
            </w:pPr>
            <w:r>
              <w:rPr>
                <w:rFonts w:eastAsia="Times New Roman"/>
              </w:rPr>
              <w:t>Double linked (1910-1920-1940)</w:t>
            </w:r>
          </w:p>
        </w:tc>
        <w:tc>
          <w:tcPr>
            <w:tcW w:w="1176" w:type="dxa"/>
            <w:tcBorders>
              <w:top w:val="nil"/>
              <w:left w:val="nil"/>
              <w:bottom w:val="nil"/>
              <w:right w:val="nil"/>
            </w:tcBorders>
            <w:shd w:val="clear" w:color="auto" w:fill="auto"/>
            <w:noWrap/>
          </w:tcPr>
          <w:p w14:paraId="1786DEEE" w14:textId="1C027B2D" w:rsidR="004D2775" w:rsidRPr="00292444" w:rsidRDefault="004D2775" w:rsidP="00380299">
            <w:pPr>
              <w:spacing w:after="0" w:line="240" w:lineRule="auto"/>
              <w:rPr>
                <w:rFonts w:eastAsia="Times New Roman"/>
              </w:rPr>
            </w:pPr>
            <w:r>
              <w:rPr>
                <w:rFonts w:eastAsia="Times New Roman"/>
              </w:rPr>
              <w:t>Double linked (1910-1920-1940)</w:t>
            </w:r>
          </w:p>
        </w:tc>
      </w:tr>
      <w:tr w:rsidR="004D2775" w:rsidRPr="00292444" w14:paraId="3377DBDA" w14:textId="77777777" w:rsidTr="00F86332">
        <w:trPr>
          <w:trHeight w:val="312"/>
        </w:trPr>
        <w:tc>
          <w:tcPr>
            <w:tcW w:w="4502" w:type="dxa"/>
            <w:tcBorders>
              <w:top w:val="nil"/>
              <w:left w:val="nil"/>
              <w:bottom w:val="nil"/>
              <w:right w:val="nil"/>
            </w:tcBorders>
            <w:shd w:val="clear" w:color="auto" w:fill="auto"/>
            <w:noWrap/>
            <w:vAlign w:val="bottom"/>
          </w:tcPr>
          <w:p w14:paraId="25FB95EE" w14:textId="77777777" w:rsidR="004D2775" w:rsidRPr="00292444" w:rsidRDefault="004D2775"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tcPr>
          <w:p w14:paraId="3FB3A1B4" w14:textId="77777777" w:rsidR="004D2775" w:rsidRPr="00292444" w:rsidRDefault="004D2775"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tcPr>
          <w:p w14:paraId="694F52DA" w14:textId="77777777" w:rsidR="004D2775" w:rsidRPr="00292444" w:rsidRDefault="004D2775"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tcPr>
          <w:p w14:paraId="232A5495" w14:textId="77777777" w:rsidR="004D2775" w:rsidRPr="00292444" w:rsidRDefault="004D2775"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tcPr>
          <w:p w14:paraId="29FB945F" w14:textId="77777777" w:rsidR="004D2775" w:rsidRPr="00292444" w:rsidRDefault="004D2775" w:rsidP="00380299">
            <w:pPr>
              <w:spacing w:after="0" w:line="240" w:lineRule="auto"/>
              <w:rPr>
                <w:rFonts w:eastAsia="Times New Roman"/>
              </w:rPr>
            </w:pPr>
          </w:p>
        </w:tc>
      </w:tr>
      <w:tr w:rsidR="00292444" w:rsidRPr="00292444" w14:paraId="0F84143B" w14:textId="77777777" w:rsidTr="00F86332">
        <w:trPr>
          <w:trHeight w:val="312"/>
        </w:trPr>
        <w:tc>
          <w:tcPr>
            <w:tcW w:w="4502" w:type="dxa"/>
            <w:tcBorders>
              <w:top w:val="nil"/>
              <w:left w:val="nil"/>
              <w:bottom w:val="nil"/>
              <w:right w:val="nil"/>
            </w:tcBorders>
            <w:shd w:val="clear" w:color="auto" w:fill="auto"/>
            <w:noWrap/>
            <w:vAlign w:val="bottom"/>
            <w:hideMark/>
          </w:tcPr>
          <w:p w14:paraId="49B8E612" w14:textId="77777777" w:rsidR="00292444" w:rsidRPr="00292444" w:rsidRDefault="00292444" w:rsidP="00380299">
            <w:pPr>
              <w:spacing w:after="0" w:line="240" w:lineRule="auto"/>
              <w:rPr>
                <w:rFonts w:eastAsia="Times New Roman"/>
              </w:rPr>
            </w:pPr>
            <w:r w:rsidRPr="00292444">
              <w:rPr>
                <w:rFonts w:eastAsia="Times New Roman"/>
              </w:rPr>
              <w:t>African American</w:t>
            </w:r>
          </w:p>
        </w:tc>
        <w:tc>
          <w:tcPr>
            <w:tcW w:w="1176" w:type="dxa"/>
            <w:tcBorders>
              <w:top w:val="nil"/>
              <w:left w:val="nil"/>
              <w:bottom w:val="nil"/>
              <w:right w:val="nil"/>
            </w:tcBorders>
            <w:shd w:val="clear" w:color="auto" w:fill="auto"/>
            <w:noWrap/>
            <w:vAlign w:val="bottom"/>
            <w:hideMark/>
          </w:tcPr>
          <w:p w14:paraId="555F2431" w14:textId="77777777" w:rsidR="00292444" w:rsidRPr="00292444" w:rsidRDefault="00292444" w:rsidP="00380299">
            <w:pPr>
              <w:spacing w:after="0" w:line="240" w:lineRule="auto"/>
              <w:rPr>
                <w:rFonts w:eastAsia="Times New Roman"/>
              </w:rPr>
            </w:pPr>
            <w:r w:rsidRPr="00292444">
              <w:rPr>
                <w:rFonts w:eastAsia="Times New Roman"/>
              </w:rPr>
              <w:t>-30.973</w:t>
            </w:r>
          </w:p>
        </w:tc>
        <w:tc>
          <w:tcPr>
            <w:tcW w:w="1176" w:type="dxa"/>
            <w:tcBorders>
              <w:top w:val="nil"/>
              <w:left w:val="nil"/>
              <w:bottom w:val="nil"/>
              <w:right w:val="nil"/>
            </w:tcBorders>
            <w:shd w:val="clear" w:color="auto" w:fill="auto"/>
            <w:noWrap/>
            <w:vAlign w:val="bottom"/>
            <w:hideMark/>
          </w:tcPr>
          <w:p w14:paraId="3DFC5BF8" w14:textId="77777777" w:rsidR="00292444" w:rsidRPr="00292444" w:rsidRDefault="00292444" w:rsidP="00380299">
            <w:pPr>
              <w:spacing w:after="0" w:line="240" w:lineRule="auto"/>
              <w:rPr>
                <w:rFonts w:eastAsia="Times New Roman"/>
              </w:rPr>
            </w:pPr>
            <w:r w:rsidRPr="00292444">
              <w:rPr>
                <w:rFonts w:eastAsia="Times New Roman"/>
              </w:rPr>
              <w:t>-25.994</w:t>
            </w:r>
          </w:p>
        </w:tc>
        <w:tc>
          <w:tcPr>
            <w:tcW w:w="1176" w:type="dxa"/>
            <w:tcBorders>
              <w:top w:val="nil"/>
              <w:left w:val="nil"/>
              <w:bottom w:val="nil"/>
              <w:right w:val="nil"/>
            </w:tcBorders>
            <w:shd w:val="clear" w:color="auto" w:fill="auto"/>
            <w:noWrap/>
            <w:vAlign w:val="bottom"/>
            <w:hideMark/>
          </w:tcPr>
          <w:p w14:paraId="15610FB7" w14:textId="77777777" w:rsidR="00292444" w:rsidRPr="00292444" w:rsidRDefault="00292444" w:rsidP="00380299">
            <w:pPr>
              <w:spacing w:after="0" w:line="240" w:lineRule="auto"/>
              <w:rPr>
                <w:rFonts w:eastAsia="Times New Roman"/>
              </w:rPr>
            </w:pPr>
            <w:r w:rsidRPr="00292444">
              <w:rPr>
                <w:rFonts w:eastAsia="Times New Roman"/>
              </w:rPr>
              <w:t>-23.017</w:t>
            </w:r>
          </w:p>
        </w:tc>
        <w:tc>
          <w:tcPr>
            <w:tcW w:w="1176" w:type="dxa"/>
            <w:tcBorders>
              <w:top w:val="nil"/>
              <w:left w:val="nil"/>
              <w:bottom w:val="nil"/>
              <w:right w:val="nil"/>
            </w:tcBorders>
            <w:shd w:val="clear" w:color="auto" w:fill="auto"/>
            <w:noWrap/>
            <w:vAlign w:val="bottom"/>
            <w:hideMark/>
          </w:tcPr>
          <w:p w14:paraId="47A4920F" w14:textId="77777777" w:rsidR="00292444" w:rsidRPr="00292444" w:rsidRDefault="00292444" w:rsidP="00380299">
            <w:pPr>
              <w:spacing w:after="0" w:line="240" w:lineRule="auto"/>
              <w:rPr>
                <w:rFonts w:eastAsia="Times New Roman"/>
              </w:rPr>
            </w:pPr>
            <w:r w:rsidRPr="00292444">
              <w:rPr>
                <w:rFonts w:eastAsia="Times New Roman"/>
              </w:rPr>
              <w:t>-12.963</w:t>
            </w:r>
          </w:p>
        </w:tc>
      </w:tr>
      <w:tr w:rsidR="00292444" w:rsidRPr="00292444" w14:paraId="368DBB6D" w14:textId="77777777" w:rsidTr="00F86332">
        <w:trPr>
          <w:trHeight w:val="312"/>
        </w:trPr>
        <w:tc>
          <w:tcPr>
            <w:tcW w:w="4502" w:type="dxa"/>
            <w:tcBorders>
              <w:top w:val="nil"/>
              <w:left w:val="nil"/>
              <w:bottom w:val="nil"/>
              <w:right w:val="nil"/>
            </w:tcBorders>
            <w:shd w:val="clear" w:color="auto" w:fill="auto"/>
            <w:noWrap/>
            <w:vAlign w:val="bottom"/>
            <w:hideMark/>
          </w:tcPr>
          <w:p w14:paraId="5908D98C"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438EBFF4" w14:textId="77777777" w:rsidR="00292444" w:rsidRPr="00292444" w:rsidRDefault="00292444" w:rsidP="00380299">
            <w:pPr>
              <w:spacing w:after="0" w:line="240" w:lineRule="auto"/>
              <w:rPr>
                <w:rFonts w:eastAsia="Times New Roman"/>
              </w:rPr>
            </w:pPr>
            <w:r w:rsidRPr="00292444">
              <w:rPr>
                <w:rFonts w:eastAsia="Times New Roman"/>
              </w:rPr>
              <w:t>(0.049)</w:t>
            </w:r>
          </w:p>
        </w:tc>
        <w:tc>
          <w:tcPr>
            <w:tcW w:w="1176" w:type="dxa"/>
            <w:tcBorders>
              <w:top w:val="nil"/>
              <w:left w:val="nil"/>
              <w:bottom w:val="nil"/>
              <w:right w:val="nil"/>
            </w:tcBorders>
            <w:shd w:val="clear" w:color="auto" w:fill="auto"/>
            <w:noWrap/>
            <w:vAlign w:val="bottom"/>
            <w:hideMark/>
          </w:tcPr>
          <w:p w14:paraId="5666C34A" w14:textId="77777777" w:rsidR="00292444" w:rsidRPr="00292444" w:rsidRDefault="00292444" w:rsidP="00380299">
            <w:pPr>
              <w:spacing w:after="0" w:line="240" w:lineRule="auto"/>
              <w:rPr>
                <w:rFonts w:eastAsia="Times New Roman"/>
              </w:rPr>
            </w:pPr>
            <w:r w:rsidRPr="00292444">
              <w:rPr>
                <w:rFonts w:eastAsia="Times New Roman"/>
              </w:rPr>
              <w:t>(0.092)</w:t>
            </w:r>
          </w:p>
        </w:tc>
        <w:tc>
          <w:tcPr>
            <w:tcW w:w="1176" w:type="dxa"/>
            <w:tcBorders>
              <w:top w:val="nil"/>
              <w:left w:val="nil"/>
              <w:bottom w:val="nil"/>
              <w:right w:val="nil"/>
            </w:tcBorders>
            <w:shd w:val="clear" w:color="auto" w:fill="auto"/>
            <w:noWrap/>
            <w:vAlign w:val="bottom"/>
            <w:hideMark/>
          </w:tcPr>
          <w:p w14:paraId="3F5ECAF2" w14:textId="77777777" w:rsidR="00292444" w:rsidRPr="00292444" w:rsidRDefault="00292444" w:rsidP="00380299">
            <w:pPr>
              <w:spacing w:after="0" w:line="240" w:lineRule="auto"/>
              <w:rPr>
                <w:rFonts w:eastAsia="Times New Roman"/>
              </w:rPr>
            </w:pPr>
            <w:r w:rsidRPr="00292444">
              <w:rPr>
                <w:rFonts w:eastAsia="Times New Roman"/>
              </w:rPr>
              <w:t>(0.091)</w:t>
            </w:r>
          </w:p>
        </w:tc>
        <w:tc>
          <w:tcPr>
            <w:tcW w:w="1176" w:type="dxa"/>
            <w:tcBorders>
              <w:top w:val="nil"/>
              <w:left w:val="nil"/>
              <w:bottom w:val="nil"/>
              <w:right w:val="nil"/>
            </w:tcBorders>
            <w:shd w:val="clear" w:color="auto" w:fill="auto"/>
            <w:noWrap/>
            <w:vAlign w:val="bottom"/>
            <w:hideMark/>
          </w:tcPr>
          <w:p w14:paraId="329C7052" w14:textId="77777777" w:rsidR="00292444" w:rsidRPr="00292444" w:rsidRDefault="00292444" w:rsidP="00380299">
            <w:pPr>
              <w:spacing w:after="0" w:line="240" w:lineRule="auto"/>
              <w:rPr>
                <w:rFonts w:eastAsia="Times New Roman"/>
              </w:rPr>
            </w:pPr>
            <w:r w:rsidRPr="00292444">
              <w:rPr>
                <w:rFonts w:eastAsia="Times New Roman"/>
              </w:rPr>
              <w:t>(0.115)</w:t>
            </w:r>
          </w:p>
        </w:tc>
      </w:tr>
      <w:tr w:rsidR="00292444" w:rsidRPr="00292444" w14:paraId="35AEB17C" w14:textId="77777777" w:rsidTr="00F86332">
        <w:trPr>
          <w:trHeight w:val="312"/>
        </w:trPr>
        <w:tc>
          <w:tcPr>
            <w:tcW w:w="4502" w:type="dxa"/>
            <w:tcBorders>
              <w:top w:val="nil"/>
              <w:left w:val="nil"/>
              <w:bottom w:val="nil"/>
              <w:right w:val="nil"/>
            </w:tcBorders>
            <w:shd w:val="clear" w:color="auto" w:fill="auto"/>
            <w:noWrap/>
            <w:vAlign w:val="bottom"/>
            <w:hideMark/>
          </w:tcPr>
          <w:p w14:paraId="765C22EE" w14:textId="77777777" w:rsidR="00292444" w:rsidRPr="00292444" w:rsidRDefault="00292444" w:rsidP="00380299">
            <w:pPr>
              <w:spacing w:after="0" w:line="240" w:lineRule="auto"/>
              <w:rPr>
                <w:rFonts w:eastAsia="Times New Roman"/>
              </w:rPr>
            </w:pPr>
            <w:r w:rsidRPr="00292444">
              <w:rPr>
                <w:rFonts w:eastAsia="Times New Roman"/>
              </w:rPr>
              <w:t>Mexican American</w:t>
            </w:r>
          </w:p>
        </w:tc>
        <w:tc>
          <w:tcPr>
            <w:tcW w:w="1176" w:type="dxa"/>
            <w:tcBorders>
              <w:top w:val="nil"/>
              <w:left w:val="nil"/>
              <w:bottom w:val="nil"/>
              <w:right w:val="nil"/>
            </w:tcBorders>
            <w:shd w:val="clear" w:color="auto" w:fill="auto"/>
            <w:noWrap/>
            <w:vAlign w:val="bottom"/>
            <w:hideMark/>
          </w:tcPr>
          <w:p w14:paraId="47B4F89A" w14:textId="77777777" w:rsidR="00292444" w:rsidRPr="00292444" w:rsidRDefault="00292444" w:rsidP="00380299">
            <w:pPr>
              <w:spacing w:after="0" w:line="240" w:lineRule="auto"/>
              <w:rPr>
                <w:rFonts w:eastAsia="Times New Roman"/>
              </w:rPr>
            </w:pPr>
            <w:r w:rsidRPr="00292444">
              <w:rPr>
                <w:rFonts w:eastAsia="Times New Roman"/>
              </w:rPr>
              <w:t>-22.583</w:t>
            </w:r>
          </w:p>
        </w:tc>
        <w:tc>
          <w:tcPr>
            <w:tcW w:w="1176" w:type="dxa"/>
            <w:tcBorders>
              <w:top w:val="nil"/>
              <w:left w:val="nil"/>
              <w:bottom w:val="nil"/>
              <w:right w:val="nil"/>
            </w:tcBorders>
            <w:shd w:val="clear" w:color="auto" w:fill="auto"/>
            <w:noWrap/>
            <w:vAlign w:val="bottom"/>
            <w:hideMark/>
          </w:tcPr>
          <w:p w14:paraId="04B1F468" w14:textId="77777777" w:rsidR="00292444" w:rsidRPr="00292444" w:rsidRDefault="00292444" w:rsidP="00380299">
            <w:pPr>
              <w:spacing w:after="0" w:line="240" w:lineRule="auto"/>
              <w:rPr>
                <w:rFonts w:eastAsia="Times New Roman"/>
              </w:rPr>
            </w:pPr>
            <w:r w:rsidRPr="00292444">
              <w:rPr>
                <w:rFonts w:eastAsia="Times New Roman"/>
              </w:rPr>
              <w:t>-22.741</w:t>
            </w:r>
          </w:p>
        </w:tc>
        <w:tc>
          <w:tcPr>
            <w:tcW w:w="1176" w:type="dxa"/>
            <w:tcBorders>
              <w:top w:val="nil"/>
              <w:left w:val="nil"/>
              <w:bottom w:val="nil"/>
              <w:right w:val="nil"/>
            </w:tcBorders>
            <w:shd w:val="clear" w:color="auto" w:fill="auto"/>
            <w:noWrap/>
            <w:vAlign w:val="bottom"/>
            <w:hideMark/>
          </w:tcPr>
          <w:p w14:paraId="39F9DFB2" w14:textId="77777777" w:rsidR="00292444" w:rsidRPr="00292444" w:rsidRDefault="00292444" w:rsidP="00380299">
            <w:pPr>
              <w:spacing w:after="0" w:line="240" w:lineRule="auto"/>
              <w:rPr>
                <w:rFonts w:eastAsia="Times New Roman"/>
              </w:rPr>
            </w:pPr>
            <w:r w:rsidRPr="00292444">
              <w:rPr>
                <w:rFonts w:eastAsia="Times New Roman"/>
              </w:rPr>
              <w:t>-19.646</w:t>
            </w:r>
          </w:p>
        </w:tc>
        <w:tc>
          <w:tcPr>
            <w:tcW w:w="1176" w:type="dxa"/>
            <w:tcBorders>
              <w:top w:val="nil"/>
              <w:left w:val="nil"/>
              <w:bottom w:val="nil"/>
              <w:right w:val="nil"/>
            </w:tcBorders>
            <w:shd w:val="clear" w:color="auto" w:fill="auto"/>
            <w:noWrap/>
            <w:vAlign w:val="bottom"/>
            <w:hideMark/>
          </w:tcPr>
          <w:p w14:paraId="4207860E" w14:textId="77777777" w:rsidR="00292444" w:rsidRPr="00292444" w:rsidRDefault="00292444" w:rsidP="00380299">
            <w:pPr>
              <w:spacing w:after="0" w:line="240" w:lineRule="auto"/>
              <w:rPr>
                <w:rFonts w:eastAsia="Times New Roman"/>
              </w:rPr>
            </w:pPr>
            <w:r w:rsidRPr="00292444">
              <w:rPr>
                <w:rFonts w:eastAsia="Times New Roman"/>
              </w:rPr>
              <w:t>-13.023</w:t>
            </w:r>
          </w:p>
        </w:tc>
      </w:tr>
      <w:tr w:rsidR="00292444" w:rsidRPr="00292444" w14:paraId="04AC3187" w14:textId="77777777" w:rsidTr="00F86332">
        <w:trPr>
          <w:trHeight w:val="312"/>
        </w:trPr>
        <w:tc>
          <w:tcPr>
            <w:tcW w:w="4502" w:type="dxa"/>
            <w:tcBorders>
              <w:top w:val="nil"/>
              <w:left w:val="nil"/>
              <w:bottom w:val="nil"/>
              <w:right w:val="nil"/>
            </w:tcBorders>
            <w:shd w:val="clear" w:color="auto" w:fill="auto"/>
            <w:noWrap/>
            <w:vAlign w:val="bottom"/>
            <w:hideMark/>
          </w:tcPr>
          <w:p w14:paraId="09DBB931"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4D5C49CB" w14:textId="77777777" w:rsidR="00292444" w:rsidRPr="00292444" w:rsidRDefault="00292444" w:rsidP="00380299">
            <w:pPr>
              <w:spacing w:after="0" w:line="240" w:lineRule="auto"/>
              <w:rPr>
                <w:rFonts w:eastAsia="Times New Roman"/>
              </w:rPr>
            </w:pPr>
            <w:r w:rsidRPr="00292444">
              <w:rPr>
                <w:rFonts w:eastAsia="Times New Roman"/>
              </w:rPr>
              <w:t>(0.188)</w:t>
            </w:r>
          </w:p>
        </w:tc>
        <w:tc>
          <w:tcPr>
            <w:tcW w:w="1176" w:type="dxa"/>
            <w:tcBorders>
              <w:top w:val="nil"/>
              <w:left w:val="nil"/>
              <w:bottom w:val="nil"/>
              <w:right w:val="nil"/>
            </w:tcBorders>
            <w:shd w:val="clear" w:color="auto" w:fill="auto"/>
            <w:noWrap/>
            <w:vAlign w:val="bottom"/>
            <w:hideMark/>
          </w:tcPr>
          <w:p w14:paraId="6887C50A" w14:textId="77777777" w:rsidR="00292444" w:rsidRPr="00292444" w:rsidRDefault="00292444" w:rsidP="00380299">
            <w:pPr>
              <w:spacing w:after="0" w:line="240" w:lineRule="auto"/>
              <w:rPr>
                <w:rFonts w:eastAsia="Times New Roman"/>
              </w:rPr>
            </w:pPr>
            <w:r w:rsidRPr="00292444">
              <w:rPr>
                <w:rFonts w:eastAsia="Times New Roman"/>
              </w:rPr>
              <w:t>(0.532)</w:t>
            </w:r>
          </w:p>
        </w:tc>
        <w:tc>
          <w:tcPr>
            <w:tcW w:w="1176" w:type="dxa"/>
            <w:tcBorders>
              <w:top w:val="nil"/>
              <w:left w:val="nil"/>
              <w:bottom w:val="nil"/>
              <w:right w:val="nil"/>
            </w:tcBorders>
            <w:shd w:val="clear" w:color="auto" w:fill="auto"/>
            <w:noWrap/>
            <w:vAlign w:val="bottom"/>
            <w:hideMark/>
          </w:tcPr>
          <w:p w14:paraId="3B9EF7BC" w14:textId="77777777" w:rsidR="00292444" w:rsidRPr="00292444" w:rsidRDefault="00292444" w:rsidP="00380299">
            <w:pPr>
              <w:spacing w:after="0" w:line="240" w:lineRule="auto"/>
              <w:rPr>
                <w:rFonts w:eastAsia="Times New Roman"/>
              </w:rPr>
            </w:pPr>
            <w:r w:rsidRPr="00292444">
              <w:rPr>
                <w:rFonts w:eastAsia="Times New Roman"/>
              </w:rPr>
              <w:t>(0.520)</w:t>
            </w:r>
          </w:p>
        </w:tc>
        <w:tc>
          <w:tcPr>
            <w:tcW w:w="1176" w:type="dxa"/>
            <w:tcBorders>
              <w:top w:val="nil"/>
              <w:left w:val="nil"/>
              <w:bottom w:val="nil"/>
              <w:right w:val="nil"/>
            </w:tcBorders>
            <w:shd w:val="clear" w:color="auto" w:fill="auto"/>
            <w:noWrap/>
            <w:vAlign w:val="bottom"/>
            <w:hideMark/>
          </w:tcPr>
          <w:p w14:paraId="5C92BEBD" w14:textId="77777777" w:rsidR="00292444" w:rsidRPr="00292444" w:rsidRDefault="00292444" w:rsidP="00380299">
            <w:pPr>
              <w:spacing w:after="0" w:line="240" w:lineRule="auto"/>
              <w:rPr>
                <w:rFonts w:eastAsia="Times New Roman"/>
              </w:rPr>
            </w:pPr>
            <w:r w:rsidRPr="00292444">
              <w:rPr>
                <w:rFonts w:eastAsia="Times New Roman"/>
              </w:rPr>
              <w:t>(0.557)</w:t>
            </w:r>
          </w:p>
        </w:tc>
      </w:tr>
      <w:tr w:rsidR="00292444" w:rsidRPr="00292444" w14:paraId="061E34D1" w14:textId="77777777" w:rsidTr="00F86332">
        <w:trPr>
          <w:trHeight w:val="312"/>
        </w:trPr>
        <w:tc>
          <w:tcPr>
            <w:tcW w:w="4502" w:type="dxa"/>
            <w:tcBorders>
              <w:top w:val="nil"/>
              <w:left w:val="nil"/>
              <w:bottom w:val="nil"/>
              <w:right w:val="nil"/>
            </w:tcBorders>
            <w:shd w:val="clear" w:color="auto" w:fill="auto"/>
            <w:noWrap/>
            <w:vAlign w:val="bottom"/>
            <w:hideMark/>
          </w:tcPr>
          <w:p w14:paraId="5CF4CBDA" w14:textId="77777777" w:rsidR="00292444" w:rsidRPr="00292444" w:rsidRDefault="00292444" w:rsidP="00380299">
            <w:pPr>
              <w:spacing w:after="0" w:line="240" w:lineRule="auto"/>
              <w:rPr>
                <w:rFonts w:eastAsia="Times New Roman"/>
              </w:rPr>
            </w:pPr>
            <w:r w:rsidRPr="00292444">
              <w:rPr>
                <w:rFonts w:eastAsia="Times New Roman"/>
              </w:rPr>
              <w:t>Percentile rank of father, 1910 observation</w:t>
            </w:r>
          </w:p>
        </w:tc>
        <w:tc>
          <w:tcPr>
            <w:tcW w:w="1176" w:type="dxa"/>
            <w:tcBorders>
              <w:top w:val="nil"/>
              <w:left w:val="nil"/>
              <w:bottom w:val="nil"/>
              <w:right w:val="nil"/>
            </w:tcBorders>
            <w:shd w:val="clear" w:color="auto" w:fill="auto"/>
            <w:noWrap/>
            <w:vAlign w:val="bottom"/>
            <w:hideMark/>
          </w:tcPr>
          <w:p w14:paraId="363D52CC" w14:textId="77777777" w:rsidR="00292444" w:rsidRPr="00292444" w:rsidRDefault="00292444" w:rsidP="00380299">
            <w:pPr>
              <w:spacing w:after="0" w:line="240" w:lineRule="auto"/>
              <w:rPr>
                <w:rFonts w:eastAsia="Times New Roman"/>
              </w:rPr>
            </w:pPr>
            <w:r w:rsidRPr="00292444">
              <w:rPr>
                <w:rFonts w:eastAsia="Times New Roman"/>
              </w:rPr>
              <w:t>0.357</w:t>
            </w:r>
          </w:p>
        </w:tc>
        <w:tc>
          <w:tcPr>
            <w:tcW w:w="1176" w:type="dxa"/>
            <w:tcBorders>
              <w:top w:val="nil"/>
              <w:left w:val="nil"/>
              <w:bottom w:val="nil"/>
              <w:right w:val="nil"/>
            </w:tcBorders>
            <w:shd w:val="clear" w:color="auto" w:fill="auto"/>
            <w:noWrap/>
            <w:vAlign w:val="bottom"/>
            <w:hideMark/>
          </w:tcPr>
          <w:p w14:paraId="699E2576" w14:textId="77777777" w:rsidR="00292444" w:rsidRPr="00292444" w:rsidRDefault="00292444" w:rsidP="00380299">
            <w:pPr>
              <w:spacing w:after="0" w:line="240" w:lineRule="auto"/>
              <w:rPr>
                <w:rFonts w:eastAsia="Times New Roman"/>
              </w:rPr>
            </w:pPr>
            <w:r w:rsidRPr="00292444">
              <w:rPr>
                <w:rFonts w:eastAsia="Times New Roman"/>
              </w:rPr>
              <w:t>0.378</w:t>
            </w:r>
          </w:p>
        </w:tc>
        <w:tc>
          <w:tcPr>
            <w:tcW w:w="1176" w:type="dxa"/>
            <w:tcBorders>
              <w:top w:val="nil"/>
              <w:left w:val="nil"/>
              <w:bottom w:val="nil"/>
              <w:right w:val="nil"/>
            </w:tcBorders>
            <w:shd w:val="clear" w:color="auto" w:fill="auto"/>
            <w:noWrap/>
            <w:vAlign w:val="bottom"/>
            <w:hideMark/>
          </w:tcPr>
          <w:p w14:paraId="73101966"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4BAB4FB8" w14:textId="77777777" w:rsidR="00292444" w:rsidRPr="00292444" w:rsidRDefault="00292444" w:rsidP="00380299">
            <w:pPr>
              <w:spacing w:after="0" w:line="240" w:lineRule="auto"/>
              <w:rPr>
                <w:rFonts w:eastAsia="Times New Roman"/>
              </w:rPr>
            </w:pPr>
            <w:r w:rsidRPr="00292444">
              <w:rPr>
                <w:rFonts w:eastAsia="Times New Roman"/>
              </w:rPr>
              <w:t>0.658</w:t>
            </w:r>
          </w:p>
        </w:tc>
      </w:tr>
      <w:tr w:rsidR="00292444" w:rsidRPr="00292444" w14:paraId="3D4BDBC3" w14:textId="77777777" w:rsidTr="00F86332">
        <w:trPr>
          <w:trHeight w:val="312"/>
        </w:trPr>
        <w:tc>
          <w:tcPr>
            <w:tcW w:w="4502" w:type="dxa"/>
            <w:tcBorders>
              <w:top w:val="nil"/>
              <w:left w:val="nil"/>
              <w:bottom w:val="nil"/>
              <w:right w:val="nil"/>
            </w:tcBorders>
            <w:shd w:val="clear" w:color="auto" w:fill="auto"/>
            <w:noWrap/>
            <w:vAlign w:val="bottom"/>
            <w:hideMark/>
          </w:tcPr>
          <w:p w14:paraId="4FDCE9C7"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69014571" w14:textId="77777777" w:rsidR="00292444" w:rsidRPr="00292444" w:rsidRDefault="00292444" w:rsidP="00380299">
            <w:pPr>
              <w:spacing w:after="0" w:line="240" w:lineRule="auto"/>
              <w:rPr>
                <w:rFonts w:eastAsia="Times New Roman"/>
              </w:rPr>
            </w:pPr>
            <w:r w:rsidRPr="00292444">
              <w:rPr>
                <w:rFonts w:eastAsia="Times New Roman"/>
              </w:rPr>
              <w:t>(0.000)</w:t>
            </w:r>
          </w:p>
        </w:tc>
        <w:tc>
          <w:tcPr>
            <w:tcW w:w="1176" w:type="dxa"/>
            <w:tcBorders>
              <w:top w:val="nil"/>
              <w:left w:val="nil"/>
              <w:bottom w:val="nil"/>
              <w:right w:val="nil"/>
            </w:tcBorders>
            <w:shd w:val="clear" w:color="auto" w:fill="auto"/>
            <w:noWrap/>
            <w:vAlign w:val="bottom"/>
            <w:hideMark/>
          </w:tcPr>
          <w:p w14:paraId="70D1EB32" w14:textId="77777777" w:rsidR="00292444" w:rsidRPr="00292444" w:rsidRDefault="00292444" w:rsidP="00380299">
            <w:pPr>
              <w:spacing w:after="0" w:line="240" w:lineRule="auto"/>
              <w:rPr>
                <w:rFonts w:eastAsia="Times New Roman"/>
              </w:rPr>
            </w:pPr>
            <w:r w:rsidRPr="00292444">
              <w:rPr>
                <w:rFonts w:eastAsia="Times New Roman"/>
              </w:rPr>
              <w:t>(0.001)</w:t>
            </w:r>
          </w:p>
        </w:tc>
        <w:tc>
          <w:tcPr>
            <w:tcW w:w="1176" w:type="dxa"/>
            <w:tcBorders>
              <w:top w:val="nil"/>
              <w:left w:val="nil"/>
              <w:bottom w:val="nil"/>
              <w:right w:val="nil"/>
            </w:tcBorders>
            <w:shd w:val="clear" w:color="auto" w:fill="auto"/>
            <w:noWrap/>
            <w:vAlign w:val="bottom"/>
            <w:hideMark/>
          </w:tcPr>
          <w:p w14:paraId="4038D3A0"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5F1B81B5" w14:textId="77777777" w:rsidR="00292444" w:rsidRPr="00292444" w:rsidRDefault="00292444" w:rsidP="00380299">
            <w:pPr>
              <w:spacing w:after="0" w:line="240" w:lineRule="auto"/>
              <w:rPr>
                <w:rFonts w:eastAsia="Times New Roman"/>
              </w:rPr>
            </w:pPr>
            <w:r w:rsidRPr="00292444">
              <w:rPr>
                <w:rFonts w:eastAsia="Times New Roman"/>
              </w:rPr>
              <w:t>(0.002)</w:t>
            </w:r>
          </w:p>
        </w:tc>
      </w:tr>
      <w:tr w:rsidR="00292444" w:rsidRPr="00292444" w14:paraId="45094845" w14:textId="77777777" w:rsidTr="00F86332">
        <w:trPr>
          <w:trHeight w:val="312"/>
        </w:trPr>
        <w:tc>
          <w:tcPr>
            <w:tcW w:w="5674" w:type="dxa"/>
            <w:gridSpan w:val="2"/>
            <w:tcBorders>
              <w:top w:val="nil"/>
              <w:left w:val="nil"/>
              <w:bottom w:val="nil"/>
              <w:right w:val="nil"/>
            </w:tcBorders>
            <w:shd w:val="clear" w:color="auto" w:fill="auto"/>
            <w:noWrap/>
            <w:vAlign w:val="bottom"/>
            <w:hideMark/>
          </w:tcPr>
          <w:p w14:paraId="223AADF8" w14:textId="6EF1B461" w:rsidR="00292444" w:rsidRPr="00292444" w:rsidRDefault="00292444" w:rsidP="00380299">
            <w:pPr>
              <w:spacing w:after="0" w:line="240" w:lineRule="auto"/>
              <w:rPr>
                <w:rFonts w:eastAsia="Times New Roman"/>
              </w:rPr>
            </w:pPr>
            <w:r w:rsidRPr="00292444">
              <w:rPr>
                <w:rFonts w:eastAsia="Times New Roman"/>
              </w:rPr>
              <w:t xml:space="preserve">Percentile rank of father, </w:t>
            </w:r>
          </w:p>
        </w:tc>
        <w:tc>
          <w:tcPr>
            <w:tcW w:w="1176" w:type="dxa"/>
            <w:tcBorders>
              <w:top w:val="nil"/>
              <w:left w:val="nil"/>
              <w:bottom w:val="nil"/>
              <w:right w:val="nil"/>
            </w:tcBorders>
            <w:shd w:val="clear" w:color="auto" w:fill="auto"/>
            <w:noWrap/>
            <w:vAlign w:val="bottom"/>
            <w:hideMark/>
          </w:tcPr>
          <w:p w14:paraId="4030CCAC"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2B28CA90" w14:textId="77777777" w:rsidR="00292444" w:rsidRPr="00292444" w:rsidRDefault="00292444" w:rsidP="00380299">
            <w:pPr>
              <w:spacing w:after="0" w:line="240" w:lineRule="auto"/>
              <w:rPr>
                <w:rFonts w:eastAsia="Times New Roman"/>
              </w:rPr>
            </w:pPr>
            <w:r w:rsidRPr="00292444">
              <w:rPr>
                <w:rFonts w:eastAsia="Times New Roman"/>
              </w:rPr>
              <w:t>0.430</w:t>
            </w:r>
          </w:p>
        </w:tc>
        <w:tc>
          <w:tcPr>
            <w:tcW w:w="1176" w:type="dxa"/>
            <w:tcBorders>
              <w:top w:val="nil"/>
              <w:left w:val="nil"/>
              <w:bottom w:val="nil"/>
              <w:right w:val="nil"/>
            </w:tcBorders>
            <w:shd w:val="clear" w:color="auto" w:fill="auto"/>
            <w:noWrap/>
            <w:vAlign w:val="bottom"/>
            <w:hideMark/>
          </w:tcPr>
          <w:p w14:paraId="56EFB540" w14:textId="77777777" w:rsidR="00292444" w:rsidRPr="00292444" w:rsidRDefault="00292444" w:rsidP="00380299">
            <w:pPr>
              <w:spacing w:after="0" w:line="240" w:lineRule="auto"/>
              <w:rPr>
                <w:rFonts w:eastAsia="Times New Roman"/>
              </w:rPr>
            </w:pPr>
          </w:p>
        </w:tc>
      </w:tr>
      <w:tr w:rsidR="00292444" w:rsidRPr="00292444" w14:paraId="0C5CCA37" w14:textId="77777777" w:rsidTr="00F86332">
        <w:trPr>
          <w:trHeight w:val="312"/>
        </w:trPr>
        <w:tc>
          <w:tcPr>
            <w:tcW w:w="4502" w:type="dxa"/>
            <w:tcBorders>
              <w:top w:val="nil"/>
              <w:left w:val="nil"/>
              <w:bottom w:val="nil"/>
              <w:right w:val="nil"/>
            </w:tcBorders>
            <w:shd w:val="clear" w:color="auto" w:fill="auto"/>
            <w:noWrap/>
            <w:vAlign w:val="bottom"/>
            <w:hideMark/>
          </w:tcPr>
          <w:p w14:paraId="102647C0" w14:textId="76B46F6F" w:rsidR="00292444" w:rsidRPr="00292444" w:rsidRDefault="004D2775" w:rsidP="00380299">
            <w:pPr>
              <w:spacing w:after="0" w:line="240" w:lineRule="auto"/>
              <w:rPr>
                <w:rFonts w:eastAsia="Times New Roman"/>
                <w:sz w:val="20"/>
                <w:szCs w:val="20"/>
              </w:rPr>
            </w:pPr>
            <w:r>
              <w:rPr>
                <w:rFonts w:eastAsia="Times New Roman"/>
              </w:rPr>
              <w:t xml:space="preserve">       </w:t>
            </w:r>
            <w:r w:rsidRPr="00292444">
              <w:rPr>
                <w:rFonts w:eastAsia="Times New Roman"/>
              </w:rPr>
              <w:t>average of 1910 and 1920 observation</w:t>
            </w:r>
            <w:r>
              <w:rPr>
                <w:rFonts w:eastAsia="Times New Roman"/>
              </w:rPr>
              <w:t>s</w:t>
            </w:r>
          </w:p>
        </w:tc>
        <w:tc>
          <w:tcPr>
            <w:tcW w:w="1176" w:type="dxa"/>
            <w:tcBorders>
              <w:top w:val="nil"/>
              <w:left w:val="nil"/>
              <w:bottom w:val="nil"/>
              <w:right w:val="nil"/>
            </w:tcBorders>
            <w:shd w:val="clear" w:color="auto" w:fill="auto"/>
            <w:noWrap/>
            <w:vAlign w:val="bottom"/>
            <w:hideMark/>
          </w:tcPr>
          <w:p w14:paraId="279B4B92" w14:textId="77777777" w:rsidR="00292444" w:rsidRPr="00292444" w:rsidRDefault="00292444" w:rsidP="00380299">
            <w:pPr>
              <w:spacing w:after="0" w:line="240" w:lineRule="auto"/>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0BAEEA12" w14:textId="77777777" w:rsidR="00292444" w:rsidRPr="00292444" w:rsidRDefault="00292444" w:rsidP="00380299">
            <w:pPr>
              <w:spacing w:after="0" w:line="240" w:lineRule="auto"/>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505679B2" w14:textId="77777777" w:rsidR="00292444" w:rsidRPr="00292444" w:rsidRDefault="00292444" w:rsidP="00380299">
            <w:pPr>
              <w:spacing w:after="0" w:line="240" w:lineRule="auto"/>
              <w:rPr>
                <w:rFonts w:eastAsia="Times New Roman"/>
              </w:rPr>
            </w:pPr>
            <w:r w:rsidRPr="00292444">
              <w:rPr>
                <w:rFonts w:eastAsia="Times New Roman"/>
              </w:rPr>
              <w:t>(0.001)</w:t>
            </w:r>
          </w:p>
        </w:tc>
        <w:tc>
          <w:tcPr>
            <w:tcW w:w="1176" w:type="dxa"/>
            <w:tcBorders>
              <w:top w:val="nil"/>
              <w:left w:val="nil"/>
              <w:bottom w:val="nil"/>
              <w:right w:val="nil"/>
            </w:tcBorders>
            <w:shd w:val="clear" w:color="auto" w:fill="auto"/>
            <w:noWrap/>
            <w:vAlign w:val="bottom"/>
            <w:hideMark/>
          </w:tcPr>
          <w:p w14:paraId="2087949B" w14:textId="77777777" w:rsidR="00292444" w:rsidRPr="00292444" w:rsidRDefault="00292444" w:rsidP="00380299">
            <w:pPr>
              <w:spacing w:after="0" w:line="240" w:lineRule="auto"/>
              <w:rPr>
                <w:rFonts w:eastAsia="Times New Roman"/>
              </w:rPr>
            </w:pPr>
          </w:p>
        </w:tc>
      </w:tr>
      <w:tr w:rsidR="00292444" w:rsidRPr="00292444" w14:paraId="53BA3B02" w14:textId="77777777" w:rsidTr="00F86332">
        <w:trPr>
          <w:trHeight w:val="312"/>
        </w:trPr>
        <w:tc>
          <w:tcPr>
            <w:tcW w:w="4502" w:type="dxa"/>
            <w:tcBorders>
              <w:top w:val="nil"/>
              <w:left w:val="nil"/>
              <w:bottom w:val="nil"/>
              <w:right w:val="nil"/>
            </w:tcBorders>
            <w:shd w:val="clear" w:color="auto" w:fill="auto"/>
            <w:noWrap/>
            <w:vAlign w:val="bottom"/>
            <w:hideMark/>
          </w:tcPr>
          <w:p w14:paraId="5EC65388" w14:textId="77777777" w:rsidR="00292444" w:rsidRPr="00292444" w:rsidRDefault="00292444" w:rsidP="00380299">
            <w:pPr>
              <w:spacing w:after="0" w:line="240" w:lineRule="auto"/>
              <w:rPr>
                <w:rFonts w:eastAsia="Times New Roman"/>
              </w:rPr>
            </w:pPr>
            <w:r w:rsidRPr="00292444">
              <w:rPr>
                <w:rFonts w:eastAsia="Times New Roman"/>
              </w:rPr>
              <w:t>Constant</w:t>
            </w:r>
          </w:p>
        </w:tc>
        <w:tc>
          <w:tcPr>
            <w:tcW w:w="1176" w:type="dxa"/>
            <w:tcBorders>
              <w:top w:val="nil"/>
              <w:left w:val="nil"/>
              <w:bottom w:val="nil"/>
              <w:right w:val="nil"/>
            </w:tcBorders>
            <w:shd w:val="clear" w:color="auto" w:fill="auto"/>
            <w:noWrap/>
            <w:vAlign w:val="bottom"/>
            <w:hideMark/>
          </w:tcPr>
          <w:p w14:paraId="797F610B" w14:textId="77777777" w:rsidR="00292444" w:rsidRPr="00292444" w:rsidRDefault="00292444" w:rsidP="00380299">
            <w:pPr>
              <w:spacing w:after="0" w:line="240" w:lineRule="auto"/>
              <w:rPr>
                <w:rFonts w:eastAsia="Times New Roman"/>
              </w:rPr>
            </w:pPr>
            <w:r w:rsidRPr="00292444">
              <w:rPr>
                <w:rFonts w:eastAsia="Times New Roman"/>
              </w:rPr>
              <w:t>35.694</w:t>
            </w:r>
          </w:p>
        </w:tc>
        <w:tc>
          <w:tcPr>
            <w:tcW w:w="1176" w:type="dxa"/>
            <w:tcBorders>
              <w:top w:val="nil"/>
              <w:left w:val="nil"/>
              <w:bottom w:val="nil"/>
              <w:right w:val="nil"/>
            </w:tcBorders>
            <w:shd w:val="clear" w:color="auto" w:fill="auto"/>
            <w:noWrap/>
            <w:vAlign w:val="bottom"/>
            <w:hideMark/>
          </w:tcPr>
          <w:p w14:paraId="26BADEA1" w14:textId="77777777" w:rsidR="00292444" w:rsidRPr="00292444" w:rsidRDefault="00292444" w:rsidP="00380299">
            <w:pPr>
              <w:spacing w:after="0" w:line="240" w:lineRule="auto"/>
              <w:rPr>
                <w:rFonts w:eastAsia="Times New Roman"/>
              </w:rPr>
            </w:pPr>
            <w:r w:rsidRPr="00292444">
              <w:rPr>
                <w:rFonts w:eastAsia="Times New Roman"/>
              </w:rPr>
              <w:t>33.610</w:t>
            </w:r>
          </w:p>
        </w:tc>
        <w:tc>
          <w:tcPr>
            <w:tcW w:w="1176" w:type="dxa"/>
            <w:tcBorders>
              <w:top w:val="nil"/>
              <w:left w:val="nil"/>
              <w:bottom w:val="nil"/>
              <w:right w:val="nil"/>
            </w:tcBorders>
            <w:shd w:val="clear" w:color="auto" w:fill="auto"/>
            <w:noWrap/>
            <w:vAlign w:val="bottom"/>
            <w:hideMark/>
          </w:tcPr>
          <w:p w14:paraId="69FB953C" w14:textId="77777777" w:rsidR="00292444" w:rsidRPr="00292444" w:rsidRDefault="00292444" w:rsidP="00380299">
            <w:pPr>
              <w:spacing w:after="0" w:line="240" w:lineRule="auto"/>
              <w:rPr>
                <w:rFonts w:eastAsia="Times New Roman"/>
              </w:rPr>
            </w:pPr>
            <w:r w:rsidRPr="00292444">
              <w:rPr>
                <w:rFonts w:eastAsia="Times New Roman"/>
              </w:rPr>
              <w:t>30.837</w:t>
            </w:r>
          </w:p>
        </w:tc>
        <w:tc>
          <w:tcPr>
            <w:tcW w:w="1176" w:type="dxa"/>
            <w:tcBorders>
              <w:top w:val="nil"/>
              <w:left w:val="nil"/>
              <w:bottom w:val="nil"/>
              <w:right w:val="nil"/>
            </w:tcBorders>
            <w:shd w:val="clear" w:color="auto" w:fill="auto"/>
            <w:noWrap/>
            <w:vAlign w:val="bottom"/>
            <w:hideMark/>
          </w:tcPr>
          <w:p w14:paraId="73991B53" w14:textId="77777777" w:rsidR="00292444" w:rsidRPr="00292444" w:rsidRDefault="00292444" w:rsidP="00380299">
            <w:pPr>
              <w:spacing w:after="0" w:line="240" w:lineRule="auto"/>
              <w:rPr>
                <w:rFonts w:eastAsia="Times New Roman"/>
              </w:rPr>
            </w:pPr>
            <w:r w:rsidRPr="00292444">
              <w:rPr>
                <w:rFonts w:eastAsia="Times New Roman"/>
              </w:rPr>
              <w:t>18.166</w:t>
            </w:r>
          </w:p>
        </w:tc>
      </w:tr>
      <w:tr w:rsidR="00292444" w:rsidRPr="00292444" w14:paraId="0076E216" w14:textId="77777777" w:rsidTr="00F86332">
        <w:trPr>
          <w:trHeight w:val="312"/>
        </w:trPr>
        <w:tc>
          <w:tcPr>
            <w:tcW w:w="4502" w:type="dxa"/>
            <w:tcBorders>
              <w:top w:val="nil"/>
              <w:left w:val="nil"/>
              <w:bottom w:val="nil"/>
              <w:right w:val="nil"/>
            </w:tcBorders>
            <w:shd w:val="clear" w:color="auto" w:fill="auto"/>
            <w:noWrap/>
            <w:vAlign w:val="bottom"/>
            <w:hideMark/>
          </w:tcPr>
          <w:p w14:paraId="2A769F4F"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23CA5C8A" w14:textId="77777777" w:rsidR="00292444" w:rsidRPr="00292444" w:rsidRDefault="00292444" w:rsidP="00380299">
            <w:pPr>
              <w:spacing w:after="0" w:line="240" w:lineRule="auto"/>
              <w:rPr>
                <w:rFonts w:eastAsia="Times New Roman"/>
              </w:rPr>
            </w:pPr>
            <w:r w:rsidRPr="00292444">
              <w:rPr>
                <w:rFonts w:eastAsia="Times New Roman"/>
              </w:rPr>
              <w:t>(0.030)</w:t>
            </w:r>
          </w:p>
        </w:tc>
        <w:tc>
          <w:tcPr>
            <w:tcW w:w="1176" w:type="dxa"/>
            <w:tcBorders>
              <w:top w:val="nil"/>
              <w:left w:val="nil"/>
              <w:bottom w:val="nil"/>
              <w:right w:val="nil"/>
            </w:tcBorders>
            <w:shd w:val="clear" w:color="auto" w:fill="auto"/>
            <w:noWrap/>
            <w:vAlign w:val="bottom"/>
            <w:hideMark/>
          </w:tcPr>
          <w:p w14:paraId="254CCE82" w14:textId="77777777" w:rsidR="00292444" w:rsidRPr="00292444" w:rsidRDefault="00292444" w:rsidP="00380299">
            <w:pPr>
              <w:spacing w:after="0" w:line="240" w:lineRule="auto"/>
              <w:rPr>
                <w:rFonts w:eastAsia="Times New Roman"/>
              </w:rPr>
            </w:pPr>
            <w:r w:rsidRPr="00292444">
              <w:rPr>
                <w:rFonts w:eastAsia="Times New Roman"/>
              </w:rPr>
              <w:t>(0.057)</w:t>
            </w:r>
          </w:p>
        </w:tc>
        <w:tc>
          <w:tcPr>
            <w:tcW w:w="1176" w:type="dxa"/>
            <w:tcBorders>
              <w:top w:val="nil"/>
              <w:left w:val="nil"/>
              <w:bottom w:val="nil"/>
              <w:right w:val="nil"/>
            </w:tcBorders>
            <w:shd w:val="clear" w:color="auto" w:fill="auto"/>
            <w:noWrap/>
            <w:vAlign w:val="bottom"/>
            <w:hideMark/>
          </w:tcPr>
          <w:p w14:paraId="0E9B29CC" w14:textId="77777777" w:rsidR="00292444" w:rsidRPr="00292444" w:rsidRDefault="00292444" w:rsidP="00380299">
            <w:pPr>
              <w:spacing w:after="0" w:line="240" w:lineRule="auto"/>
              <w:rPr>
                <w:rFonts w:eastAsia="Times New Roman"/>
              </w:rPr>
            </w:pPr>
            <w:r w:rsidRPr="00292444">
              <w:rPr>
                <w:rFonts w:eastAsia="Times New Roman"/>
              </w:rPr>
              <w:t>(0.056)</w:t>
            </w:r>
          </w:p>
        </w:tc>
        <w:tc>
          <w:tcPr>
            <w:tcW w:w="1176" w:type="dxa"/>
            <w:tcBorders>
              <w:top w:val="nil"/>
              <w:left w:val="nil"/>
              <w:bottom w:val="nil"/>
              <w:right w:val="nil"/>
            </w:tcBorders>
            <w:shd w:val="clear" w:color="auto" w:fill="auto"/>
            <w:noWrap/>
            <w:vAlign w:val="bottom"/>
            <w:hideMark/>
          </w:tcPr>
          <w:p w14:paraId="719F1F0B" w14:textId="77777777" w:rsidR="00292444" w:rsidRPr="00292444" w:rsidRDefault="00292444" w:rsidP="00380299">
            <w:pPr>
              <w:spacing w:after="0" w:line="240" w:lineRule="auto"/>
              <w:rPr>
                <w:rFonts w:eastAsia="Times New Roman"/>
              </w:rPr>
            </w:pPr>
            <w:r w:rsidRPr="00292444">
              <w:rPr>
                <w:rFonts w:eastAsia="Times New Roman"/>
              </w:rPr>
              <w:t>(0.096)</w:t>
            </w:r>
          </w:p>
        </w:tc>
      </w:tr>
      <w:tr w:rsidR="00292444" w:rsidRPr="00292444" w14:paraId="6F9D2EDA" w14:textId="77777777" w:rsidTr="00F86332">
        <w:trPr>
          <w:trHeight w:val="312"/>
        </w:trPr>
        <w:tc>
          <w:tcPr>
            <w:tcW w:w="4502" w:type="dxa"/>
            <w:tcBorders>
              <w:top w:val="nil"/>
              <w:left w:val="nil"/>
              <w:bottom w:val="nil"/>
              <w:right w:val="nil"/>
            </w:tcBorders>
            <w:shd w:val="clear" w:color="auto" w:fill="auto"/>
            <w:noWrap/>
            <w:vAlign w:val="bottom"/>
            <w:hideMark/>
          </w:tcPr>
          <w:p w14:paraId="6BCC077C" w14:textId="77777777" w:rsidR="00292444" w:rsidRPr="00292444" w:rsidRDefault="00292444" w:rsidP="00380299">
            <w:pPr>
              <w:spacing w:after="0" w:line="240" w:lineRule="auto"/>
              <w:rPr>
                <w:rFonts w:eastAsia="Times New Roman"/>
              </w:rPr>
            </w:pPr>
          </w:p>
        </w:tc>
        <w:tc>
          <w:tcPr>
            <w:tcW w:w="1176" w:type="dxa"/>
            <w:tcBorders>
              <w:top w:val="nil"/>
              <w:left w:val="nil"/>
              <w:bottom w:val="nil"/>
              <w:right w:val="nil"/>
            </w:tcBorders>
            <w:shd w:val="clear" w:color="auto" w:fill="auto"/>
            <w:noWrap/>
            <w:vAlign w:val="bottom"/>
            <w:hideMark/>
          </w:tcPr>
          <w:p w14:paraId="0D48014F" w14:textId="77777777" w:rsidR="00292444" w:rsidRPr="00292444" w:rsidRDefault="00292444" w:rsidP="00380299">
            <w:pPr>
              <w:spacing w:after="0" w:line="240" w:lineRule="auto"/>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1E66E9E0" w14:textId="77777777" w:rsidR="00292444" w:rsidRPr="00292444" w:rsidRDefault="00292444" w:rsidP="00380299">
            <w:pPr>
              <w:spacing w:after="0" w:line="240" w:lineRule="auto"/>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6D26F65D" w14:textId="77777777" w:rsidR="00292444" w:rsidRPr="00292444" w:rsidRDefault="00292444" w:rsidP="00380299">
            <w:pPr>
              <w:spacing w:after="0" w:line="240" w:lineRule="auto"/>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0AC62C46" w14:textId="77777777" w:rsidR="00292444" w:rsidRPr="00292444" w:rsidRDefault="00292444" w:rsidP="00380299">
            <w:pPr>
              <w:spacing w:after="0" w:line="240" w:lineRule="auto"/>
              <w:rPr>
                <w:rFonts w:eastAsia="Times New Roman"/>
                <w:sz w:val="20"/>
                <w:szCs w:val="20"/>
              </w:rPr>
            </w:pPr>
          </w:p>
        </w:tc>
      </w:tr>
      <w:tr w:rsidR="00292444" w:rsidRPr="00292444" w14:paraId="7E98BF31" w14:textId="77777777" w:rsidTr="00F86332">
        <w:trPr>
          <w:trHeight w:val="312"/>
        </w:trPr>
        <w:tc>
          <w:tcPr>
            <w:tcW w:w="4502" w:type="dxa"/>
            <w:tcBorders>
              <w:top w:val="nil"/>
              <w:left w:val="nil"/>
              <w:bottom w:val="nil"/>
              <w:right w:val="nil"/>
            </w:tcBorders>
            <w:shd w:val="clear" w:color="auto" w:fill="auto"/>
            <w:noWrap/>
            <w:vAlign w:val="bottom"/>
            <w:hideMark/>
          </w:tcPr>
          <w:p w14:paraId="7C1B4E96" w14:textId="77777777" w:rsidR="00292444" w:rsidRPr="00380299" w:rsidRDefault="00292444" w:rsidP="00380299">
            <w:pPr>
              <w:spacing w:after="0" w:line="240" w:lineRule="auto"/>
              <w:rPr>
                <w:rFonts w:eastAsia="Times New Roman"/>
                <w:i/>
              </w:rPr>
            </w:pPr>
            <w:r w:rsidRPr="00380299">
              <w:rPr>
                <w:rFonts w:eastAsia="Times New Roman"/>
                <w:i/>
              </w:rPr>
              <w:t>Observations</w:t>
            </w:r>
          </w:p>
        </w:tc>
        <w:tc>
          <w:tcPr>
            <w:tcW w:w="1176" w:type="dxa"/>
            <w:tcBorders>
              <w:top w:val="nil"/>
              <w:left w:val="nil"/>
              <w:bottom w:val="nil"/>
              <w:right w:val="nil"/>
            </w:tcBorders>
            <w:shd w:val="clear" w:color="auto" w:fill="auto"/>
            <w:noWrap/>
            <w:vAlign w:val="bottom"/>
            <w:hideMark/>
          </w:tcPr>
          <w:p w14:paraId="3EA2D830" w14:textId="77777777" w:rsidR="00292444" w:rsidRPr="00292444" w:rsidRDefault="00292444" w:rsidP="00380299">
            <w:pPr>
              <w:spacing w:after="0" w:line="240" w:lineRule="auto"/>
              <w:rPr>
                <w:rFonts w:eastAsia="Times New Roman"/>
              </w:rPr>
            </w:pPr>
            <w:r w:rsidRPr="00292444">
              <w:rPr>
                <w:rFonts w:eastAsia="Times New Roman"/>
              </w:rPr>
              <w:t>3,407,493</w:t>
            </w:r>
          </w:p>
        </w:tc>
        <w:tc>
          <w:tcPr>
            <w:tcW w:w="1176" w:type="dxa"/>
            <w:tcBorders>
              <w:top w:val="nil"/>
              <w:left w:val="nil"/>
              <w:bottom w:val="nil"/>
              <w:right w:val="nil"/>
            </w:tcBorders>
            <w:shd w:val="clear" w:color="auto" w:fill="auto"/>
            <w:noWrap/>
            <w:vAlign w:val="bottom"/>
            <w:hideMark/>
          </w:tcPr>
          <w:p w14:paraId="084C817B" w14:textId="77777777" w:rsidR="00292444" w:rsidRPr="00292444" w:rsidRDefault="00292444" w:rsidP="00380299">
            <w:pPr>
              <w:spacing w:after="0" w:line="240" w:lineRule="auto"/>
              <w:rPr>
                <w:rFonts w:eastAsia="Times New Roman"/>
              </w:rPr>
            </w:pPr>
            <w:r w:rsidRPr="00292444">
              <w:rPr>
                <w:rFonts w:eastAsia="Times New Roman"/>
              </w:rPr>
              <w:t>1,040,946</w:t>
            </w:r>
          </w:p>
        </w:tc>
        <w:tc>
          <w:tcPr>
            <w:tcW w:w="1176" w:type="dxa"/>
            <w:tcBorders>
              <w:top w:val="nil"/>
              <w:left w:val="nil"/>
              <w:bottom w:val="nil"/>
              <w:right w:val="nil"/>
            </w:tcBorders>
            <w:shd w:val="clear" w:color="auto" w:fill="auto"/>
            <w:noWrap/>
            <w:vAlign w:val="bottom"/>
            <w:hideMark/>
          </w:tcPr>
          <w:p w14:paraId="7A100F91" w14:textId="77777777" w:rsidR="00292444" w:rsidRPr="00292444" w:rsidRDefault="00292444" w:rsidP="00380299">
            <w:pPr>
              <w:spacing w:after="0" w:line="240" w:lineRule="auto"/>
              <w:rPr>
                <w:rFonts w:eastAsia="Times New Roman"/>
              </w:rPr>
            </w:pPr>
            <w:r w:rsidRPr="00292444">
              <w:rPr>
                <w:rFonts w:eastAsia="Times New Roman"/>
              </w:rPr>
              <w:t>1,040,946</w:t>
            </w:r>
          </w:p>
        </w:tc>
        <w:tc>
          <w:tcPr>
            <w:tcW w:w="1176" w:type="dxa"/>
            <w:tcBorders>
              <w:top w:val="nil"/>
              <w:left w:val="nil"/>
              <w:bottom w:val="nil"/>
              <w:right w:val="nil"/>
            </w:tcBorders>
            <w:shd w:val="clear" w:color="auto" w:fill="auto"/>
            <w:noWrap/>
            <w:vAlign w:val="bottom"/>
            <w:hideMark/>
          </w:tcPr>
          <w:p w14:paraId="55321D3E" w14:textId="77777777" w:rsidR="00292444" w:rsidRPr="00292444" w:rsidRDefault="00292444" w:rsidP="00380299">
            <w:pPr>
              <w:spacing w:after="0" w:line="240" w:lineRule="auto"/>
              <w:rPr>
                <w:rFonts w:eastAsia="Times New Roman"/>
              </w:rPr>
            </w:pPr>
            <w:r w:rsidRPr="00292444">
              <w:rPr>
                <w:rFonts w:eastAsia="Times New Roman"/>
              </w:rPr>
              <w:t>1,040,946</w:t>
            </w:r>
          </w:p>
        </w:tc>
      </w:tr>
      <w:tr w:rsidR="00292444" w:rsidRPr="00292444" w14:paraId="30332B17" w14:textId="77777777" w:rsidTr="00F86332">
        <w:trPr>
          <w:trHeight w:val="324"/>
        </w:trPr>
        <w:tc>
          <w:tcPr>
            <w:tcW w:w="4502" w:type="dxa"/>
            <w:tcBorders>
              <w:top w:val="nil"/>
              <w:left w:val="nil"/>
              <w:bottom w:val="double" w:sz="6" w:space="0" w:color="auto"/>
              <w:right w:val="nil"/>
            </w:tcBorders>
            <w:shd w:val="clear" w:color="auto" w:fill="auto"/>
            <w:noWrap/>
            <w:vAlign w:val="bottom"/>
            <w:hideMark/>
          </w:tcPr>
          <w:p w14:paraId="44EBBBAD" w14:textId="77777777" w:rsidR="00292444" w:rsidRPr="00380299" w:rsidRDefault="00292444" w:rsidP="00380299">
            <w:pPr>
              <w:spacing w:after="0" w:line="240" w:lineRule="auto"/>
              <w:rPr>
                <w:rFonts w:eastAsia="Times New Roman"/>
                <w:i/>
              </w:rPr>
            </w:pPr>
            <w:r w:rsidRPr="00380299">
              <w:rPr>
                <w:rFonts w:eastAsia="Times New Roman"/>
                <w:i/>
              </w:rPr>
              <w:t>R-squared</w:t>
            </w:r>
          </w:p>
        </w:tc>
        <w:tc>
          <w:tcPr>
            <w:tcW w:w="1176" w:type="dxa"/>
            <w:tcBorders>
              <w:top w:val="nil"/>
              <w:left w:val="nil"/>
              <w:bottom w:val="double" w:sz="6" w:space="0" w:color="auto"/>
              <w:right w:val="nil"/>
            </w:tcBorders>
            <w:shd w:val="clear" w:color="auto" w:fill="auto"/>
            <w:noWrap/>
            <w:vAlign w:val="bottom"/>
            <w:hideMark/>
          </w:tcPr>
          <w:p w14:paraId="228BC5E0" w14:textId="77777777" w:rsidR="00292444" w:rsidRPr="00292444" w:rsidRDefault="00292444" w:rsidP="00380299">
            <w:pPr>
              <w:spacing w:after="0" w:line="240" w:lineRule="auto"/>
              <w:rPr>
                <w:rFonts w:eastAsia="Times New Roman"/>
              </w:rPr>
            </w:pPr>
            <w:r w:rsidRPr="00292444">
              <w:rPr>
                <w:rFonts w:eastAsia="Times New Roman"/>
              </w:rPr>
              <w:t>0.328</w:t>
            </w:r>
          </w:p>
        </w:tc>
        <w:tc>
          <w:tcPr>
            <w:tcW w:w="1176" w:type="dxa"/>
            <w:tcBorders>
              <w:top w:val="nil"/>
              <w:left w:val="nil"/>
              <w:bottom w:val="double" w:sz="6" w:space="0" w:color="auto"/>
              <w:right w:val="nil"/>
            </w:tcBorders>
            <w:shd w:val="clear" w:color="auto" w:fill="auto"/>
            <w:noWrap/>
            <w:vAlign w:val="bottom"/>
            <w:hideMark/>
          </w:tcPr>
          <w:p w14:paraId="6732D6AC" w14:textId="77777777" w:rsidR="00292444" w:rsidRPr="00292444" w:rsidRDefault="00292444" w:rsidP="00380299">
            <w:pPr>
              <w:spacing w:after="0" w:line="240" w:lineRule="auto"/>
              <w:rPr>
                <w:rFonts w:eastAsia="Times New Roman"/>
              </w:rPr>
            </w:pPr>
            <w:r w:rsidRPr="00292444">
              <w:rPr>
                <w:rFonts w:eastAsia="Times New Roman"/>
              </w:rPr>
              <w:t>0.303</w:t>
            </w:r>
          </w:p>
        </w:tc>
        <w:tc>
          <w:tcPr>
            <w:tcW w:w="1176" w:type="dxa"/>
            <w:tcBorders>
              <w:top w:val="nil"/>
              <w:left w:val="nil"/>
              <w:bottom w:val="double" w:sz="6" w:space="0" w:color="auto"/>
              <w:right w:val="nil"/>
            </w:tcBorders>
            <w:shd w:val="clear" w:color="auto" w:fill="auto"/>
            <w:noWrap/>
            <w:vAlign w:val="bottom"/>
            <w:hideMark/>
          </w:tcPr>
          <w:p w14:paraId="24627C72" w14:textId="77777777" w:rsidR="00292444" w:rsidRPr="00292444" w:rsidRDefault="00292444" w:rsidP="00380299">
            <w:pPr>
              <w:spacing w:after="0" w:line="240" w:lineRule="auto"/>
              <w:rPr>
                <w:rFonts w:eastAsia="Times New Roman"/>
              </w:rPr>
            </w:pPr>
            <w:r w:rsidRPr="00292444">
              <w:rPr>
                <w:rFonts w:eastAsia="Times New Roman"/>
              </w:rPr>
              <w:t>0.334</w:t>
            </w:r>
          </w:p>
        </w:tc>
        <w:tc>
          <w:tcPr>
            <w:tcW w:w="1176" w:type="dxa"/>
            <w:tcBorders>
              <w:top w:val="nil"/>
              <w:left w:val="nil"/>
              <w:bottom w:val="double" w:sz="6" w:space="0" w:color="auto"/>
              <w:right w:val="nil"/>
            </w:tcBorders>
            <w:shd w:val="clear" w:color="auto" w:fill="auto"/>
            <w:noWrap/>
            <w:vAlign w:val="bottom"/>
            <w:hideMark/>
          </w:tcPr>
          <w:p w14:paraId="714CF3D5" w14:textId="77777777" w:rsidR="00292444" w:rsidRPr="00292444" w:rsidRDefault="00292444" w:rsidP="00380299">
            <w:pPr>
              <w:spacing w:after="0" w:line="240" w:lineRule="auto"/>
              <w:rPr>
                <w:rFonts w:eastAsia="Times New Roman"/>
              </w:rPr>
            </w:pPr>
            <w:r w:rsidRPr="00292444">
              <w:rPr>
                <w:rFonts w:eastAsia="Times New Roman"/>
              </w:rPr>
              <w:t>0.243</w:t>
            </w:r>
          </w:p>
        </w:tc>
      </w:tr>
    </w:tbl>
    <w:p w14:paraId="60E1260F" w14:textId="5B50674A" w:rsidR="00292444" w:rsidRDefault="00380299" w:rsidP="00AA473F">
      <w:pPr>
        <w:tabs>
          <w:tab w:val="left" w:pos="720"/>
          <w:tab w:val="left" w:pos="1440"/>
          <w:tab w:val="left" w:pos="3972"/>
        </w:tabs>
        <w:spacing w:after="0" w:line="480" w:lineRule="auto"/>
        <w:rPr>
          <w:noProof/>
          <w:lang w:val="en-AU" w:eastAsia="en-AU"/>
        </w:rPr>
      </w:pPr>
      <w:r>
        <w:rPr>
          <w:noProof/>
          <w:lang w:val="en-AU" w:eastAsia="en-AU"/>
        </w:rPr>
        <w:t>Sources</w:t>
      </w:r>
      <w:r w:rsidR="000117E6">
        <w:rPr>
          <w:noProof/>
          <w:lang w:val="en-AU" w:eastAsia="en-AU"/>
        </w:rPr>
        <w:t xml:space="preserve">: 1910-1920-1940 </w:t>
      </w:r>
      <w:r w:rsidR="00CE3DFD">
        <w:rPr>
          <w:noProof/>
          <w:lang w:val="en-AU" w:eastAsia="en-AU"/>
        </w:rPr>
        <w:t>linked data (Ruggles et al.</w:t>
      </w:r>
      <w:r w:rsidR="000117E6">
        <w:rPr>
          <w:noProof/>
          <w:lang w:val="en-AU" w:eastAsia="en-AU"/>
        </w:rPr>
        <w:t xml:space="preserve"> 2019).</w:t>
      </w:r>
    </w:p>
    <w:p w14:paraId="273A11D2" w14:textId="1F9C9294" w:rsidR="000117E6" w:rsidRPr="008E3A0C" w:rsidRDefault="000117E6" w:rsidP="00AA473F">
      <w:pPr>
        <w:tabs>
          <w:tab w:val="left" w:pos="720"/>
          <w:tab w:val="left" w:pos="1440"/>
          <w:tab w:val="left" w:pos="3972"/>
        </w:tabs>
        <w:spacing w:after="0" w:line="480" w:lineRule="auto"/>
        <w:rPr>
          <w:noProof/>
          <w:lang w:val="en-AU" w:eastAsia="en-AU"/>
        </w:rPr>
      </w:pPr>
      <w:r>
        <w:rPr>
          <w:noProof/>
          <w:lang w:val="en-AU" w:eastAsia="en-AU"/>
        </w:rPr>
        <w:t xml:space="preserve">Notes: </w:t>
      </w:r>
      <w:r w:rsidR="00F409CF">
        <w:rPr>
          <w:noProof/>
          <w:lang w:val="en-AU" w:eastAsia="en-AU"/>
        </w:rPr>
        <w:t>The first column are the main estimates from the paper. The second column is the same specification as the first column, but restricts the sample be double linked (sons from 1910 to 1940 and fathers from 1910 to 1920). The third column uses the averages the father outcomes in 1910 and 1920 before ranking. The fourth coumn instruments the 1910 father observation with the 1920 father observation. See Ward (2019) for more detail on measurement error in historical intergenerational associations.</w:t>
      </w:r>
    </w:p>
    <w:sectPr w:rsidR="000117E6" w:rsidRPr="008E3A0C" w:rsidSect="005A4E85">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7F75" w14:textId="77777777" w:rsidR="00F57F4D" w:rsidRDefault="00F57F4D" w:rsidP="001F7CF9">
      <w:pPr>
        <w:spacing w:after="0" w:line="240" w:lineRule="auto"/>
      </w:pPr>
      <w:r>
        <w:separator/>
      </w:r>
    </w:p>
  </w:endnote>
  <w:endnote w:type="continuationSeparator" w:id="0">
    <w:p w14:paraId="22E0E8E3" w14:textId="77777777" w:rsidR="00F57F4D" w:rsidRDefault="00F57F4D" w:rsidP="001F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47300"/>
      <w:docPartObj>
        <w:docPartGallery w:val="Page Numbers (Bottom of Page)"/>
        <w:docPartUnique/>
      </w:docPartObj>
    </w:sdtPr>
    <w:sdtEndPr>
      <w:rPr>
        <w:noProof/>
      </w:rPr>
    </w:sdtEndPr>
    <w:sdtContent>
      <w:p w14:paraId="3222DD68" w14:textId="49050EE5" w:rsidR="00AE4EED" w:rsidRDefault="00AE4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24509" w14:textId="77777777" w:rsidR="00AE4EED" w:rsidRDefault="00AE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4CB2" w14:textId="77777777" w:rsidR="00F57F4D" w:rsidRDefault="00F57F4D" w:rsidP="001F7CF9">
      <w:pPr>
        <w:spacing w:after="0" w:line="240" w:lineRule="auto"/>
      </w:pPr>
      <w:r>
        <w:separator/>
      </w:r>
    </w:p>
  </w:footnote>
  <w:footnote w:type="continuationSeparator" w:id="0">
    <w:p w14:paraId="3F959F93" w14:textId="77777777" w:rsidR="00F57F4D" w:rsidRDefault="00F57F4D" w:rsidP="001F7CF9">
      <w:pPr>
        <w:spacing w:after="0" w:line="240" w:lineRule="auto"/>
      </w:pPr>
      <w:r>
        <w:continuationSeparator/>
      </w:r>
    </w:p>
  </w:footnote>
  <w:footnote w:id="1">
    <w:p w14:paraId="1A1800F9" w14:textId="081B042B" w:rsidR="00AE4EED" w:rsidRPr="002465FF" w:rsidRDefault="00AE4EED" w:rsidP="00A10F04">
      <w:pPr>
        <w:pStyle w:val="NoSpacing"/>
        <w:spacing w:line="480" w:lineRule="auto"/>
        <w:rPr>
          <w:sz w:val="20"/>
          <w:szCs w:val="20"/>
        </w:rPr>
      </w:pPr>
      <w:r w:rsidRPr="002465FF">
        <w:rPr>
          <w:rStyle w:val="FootnoteReference"/>
          <w:sz w:val="20"/>
          <w:szCs w:val="20"/>
        </w:rPr>
        <w:footnoteRef/>
      </w:r>
      <w:r w:rsidRPr="002465FF">
        <w:rPr>
          <w:sz w:val="20"/>
          <w:szCs w:val="20"/>
        </w:rPr>
        <w:t xml:space="preserve"> Let </w:t>
      </w:r>
      <w:r w:rsidRPr="002465FF">
        <w:rPr>
          <w:i/>
          <w:sz w:val="20"/>
          <w:szCs w:val="20"/>
        </w:rPr>
        <w:t xml:space="preserve">p </w:t>
      </w:r>
      <w:r w:rsidRPr="002465FF">
        <w:rPr>
          <w:sz w:val="20"/>
          <w:szCs w:val="20"/>
        </w:rPr>
        <w:t xml:space="preserve">be the predicted probability, and </w:t>
      </w:r>
      <w:r w:rsidRPr="002465FF">
        <w:rPr>
          <w:i/>
          <w:sz w:val="20"/>
          <w:szCs w:val="20"/>
        </w:rPr>
        <w:t xml:space="preserve">q </w:t>
      </w:r>
      <w:r w:rsidRPr="002465FF">
        <w:rPr>
          <w:sz w:val="20"/>
          <w:szCs w:val="20"/>
        </w:rPr>
        <w:t>be the share of linked individuals over the total linkable. The weight we use is ((1-</w:t>
      </w:r>
      <w:r w:rsidRPr="002465FF">
        <w:rPr>
          <w:i/>
          <w:sz w:val="20"/>
          <w:szCs w:val="20"/>
        </w:rPr>
        <w:t>p)/p)*(q/(1-q))</w:t>
      </w:r>
      <w:r w:rsidRPr="002465FF">
        <w:rPr>
          <w:sz w:val="20"/>
          <w:szCs w:val="20"/>
        </w:rPr>
        <w:t>. See Bailey et al. (2019).</w:t>
      </w:r>
    </w:p>
  </w:footnote>
  <w:footnote w:id="2">
    <w:p w14:paraId="2D2678AA" w14:textId="6D8EDA0C" w:rsidR="00AE4EED" w:rsidRPr="002465FF" w:rsidRDefault="00AE4EED" w:rsidP="00A10F04">
      <w:pPr>
        <w:pStyle w:val="NoSpacing"/>
        <w:spacing w:line="480" w:lineRule="auto"/>
        <w:rPr>
          <w:sz w:val="20"/>
          <w:szCs w:val="20"/>
        </w:rPr>
      </w:pPr>
      <w:r w:rsidRPr="002465FF">
        <w:rPr>
          <w:rStyle w:val="FootnoteReference"/>
          <w:sz w:val="20"/>
          <w:szCs w:val="20"/>
        </w:rPr>
        <w:footnoteRef/>
      </w:r>
      <w:r w:rsidRPr="002465FF">
        <w:rPr>
          <w:sz w:val="20"/>
          <w:szCs w:val="20"/>
        </w:rPr>
        <w:t xml:space="preserve"> The Spanish surname variable is not available in the 1910 Census, so we link people’s last names with the list of Spanish surnames, as taken from the 1940 full-count census when the variable is available.</w:t>
      </w:r>
    </w:p>
  </w:footnote>
  <w:footnote w:id="3">
    <w:p w14:paraId="6C7CEDB6" w14:textId="7FD259E6" w:rsidR="00AE4EED" w:rsidRPr="002465FF" w:rsidRDefault="00AE4EED" w:rsidP="00A10F04">
      <w:pPr>
        <w:pStyle w:val="FootnoteText"/>
        <w:spacing w:line="480" w:lineRule="auto"/>
        <w:rPr>
          <w:rFonts w:ascii="Times New Roman" w:hAnsi="Times New Roman" w:cs="Times New Roman"/>
        </w:rPr>
      </w:pPr>
      <w:r w:rsidRPr="002465FF">
        <w:rPr>
          <w:rStyle w:val="FootnoteReference"/>
          <w:rFonts w:ascii="Times New Roman" w:hAnsi="Times New Roman" w:cs="Times New Roman"/>
        </w:rPr>
        <w:footnoteRef/>
      </w:r>
      <w:r w:rsidRPr="002465FF">
        <w:rPr>
          <w:rFonts w:ascii="Times New Roman" w:hAnsi="Times New Roman" w:cs="Times New Roman"/>
        </w:rPr>
        <w:t xml:space="preserve"> The cutoff for predicted probability is 0.531. The ratio of the 1</w:t>
      </w:r>
      <w:r w:rsidRPr="002465FF">
        <w:rPr>
          <w:rFonts w:ascii="Times New Roman" w:hAnsi="Times New Roman" w:cs="Times New Roman"/>
          <w:vertAlign w:val="superscript"/>
        </w:rPr>
        <w:t>st</w:t>
      </w:r>
      <w:r w:rsidRPr="002465FF">
        <w:rPr>
          <w:rFonts w:ascii="Times New Roman" w:hAnsi="Times New Roman" w:cs="Times New Roman"/>
        </w:rPr>
        <w:t xml:space="preserve"> to 2</w:t>
      </w:r>
      <w:r w:rsidRPr="002465FF">
        <w:rPr>
          <w:rFonts w:ascii="Times New Roman" w:hAnsi="Times New Roman" w:cs="Times New Roman"/>
          <w:vertAlign w:val="superscript"/>
        </w:rPr>
        <w:t>nd</w:t>
      </w:r>
      <w:r w:rsidRPr="002465FF">
        <w:rPr>
          <w:rFonts w:ascii="Times New Roman" w:hAnsi="Times New Roman" w:cs="Times New Roman"/>
        </w:rPr>
        <w:t xml:space="preserve"> best linking score needs to be at least 3.2. The resulting positive predictive value is 0.901 and the true positive rate is 0.581.</w:t>
      </w:r>
    </w:p>
  </w:footnote>
  <w:footnote w:id="4">
    <w:p w14:paraId="1A11C43A" w14:textId="77777777" w:rsidR="00AE4EED" w:rsidRPr="002465FF" w:rsidRDefault="00AE4EED" w:rsidP="00A10F04">
      <w:pPr>
        <w:pStyle w:val="NoSpacing"/>
        <w:spacing w:line="480" w:lineRule="auto"/>
        <w:rPr>
          <w:sz w:val="20"/>
          <w:szCs w:val="20"/>
        </w:rPr>
      </w:pPr>
      <w:r w:rsidRPr="002465FF">
        <w:rPr>
          <w:rStyle w:val="FootnoteReference"/>
          <w:sz w:val="20"/>
          <w:szCs w:val="20"/>
        </w:rPr>
        <w:footnoteRef/>
      </w:r>
      <w:r w:rsidRPr="002465FF">
        <w:rPr>
          <w:sz w:val="20"/>
          <w:szCs w:val="20"/>
        </w:rPr>
        <w:t xml:space="preserve"> Once again following CW (2017), in the 1960 census we scale up farmer income by 35 percent in 1960 to reflect perquisites, and we also scale up farm laborer income by 19 percent. </w:t>
      </w:r>
    </w:p>
  </w:footnote>
  <w:footnote w:id="5">
    <w:p w14:paraId="131D896C" w14:textId="608AF854" w:rsidR="00AE4EED" w:rsidRPr="002465FF" w:rsidRDefault="00AE4EED" w:rsidP="00A10F04">
      <w:pPr>
        <w:pStyle w:val="FootnoteText"/>
        <w:spacing w:line="480" w:lineRule="auto"/>
        <w:rPr>
          <w:rFonts w:ascii="Times New Roman" w:hAnsi="Times New Roman" w:cs="Times New Roman"/>
        </w:rPr>
      </w:pPr>
      <w:r w:rsidRPr="002465FF">
        <w:rPr>
          <w:rStyle w:val="FootnoteReference"/>
          <w:rFonts w:ascii="Times New Roman" w:hAnsi="Times New Roman" w:cs="Times New Roman"/>
        </w:rPr>
        <w:footnoteRef/>
      </w:r>
      <w:r w:rsidRPr="002465FF">
        <w:rPr>
          <w:rFonts w:ascii="Times New Roman" w:hAnsi="Times New Roman" w:cs="Times New Roman"/>
        </w:rPr>
        <w:t xml:space="preserve"> Classical measurement error in the son’s outcome does not bias intergenerational elasticity estimates since it is measurement error in the dependent variable. However, non-classical measurement error in the son’s outcome may bias results due to life-cycle bias, an issue we address by only using sons in the middle of </w:t>
      </w:r>
      <w:r>
        <w:rPr>
          <w:rFonts w:ascii="Times New Roman" w:hAnsi="Times New Roman" w:cs="Times New Roman"/>
        </w:rPr>
        <w:t xml:space="preserve">the lifecycle (Haider and Solon 2006; </w:t>
      </w:r>
      <w:proofErr w:type="spellStart"/>
      <w:r>
        <w:rPr>
          <w:rFonts w:ascii="Times New Roman" w:hAnsi="Times New Roman" w:cs="Times New Roman"/>
        </w:rPr>
        <w:t>Nybom</w:t>
      </w:r>
      <w:proofErr w:type="spellEnd"/>
      <w:r>
        <w:rPr>
          <w:rFonts w:ascii="Times New Roman" w:hAnsi="Times New Roman" w:cs="Times New Roman"/>
        </w:rPr>
        <w:t xml:space="preserve"> and </w:t>
      </w:r>
      <w:proofErr w:type="spellStart"/>
      <w:r>
        <w:rPr>
          <w:rFonts w:ascii="Times New Roman" w:hAnsi="Times New Roman" w:cs="Times New Roman"/>
        </w:rPr>
        <w:t>Stuhler</w:t>
      </w:r>
      <w:proofErr w:type="spellEnd"/>
      <w:r w:rsidRPr="002465FF">
        <w:rPr>
          <w:rFonts w:ascii="Times New Roman" w:hAnsi="Times New Roman" w:cs="Times New Roman"/>
        </w:rP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C71"/>
    <w:multiLevelType w:val="hybridMultilevel"/>
    <w:tmpl w:val="5524C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0FD9"/>
    <w:multiLevelType w:val="hybridMultilevel"/>
    <w:tmpl w:val="DAAA3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4682"/>
    <w:multiLevelType w:val="hybridMultilevel"/>
    <w:tmpl w:val="48705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80818"/>
    <w:multiLevelType w:val="hybridMultilevel"/>
    <w:tmpl w:val="BEF8DE5C"/>
    <w:lvl w:ilvl="0" w:tplc="FA809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4AF6"/>
    <w:multiLevelType w:val="hybridMultilevel"/>
    <w:tmpl w:val="268888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40A8F"/>
    <w:multiLevelType w:val="hybridMultilevel"/>
    <w:tmpl w:val="15026E28"/>
    <w:lvl w:ilvl="0" w:tplc="A0D463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E0232"/>
    <w:multiLevelType w:val="hybridMultilevel"/>
    <w:tmpl w:val="5B14AB80"/>
    <w:lvl w:ilvl="0" w:tplc="6C4889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C269A"/>
    <w:multiLevelType w:val="hybridMultilevel"/>
    <w:tmpl w:val="ABDA6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C45CB"/>
    <w:multiLevelType w:val="hybridMultilevel"/>
    <w:tmpl w:val="56D22DF0"/>
    <w:lvl w:ilvl="0" w:tplc="A51C9044">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D80168"/>
    <w:multiLevelType w:val="hybridMultilevel"/>
    <w:tmpl w:val="8B26D198"/>
    <w:lvl w:ilvl="0" w:tplc="E5FED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8BF"/>
    <w:multiLevelType w:val="hybridMultilevel"/>
    <w:tmpl w:val="E78C9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25EBD"/>
    <w:multiLevelType w:val="hybridMultilevel"/>
    <w:tmpl w:val="D9704D3E"/>
    <w:lvl w:ilvl="0" w:tplc="EB2A4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C6B8C"/>
    <w:multiLevelType w:val="hybridMultilevel"/>
    <w:tmpl w:val="6750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D2622"/>
    <w:multiLevelType w:val="hybridMultilevel"/>
    <w:tmpl w:val="5C78F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2B9"/>
    <w:multiLevelType w:val="hybridMultilevel"/>
    <w:tmpl w:val="229E6B16"/>
    <w:lvl w:ilvl="0" w:tplc="20F0E8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AD26A8D"/>
    <w:multiLevelType w:val="hybridMultilevel"/>
    <w:tmpl w:val="B97E9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C1239"/>
    <w:multiLevelType w:val="hybridMultilevel"/>
    <w:tmpl w:val="86DAC4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8A3FF1"/>
    <w:multiLevelType w:val="hybridMultilevel"/>
    <w:tmpl w:val="83FCCC3A"/>
    <w:lvl w:ilvl="0" w:tplc="CEA64B7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521ED"/>
    <w:multiLevelType w:val="hybridMultilevel"/>
    <w:tmpl w:val="8928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B64A9"/>
    <w:multiLevelType w:val="hybridMultilevel"/>
    <w:tmpl w:val="7BD88FD2"/>
    <w:lvl w:ilvl="0" w:tplc="55B476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E15E5"/>
    <w:multiLevelType w:val="hybridMultilevel"/>
    <w:tmpl w:val="F2E4D1AE"/>
    <w:lvl w:ilvl="0" w:tplc="543279CC">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C280C8B"/>
    <w:multiLevelType w:val="hybridMultilevel"/>
    <w:tmpl w:val="268888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A71B68"/>
    <w:multiLevelType w:val="hybridMultilevel"/>
    <w:tmpl w:val="56BE2C46"/>
    <w:lvl w:ilvl="0" w:tplc="EB060C3C">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DA0A3E"/>
    <w:multiLevelType w:val="hybridMultilevel"/>
    <w:tmpl w:val="915AB6F2"/>
    <w:lvl w:ilvl="0" w:tplc="8B082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B7FBD"/>
    <w:multiLevelType w:val="hybridMultilevel"/>
    <w:tmpl w:val="F222C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52E35"/>
    <w:multiLevelType w:val="hybridMultilevel"/>
    <w:tmpl w:val="A64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135C49"/>
    <w:multiLevelType w:val="hybridMultilevel"/>
    <w:tmpl w:val="C5C815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562930"/>
    <w:multiLevelType w:val="hybridMultilevel"/>
    <w:tmpl w:val="D66ED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86A11"/>
    <w:multiLevelType w:val="hybridMultilevel"/>
    <w:tmpl w:val="F9667F46"/>
    <w:lvl w:ilvl="0" w:tplc="5CA8EF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1099F"/>
    <w:multiLevelType w:val="hybridMultilevel"/>
    <w:tmpl w:val="DAAA3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F3389"/>
    <w:multiLevelType w:val="hybridMultilevel"/>
    <w:tmpl w:val="2BC467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D529BD"/>
    <w:multiLevelType w:val="hybridMultilevel"/>
    <w:tmpl w:val="ED66FC50"/>
    <w:lvl w:ilvl="0" w:tplc="CB5898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1445F"/>
    <w:multiLevelType w:val="hybridMultilevel"/>
    <w:tmpl w:val="05387A3C"/>
    <w:lvl w:ilvl="0" w:tplc="A51C90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3E7C2C"/>
    <w:multiLevelType w:val="hybridMultilevel"/>
    <w:tmpl w:val="0E1231B4"/>
    <w:lvl w:ilvl="0" w:tplc="564292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31514"/>
    <w:multiLevelType w:val="hybridMultilevel"/>
    <w:tmpl w:val="C194075C"/>
    <w:lvl w:ilvl="0" w:tplc="EB060C3C">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A159E6"/>
    <w:multiLevelType w:val="hybridMultilevel"/>
    <w:tmpl w:val="270EC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BD2A5F"/>
    <w:multiLevelType w:val="hybridMultilevel"/>
    <w:tmpl w:val="1B804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D44EA"/>
    <w:multiLevelType w:val="hybridMultilevel"/>
    <w:tmpl w:val="229E6B16"/>
    <w:lvl w:ilvl="0" w:tplc="20F0E8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25C0DFE"/>
    <w:multiLevelType w:val="hybridMultilevel"/>
    <w:tmpl w:val="D60886CC"/>
    <w:lvl w:ilvl="0" w:tplc="F5E03E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01114"/>
    <w:multiLevelType w:val="hybridMultilevel"/>
    <w:tmpl w:val="268888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773EF1"/>
    <w:multiLevelType w:val="hybridMultilevel"/>
    <w:tmpl w:val="3CBC6A5A"/>
    <w:lvl w:ilvl="0" w:tplc="5F001FD2">
      <w:start w:val="10"/>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4"/>
  </w:num>
  <w:num w:numId="2">
    <w:abstractNumId w:val="22"/>
  </w:num>
  <w:num w:numId="3">
    <w:abstractNumId w:val="10"/>
  </w:num>
  <w:num w:numId="4">
    <w:abstractNumId w:val="23"/>
  </w:num>
  <w:num w:numId="5">
    <w:abstractNumId w:val="25"/>
  </w:num>
  <w:num w:numId="6">
    <w:abstractNumId w:val="9"/>
  </w:num>
  <w:num w:numId="7">
    <w:abstractNumId w:val="11"/>
  </w:num>
  <w:num w:numId="8">
    <w:abstractNumId w:val="33"/>
  </w:num>
  <w:num w:numId="9">
    <w:abstractNumId w:val="18"/>
  </w:num>
  <w:num w:numId="10">
    <w:abstractNumId w:val="17"/>
  </w:num>
  <w:num w:numId="11">
    <w:abstractNumId w:val="3"/>
  </w:num>
  <w:num w:numId="12">
    <w:abstractNumId w:val="35"/>
  </w:num>
  <w:num w:numId="13">
    <w:abstractNumId w:val="38"/>
  </w:num>
  <w:num w:numId="14">
    <w:abstractNumId w:val="5"/>
  </w:num>
  <w:num w:numId="15">
    <w:abstractNumId w:val="31"/>
  </w:num>
  <w:num w:numId="16">
    <w:abstractNumId w:val="28"/>
  </w:num>
  <w:num w:numId="17">
    <w:abstractNumId w:val="19"/>
  </w:num>
  <w:num w:numId="18">
    <w:abstractNumId w:val="6"/>
  </w:num>
  <w:num w:numId="19">
    <w:abstractNumId w:val="24"/>
  </w:num>
  <w:num w:numId="20">
    <w:abstractNumId w:val="7"/>
  </w:num>
  <w:num w:numId="21">
    <w:abstractNumId w:val="0"/>
  </w:num>
  <w:num w:numId="22">
    <w:abstractNumId w:val="8"/>
  </w:num>
  <w:num w:numId="23">
    <w:abstractNumId w:val="15"/>
  </w:num>
  <w:num w:numId="24">
    <w:abstractNumId w:val="20"/>
  </w:num>
  <w:num w:numId="25">
    <w:abstractNumId w:val="32"/>
  </w:num>
  <w:num w:numId="26">
    <w:abstractNumId w:val="30"/>
  </w:num>
  <w:num w:numId="27">
    <w:abstractNumId w:val="36"/>
  </w:num>
  <w:num w:numId="28">
    <w:abstractNumId w:val="13"/>
  </w:num>
  <w:num w:numId="29">
    <w:abstractNumId w:val="2"/>
  </w:num>
  <w:num w:numId="30">
    <w:abstractNumId w:val="26"/>
  </w:num>
  <w:num w:numId="31">
    <w:abstractNumId w:val="37"/>
  </w:num>
  <w:num w:numId="32">
    <w:abstractNumId w:val="14"/>
  </w:num>
  <w:num w:numId="33">
    <w:abstractNumId w:val="40"/>
  </w:num>
  <w:num w:numId="34">
    <w:abstractNumId w:val="12"/>
  </w:num>
  <w:num w:numId="35">
    <w:abstractNumId w:val="39"/>
  </w:num>
  <w:num w:numId="36">
    <w:abstractNumId w:val="4"/>
  </w:num>
  <w:num w:numId="37">
    <w:abstractNumId w:val="29"/>
  </w:num>
  <w:num w:numId="38">
    <w:abstractNumId w:val="1"/>
  </w:num>
  <w:num w:numId="39">
    <w:abstractNumId w:val="16"/>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F6"/>
    <w:rsid w:val="00000839"/>
    <w:rsid w:val="00000848"/>
    <w:rsid w:val="0000154D"/>
    <w:rsid w:val="000018E9"/>
    <w:rsid w:val="00002719"/>
    <w:rsid w:val="00002C80"/>
    <w:rsid w:val="000040AE"/>
    <w:rsid w:val="0000518B"/>
    <w:rsid w:val="00006342"/>
    <w:rsid w:val="00006B64"/>
    <w:rsid w:val="00006B82"/>
    <w:rsid w:val="00011075"/>
    <w:rsid w:val="00011186"/>
    <w:rsid w:val="00011246"/>
    <w:rsid w:val="000114A6"/>
    <w:rsid w:val="000117E6"/>
    <w:rsid w:val="00011936"/>
    <w:rsid w:val="00011D8B"/>
    <w:rsid w:val="00012862"/>
    <w:rsid w:val="00012938"/>
    <w:rsid w:val="00013252"/>
    <w:rsid w:val="00014112"/>
    <w:rsid w:val="0001497E"/>
    <w:rsid w:val="00016345"/>
    <w:rsid w:val="0001634E"/>
    <w:rsid w:val="00017562"/>
    <w:rsid w:val="00017FC7"/>
    <w:rsid w:val="00020E0C"/>
    <w:rsid w:val="00020E53"/>
    <w:rsid w:val="00021231"/>
    <w:rsid w:val="000214A6"/>
    <w:rsid w:val="00022045"/>
    <w:rsid w:val="0002314B"/>
    <w:rsid w:val="0002323C"/>
    <w:rsid w:val="00023280"/>
    <w:rsid w:val="000234B7"/>
    <w:rsid w:val="0002381E"/>
    <w:rsid w:val="00025296"/>
    <w:rsid w:val="00025757"/>
    <w:rsid w:val="000257FD"/>
    <w:rsid w:val="00025CAB"/>
    <w:rsid w:val="00025D3D"/>
    <w:rsid w:val="000312C4"/>
    <w:rsid w:val="00031A4B"/>
    <w:rsid w:val="00031AA1"/>
    <w:rsid w:val="000325E1"/>
    <w:rsid w:val="00032A19"/>
    <w:rsid w:val="00032C9B"/>
    <w:rsid w:val="00033870"/>
    <w:rsid w:val="00033CA7"/>
    <w:rsid w:val="000340D9"/>
    <w:rsid w:val="0003447A"/>
    <w:rsid w:val="00034B5F"/>
    <w:rsid w:val="00035288"/>
    <w:rsid w:val="000357E3"/>
    <w:rsid w:val="00037146"/>
    <w:rsid w:val="0003751E"/>
    <w:rsid w:val="00041239"/>
    <w:rsid w:val="000413EA"/>
    <w:rsid w:val="00042775"/>
    <w:rsid w:val="00045487"/>
    <w:rsid w:val="00050457"/>
    <w:rsid w:val="0005050A"/>
    <w:rsid w:val="00050C62"/>
    <w:rsid w:val="00050CBE"/>
    <w:rsid w:val="0005182D"/>
    <w:rsid w:val="00052B38"/>
    <w:rsid w:val="0005383B"/>
    <w:rsid w:val="00053EDB"/>
    <w:rsid w:val="00054486"/>
    <w:rsid w:val="00055699"/>
    <w:rsid w:val="00055D79"/>
    <w:rsid w:val="000564CE"/>
    <w:rsid w:val="0005699C"/>
    <w:rsid w:val="00057ABB"/>
    <w:rsid w:val="0006165F"/>
    <w:rsid w:val="00062E69"/>
    <w:rsid w:val="0006473C"/>
    <w:rsid w:val="00064956"/>
    <w:rsid w:val="00064989"/>
    <w:rsid w:val="00064F2D"/>
    <w:rsid w:val="00064FED"/>
    <w:rsid w:val="000654FC"/>
    <w:rsid w:val="00067446"/>
    <w:rsid w:val="00067524"/>
    <w:rsid w:val="000675EF"/>
    <w:rsid w:val="00067761"/>
    <w:rsid w:val="00067B04"/>
    <w:rsid w:val="000704EC"/>
    <w:rsid w:val="00070F07"/>
    <w:rsid w:val="00072262"/>
    <w:rsid w:val="000744E9"/>
    <w:rsid w:val="000749A4"/>
    <w:rsid w:val="00075126"/>
    <w:rsid w:val="000759A5"/>
    <w:rsid w:val="0007708E"/>
    <w:rsid w:val="00081000"/>
    <w:rsid w:val="0008147A"/>
    <w:rsid w:val="00082A9F"/>
    <w:rsid w:val="00082B87"/>
    <w:rsid w:val="00083D9D"/>
    <w:rsid w:val="000847B1"/>
    <w:rsid w:val="000854A7"/>
    <w:rsid w:val="000856F6"/>
    <w:rsid w:val="00085ACE"/>
    <w:rsid w:val="00086D6B"/>
    <w:rsid w:val="00092A5D"/>
    <w:rsid w:val="00093365"/>
    <w:rsid w:val="0009387D"/>
    <w:rsid w:val="0009391D"/>
    <w:rsid w:val="00093E6B"/>
    <w:rsid w:val="0009415A"/>
    <w:rsid w:val="00094A76"/>
    <w:rsid w:val="000957AD"/>
    <w:rsid w:val="00095F0D"/>
    <w:rsid w:val="00096E69"/>
    <w:rsid w:val="000970BB"/>
    <w:rsid w:val="00097312"/>
    <w:rsid w:val="00097AD6"/>
    <w:rsid w:val="000A00A8"/>
    <w:rsid w:val="000A046A"/>
    <w:rsid w:val="000A0C1A"/>
    <w:rsid w:val="000A3187"/>
    <w:rsid w:val="000A53E4"/>
    <w:rsid w:val="000A7F90"/>
    <w:rsid w:val="000B1618"/>
    <w:rsid w:val="000B2ABE"/>
    <w:rsid w:val="000B2D4E"/>
    <w:rsid w:val="000B3071"/>
    <w:rsid w:val="000B5046"/>
    <w:rsid w:val="000B5769"/>
    <w:rsid w:val="000B5A18"/>
    <w:rsid w:val="000B72A8"/>
    <w:rsid w:val="000C1626"/>
    <w:rsid w:val="000C1633"/>
    <w:rsid w:val="000C2DEF"/>
    <w:rsid w:val="000C3203"/>
    <w:rsid w:val="000C509A"/>
    <w:rsid w:val="000C6336"/>
    <w:rsid w:val="000C699D"/>
    <w:rsid w:val="000C6A40"/>
    <w:rsid w:val="000C748A"/>
    <w:rsid w:val="000C7F93"/>
    <w:rsid w:val="000D04C9"/>
    <w:rsid w:val="000D2339"/>
    <w:rsid w:val="000D249E"/>
    <w:rsid w:val="000D2510"/>
    <w:rsid w:val="000D25FD"/>
    <w:rsid w:val="000D3326"/>
    <w:rsid w:val="000D5E38"/>
    <w:rsid w:val="000D65F8"/>
    <w:rsid w:val="000D6F93"/>
    <w:rsid w:val="000D74C8"/>
    <w:rsid w:val="000E0FB5"/>
    <w:rsid w:val="000E1245"/>
    <w:rsid w:val="000E1364"/>
    <w:rsid w:val="000E314F"/>
    <w:rsid w:val="000E3E6E"/>
    <w:rsid w:val="000E4A15"/>
    <w:rsid w:val="000E5219"/>
    <w:rsid w:val="000E6338"/>
    <w:rsid w:val="000E635B"/>
    <w:rsid w:val="000E66C8"/>
    <w:rsid w:val="000E682A"/>
    <w:rsid w:val="000F13FE"/>
    <w:rsid w:val="000F2977"/>
    <w:rsid w:val="000F2DA3"/>
    <w:rsid w:val="000F3F19"/>
    <w:rsid w:val="000F46A0"/>
    <w:rsid w:val="000F4A84"/>
    <w:rsid w:val="000F4AAE"/>
    <w:rsid w:val="000F5468"/>
    <w:rsid w:val="000F5FC6"/>
    <w:rsid w:val="000F688F"/>
    <w:rsid w:val="000F6892"/>
    <w:rsid w:val="000F68C6"/>
    <w:rsid w:val="000F6EE0"/>
    <w:rsid w:val="000F71D5"/>
    <w:rsid w:val="000F767F"/>
    <w:rsid w:val="00101393"/>
    <w:rsid w:val="00101787"/>
    <w:rsid w:val="0010178D"/>
    <w:rsid w:val="001021E2"/>
    <w:rsid w:val="00103324"/>
    <w:rsid w:val="00103686"/>
    <w:rsid w:val="0010472D"/>
    <w:rsid w:val="001047E3"/>
    <w:rsid w:val="001061BE"/>
    <w:rsid w:val="001065B7"/>
    <w:rsid w:val="0010795A"/>
    <w:rsid w:val="00110287"/>
    <w:rsid w:val="001116AA"/>
    <w:rsid w:val="0011186E"/>
    <w:rsid w:val="00112909"/>
    <w:rsid w:val="00112B0C"/>
    <w:rsid w:val="00112DE3"/>
    <w:rsid w:val="0011421E"/>
    <w:rsid w:val="00115A6A"/>
    <w:rsid w:val="00116454"/>
    <w:rsid w:val="00116DC6"/>
    <w:rsid w:val="00117199"/>
    <w:rsid w:val="00117E97"/>
    <w:rsid w:val="0012042B"/>
    <w:rsid w:val="001209D5"/>
    <w:rsid w:val="001209EE"/>
    <w:rsid w:val="00122743"/>
    <w:rsid w:val="00122E62"/>
    <w:rsid w:val="001239F9"/>
    <w:rsid w:val="00123D6E"/>
    <w:rsid w:val="0012527C"/>
    <w:rsid w:val="001260EE"/>
    <w:rsid w:val="00126C09"/>
    <w:rsid w:val="00127BA2"/>
    <w:rsid w:val="00127F1B"/>
    <w:rsid w:val="00127F1E"/>
    <w:rsid w:val="0013229B"/>
    <w:rsid w:val="001324EF"/>
    <w:rsid w:val="001333ED"/>
    <w:rsid w:val="0013341E"/>
    <w:rsid w:val="001347ED"/>
    <w:rsid w:val="00134FEE"/>
    <w:rsid w:val="001354EE"/>
    <w:rsid w:val="00136270"/>
    <w:rsid w:val="00136DEA"/>
    <w:rsid w:val="00140A13"/>
    <w:rsid w:val="00142152"/>
    <w:rsid w:val="00142B22"/>
    <w:rsid w:val="00142C6A"/>
    <w:rsid w:val="001436FE"/>
    <w:rsid w:val="0014493C"/>
    <w:rsid w:val="00145724"/>
    <w:rsid w:val="00145C4B"/>
    <w:rsid w:val="00145C91"/>
    <w:rsid w:val="00146AA7"/>
    <w:rsid w:val="00147D20"/>
    <w:rsid w:val="00150852"/>
    <w:rsid w:val="0015094E"/>
    <w:rsid w:val="00150D48"/>
    <w:rsid w:val="00151B9D"/>
    <w:rsid w:val="001523EE"/>
    <w:rsid w:val="0015247F"/>
    <w:rsid w:val="001533EC"/>
    <w:rsid w:val="00153B6A"/>
    <w:rsid w:val="0015453F"/>
    <w:rsid w:val="00154E5D"/>
    <w:rsid w:val="00156655"/>
    <w:rsid w:val="00156F6C"/>
    <w:rsid w:val="00160516"/>
    <w:rsid w:val="00160F70"/>
    <w:rsid w:val="001615C4"/>
    <w:rsid w:val="0016215C"/>
    <w:rsid w:val="0016240F"/>
    <w:rsid w:val="001624B6"/>
    <w:rsid w:val="001625E6"/>
    <w:rsid w:val="00164CDC"/>
    <w:rsid w:val="00165532"/>
    <w:rsid w:val="00165D9C"/>
    <w:rsid w:val="00166182"/>
    <w:rsid w:val="00167EC6"/>
    <w:rsid w:val="0017330E"/>
    <w:rsid w:val="001742A3"/>
    <w:rsid w:val="00174CBB"/>
    <w:rsid w:val="00181FA3"/>
    <w:rsid w:val="00182D33"/>
    <w:rsid w:val="00183824"/>
    <w:rsid w:val="0018632F"/>
    <w:rsid w:val="00186CAE"/>
    <w:rsid w:val="00187A42"/>
    <w:rsid w:val="00190541"/>
    <w:rsid w:val="00190B31"/>
    <w:rsid w:val="00190BA1"/>
    <w:rsid w:val="00192925"/>
    <w:rsid w:val="00192C2E"/>
    <w:rsid w:val="00192E6C"/>
    <w:rsid w:val="00192FBD"/>
    <w:rsid w:val="001958E0"/>
    <w:rsid w:val="00196029"/>
    <w:rsid w:val="00196A66"/>
    <w:rsid w:val="00197768"/>
    <w:rsid w:val="0019794E"/>
    <w:rsid w:val="00197AE3"/>
    <w:rsid w:val="001A0187"/>
    <w:rsid w:val="001A1435"/>
    <w:rsid w:val="001A25A0"/>
    <w:rsid w:val="001A3B21"/>
    <w:rsid w:val="001A4D15"/>
    <w:rsid w:val="001A630C"/>
    <w:rsid w:val="001A79B5"/>
    <w:rsid w:val="001B0C62"/>
    <w:rsid w:val="001B1462"/>
    <w:rsid w:val="001B34AF"/>
    <w:rsid w:val="001B3F83"/>
    <w:rsid w:val="001B43F9"/>
    <w:rsid w:val="001B442A"/>
    <w:rsid w:val="001B4A88"/>
    <w:rsid w:val="001B4C69"/>
    <w:rsid w:val="001B4F1B"/>
    <w:rsid w:val="001B58B0"/>
    <w:rsid w:val="001B646C"/>
    <w:rsid w:val="001B7190"/>
    <w:rsid w:val="001C011F"/>
    <w:rsid w:val="001C067A"/>
    <w:rsid w:val="001C133C"/>
    <w:rsid w:val="001C1F16"/>
    <w:rsid w:val="001C2AF0"/>
    <w:rsid w:val="001C2F12"/>
    <w:rsid w:val="001C33CE"/>
    <w:rsid w:val="001C34E5"/>
    <w:rsid w:val="001C4829"/>
    <w:rsid w:val="001C59D5"/>
    <w:rsid w:val="001C6ED5"/>
    <w:rsid w:val="001C7CC0"/>
    <w:rsid w:val="001D073F"/>
    <w:rsid w:val="001D33D3"/>
    <w:rsid w:val="001D3FA2"/>
    <w:rsid w:val="001D4ED4"/>
    <w:rsid w:val="001D5AF7"/>
    <w:rsid w:val="001D6128"/>
    <w:rsid w:val="001D61CE"/>
    <w:rsid w:val="001D7854"/>
    <w:rsid w:val="001E20EA"/>
    <w:rsid w:val="001E3667"/>
    <w:rsid w:val="001E3DDF"/>
    <w:rsid w:val="001E3F77"/>
    <w:rsid w:val="001E6728"/>
    <w:rsid w:val="001E7192"/>
    <w:rsid w:val="001E7312"/>
    <w:rsid w:val="001F01AC"/>
    <w:rsid w:val="001F124A"/>
    <w:rsid w:val="001F1392"/>
    <w:rsid w:val="001F15A0"/>
    <w:rsid w:val="001F20C8"/>
    <w:rsid w:val="001F26FA"/>
    <w:rsid w:val="001F2A75"/>
    <w:rsid w:val="001F3285"/>
    <w:rsid w:val="001F4554"/>
    <w:rsid w:val="001F5228"/>
    <w:rsid w:val="001F5396"/>
    <w:rsid w:val="001F55BA"/>
    <w:rsid w:val="001F5DFD"/>
    <w:rsid w:val="001F64E0"/>
    <w:rsid w:val="001F6FA4"/>
    <w:rsid w:val="001F7CF9"/>
    <w:rsid w:val="001F7EE0"/>
    <w:rsid w:val="00200C0E"/>
    <w:rsid w:val="00202A47"/>
    <w:rsid w:val="00202A96"/>
    <w:rsid w:val="00203405"/>
    <w:rsid w:val="00203C87"/>
    <w:rsid w:val="00203F5B"/>
    <w:rsid w:val="002043DC"/>
    <w:rsid w:val="002056F8"/>
    <w:rsid w:val="00205A18"/>
    <w:rsid w:val="002079C9"/>
    <w:rsid w:val="002106CF"/>
    <w:rsid w:val="00212529"/>
    <w:rsid w:val="00212CDD"/>
    <w:rsid w:val="00213632"/>
    <w:rsid w:val="002138E7"/>
    <w:rsid w:val="00213FE8"/>
    <w:rsid w:val="00215B1D"/>
    <w:rsid w:val="002163D0"/>
    <w:rsid w:val="00216DA8"/>
    <w:rsid w:val="002204F6"/>
    <w:rsid w:val="002215A0"/>
    <w:rsid w:val="00221AED"/>
    <w:rsid w:val="00221B41"/>
    <w:rsid w:val="00221B46"/>
    <w:rsid w:val="0022223B"/>
    <w:rsid w:val="00222EC9"/>
    <w:rsid w:val="0022449E"/>
    <w:rsid w:val="00224E91"/>
    <w:rsid w:val="00225207"/>
    <w:rsid w:val="0022542F"/>
    <w:rsid w:val="00226062"/>
    <w:rsid w:val="00226425"/>
    <w:rsid w:val="0022669E"/>
    <w:rsid w:val="002268B5"/>
    <w:rsid w:val="00227C1F"/>
    <w:rsid w:val="002302B0"/>
    <w:rsid w:val="002307E5"/>
    <w:rsid w:val="00230972"/>
    <w:rsid w:val="00231622"/>
    <w:rsid w:val="00231B3A"/>
    <w:rsid w:val="00231BA8"/>
    <w:rsid w:val="00231EC0"/>
    <w:rsid w:val="00234888"/>
    <w:rsid w:val="00234FCE"/>
    <w:rsid w:val="00235269"/>
    <w:rsid w:val="00235778"/>
    <w:rsid w:val="00236C4D"/>
    <w:rsid w:val="00237F66"/>
    <w:rsid w:val="00240C5E"/>
    <w:rsid w:val="0024143E"/>
    <w:rsid w:val="002432AA"/>
    <w:rsid w:val="00243F6C"/>
    <w:rsid w:val="002465FF"/>
    <w:rsid w:val="00247080"/>
    <w:rsid w:val="002507B1"/>
    <w:rsid w:val="00252913"/>
    <w:rsid w:val="00253B2F"/>
    <w:rsid w:val="00254E35"/>
    <w:rsid w:val="00254F20"/>
    <w:rsid w:val="0025516D"/>
    <w:rsid w:val="002618A5"/>
    <w:rsid w:val="00262005"/>
    <w:rsid w:val="002623BD"/>
    <w:rsid w:val="00264210"/>
    <w:rsid w:val="002673C6"/>
    <w:rsid w:val="0026791F"/>
    <w:rsid w:val="00267ADB"/>
    <w:rsid w:val="00267C5E"/>
    <w:rsid w:val="0027026C"/>
    <w:rsid w:val="00270284"/>
    <w:rsid w:val="002711CF"/>
    <w:rsid w:val="00271423"/>
    <w:rsid w:val="00271BE9"/>
    <w:rsid w:val="002723F3"/>
    <w:rsid w:val="002731DD"/>
    <w:rsid w:val="00273D7B"/>
    <w:rsid w:val="002740D6"/>
    <w:rsid w:val="00275877"/>
    <w:rsid w:val="0027712D"/>
    <w:rsid w:val="0027792A"/>
    <w:rsid w:val="00277C61"/>
    <w:rsid w:val="00277F26"/>
    <w:rsid w:val="002801E7"/>
    <w:rsid w:val="00280458"/>
    <w:rsid w:val="00280662"/>
    <w:rsid w:val="002810E7"/>
    <w:rsid w:val="0028156B"/>
    <w:rsid w:val="00282A83"/>
    <w:rsid w:val="00285953"/>
    <w:rsid w:val="00286671"/>
    <w:rsid w:val="002872BC"/>
    <w:rsid w:val="0029066D"/>
    <w:rsid w:val="00291BAF"/>
    <w:rsid w:val="00291CC8"/>
    <w:rsid w:val="002921CF"/>
    <w:rsid w:val="00292444"/>
    <w:rsid w:val="00293BFD"/>
    <w:rsid w:val="00294A37"/>
    <w:rsid w:val="00295F59"/>
    <w:rsid w:val="00296418"/>
    <w:rsid w:val="0029719F"/>
    <w:rsid w:val="00297AEC"/>
    <w:rsid w:val="002A000F"/>
    <w:rsid w:val="002A0DC3"/>
    <w:rsid w:val="002A14BD"/>
    <w:rsid w:val="002A2DEA"/>
    <w:rsid w:val="002A357F"/>
    <w:rsid w:val="002A52F4"/>
    <w:rsid w:val="002A5B37"/>
    <w:rsid w:val="002A640E"/>
    <w:rsid w:val="002A6EBD"/>
    <w:rsid w:val="002A763C"/>
    <w:rsid w:val="002B04B5"/>
    <w:rsid w:val="002B0D59"/>
    <w:rsid w:val="002B1071"/>
    <w:rsid w:val="002B3A48"/>
    <w:rsid w:val="002B4EAF"/>
    <w:rsid w:val="002B5C90"/>
    <w:rsid w:val="002B5D01"/>
    <w:rsid w:val="002B6EFC"/>
    <w:rsid w:val="002B71F4"/>
    <w:rsid w:val="002B7437"/>
    <w:rsid w:val="002B7612"/>
    <w:rsid w:val="002B7998"/>
    <w:rsid w:val="002C0FA7"/>
    <w:rsid w:val="002C1661"/>
    <w:rsid w:val="002C2EA6"/>
    <w:rsid w:val="002C57F7"/>
    <w:rsid w:val="002C61D4"/>
    <w:rsid w:val="002C6ABA"/>
    <w:rsid w:val="002C7778"/>
    <w:rsid w:val="002C7E7F"/>
    <w:rsid w:val="002D016D"/>
    <w:rsid w:val="002D0EA0"/>
    <w:rsid w:val="002D2A32"/>
    <w:rsid w:val="002D2C76"/>
    <w:rsid w:val="002D2CD4"/>
    <w:rsid w:val="002D565B"/>
    <w:rsid w:val="002D6DBF"/>
    <w:rsid w:val="002D6FB9"/>
    <w:rsid w:val="002D70A5"/>
    <w:rsid w:val="002D7C62"/>
    <w:rsid w:val="002D7E9A"/>
    <w:rsid w:val="002E0A40"/>
    <w:rsid w:val="002E1748"/>
    <w:rsid w:val="002E1E18"/>
    <w:rsid w:val="002E372C"/>
    <w:rsid w:val="002E397E"/>
    <w:rsid w:val="002E39D5"/>
    <w:rsid w:val="002E4FA8"/>
    <w:rsid w:val="002E526A"/>
    <w:rsid w:val="002E55C8"/>
    <w:rsid w:val="002E5AEF"/>
    <w:rsid w:val="002E5C08"/>
    <w:rsid w:val="002E754A"/>
    <w:rsid w:val="002E78E2"/>
    <w:rsid w:val="002F0596"/>
    <w:rsid w:val="002F06B9"/>
    <w:rsid w:val="002F0ED5"/>
    <w:rsid w:val="002F11EF"/>
    <w:rsid w:val="002F40B0"/>
    <w:rsid w:val="002F4307"/>
    <w:rsid w:val="002F4713"/>
    <w:rsid w:val="002F4849"/>
    <w:rsid w:val="002F4CE9"/>
    <w:rsid w:val="002F52F6"/>
    <w:rsid w:val="002F562A"/>
    <w:rsid w:val="002F5AAE"/>
    <w:rsid w:val="002F5ADC"/>
    <w:rsid w:val="002F6188"/>
    <w:rsid w:val="002F6ADA"/>
    <w:rsid w:val="0030020C"/>
    <w:rsid w:val="00300496"/>
    <w:rsid w:val="00300BC3"/>
    <w:rsid w:val="00302DA9"/>
    <w:rsid w:val="003031E9"/>
    <w:rsid w:val="00303B99"/>
    <w:rsid w:val="003052E3"/>
    <w:rsid w:val="003072A3"/>
    <w:rsid w:val="0031018B"/>
    <w:rsid w:val="0031018E"/>
    <w:rsid w:val="00310B07"/>
    <w:rsid w:val="00310E36"/>
    <w:rsid w:val="00311065"/>
    <w:rsid w:val="00311F48"/>
    <w:rsid w:val="0031226B"/>
    <w:rsid w:val="00312B50"/>
    <w:rsid w:val="00313DD2"/>
    <w:rsid w:val="00314046"/>
    <w:rsid w:val="003147EA"/>
    <w:rsid w:val="003149F8"/>
    <w:rsid w:val="00315A56"/>
    <w:rsid w:val="00315F91"/>
    <w:rsid w:val="0031723C"/>
    <w:rsid w:val="0032025F"/>
    <w:rsid w:val="00322967"/>
    <w:rsid w:val="00323BD3"/>
    <w:rsid w:val="00324540"/>
    <w:rsid w:val="0032533C"/>
    <w:rsid w:val="00325FCC"/>
    <w:rsid w:val="00326B4C"/>
    <w:rsid w:val="00327758"/>
    <w:rsid w:val="00330EDA"/>
    <w:rsid w:val="003337DF"/>
    <w:rsid w:val="00333B9D"/>
    <w:rsid w:val="00335230"/>
    <w:rsid w:val="0033663F"/>
    <w:rsid w:val="0034037A"/>
    <w:rsid w:val="003406BC"/>
    <w:rsid w:val="00340B92"/>
    <w:rsid w:val="00341447"/>
    <w:rsid w:val="00341551"/>
    <w:rsid w:val="00341B7F"/>
    <w:rsid w:val="00342829"/>
    <w:rsid w:val="00342BBA"/>
    <w:rsid w:val="0034442F"/>
    <w:rsid w:val="003446C4"/>
    <w:rsid w:val="003452B8"/>
    <w:rsid w:val="00345D68"/>
    <w:rsid w:val="00346B1D"/>
    <w:rsid w:val="00347D64"/>
    <w:rsid w:val="003509D1"/>
    <w:rsid w:val="00350DB9"/>
    <w:rsid w:val="00351032"/>
    <w:rsid w:val="00351EFC"/>
    <w:rsid w:val="0035475C"/>
    <w:rsid w:val="00354906"/>
    <w:rsid w:val="0035596E"/>
    <w:rsid w:val="00356062"/>
    <w:rsid w:val="00356BAE"/>
    <w:rsid w:val="00360088"/>
    <w:rsid w:val="003607EB"/>
    <w:rsid w:val="00360F64"/>
    <w:rsid w:val="00361030"/>
    <w:rsid w:val="00362414"/>
    <w:rsid w:val="00362908"/>
    <w:rsid w:val="0036299D"/>
    <w:rsid w:val="00363025"/>
    <w:rsid w:val="00363BE2"/>
    <w:rsid w:val="00364732"/>
    <w:rsid w:val="00364D8F"/>
    <w:rsid w:val="00366599"/>
    <w:rsid w:val="00366F81"/>
    <w:rsid w:val="00367A0C"/>
    <w:rsid w:val="00370C32"/>
    <w:rsid w:val="003715B7"/>
    <w:rsid w:val="00373876"/>
    <w:rsid w:val="00373B77"/>
    <w:rsid w:val="0037406D"/>
    <w:rsid w:val="0037436E"/>
    <w:rsid w:val="0037457F"/>
    <w:rsid w:val="00374D8C"/>
    <w:rsid w:val="003761CD"/>
    <w:rsid w:val="003763A7"/>
    <w:rsid w:val="003767A9"/>
    <w:rsid w:val="00380299"/>
    <w:rsid w:val="00380341"/>
    <w:rsid w:val="00382B2C"/>
    <w:rsid w:val="0038384F"/>
    <w:rsid w:val="00383A0D"/>
    <w:rsid w:val="00384258"/>
    <w:rsid w:val="00385A1C"/>
    <w:rsid w:val="00385A31"/>
    <w:rsid w:val="003900C8"/>
    <w:rsid w:val="00392881"/>
    <w:rsid w:val="00394C8C"/>
    <w:rsid w:val="00396F70"/>
    <w:rsid w:val="0039767F"/>
    <w:rsid w:val="003976ED"/>
    <w:rsid w:val="003A09A1"/>
    <w:rsid w:val="003A2774"/>
    <w:rsid w:val="003A2B31"/>
    <w:rsid w:val="003A3C81"/>
    <w:rsid w:val="003A3FDE"/>
    <w:rsid w:val="003A4C38"/>
    <w:rsid w:val="003A4D95"/>
    <w:rsid w:val="003A5DE0"/>
    <w:rsid w:val="003A7C3A"/>
    <w:rsid w:val="003B2364"/>
    <w:rsid w:val="003B29EB"/>
    <w:rsid w:val="003B3321"/>
    <w:rsid w:val="003B4297"/>
    <w:rsid w:val="003B4763"/>
    <w:rsid w:val="003B5576"/>
    <w:rsid w:val="003B5C07"/>
    <w:rsid w:val="003B738D"/>
    <w:rsid w:val="003B7811"/>
    <w:rsid w:val="003C10AC"/>
    <w:rsid w:val="003C1F32"/>
    <w:rsid w:val="003C1F3A"/>
    <w:rsid w:val="003C2017"/>
    <w:rsid w:val="003C225C"/>
    <w:rsid w:val="003C2D16"/>
    <w:rsid w:val="003C6A42"/>
    <w:rsid w:val="003C6CEF"/>
    <w:rsid w:val="003C704B"/>
    <w:rsid w:val="003C756B"/>
    <w:rsid w:val="003D0E26"/>
    <w:rsid w:val="003D2405"/>
    <w:rsid w:val="003D4438"/>
    <w:rsid w:val="003D618D"/>
    <w:rsid w:val="003D68BE"/>
    <w:rsid w:val="003D73DE"/>
    <w:rsid w:val="003E0A2A"/>
    <w:rsid w:val="003E4659"/>
    <w:rsid w:val="003E5C33"/>
    <w:rsid w:val="003E6101"/>
    <w:rsid w:val="003E6414"/>
    <w:rsid w:val="003E7782"/>
    <w:rsid w:val="003F1BD6"/>
    <w:rsid w:val="003F29A8"/>
    <w:rsid w:val="003F301E"/>
    <w:rsid w:val="003F318E"/>
    <w:rsid w:val="003F4805"/>
    <w:rsid w:val="003F4E14"/>
    <w:rsid w:val="003F5680"/>
    <w:rsid w:val="003F58EE"/>
    <w:rsid w:val="003F6783"/>
    <w:rsid w:val="003F7005"/>
    <w:rsid w:val="003F72B8"/>
    <w:rsid w:val="003F7B2A"/>
    <w:rsid w:val="00400007"/>
    <w:rsid w:val="0040022F"/>
    <w:rsid w:val="004002FC"/>
    <w:rsid w:val="004016E4"/>
    <w:rsid w:val="004030C7"/>
    <w:rsid w:val="0040404E"/>
    <w:rsid w:val="004050F6"/>
    <w:rsid w:val="0040541E"/>
    <w:rsid w:val="004077D1"/>
    <w:rsid w:val="00407A03"/>
    <w:rsid w:val="004100CC"/>
    <w:rsid w:val="00410D3F"/>
    <w:rsid w:val="0041154F"/>
    <w:rsid w:val="00411AB6"/>
    <w:rsid w:val="00412172"/>
    <w:rsid w:val="00412631"/>
    <w:rsid w:val="00412B76"/>
    <w:rsid w:val="004150D7"/>
    <w:rsid w:val="00416E3D"/>
    <w:rsid w:val="0041742A"/>
    <w:rsid w:val="0041771A"/>
    <w:rsid w:val="00417AD6"/>
    <w:rsid w:val="00417BAD"/>
    <w:rsid w:val="004205F5"/>
    <w:rsid w:val="004206EE"/>
    <w:rsid w:val="00420A45"/>
    <w:rsid w:val="004221F9"/>
    <w:rsid w:val="004226EB"/>
    <w:rsid w:val="00422CDF"/>
    <w:rsid w:val="0042343C"/>
    <w:rsid w:val="00426938"/>
    <w:rsid w:val="00426E15"/>
    <w:rsid w:val="00427224"/>
    <w:rsid w:val="00430B80"/>
    <w:rsid w:val="00431EC5"/>
    <w:rsid w:val="00433CEB"/>
    <w:rsid w:val="00433FAF"/>
    <w:rsid w:val="00434FD1"/>
    <w:rsid w:val="00435BA1"/>
    <w:rsid w:val="00437A2B"/>
    <w:rsid w:val="0044004C"/>
    <w:rsid w:val="00440AD9"/>
    <w:rsid w:val="00441783"/>
    <w:rsid w:val="0044316A"/>
    <w:rsid w:val="0044389C"/>
    <w:rsid w:val="00443A90"/>
    <w:rsid w:val="00443E15"/>
    <w:rsid w:val="00443F65"/>
    <w:rsid w:val="00446784"/>
    <w:rsid w:val="00446D11"/>
    <w:rsid w:val="0044715F"/>
    <w:rsid w:val="00447BBF"/>
    <w:rsid w:val="00447D61"/>
    <w:rsid w:val="004525FA"/>
    <w:rsid w:val="00452A05"/>
    <w:rsid w:val="0045356B"/>
    <w:rsid w:val="00453B89"/>
    <w:rsid w:val="004547F5"/>
    <w:rsid w:val="00454CAF"/>
    <w:rsid w:val="00455034"/>
    <w:rsid w:val="00455433"/>
    <w:rsid w:val="004556AF"/>
    <w:rsid w:val="00455B2F"/>
    <w:rsid w:val="00456259"/>
    <w:rsid w:val="00456656"/>
    <w:rsid w:val="004567CD"/>
    <w:rsid w:val="004570E7"/>
    <w:rsid w:val="004578B3"/>
    <w:rsid w:val="00457DE5"/>
    <w:rsid w:val="00460E9F"/>
    <w:rsid w:val="004611DA"/>
    <w:rsid w:val="00461ECF"/>
    <w:rsid w:val="004621AB"/>
    <w:rsid w:val="0046319F"/>
    <w:rsid w:val="00467F5B"/>
    <w:rsid w:val="00472F15"/>
    <w:rsid w:val="0047414A"/>
    <w:rsid w:val="004747D8"/>
    <w:rsid w:val="00474B3C"/>
    <w:rsid w:val="00474E62"/>
    <w:rsid w:val="004752C2"/>
    <w:rsid w:val="0047536F"/>
    <w:rsid w:val="00475B0D"/>
    <w:rsid w:val="00475FD2"/>
    <w:rsid w:val="00476E5E"/>
    <w:rsid w:val="004777C9"/>
    <w:rsid w:val="00477C29"/>
    <w:rsid w:val="00480362"/>
    <w:rsid w:val="004810DF"/>
    <w:rsid w:val="004813CF"/>
    <w:rsid w:val="00481636"/>
    <w:rsid w:val="00482217"/>
    <w:rsid w:val="00482985"/>
    <w:rsid w:val="00482D93"/>
    <w:rsid w:val="00483236"/>
    <w:rsid w:val="00483D39"/>
    <w:rsid w:val="00484264"/>
    <w:rsid w:val="004850A5"/>
    <w:rsid w:val="00485340"/>
    <w:rsid w:val="00485AB7"/>
    <w:rsid w:val="00485E8E"/>
    <w:rsid w:val="00490454"/>
    <w:rsid w:val="004909FF"/>
    <w:rsid w:val="00491136"/>
    <w:rsid w:val="004913B5"/>
    <w:rsid w:val="00491666"/>
    <w:rsid w:val="00492507"/>
    <w:rsid w:val="0049288C"/>
    <w:rsid w:val="0049370C"/>
    <w:rsid w:val="00495C50"/>
    <w:rsid w:val="0049601D"/>
    <w:rsid w:val="004966BC"/>
    <w:rsid w:val="004967AF"/>
    <w:rsid w:val="0049747A"/>
    <w:rsid w:val="00497A4E"/>
    <w:rsid w:val="00497F87"/>
    <w:rsid w:val="004A0458"/>
    <w:rsid w:val="004A160E"/>
    <w:rsid w:val="004A17AA"/>
    <w:rsid w:val="004A2600"/>
    <w:rsid w:val="004A2C83"/>
    <w:rsid w:val="004A2DC5"/>
    <w:rsid w:val="004A3E42"/>
    <w:rsid w:val="004A4467"/>
    <w:rsid w:val="004A6536"/>
    <w:rsid w:val="004B1422"/>
    <w:rsid w:val="004B1566"/>
    <w:rsid w:val="004B1FA5"/>
    <w:rsid w:val="004B2208"/>
    <w:rsid w:val="004B2D74"/>
    <w:rsid w:val="004B3763"/>
    <w:rsid w:val="004B376F"/>
    <w:rsid w:val="004B3A2A"/>
    <w:rsid w:val="004B5B99"/>
    <w:rsid w:val="004B66A6"/>
    <w:rsid w:val="004B6BA1"/>
    <w:rsid w:val="004B7484"/>
    <w:rsid w:val="004C0E07"/>
    <w:rsid w:val="004C147D"/>
    <w:rsid w:val="004C2CFD"/>
    <w:rsid w:val="004C30CC"/>
    <w:rsid w:val="004C37F5"/>
    <w:rsid w:val="004C386D"/>
    <w:rsid w:val="004C43E8"/>
    <w:rsid w:val="004C5370"/>
    <w:rsid w:val="004C5AE2"/>
    <w:rsid w:val="004C61B0"/>
    <w:rsid w:val="004C6A13"/>
    <w:rsid w:val="004D042D"/>
    <w:rsid w:val="004D0490"/>
    <w:rsid w:val="004D0570"/>
    <w:rsid w:val="004D0A63"/>
    <w:rsid w:val="004D0BC8"/>
    <w:rsid w:val="004D20CA"/>
    <w:rsid w:val="004D2775"/>
    <w:rsid w:val="004D2DFB"/>
    <w:rsid w:val="004D2E78"/>
    <w:rsid w:val="004D3136"/>
    <w:rsid w:val="004D6135"/>
    <w:rsid w:val="004D6B26"/>
    <w:rsid w:val="004D777A"/>
    <w:rsid w:val="004D7E1B"/>
    <w:rsid w:val="004E037B"/>
    <w:rsid w:val="004E2744"/>
    <w:rsid w:val="004E33FC"/>
    <w:rsid w:val="004E3A89"/>
    <w:rsid w:val="004E3DD5"/>
    <w:rsid w:val="004E47D7"/>
    <w:rsid w:val="004E4F17"/>
    <w:rsid w:val="004E5883"/>
    <w:rsid w:val="004E6516"/>
    <w:rsid w:val="004E6F33"/>
    <w:rsid w:val="004F09F1"/>
    <w:rsid w:val="004F0F55"/>
    <w:rsid w:val="004F1978"/>
    <w:rsid w:val="004F22EC"/>
    <w:rsid w:val="004F3177"/>
    <w:rsid w:val="004F4028"/>
    <w:rsid w:val="004F42F0"/>
    <w:rsid w:val="004F5727"/>
    <w:rsid w:val="004F63A6"/>
    <w:rsid w:val="004F734D"/>
    <w:rsid w:val="004F75B8"/>
    <w:rsid w:val="0050054A"/>
    <w:rsid w:val="0050198F"/>
    <w:rsid w:val="005024BE"/>
    <w:rsid w:val="0050257F"/>
    <w:rsid w:val="00502C53"/>
    <w:rsid w:val="00502FDD"/>
    <w:rsid w:val="005033D4"/>
    <w:rsid w:val="00503666"/>
    <w:rsid w:val="00503C60"/>
    <w:rsid w:val="0050573E"/>
    <w:rsid w:val="0050654D"/>
    <w:rsid w:val="00506DF4"/>
    <w:rsid w:val="005071E8"/>
    <w:rsid w:val="0050748C"/>
    <w:rsid w:val="005074B8"/>
    <w:rsid w:val="005132E8"/>
    <w:rsid w:val="005132F6"/>
    <w:rsid w:val="005138F0"/>
    <w:rsid w:val="00513BF0"/>
    <w:rsid w:val="00514083"/>
    <w:rsid w:val="00514D2C"/>
    <w:rsid w:val="005150E2"/>
    <w:rsid w:val="0051615D"/>
    <w:rsid w:val="0052081F"/>
    <w:rsid w:val="00521674"/>
    <w:rsid w:val="005222A7"/>
    <w:rsid w:val="005243A3"/>
    <w:rsid w:val="00524C2D"/>
    <w:rsid w:val="00524F36"/>
    <w:rsid w:val="00526BB0"/>
    <w:rsid w:val="00526D7F"/>
    <w:rsid w:val="00531013"/>
    <w:rsid w:val="0053156C"/>
    <w:rsid w:val="0053171B"/>
    <w:rsid w:val="00531F57"/>
    <w:rsid w:val="00533C57"/>
    <w:rsid w:val="005343EC"/>
    <w:rsid w:val="00537BBE"/>
    <w:rsid w:val="00540283"/>
    <w:rsid w:val="0054029D"/>
    <w:rsid w:val="0054153D"/>
    <w:rsid w:val="005424A9"/>
    <w:rsid w:val="00544003"/>
    <w:rsid w:val="00544109"/>
    <w:rsid w:val="00544D91"/>
    <w:rsid w:val="0054558F"/>
    <w:rsid w:val="00546AC3"/>
    <w:rsid w:val="005470BE"/>
    <w:rsid w:val="00547B22"/>
    <w:rsid w:val="005511B5"/>
    <w:rsid w:val="0055184D"/>
    <w:rsid w:val="005521E5"/>
    <w:rsid w:val="00554043"/>
    <w:rsid w:val="00555B30"/>
    <w:rsid w:val="00556E06"/>
    <w:rsid w:val="005573D5"/>
    <w:rsid w:val="005601A6"/>
    <w:rsid w:val="0056041C"/>
    <w:rsid w:val="00560F6D"/>
    <w:rsid w:val="005621ED"/>
    <w:rsid w:val="00562266"/>
    <w:rsid w:val="00563425"/>
    <w:rsid w:val="00563D77"/>
    <w:rsid w:val="00563F58"/>
    <w:rsid w:val="0056411F"/>
    <w:rsid w:val="00564715"/>
    <w:rsid w:val="00564904"/>
    <w:rsid w:val="00565848"/>
    <w:rsid w:val="00566C8B"/>
    <w:rsid w:val="005672DF"/>
    <w:rsid w:val="00567F3F"/>
    <w:rsid w:val="0057192A"/>
    <w:rsid w:val="00571F5E"/>
    <w:rsid w:val="00571FDF"/>
    <w:rsid w:val="00572362"/>
    <w:rsid w:val="00573D97"/>
    <w:rsid w:val="00575805"/>
    <w:rsid w:val="005758BD"/>
    <w:rsid w:val="00576C70"/>
    <w:rsid w:val="00576E0E"/>
    <w:rsid w:val="00576EDB"/>
    <w:rsid w:val="005848F9"/>
    <w:rsid w:val="00585F57"/>
    <w:rsid w:val="005868ED"/>
    <w:rsid w:val="00586FBD"/>
    <w:rsid w:val="00591C1D"/>
    <w:rsid w:val="00592193"/>
    <w:rsid w:val="00592DF6"/>
    <w:rsid w:val="00594D55"/>
    <w:rsid w:val="005955F1"/>
    <w:rsid w:val="0059678D"/>
    <w:rsid w:val="0059731D"/>
    <w:rsid w:val="00597469"/>
    <w:rsid w:val="005A103E"/>
    <w:rsid w:val="005A16D2"/>
    <w:rsid w:val="005A1732"/>
    <w:rsid w:val="005A193F"/>
    <w:rsid w:val="005A2E4E"/>
    <w:rsid w:val="005A383B"/>
    <w:rsid w:val="005A38AD"/>
    <w:rsid w:val="005A420B"/>
    <w:rsid w:val="005A4DFE"/>
    <w:rsid w:val="005A4E85"/>
    <w:rsid w:val="005A5CFF"/>
    <w:rsid w:val="005B005D"/>
    <w:rsid w:val="005B1CD2"/>
    <w:rsid w:val="005B2CBC"/>
    <w:rsid w:val="005B2F10"/>
    <w:rsid w:val="005B31CF"/>
    <w:rsid w:val="005B400C"/>
    <w:rsid w:val="005B5452"/>
    <w:rsid w:val="005B570D"/>
    <w:rsid w:val="005B639C"/>
    <w:rsid w:val="005B7B15"/>
    <w:rsid w:val="005C00B8"/>
    <w:rsid w:val="005C0B41"/>
    <w:rsid w:val="005C2450"/>
    <w:rsid w:val="005C2778"/>
    <w:rsid w:val="005C367B"/>
    <w:rsid w:val="005C3FD4"/>
    <w:rsid w:val="005C488E"/>
    <w:rsid w:val="005C4B8D"/>
    <w:rsid w:val="005C4CD9"/>
    <w:rsid w:val="005C52A9"/>
    <w:rsid w:val="005C585F"/>
    <w:rsid w:val="005C5F1E"/>
    <w:rsid w:val="005C631F"/>
    <w:rsid w:val="005C712B"/>
    <w:rsid w:val="005C7227"/>
    <w:rsid w:val="005C7BC4"/>
    <w:rsid w:val="005D070F"/>
    <w:rsid w:val="005D0C86"/>
    <w:rsid w:val="005D11DA"/>
    <w:rsid w:val="005D129A"/>
    <w:rsid w:val="005D1C71"/>
    <w:rsid w:val="005D1D9E"/>
    <w:rsid w:val="005D2055"/>
    <w:rsid w:val="005D252A"/>
    <w:rsid w:val="005D3009"/>
    <w:rsid w:val="005D4840"/>
    <w:rsid w:val="005D5258"/>
    <w:rsid w:val="005D57D4"/>
    <w:rsid w:val="005D6056"/>
    <w:rsid w:val="005D6488"/>
    <w:rsid w:val="005E02D4"/>
    <w:rsid w:val="005E215E"/>
    <w:rsid w:val="005E2172"/>
    <w:rsid w:val="005E45D9"/>
    <w:rsid w:val="005E5C40"/>
    <w:rsid w:val="005E66F4"/>
    <w:rsid w:val="005E6AF7"/>
    <w:rsid w:val="005E76E0"/>
    <w:rsid w:val="005E7726"/>
    <w:rsid w:val="005E7FA1"/>
    <w:rsid w:val="005F1527"/>
    <w:rsid w:val="005F19B8"/>
    <w:rsid w:val="005F2324"/>
    <w:rsid w:val="005F2832"/>
    <w:rsid w:val="005F2C19"/>
    <w:rsid w:val="005F317A"/>
    <w:rsid w:val="005F3E21"/>
    <w:rsid w:val="005F41FD"/>
    <w:rsid w:val="005F4B52"/>
    <w:rsid w:val="005F4BE7"/>
    <w:rsid w:val="005F6696"/>
    <w:rsid w:val="005F6E9D"/>
    <w:rsid w:val="0060150A"/>
    <w:rsid w:val="006031D5"/>
    <w:rsid w:val="00604094"/>
    <w:rsid w:val="006046D3"/>
    <w:rsid w:val="00604D0E"/>
    <w:rsid w:val="006052EE"/>
    <w:rsid w:val="00607D79"/>
    <w:rsid w:val="00611331"/>
    <w:rsid w:val="0061154B"/>
    <w:rsid w:val="006127BA"/>
    <w:rsid w:val="00613293"/>
    <w:rsid w:val="00613443"/>
    <w:rsid w:val="00613904"/>
    <w:rsid w:val="00613DE6"/>
    <w:rsid w:val="00614115"/>
    <w:rsid w:val="0061461E"/>
    <w:rsid w:val="006146D6"/>
    <w:rsid w:val="006171F1"/>
    <w:rsid w:val="00617ABB"/>
    <w:rsid w:val="00620DFD"/>
    <w:rsid w:val="006222D8"/>
    <w:rsid w:val="00623385"/>
    <w:rsid w:val="00625AD4"/>
    <w:rsid w:val="00626FD6"/>
    <w:rsid w:val="0062708A"/>
    <w:rsid w:val="00627B34"/>
    <w:rsid w:val="006303AF"/>
    <w:rsid w:val="006312A2"/>
    <w:rsid w:val="00632FFE"/>
    <w:rsid w:val="006333F4"/>
    <w:rsid w:val="006340F1"/>
    <w:rsid w:val="006345CF"/>
    <w:rsid w:val="006348DF"/>
    <w:rsid w:val="00635836"/>
    <w:rsid w:val="00635F37"/>
    <w:rsid w:val="006366CA"/>
    <w:rsid w:val="00637C6F"/>
    <w:rsid w:val="00640446"/>
    <w:rsid w:val="00640D85"/>
    <w:rsid w:val="00641261"/>
    <w:rsid w:val="0064251B"/>
    <w:rsid w:val="006426B5"/>
    <w:rsid w:val="006451EC"/>
    <w:rsid w:val="006455D4"/>
    <w:rsid w:val="006474DC"/>
    <w:rsid w:val="00650431"/>
    <w:rsid w:val="006506A4"/>
    <w:rsid w:val="00650780"/>
    <w:rsid w:val="00650EE4"/>
    <w:rsid w:val="00651787"/>
    <w:rsid w:val="00653107"/>
    <w:rsid w:val="00654E33"/>
    <w:rsid w:val="00660AB5"/>
    <w:rsid w:val="00662392"/>
    <w:rsid w:val="0066294B"/>
    <w:rsid w:val="006633A5"/>
    <w:rsid w:val="00663DC4"/>
    <w:rsid w:val="00663E65"/>
    <w:rsid w:val="00665A10"/>
    <w:rsid w:val="00665D2C"/>
    <w:rsid w:val="006663EA"/>
    <w:rsid w:val="00667A7E"/>
    <w:rsid w:val="00670721"/>
    <w:rsid w:val="00671521"/>
    <w:rsid w:val="00671F4C"/>
    <w:rsid w:val="006721A0"/>
    <w:rsid w:val="0067378B"/>
    <w:rsid w:val="00673F88"/>
    <w:rsid w:val="00674633"/>
    <w:rsid w:val="00674BC1"/>
    <w:rsid w:val="0067549A"/>
    <w:rsid w:val="00675727"/>
    <w:rsid w:val="00675ACF"/>
    <w:rsid w:val="00675F29"/>
    <w:rsid w:val="006768CF"/>
    <w:rsid w:val="00676AF4"/>
    <w:rsid w:val="006770D1"/>
    <w:rsid w:val="006776BE"/>
    <w:rsid w:val="00677F3D"/>
    <w:rsid w:val="006805E1"/>
    <w:rsid w:val="00680DE5"/>
    <w:rsid w:val="006825F5"/>
    <w:rsid w:val="0068263A"/>
    <w:rsid w:val="00682BFE"/>
    <w:rsid w:val="00682E5C"/>
    <w:rsid w:val="00684770"/>
    <w:rsid w:val="00684BF6"/>
    <w:rsid w:val="00690EDF"/>
    <w:rsid w:val="006910F2"/>
    <w:rsid w:val="00691CCE"/>
    <w:rsid w:val="00692A12"/>
    <w:rsid w:val="0069411F"/>
    <w:rsid w:val="00694196"/>
    <w:rsid w:val="0069497A"/>
    <w:rsid w:val="00695DFB"/>
    <w:rsid w:val="00695F3E"/>
    <w:rsid w:val="0069602F"/>
    <w:rsid w:val="00696584"/>
    <w:rsid w:val="00696677"/>
    <w:rsid w:val="00696BE8"/>
    <w:rsid w:val="00696BE9"/>
    <w:rsid w:val="00696F1B"/>
    <w:rsid w:val="006970FF"/>
    <w:rsid w:val="006A1334"/>
    <w:rsid w:val="006A1AF4"/>
    <w:rsid w:val="006A1DE2"/>
    <w:rsid w:val="006A2371"/>
    <w:rsid w:val="006A2B95"/>
    <w:rsid w:val="006A3300"/>
    <w:rsid w:val="006A4453"/>
    <w:rsid w:val="006A49FF"/>
    <w:rsid w:val="006A52D5"/>
    <w:rsid w:val="006A5735"/>
    <w:rsid w:val="006A619A"/>
    <w:rsid w:val="006A74FB"/>
    <w:rsid w:val="006B123A"/>
    <w:rsid w:val="006B14EC"/>
    <w:rsid w:val="006B275E"/>
    <w:rsid w:val="006B2BB7"/>
    <w:rsid w:val="006B4169"/>
    <w:rsid w:val="006B423F"/>
    <w:rsid w:val="006B4AD0"/>
    <w:rsid w:val="006B4F75"/>
    <w:rsid w:val="006B504C"/>
    <w:rsid w:val="006B7E20"/>
    <w:rsid w:val="006C112A"/>
    <w:rsid w:val="006C181C"/>
    <w:rsid w:val="006C1F92"/>
    <w:rsid w:val="006C2F9E"/>
    <w:rsid w:val="006C3B8B"/>
    <w:rsid w:val="006C48BE"/>
    <w:rsid w:val="006C560C"/>
    <w:rsid w:val="006C56A2"/>
    <w:rsid w:val="006C5B37"/>
    <w:rsid w:val="006C5CCD"/>
    <w:rsid w:val="006C7B01"/>
    <w:rsid w:val="006D1479"/>
    <w:rsid w:val="006D1C13"/>
    <w:rsid w:val="006D2D49"/>
    <w:rsid w:val="006D3076"/>
    <w:rsid w:val="006D3AF0"/>
    <w:rsid w:val="006D40A8"/>
    <w:rsid w:val="006D4E54"/>
    <w:rsid w:val="006D535E"/>
    <w:rsid w:val="006D5BA2"/>
    <w:rsid w:val="006D60A9"/>
    <w:rsid w:val="006D7548"/>
    <w:rsid w:val="006D7E94"/>
    <w:rsid w:val="006E0063"/>
    <w:rsid w:val="006E0D68"/>
    <w:rsid w:val="006E336E"/>
    <w:rsid w:val="006E3D37"/>
    <w:rsid w:val="006E499F"/>
    <w:rsid w:val="006E4DBD"/>
    <w:rsid w:val="006E6136"/>
    <w:rsid w:val="006E630F"/>
    <w:rsid w:val="006E6663"/>
    <w:rsid w:val="006E7ADE"/>
    <w:rsid w:val="006F112F"/>
    <w:rsid w:val="006F19D3"/>
    <w:rsid w:val="006F1DD2"/>
    <w:rsid w:val="006F1F19"/>
    <w:rsid w:val="006F2FFD"/>
    <w:rsid w:val="006F49C7"/>
    <w:rsid w:val="006F4A9F"/>
    <w:rsid w:val="006F4F15"/>
    <w:rsid w:val="006F5263"/>
    <w:rsid w:val="006F5435"/>
    <w:rsid w:val="006F58D0"/>
    <w:rsid w:val="006F5A1A"/>
    <w:rsid w:val="006F6655"/>
    <w:rsid w:val="00700353"/>
    <w:rsid w:val="0070278E"/>
    <w:rsid w:val="0070339B"/>
    <w:rsid w:val="00704395"/>
    <w:rsid w:val="00704EBB"/>
    <w:rsid w:val="00705123"/>
    <w:rsid w:val="007065F6"/>
    <w:rsid w:val="00706CDA"/>
    <w:rsid w:val="00707216"/>
    <w:rsid w:val="007103A8"/>
    <w:rsid w:val="00710A67"/>
    <w:rsid w:val="00711F84"/>
    <w:rsid w:val="007126E4"/>
    <w:rsid w:val="0071416A"/>
    <w:rsid w:val="0071458F"/>
    <w:rsid w:val="007148F1"/>
    <w:rsid w:val="00714CEA"/>
    <w:rsid w:val="007155C1"/>
    <w:rsid w:val="007160A5"/>
    <w:rsid w:val="007167BC"/>
    <w:rsid w:val="00717010"/>
    <w:rsid w:val="007170D9"/>
    <w:rsid w:val="00720064"/>
    <w:rsid w:val="007206D4"/>
    <w:rsid w:val="007213B1"/>
    <w:rsid w:val="0072158A"/>
    <w:rsid w:val="007215BE"/>
    <w:rsid w:val="00721D96"/>
    <w:rsid w:val="00722113"/>
    <w:rsid w:val="0072214B"/>
    <w:rsid w:val="0072515D"/>
    <w:rsid w:val="007258BE"/>
    <w:rsid w:val="00725D37"/>
    <w:rsid w:val="0072638F"/>
    <w:rsid w:val="0072698F"/>
    <w:rsid w:val="00726CEF"/>
    <w:rsid w:val="0072708F"/>
    <w:rsid w:val="00727595"/>
    <w:rsid w:val="00727AAC"/>
    <w:rsid w:val="00727AFA"/>
    <w:rsid w:val="00727FBE"/>
    <w:rsid w:val="00730B07"/>
    <w:rsid w:val="00730D77"/>
    <w:rsid w:val="0073123F"/>
    <w:rsid w:val="00731479"/>
    <w:rsid w:val="007336C8"/>
    <w:rsid w:val="00733EFA"/>
    <w:rsid w:val="0073571A"/>
    <w:rsid w:val="0073601A"/>
    <w:rsid w:val="00736856"/>
    <w:rsid w:val="00737676"/>
    <w:rsid w:val="00737B4D"/>
    <w:rsid w:val="00740A52"/>
    <w:rsid w:val="00741250"/>
    <w:rsid w:val="00741D1B"/>
    <w:rsid w:val="00742B59"/>
    <w:rsid w:val="00743DA8"/>
    <w:rsid w:val="00743F05"/>
    <w:rsid w:val="00744C67"/>
    <w:rsid w:val="007476DD"/>
    <w:rsid w:val="00747BF9"/>
    <w:rsid w:val="007500D6"/>
    <w:rsid w:val="00750714"/>
    <w:rsid w:val="00751E93"/>
    <w:rsid w:val="00751F23"/>
    <w:rsid w:val="00755D39"/>
    <w:rsid w:val="007576D9"/>
    <w:rsid w:val="00757740"/>
    <w:rsid w:val="007600F7"/>
    <w:rsid w:val="00760C5D"/>
    <w:rsid w:val="007628C8"/>
    <w:rsid w:val="00762A8E"/>
    <w:rsid w:val="00763597"/>
    <w:rsid w:val="00764325"/>
    <w:rsid w:val="007649C9"/>
    <w:rsid w:val="00765022"/>
    <w:rsid w:val="007650F8"/>
    <w:rsid w:val="00765AE2"/>
    <w:rsid w:val="00766ADA"/>
    <w:rsid w:val="00770E5D"/>
    <w:rsid w:val="007727B8"/>
    <w:rsid w:val="0077302D"/>
    <w:rsid w:val="007735F8"/>
    <w:rsid w:val="007743EA"/>
    <w:rsid w:val="0077485C"/>
    <w:rsid w:val="007764DA"/>
    <w:rsid w:val="00776A31"/>
    <w:rsid w:val="00780CF5"/>
    <w:rsid w:val="007810E2"/>
    <w:rsid w:val="007821ED"/>
    <w:rsid w:val="00782AF7"/>
    <w:rsid w:val="0078472C"/>
    <w:rsid w:val="00785226"/>
    <w:rsid w:val="00785DE2"/>
    <w:rsid w:val="007909ED"/>
    <w:rsid w:val="00792B8F"/>
    <w:rsid w:val="00792D89"/>
    <w:rsid w:val="00792EF6"/>
    <w:rsid w:val="00794472"/>
    <w:rsid w:val="00795B42"/>
    <w:rsid w:val="00796E27"/>
    <w:rsid w:val="007A102E"/>
    <w:rsid w:val="007A2BD9"/>
    <w:rsid w:val="007A2D09"/>
    <w:rsid w:val="007A3B08"/>
    <w:rsid w:val="007A4908"/>
    <w:rsid w:val="007A4A02"/>
    <w:rsid w:val="007A58B0"/>
    <w:rsid w:val="007A5BE0"/>
    <w:rsid w:val="007A750F"/>
    <w:rsid w:val="007B05E1"/>
    <w:rsid w:val="007B096C"/>
    <w:rsid w:val="007B2D9F"/>
    <w:rsid w:val="007B4222"/>
    <w:rsid w:val="007B52D5"/>
    <w:rsid w:val="007B6AAF"/>
    <w:rsid w:val="007C0C2B"/>
    <w:rsid w:val="007C15B4"/>
    <w:rsid w:val="007C16CF"/>
    <w:rsid w:val="007C27AB"/>
    <w:rsid w:val="007C3C40"/>
    <w:rsid w:val="007C45F2"/>
    <w:rsid w:val="007C5482"/>
    <w:rsid w:val="007C75C0"/>
    <w:rsid w:val="007C7602"/>
    <w:rsid w:val="007C7BD4"/>
    <w:rsid w:val="007D00A1"/>
    <w:rsid w:val="007D0F7F"/>
    <w:rsid w:val="007D152F"/>
    <w:rsid w:val="007D1847"/>
    <w:rsid w:val="007D1D99"/>
    <w:rsid w:val="007D22E0"/>
    <w:rsid w:val="007D24DD"/>
    <w:rsid w:val="007D4A45"/>
    <w:rsid w:val="007D57AF"/>
    <w:rsid w:val="007D58CD"/>
    <w:rsid w:val="007D5AFF"/>
    <w:rsid w:val="007E0B69"/>
    <w:rsid w:val="007E1399"/>
    <w:rsid w:val="007E1668"/>
    <w:rsid w:val="007E1956"/>
    <w:rsid w:val="007E2AB7"/>
    <w:rsid w:val="007E3A0E"/>
    <w:rsid w:val="007E3BE8"/>
    <w:rsid w:val="007E582D"/>
    <w:rsid w:val="007E6F11"/>
    <w:rsid w:val="007E7405"/>
    <w:rsid w:val="007F0BD7"/>
    <w:rsid w:val="007F1247"/>
    <w:rsid w:val="007F1581"/>
    <w:rsid w:val="007F1E99"/>
    <w:rsid w:val="007F2AF3"/>
    <w:rsid w:val="007F416F"/>
    <w:rsid w:val="007F527E"/>
    <w:rsid w:val="007F53FB"/>
    <w:rsid w:val="007F61A9"/>
    <w:rsid w:val="00800421"/>
    <w:rsid w:val="00800600"/>
    <w:rsid w:val="00800E48"/>
    <w:rsid w:val="008016AB"/>
    <w:rsid w:val="00803F57"/>
    <w:rsid w:val="00805235"/>
    <w:rsid w:val="00805CD4"/>
    <w:rsid w:val="00807C6D"/>
    <w:rsid w:val="00810085"/>
    <w:rsid w:val="00812413"/>
    <w:rsid w:val="00812EC9"/>
    <w:rsid w:val="008138CC"/>
    <w:rsid w:val="00814182"/>
    <w:rsid w:val="008143B6"/>
    <w:rsid w:val="00814972"/>
    <w:rsid w:val="0081503B"/>
    <w:rsid w:val="008154F0"/>
    <w:rsid w:val="008155E3"/>
    <w:rsid w:val="008156FF"/>
    <w:rsid w:val="00816728"/>
    <w:rsid w:val="00816920"/>
    <w:rsid w:val="008175AF"/>
    <w:rsid w:val="008202FA"/>
    <w:rsid w:val="0082257E"/>
    <w:rsid w:val="00823692"/>
    <w:rsid w:val="008256C7"/>
    <w:rsid w:val="00825DA3"/>
    <w:rsid w:val="00825F8F"/>
    <w:rsid w:val="00826D9A"/>
    <w:rsid w:val="00827D8C"/>
    <w:rsid w:val="008304AC"/>
    <w:rsid w:val="00830675"/>
    <w:rsid w:val="00830BF7"/>
    <w:rsid w:val="00831004"/>
    <w:rsid w:val="008312AC"/>
    <w:rsid w:val="00831407"/>
    <w:rsid w:val="0083160B"/>
    <w:rsid w:val="00831A41"/>
    <w:rsid w:val="00832731"/>
    <w:rsid w:val="00832BFB"/>
    <w:rsid w:val="00833376"/>
    <w:rsid w:val="00833B74"/>
    <w:rsid w:val="00833C1A"/>
    <w:rsid w:val="008362A7"/>
    <w:rsid w:val="00836632"/>
    <w:rsid w:val="00836751"/>
    <w:rsid w:val="00840555"/>
    <w:rsid w:val="008410C9"/>
    <w:rsid w:val="008413E1"/>
    <w:rsid w:val="00841D81"/>
    <w:rsid w:val="00844716"/>
    <w:rsid w:val="00844E81"/>
    <w:rsid w:val="008456D8"/>
    <w:rsid w:val="00845BD1"/>
    <w:rsid w:val="00845BF1"/>
    <w:rsid w:val="0084606F"/>
    <w:rsid w:val="00846D68"/>
    <w:rsid w:val="00850626"/>
    <w:rsid w:val="00850E12"/>
    <w:rsid w:val="00850E7D"/>
    <w:rsid w:val="00851328"/>
    <w:rsid w:val="008517D8"/>
    <w:rsid w:val="00853AD1"/>
    <w:rsid w:val="00861074"/>
    <w:rsid w:val="00861122"/>
    <w:rsid w:val="00861F4A"/>
    <w:rsid w:val="00861F9F"/>
    <w:rsid w:val="008627A7"/>
    <w:rsid w:val="00862D40"/>
    <w:rsid w:val="00863943"/>
    <w:rsid w:val="00864A9E"/>
    <w:rsid w:val="008651CE"/>
    <w:rsid w:val="008653C6"/>
    <w:rsid w:val="00865592"/>
    <w:rsid w:val="00865AF4"/>
    <w:rsid w:val="00866FA0"/>
    <w:rsid w:val="00866FC0"/>
    <w:rsid w:val="00871B6E"/>
    <w:rsid w:val="00872D30"/>
    <w:rsid w:val="008732F7"/>
    <w:rsid w:val="0087466C"/>
    <w:rsid w:val="00874E74"/>
    <w:rsid w:val="00874FF7"/>
    <w:rsid w:val="00875440"/>
    <w:rsid w:val="00877B3F"/>
    <w:rsid w:val="008826AF"/>
    <w:rsid w:val="008843C9"/>
    <w:rsid w:val="00884558"/>
    <w:rsid w:val="0088746B"/>
    <w:rsid w:val="008874BC"/>
    <w:rsid w:val="00887B66"/>
    <w:rsid w:val="00890396"/>
    <w:rsid w:val="00890ADC"/>
    <w:rsid w:val="00891737"/>
    <w:rsid w:val="00891A79"/>
    <w:rsid w:val="00891B0D"/>
    <w:rsid w:val="00892ECC"/>
    <w:rsid w:val="00892EE6"/>
    <w:rsid w:val="00893DE0"/>
    <w:rsid w:val="008A0F1D"/>
    <w:rsid w:val="008A15F4"/>
    <w:rsid w:val="008A40FC"/>
    <w:rsid w:val="008A45B3"/>
    <w:rsid w:val="008A4DEB"/>
    <w:rsid w:val="008A537E"/>
    <w:rsid w:val="008A57E5"/>
    <w:rsid w:val="008A5926"/>
    <w:rsid w:val="008A5A5A"/>
    <w:rsid w:val="008A5E9E"/>
    <w:rsid w:val="008A78C9"/>
    <w:rsid w:val="008B0C16"/>
    <w:rsid w:val="008B26CE"/>
    <w:rsid w:val="008B2FAC"/>
    <w:rsid w:val="008B5341"/>
    <w:rsid w:val="008B5ABF"/>
    <w:rsid w:val="008B5B2E"/>
    <w:rsid w:val="008B7BA5"/>
    <w:rsid w:val="008B7DFF"/>
    <w:rsid w:val="008C035E"/>
    <w:rsid w:val="008C0F6F"/>
    <w:rsid w:val="008C11E3"/>
    <w:rsid w:val="008C4B22"/>
    <w:rsid w:val="008C5542"/>
    <w:rsid w:val="008C6A38"/>
    <w:rsid w:val="008D0D20"/>
    <w:rsid w:val="008D0FBE"/>
    <w:rsid w:val="008D101D"/>
    <w:rsid w:val="008D33C9"/>
    <w:rsid w:val="008D37DB"/>
    <w:rsid w:val="008D5089"/>
    <w:rsid w:val="008D6413"/>
    <w:rsid w:val="008E000B"/>
    <w:rsid w:val="008E0267"/>
    <w:rsid w:val="008E132A"/>
    <w:rsid w:val="008E17DD"/>
    <w:rsid w:val="008E1D79"/>
    <w:rsid w:val="008E1E21"/>
    <w:rsid w:val="008E2466"/>
    <w:rsid w:val="008E35CE"/>
    <w:rsid w:val="008E3A0C"/>
    <w:rsid w:val="008E3A1D"/>
    <w:rsid w:val="008E3AD7"/>
    <w:rsid w:val="008E4299"/>
    <w:rsid w:val="008E4330"/>
    <w:rsid w:val="008E4AEF"/>
    <w:rsid w:val="008E668C"/>
    <w:rsid w:val="008E6A0C"/>
    <w:rsid w:val="008E6F1A"/>
    <w:rsid w:val="008F12E2"/>
    <w:rsid w:val="008F1581"/>
    <w:rsid w:val="008F1B7A"/>
    <w:rsid w:val="008F2131"/>
    <w:rsid w:val="008F21AB"/>
    <w:rsid w:val="008F396A"/>
    <w:rsid w:val="008F48D2"/>
    <w:rsid w:val="008F5201"/>
    <w:rsid w:val="008F64DA"/>
    <w:rsid w:val="008F6862"/>
    <w:rsid w:val="008F6A15"/>
    <w:rsid w:val="008F77DD"/>
    <w:rsid w:val="0090112C"/>
    <w:rsid w:val="00901AAD"/>
    <w:rsid w:val="00902321"/>
    <w:rsid w:val="0090282C"/>
    <w:rsid w:val="00904137"/>
    <w:rsid w:val="00904CCD"/>
    <w:rsid w:val="00904E21"/>
    <w:rsid w:val="00904FBC"/>
    <w:rsid w:val="009068EF"/>
    <w:rsid w:val="00906CD7"/>
    <w:rsid w:val="00906E36"/>
    <w:rsid w:val="009073A8"/>
    <w:rsid w:val="00907E1B"/>
    <w:rsid w:val="00911464"/>
    <w:rsid w:val="009116F3"/>
    <w:rsid w:val="00911FD0"/>
    <w:rsid w:val="009121BC"/>
    <w:rsid w:val="009134E2"/>
    <w:rsid w:val="009153F0"/>
    <w:rsid w:val="0091582E"/>
    <w:rsid w:val="00915AA9"/>
    <w:rsid w:val="00916325"/>
    <w:rsid w:val="00916A22"/>
    <w:rsid w:val="009179BC"/>
    <w:rsid w:val="00917F52"/>
    <w:rsid w:val="00920234"/>
    <w:rsid w:val="00920F08"/>
    <w:rsid w:val="0092127A"/>
    <w:rsid w:val="00921755"/>
    <w:rsid w:val="00921C43"/>
    <w:rsid w:val="009220F2"/>
    <w:rsid w:val="00922B53"/>
    <w:rsid w:val="0092388B"/>
    <w:rsid w:val="009241DC"/>
    <w:rsid w:val="009246F4"/>
    <w:rsid w:val="0092620D"/>
    <w:rsid w:val="0092654F"/>
    <w:rsid w:val="00927CF8"/>
    <w:rsid w:val="00930070"/>
    <w:rsid w:val="009321A6"/>
    <w:rsid w:val="0093240B"/>
    <w:rsid w:val="00932C3A"/>
    <w:rsid w:val="009330F5"/>
    <w:rsid w:val="00934130"/>
    <w:rsid w:val="0093425A"/>
    <w:rsid w:val="00934367"/>
    <w:rsid w:val="00936F56"/>
    <w:rsid w:val="009376D6"/>
    <w:rsid w:val="00937C0C"/>
    <w:rsid w:val="009410B6"/>
    <w:rsid w:val="00941241"/>
    <w:rsid w:val="00941872"/>
    <w:rsid w:val="00946CF9"/>
    <w:rsid w:val="00947197"/>
    <w:rsid w:val="00947F5A"/>
    <w:rsid w:val="009505AA"/>
    <w:rsid w:val="00955136"/>
    <w:rsid w:val="00957526"/>
    <w:rsid w:val="00957C48"/>
    <w:rsid w:val="009602E7"/>
    <w:rsid w:val="00961C7C"/>
    <w:rsid w:val="00961F1D"/>
    <w:rsid w:val="00962067"/>
    <w:rsid w:val="0096223E"/>
    <w:rsid w:val="0096228A"/>
    <w:rsid w:val="0096319F"/>
    <w:rsid w:val="0096331F"/>
    <w:rsid w:val="009639E8"/>
    <w:rsid w:val="00963A39"/>
    <w:rsid w:val="0096423D"/>
    <w:rsid w:val="009656A1"/>
    <w:rsid w:val="0096630A"/>
    <w:rsid w:val="00966F11"/>
    <w:rsid w:val="009670B7"/>
    <w:rsid w:val="00967263"/>
    <w:rsid w:val="00972DEE"/>
    <w:rsid w:val="00972FCF"/>
    <w:rsid w:val="0097381D"/>
    <w:rsid w:val="00973C16"/>
    <w:rsid w:val="009749EB"/>
    <w:rsid w:val="00974B85"/>
    <w:rsid w:val="009756FB"/>
    <w:rsid w:val="00975EA9"/>
    <w:rsid w:val="00976251"/>
    <w:rsid w:val="00976421"/>
    <w:rsid w:val="009766AA"/>
    <w:rsid w:val="00976E20"/>
    <w:rsid w:val="00977149"/>
    <w:rsid w:val="00980479"/>
    <w:rsid w:val="00981290"/>
    <w:rsid w:val="00982927"/>
    <w:rsid w:val="00985833"/>
    <w:rsid w:val="00986C40"/>
    <w:rsid w:val="00986E7A"/>
    <w:rsid w:val="00987460"/>
    <w:rsid w:val="00990A48"/>
    <w:rsid w:val="00990C5D"/>
    <w:rsid w:val="009916AE"/>
    <w:rsid w:val="00992A3F"/>
    <w:rsid w:val="00992C03"/>
    <w:rsid w:val="009939CD"/>
    <w:rsid w:val="00994099"/>
    <w:rsid w:val="00994544"/>
    <w:rsid w:val="009950DF"/>
    <w:rsid w:val="00997317"/>
    <w:rsid w:val="009973BF"/>
    <w:rsid w:val="009A0E73"/>
    <w:rsid w:val="009A2504"/>
    <w:rsid w:val="009A4ADD"/>
    <w:rsid w:val="009A4B50"/>
    <w:rsid w:val="009A566A"/>
    <w:rsid w:val="009A58AD"/>
    <w:rsid w:val="009A6D6E"/>
    <w:rsid w:val="009A7650"/>
    <w:rsid w:val="009A7679"/>
    <w:rsid w:val="009A76C7"/>
    <w:rsid w:val="009B0915"/>
    <w:rsid w:val="009B1392"/>
    <w:rsid w:val="009B256A"/>
    <w:rsid w:val="009B324D"/>
    <w:rsid w:val="009B344E"/>
    <w:rsid w:val="009B37A7"/>
    <w:rsid w:val="009B3A81"/>
    <w:rsid w:val="009B5D4F"/>
    <w:rsid w:val="009B7636"/>
    <w:rsid w:val="009B7D58"/>
    <w:rsid w:val="009C0924"/>
    <w:rsid w:val="009C1397"/>
    <w:rsid w:val="009C1A2A"/>
    <w:rsid w:val="009C3D1B"/>
    <w:rsid w:val="009C4086"/>
    <w:rsid w:val="009C4184"/>
    <w:rsid w:val="009C5149"/>
    <w:rsid w:val="009C5E72"/>
    <w:rsid w:val="009C5E9A"/>
    <w:rsid w:val="009C6993"/>
    <w:rsid w:val="009C6D1D"/>
    <w:rsid w:val="009C6F09"/>
    <w:rsid w:val="009C7266"/>
    <w:rsid w:val="009C7787"/>
    <w:rsid w:val="009C7BAE"/>
    <w:rsid w:val="009D2569"/>
    <w:rsid w:val="009D36C5"/>
    <w:rsid w:val="009D405D"/>
    <w:rsid w:val="009D43C0"/>
    <w:rsid w:val="009D5013"/>
    <w:rsid w:val="009D5336"/>
    <w:rsid w:val="009D544B"/>
    <w:rsid w:val="009D5453"/>
    <w:rsid w:val="009D57F1"/>
    <w:rsid w:val="009D5F39"/>
    <w:rsid w:val="009E06ED"/>
    <w:rsid w:val="009E0AA1"/>
    <w:rsid w:val="009E2CCB"/>
    <w:rsid w:val="009E3257"/>
    <w:rsid w:val="009E3805"/>
    <w:rsid w:val="009E464D"/>
    <w:rsid w:val="009E6293"/>
    <w:rsid w:val="009F0A9A"/>
    <w:rsid w:val="009F1C47"/>
    <w:rsid w:val="009F2F31"/>
    <w:rsid w:val="009F3118"/>
    <w:rsid w:val="009F346D"/>
    <w:rsid w:val="009F4EBA"/>
    <w:rsid w:val="009F5D7C"/>
    <w:rsid w:val="009F6E4B"/>
    <w:rsid w:val="00A00B89"/>
    <w:rsid w:val="00A0305C"/>
    <w:rsid w:val="00A04B57"/>
    <w:rsid w:val="00A05295"/>
    <w:rsid w:val="00A0595B"/>
    <w:rsid w:val="00A05A94"/>
    <w:rsid w:val="00A060FE"/>
    <w:rsid w:val="00A073A9"/>
    <w:rsid w:val="00A073C5"/>
    <w:rsid w:val="00A101D1"/>
    <w:rsid w:val="00A10DC1"/>
    <w:rsid w:val="00A10F04"/>
    <w:rsid w:val="00A11001"/>
    <w:rsid w:val="00A11EAC"/>
    <w:rsid w:val="00A122CD"/>
    <w:rsid w:val="00A12D94"/>
    <w:rsid w:val="00A136F4"/>
    <w:rsid w:val="00A1536C"/>
    <w:rsid w:val="00A15534"/>
    <w:rsid w:val="00A15554"/>
    <w:rsid w:val="00A173C7"/>
    <w:rsid w:val="00A2110F"/>
    <w:rsid w:val="00A22623"/>
    <w:rsid w:val="00A232BB"/>
    <w:rsid w:val="00A2456D"/>
    <w:rsid w:val="00A24802"/>
    <w:rsid w:val="00A253AF"/>
    <w:rsid w:val="00A258C9"/>
    <w:rsid w:val="00A25909"/>
    <w:rsid w:val="00A27E1A"/>
    <w:rsid w:val="00A27F5D"/>
    <w:rsid w:val="00A30130"/>
    <w:rsid w:val="00A3347E"/>
    <w:rsid w:val="00A3424E"/>
    <w:rsid w:val="00A3445A"/>
    <w:rsid w:val="00A347A9"/>
    <w:rsid w:val="00A34BC8"/>
    <w:rsid w:val="00A36CE0"/>
    <w:rsid w:val="00A376B6"/>
    <w:rsid w:val="00A41180"/>
    <w:rsid w:val="00A415AB"/>
    <w:rsid w:val="00A42F76"/>
    <w:rsid w:val="00A45822"/>
    <w:rsid w:val="00A45B9E"/>
    <w:rsid w:val="00A51187"/>
    <w:rsid w:val="00A51861"/>
    <w:rsid w:val="00A51A05"/>
    <w:rsid w:val="00A51B50"/>
    <w:rsid w:val="00A536AE"/>
    <w:rsid w:val="00A55262"/>
    <w:rsid w:val="00A558AF"/>
    <w:rsid w:val="00A55EE0"/>
    <w:rsid w:val="00A566E7"/>
    <w:rsid w:val="00A57EBA"/>
    <w:rsid w:val="00A60B37"/>
    <w:rsid w:val="00A611C7"/>
    <w:rsid w:val="00A61EDF"/>
    <w:rsid w:val="00A61FC7"/>
    <w:rsid w:val="00A62F46"/>
    <w:rsid w:val="00A6358C"/>
    <w:rsid w:val="00A63A04"/>
    <w:rsid w:val="00A63AA4"/>
    <w:rsid w:val="00A64235"/>
    <w:rsid w:val="00A6559B"/>
    <w:rsid w:val="00A66661"/>
    <w:rsid w:val="00A66DD8"/>
    <w:rsid w:val="00A6748F"/>
    <w:rsid w:val="00A707BC"/>
    <w:rsid w:val="00A715F7"/>
    <w:rsid w:val="00A71971"/>
    <w:rsid w:val="00A7214E"/>
    <w:rsid w:val="00A72BED"/>
    <w:rsid w:val="00A72C79"/>
    <w:rsid w:val="00A73DF3"/>
    <w:rsid w:val="00A752F2"/>
    <w:rsid w:val="00A75AB1"/>
    <w:rsid w:val="00A766DC"/>
    <w:rsid w:val="00A76BBD"/>
    <w:rsid w:val="00A773BE"/>
    <w:rsid w:val="00A80387"/>
    <w:rsid w:val="00A80EC5"/>
    <w:rsid w:val="00A828F0"/>
    <w:rsid w:val="00A82BCB"/>
    <w:rsid w:val="00A82C1E"/>
    <w:rsid w:val="00A82CCF"/>
    <w:rsid w:val="00A846F9"/>
    <w:rsid w:val="00A84C78"/>
    <w:rsid w:val="00A84E86"/>
    <w:rsid w:val="00A85468"/>
    <w:rsid w:val="00A856B5"/>
    <w:rsid w:val="00A859BF"/>
    <w:rsid w:val="00A85E44"/>
    <w:rsid w:val="00A86253"/>
    <w:rsid w:val="00A8664F"/>
    <w:rsid w:val="00A87530"/>
    <w:rsid w:val="00A87C21"/>
    <w:rsid w:val="00A90F21"/>
    <w:rsid w:val="00A9160B"/>
    <w:rsid w:val="00A918C8"/>
    <w:rsid w:val="00A9255B"/>
    <w:rsid w:val="00A927C2"/>
    <w:rsid w:val="00A92F2C"/>
    <w:rsid w:val="00A93A50"/>
    <w:rsid w:val="00A9402C"/>
    <w:rsid w:val="00A94914"/>
    <w:rsid w:val="00A95668"/>
    <w:rsid w:val="00A9566F"/>
    <w:rsid w:val="00A959B1"/>
    <w:rsid w:val="00AA108A"/>
    <w:rsid w:val="00AA3E2C"/>
    <w:rsid w:val="00AA3F84"/>
    <w:rsid w:val="00AA413E"/>
    <w:rsid w:val="00AA430F"/>
    <w:rsid w:val="00AA473F"/>
    <w:rsid w:val="00AA4E32"/>
    <w:rsid w:val="00AA6405"/>
    <w:rsid w:val="00AA69B2"/>
    <w:rsid w:val="00AA6B7F"/>
    <w:rsid w:val="00AA722C"/>
    <w:rsid w:val="00AB1623"/>
    <w:rsid w:val="00AB1746"/>
    <w:rsid w:val="00AB177D"/>
    <w:rsid w:val="00AB18A2"/>
    <w:rsid w:val="00AB1E04"/>
    <w:rsid w:val="00AB3DDA"/>
    <w:rsid w:val="00AB3F62"/>
    <w:rsid w:val="00AB43E5"/>
    <w:rsid w:val="00AB4D28"/>
    <w:rsid w:val="00AB4FC1"/>
    <w:rsid w:val="00AC073E"/>
    <w:rsid w:val="00AC1346"/>
    <w:rsid w:val="00AC159C"/>
    <w:rsid w:val="00AC19FA"/>
    <w:rsid w:val="00AC2183"/>
    <w:rsid w:val="00AC295D"/>
    <w:rsid w:val="00AC3660"/>
    <w:rsid w:val="00AC4218"/>
    <w:rsid w:val="00AC4DB3"/>
    <w:rsid w:val="00AC5B6A"/>
    <w:rsid w:val="00AC5F86"/>
    <w:rsid w:val="00AC70FF"/>
    <w:rsid w:val="00AC7EE2"/>
    <w:rsid w:val="00AD0D1E"/>
    <w:rsid w:val="00AD1783"/>
    <w:rsid w:val="00AD364D"/>
    <w:rsid w:val="00AD3C64"/>
    <w:rsid w:val="00AD46E2"/>
    <w:rsid w:val="00AD5215"/>
    <w:rsid w:val="00AD72CA"/>
    <w:rsid w:val="00AD7FF1"/>
    <w:rsid w:val="00AE0546"/>
    <w:rsid w:val="00AE0729"/>
    <w:rsid w:val="00AE0FEA"/>
    <w:rsid w:val="00AE12D2"/>
    <w:rsid w:val="00AE13E2"/>
    <w:rsid w:val="00AE2BD7"/>
    <w:rsid w:val="00AE3C16"/>
    <w:rsid w:val="00AE4EED"/>
    <w:rsid w:val="00AE563A"/>
    <w:rsid w:val="00AE5EC8"/>
    <w:rsid w:val="00AE65AE"/>
    <w:rsid w:val="00AE6660"/>
    <w:rsid w:val="00AE6E2A"/>
    <w:rsid w:val="00AF1068"/>
    <w:rsid w:val="00AF22DE"/>
    <w:rsid w:val="00AF314A"/>
    <w:rsid w:val="00AF387C"/>
    <w:rsid w:val="00AF49E7"/>
    <w:rsid w:val="00AF4D34"/>
    <w:rsid w:val="00AF662E"/>
    <w:rsid w:val="00AF723D"/>
    <w:rsid w:val="00AF7640"/>
    <w:rsid w:val="00AF797C"/>
    <w:rsid w:val="00AF79D5"/>
    <w:rsid w:val="00B00482"/>
    <w:rsid w:val="00B00666"/>
    <w:rsid w:val="00B01D47"/>
    <w:rsid w:val="00B02D27"/>
    <w:rsid w:val="00B0441D"/>
    <w:rsid w:val="00B0474B"/>
    <w:rsid w:val="00B04DA9"/>
    <w:rsid w:val="00B05831"/>
    <w:rsid w:val="00B05EFD"/>
    <w:rsid w:val="00B05FE3"/>
    <w:rsid w:val="00B06205"/>
    <w:rsid w:val="00B06FC2"/>
    <w:rsid w:val="00B072A5"/>
    <w:rsid w:val="00B10250"/>
    <w:rsid w:val="00B106DB"/>
    <w:rsid w:val="00B10B35"/>
    <w:rsid w:val="00B120E1"/>
    <w:rsid w:val="00B12B24"/>
    <w:rsid w:val="00B131CF"/>
    <w:rsid w:val="00B13699"/>
    <w:rsid w:val="00B13822"/>
    <w:rsid w:val="00B13DCA"/>
    <w:rsid w:val="00B14BD9"/>
    <w:rsid w:val="00B14EDA"/>
    <w:rsid w:val="00B152BD"/>
    <w:rsid w:val="00B1685E"/>
    <w:rsid w:val="00B16933"/>
    <w:rsid w:val="00B208E5"/>
    <w:rsid w:val="00B2204B"/>
    <w:rsid w:val="00B22378"/>
    <w:rsid w:val="00B22690"/>
    <w:rsid w:val="00B238A5"/>
    <w:rsid w:val="00B26AF6"/>
    <w:rsid w:val="00B30D22"/>
    <w:rsid w:val="00B31925"/>
    <w:rsid w:val="00B319E2"/>
    <w:rsid w:val="00B32606"/>
    <w:rsid w:val="00B331D4"/>
    <w:rsid w:val="00B344D7"/>
    <w:rsid w:val="00B350A6"/>
    <w:rsid w:val="00B36215"/>
    <w:rsid w:val="00B37B3E"/>
    <w:rsid w:val="00B40420"/>
    <w:rsid w:val="00B40728"/>
    <w:rsid w:val="00B40811"/>
    <w:rsid w:val="00B41081"/>
    <w:rsid w:val="00B41285"/>
    <w:rsid w:val="00B43477"/>
    <w:rsid w:val="00B43D24"/>
    <w:rsid w:val="00B444C9"/>
    <w:rsid w:val="00B45BE8"/>
    <w:rsid w:val="00B474F2"/>
    <w:rsid w:val="00B505B8"/>
    <w:rsid w:val="00B50A96"/>
    <w:rsid w:val="00B525FF"/>
    <w:rsid w:val="00B52B46"/>
    <w:rsid w:val="00B539E4"/>
    <w:rsid w:val="00B544E8"/>
    <w:rsid w:val="00B549EC"/>
    <w:rsid w:val="00B55213"/>
    <w:rsid w:val="00B55F0A"/>
    <w:rsid w:val="00B5602D"/>
    <w:rsid w:val="00B56D5A"/>
    <w:rsid w:val="00B60C5C"/>
    <w:rsid w:val="00B637E3"/>
    <w:rsid w:val="00B63973"/>
    <w:rsid w:val="00B643D8"/>
    <w:rsid w:val="00B643F1"/>
    <w:rsid w:val="00B6453A"/>
    <w:rsid w:val="00B64618"/>
    <w:rsid w:val="00B65697"/>
    <w:rsid w:val="00B66CB9"/>
    <w:rsid w:val="00B673F6"/>
    <w:rsid w:val="00B674AE"/>
    <w:rsid w:val="00B676CF"/>
    <w:rsid w:val="00B6780B"/>
    <w:rsid w:val="00B67A9F"/>
    <w:rsid w:val="00B67E4F"/>
    <w:rsid w:val="00B710A5"/>
    <w:rsid w:val="00B721D9"/>
    <w:rsid w:val="00B72689"/>
    <w:rsid w:val="00B732E6"/>
    <w:rsid w:val="00B74BCF"/>
    <w:rsid w:val="00B75B2B"/>
    <w:rsid w:val="00B7616D"/>
    <w:rsid w:val="00B7628A"/>
    <w:rsid w:val="00B76349"/>
    <w:rsid w:val="00B805FC"/>
    <w:rsid w:val="00B815D7"/>
    <w:rsid w:val="00B82C67"/>
    <w:rsid w:val="00B833B0"/>
    <w:rsid w:val="00B835EE"/>
    <w:rsid w:val="00B84184"/>
    <w:rsid w:val="00B84398"/>
    <w:rsid w:val="00B84B3F"/>
    <w:rsid w:val="00B854C1"/>
    <w:rsid w:val="00B8564A"/>
    <w:rsid w:val="00B85683"/>
    <w:rsid w:val="00B86B91"/>
    <w:rsid w:val="00B879DB"/>
    <w:rsid w:val="00B90DA9"/>
    <w:rsid w:val="00B922BE"/>
    <w:rsid w:val="00B92B93"/>
    <w:rsid w:val="00B940EB"/>
    <w:rsid w:val="00B944EE"/>
    <w:rsid w:val="00B95013"/>
    <w:rsid w:val="00B953FB"/>
    <w:rsid w:val="00B95DC0"/>
    <w:rsid w:val="00B962B7"/>
    <w:rsid w:val="00B97D6E"/>
    <w:rsid w:val="00BA08B0"/>
    <w:rsid w:val="00BA095F"/>
    <w:rsid w:val="00BA0CE4"/>
    <w:rsid w:val="00BA1398"/>
    <w:rsid w:val="00BA15D2"/>
    <w:rsid w:val="00BA1E78"/>
    <w:rsid w:val="00BA2806"/>
    <w:rsid w:val="00BA2EE1"/>
    <w:rsid w:val="00BA391E"/>
    <w:rsid w:val="00BA4F22"/>
    <w:rsid w:val="00BA5E34"/>
    <w:rsid w:val="00BA5E88"/>
    <w:rsid w:val="00BA642F"/>
    <w:rsid w:val="00BA6E7E"/>
    <w:rsid w:val="00BA7D44"/>
    <w:rsid w:val="00BA7F1D"/>
    <w:rsid w:val="00BB0445"/>
    <w:rsid w:val="00BB1341"/>
    <w:rsid w:val="00BB17C0"/>
    <w:rsid w:val="00BB1C60"/>
    <w:rsid w:val="00BB1D8C"/>
    <w:rsid w:val="00BB3706"/>
    <w:rsid w:val="00BB37F9"/>
    <w:rsid w:val="00BB4ABA"/>
    <w:rsid w:val="00BB6C23"/>
    <w:rsid w:val="00BB7F96"/>
    <w:rsid w:val="00BC044F"/>
    <w:rsid w:val="00BC2432"/>
    <w:rsid w:val="00BC243E"/>
    <w:rsid w:val="00BC2B91"/>
    <w:rsid w:val="00BC37CF"/>
    <w:rsid w:val="00BC4330"/>
    <w:rsid w:val="00BC7455"/>
    <w:rsid w:val="00BD01A9"/>
    <w:rsid w:val="00BD0BFF"/>
    <w:rsid w:val="00BD0D60"/>
    <w:rsid w:val="00BD18CA"/>
    <w:rsid w:val="00BD296C"/>
    <w:rsid w:val="00BD3E92"/>
    <w:rsid w:val="00BD4426"/>
    <w:rsid w:val="00BD4695"/>
    <w:rsid w:val="00BD4A9D"/>
    <w:rsid w:val="00BD6C97"/>
    <w:rsid w:val="00BE1AF2"/>
    <w:rsid w:val="00BE2A08"/>
    <w:rsid w:val="00BE3998"/>
    <w:rsid w:val="00BE41C9"/>
    <w:rsid w:val="00BE4C18"/>
    <w:rsid w:val="00BE4F82"/>
    <w:rsid w:val="00BE60BC"/>
    <w:rsid w:val="00BE65D1"/>
    <w:rsid w:val="00BE6739"/>
    <w:rsid w:val="00BE6888"/>
    <w:rsid w:val="00BE6C52"/>
    <w:rsid w:val="00BE6D2E"/>
    <w:rsid w:val="00BE7CA7"/>
    <w:rsid w:val="00BF0830"/>
    <w:rsid w:val="00BF1EB1"/>
    <w:rsid w:val="00BF26CC"/>
    <w:rsid w:val="00BF581A"/>
    <w:rsid w:val="00BF5A8E"/>
    <w:rsid w:val="00BF600C"/>
    <w:rsid w:val="00BF61D2"/>
    <w:rsid w:val="00BF7E50"/>
    <w:rsid w:val="00BF7F08"/>
    <w:rsid w:val="00C016BC"/>
    <w:rsid w:val="00C023B4"/>
    <w:rsid w:val="00C03A60"/>
    <w:rsid w:val="00C03D16"/>
    <w:rsid w:val="00C0492A"/>
    <w:rsid w:val="00C051F7"/>
    <w:rsid w:val="00C0545A"/>
    <w:rsid w:val="00C05BBC"/>
    <w:rsid w:val="00C0611A"/>
    <w:rsid w:val="00C07AC6"/>
    <w:rsid w:val="00C10592"/>
    <w:rsid w:val="00C1070F"/>
    <w:rsid w:val="00C11294"/>
    <w:rsid w:val="00C128DC"/>
    <w:rsid w:val="00C12A4D"/>
    <w:rsid w:val="00C12AB2"/>
    <w:rsid w:val="00C14775"/>
    <w:rsid w:val="00C1506A"/>
    <w:rsid w:val="00C15388"/>
    <w:rsid w:val="00C161EF"/>
    <w:rsid w:val="00C22300"/>
    <w:rsid w:val="00C23265"/>
    <w:rsid w:val="00C23AA4"/>
    <w:rsid w:val="00C23D26"/>
    <w:rsid w:val="00C2485F"/>
    <w:rsid w:val="00C26D69"/>
    <w:rsid w:val="00C30ABC"/>
    <w:rsid w:val="00C33534"/>
    <w:rsid w:val="00C343A7"/>
    <w:rsid w:val="00C3515E"/>
    <w:rsid w:val="00C35916"/>
    <w:rsid w:val="00C363E6"/>
    <w:rsid w:val="00C36AC2"/>
    <w:rsid w:val="00C36DC0"/>
    <w:rsid w:val="00C37CD1"/>
    <w:rsid w:val="00C404C2"/>
    <w:rsid w:val="00C40B1D"/>
    <w:rsid w:val="00C417B3"/>
    <w:rsid w:val="00C41884"/>
    <w:rsid w:val="00C41C9E"/>
    <w:rsid w:val="00C41E94"/>
    <w:rsid w:val="00C43843"/>
    <w:rsid w:val="00C44F8F"/>
    <w:rsid w:val="00C45C86"/>
    <w:rsid w:val="00C45D67"/>
    <w:rsid w:val="00C46644"/>
    <w:rsid w:val="00C46FA5"/>
    <w:rsid w:val="00C4737B"/>
    <w:rsid w:val="00C47F20"/>
    <w:rsid w:val="00C503D1"/>
    <w:rsid w:val="00C5089C"/>
    <w:rsid w:val="00C50CFB"/>
    <w:rsid w:val="00C50D11"/>
    <w:rsid w:val="00C51FF0"/>
    <w:rsid w:val="00C523BD"/>
    <w:rsid w:val="00C52734"/>
    <w:rsid w:val="00C52878"/>
    <w:rsid w:val="00C52898"/>
    <w:rsid w:val="00C52D33"/>
    <w:rsid w:val="00C5325B"/>
    <w:rsid w:val="00C53B59"/>
    <w:rsid w:val="00C549F3"/>
    <w:rsid w:val="00C552A2"/>
    <w:rsid w:val="00C557EA"/>
    <w:rsid w:val="00C562FE"/>
    <w:rsid w:val="00C57956"/>
    <w:rsid w:val="00C611F9"/>
    <w:rsid w:val="00C6185B"/>
    <w:rsid w:val="00C62E07"/>
    <w:rsid w:val="00C6329E"/>
    <w:rsid w:val="00C64285"/>
    <w:rsid w:val="00C6493C"/>
    <w:rsid w:val="00C64B93"/>
    <w:rsid w:val="00C65866"/>
    <w:rsid w:val="00C65B6C"/>
    <w:rsid w:val="00C71761"/>
    <w:rsid w:val="00C728A7"/>
    <w:rsid w:val="00C73866"/>
    <w:rsid w:val="00C74C40"/>
    <w:rsid w:val="00C750EC"/>
    <w:rsid w:val="00C76141"/>
    <w:rsid w:val="00C76770"/>
    <w:rsid w:val="00C83D64"/>
    <w:rsid w:val="00C84ABB"/>
    <w:rsid w:val="00C85834"/>
    <w:rsid w:val="00C85955"/>
    <w:rsid w:val="00C872B8"/>
    <w:rsid w:val="00C91FBB"/>
    <w:rsid w:val="00C91FCF"/>
    <w:rsid w:val="00C92183"/>
    <w:rsid w:val="00C93370"/>
    <w:rsid w:val="00C9377F"/>
    <w:rsid w:val="00C9425C"/>
    <w:rsid w:val="00C96354"/>
    <w:rsid w:val="00C97E3F"/>
    <w:rsid w:val="00CA3092"/>
    <w:rsid w:val="00CA3394"/>
    <w:rsid w:val="00CA3FC2"/>
    <w:rsid w:val="00CA3FEF"/>
    <w:rsid w:val="00CA4667"/>
    <w:rsid w:val="00CA5143"/>
    <w:rsid w:val="00CA5747"/>
    <w:rsid w:val="00CA5CBD"/>
    <w:rsid w:val="00CA66C6"/>
    <w:rsid w:val="00CA6BE0"/>
    <w:rsid w:val="00CA6D90"/>
    <w:rsid w:val="00CA7392"/>
    <w:rsid w:val="00CA7A71"/>
    <w:rsid w:val="00CB0099"/>
    <w:rsid w:val="00CB0708"/>
    <w:rsid w:val="00CB18D6"/>
    <w:rsid w:val="00CB1DEB"/>
    <w:rsid w:val="00CB1DF6"/>
    <w:rsid w:val="00CB2645"/>
    <w:rsid w:val="00CB2CEC"/>
    <w:rsid w:val="00CB3A09"/>
    <w:rsid w:val="00CB5BEB"/>
    <w:rsid w:val="00CB627E"/>
    <w:rsid w:val="00CB7AC5"/>
    <w:rsid w:val="00CB7C91"/>
    <w:rsid w:val="00CC035D"/>
    <w:rsid w:val="00CC0D19"/>
    <w:rsid w:val="00CC22A8"/>
    <w:rsid w:val="00CC2CDD"/>
    <w:rsid w:val="00CC2F7A"/>
    <w:rsid w:val="00CC436F"/>
    <w:rsid w:val="00CC4762"/>
    <w:rsid w:val="00CC48C4"/>
    <w:rsid w:val="00CC59D9"/>
    <w:rsid w:val="00CC5D21"/>
    <w:rsid w:val="00CC5E22"/>
    <w:rsid w:val="00CC6062"/>
    <w:rsid w:val="00CC749D"/>
    <w:rsid w:val="00CC754D"/>
    <w:rsid w:val="00CC76E2"/>
    <w:rsid w:val="00CC7E46"/>
    <w:rsid w:val="00CD1FF9"/>
    <w:rsid w:val="00CD2B41"/>
    <w:rsid w:val="00CD3616"/>
    <w:rsid w:val="00CD40EF"/>
    <w:rsid w:val="00CD42FF"/>
    <w:rsid w:val="00CD58BD"/>
    <w:rsid w:val="00CD6A23"/>
    <w:rsid w:val="00CD711E"/>
    <w:rsid w:val="00CD7832"/>
    <w:rsid w:val="00CE0646"/>
    <w:rsid w:val="00CE22FA"/>
    <w:rsid w:val="00CE3DFD"/>
    <w:rsid w:val="00CE40C2"/>
    <w:rsid w:val="00CE47C7"/>
    <w:rsid w:val="00CE637F"/>
    <w:rsid w:val="00CE65E7"/>
    <w:rsid w:val="00CE69E9"/>
    <w:rsid w:val="00CF0BA7"/>
    <w:rsid w:val="00CF2919"/>
    <w:rsid w:val="00CF3D69"/>
    <w:rsid w:val="00CF47A0"/>
    <w:rsid w:val="00CF59EB"/>
    <w:rsid w:val="00CF5DD3"/>
    <w:rsid w:val="00CF6204"/>
    <w:rsid w:val="00CF7454"/>
    <w:rsid w:val="00CF74DF"/>
    <w:rsid w:val="00CF7C42"/>
    <w:rsid w:val="00D0140A"/>
    <w:rsid w:val="00D019DC"/>
    <w:rsid w:val="00D01EB8"/>
    <w:rsid w:val="00D0206A"/>
    <w:rsid w:val="00D024B5"/>
    <w:rsid w:val="00D02502"/>
    <w:rsid w:val="00D02DAB"/>
    <w:rsid w:val="00D04710"/>
    <w:rsid w:val="00D04833"/>
    <w:rsid w:val="00D049E7"/>
    <w:rsid w:val="00D0564A"/>
    <w:rsid w:val="00D05DB8"/>
    <w:rsid w:val="00D060A6"/>
    <w:rsid w:val="00D10A2F"/>
    <w:rsid w:val="00D11881"/>
    <w:rsid w:val="00D11C9C"/>
    <w:rsid w:val="00D11F2D"/>
    <w:rsid w:val="00D125AD"/>
    <w:rsid w:val="00D128C3"/>
    <w:rsid w:val="00D12D4A"/>
    <w:rsid w:val="00D14A6F"/>
    <w:rsid w:val="00D14B9A"/>
    <w:rsid w:val="00D15C50"/>
    <w:rsid w:val="00D20999"/>
    <w:rsid w:val="00D21A37"/>
    <w:rsid w:val="00D233B3"/>
    <w:rsid w:val="00D24454"/>
    <w:rsid w:val="00D246F4"/>
    <w:rsid w:val="00D24CC0"/>
    <w:rsid w:val="00D24D7F"/>
    <w:rsid w:val="00D26144"/>
    <w:rsid w:val="00D26715"/>
    <w:rsid w:val="00D268F7"/>
    <w:rsid w:val="00D26AA8"/>
    <w:rsid w:val="00D26FBD"/>
    <w:rsid w:val="00D27B1E"/>
    <w:rsid w:val="00D30119"/>
    <w:rsid w:val="00D303AA"/>
    <w:rsid w:val="00D305BD"/>
    <w:rsid w:val="00D30E18"/>
    <w:rsid w:val="00D31359"/>
    <w:rsid w:val="00D334D9"/>
    <w:rsid w:val="00D3350C"/>
    <w:rsid w:val="00D34CA1"/>
    <w:rsid w:val="00D3577B"/>
    <w:rsid w:val="00D35CF5"/>
    <w:rsid w:val="00D41596"/>
    <w:rsid w:val="00D42422"/>
    <w:rsid w:val="00D43094"/>
    <w:rsid w:val="00D431C7"/>
    <w:rsid w:val="00D44D23"/>
    <w:rsid w:val="00D459D1"/>
    <w:rsid w:val="00D460CE"/>
    <w:rsid w:val="00D476A9"/>
    <w:rsid w:val="00D50049"/>
    <w:rsid w:val="00D5136B"/>
    <w:rsid w:val="00D52F28"/>
    <w:rsid w:val="00D53C69"/>
    <w:rsid w:val="00D547CF"/>
    <w:rsid w:val="00D550DD"/>
    <w:rsid w:val="00D55D6A"/>
    <w:rsid w:val="00D60BF2"/>
    <w:rsid w:val="00D612A9"/>
    <w:rsid w:val="00D6280E"/>
    <w:rsid w:val="00D63440"/>
    <w:rsid w:val="00D63CBB"/>
    <w:rsid w:val="00D640EA"/>
    <w:rsid w:val="00D6450E"/>
    <w:rsid w:val="00D64B99"/>
    <w:rsid w:val="00D64F98"/>
    <w:rsid w:val="00D65A4B"/>
    <w:rsid w:val="00D6679E"/>
    <w:rsid w:val="00D66E1A"/>
    <w:rsid w:val="00D67F61"/>
    <w:rsid w:val="00D70AF6"/>
    <w:rsid w:val="00D70EC8"/>
    <w:rsid w:val="00D7171D"/>
    <w:rsid w:val="00D72F30"/>
    <w:rsid w:val="00D736F4"/>
    <w:rsid w:val="00D73FDB"/>
    <w:rsid w:val="00D74B8B"/>
    <w:rsid w:val="00D75C94"/>
    <w:rsid w:val="00D7661B"/>
    <w:rsid w:val="00D76697"/>
    <w:rsid w:val="00D80322"/>
    <w:rsid w:val="00D80387"/>
    <w:rsid w:val="00D804EC"/>
    <w:rsid w:val="00D80941"/>
    <w:rsid w:val="00D80E78"/>
    <w:rsid w:val="00D8100F"/>
    <w:rsid w:val="00D81C7B"/>
    <w:rsid w:val="00D8262A"/>
    <w:rsid w:val="00D8370A"/>
    <w:rsid w:val="00D83A98"/>
    <w:rsid w:val="00D83F7F"/>
    <w:rsid w:val="00D85D1E"/>
    <w:rsid w:val="00D867D6"/>
    <w:rsid w:val="00D87B38"/>
    <w:rsid w:val="00D90A38"/>
    <w:rsid w:val="00D90CA7"/>
    <w:rsid w:val="00D9135A"/>
    <w:rsid w:val="00D91630"/>
    <w:rsid w:val="00D91BD6"/>
    <w:rsid w:val="00D9376F"/>
    <w:rsid w:val="00D93C3C"/>
    <w:rsid w:val="00D93F43"/>
    <w:rsid w:val="00D943F3"/>
    <w:rsid w:val="00D94E76"/>
    <w:rsid w:val="00D95626"/>
    <w:rsid w:val="00D95B5D"/>
    <w:rsid w:val="00D95D68"/>
    <w:rsid w:val="00D95E12"/>
    <w:rsid w:val="00DA0161"/>
    <w:rsid w:val="00DA0F96"/>
    <w:rsid w:val="00DA108A"/>
    <w:rsid w:val="00DA16DD"/>
    <w:rsid w:val="00DA24C4"/>
    <w:rsid w:val="00DA2B97"/>
    <w:rsid w:val="00DA4715"/>
    <w:rsid w:val="00DA55B7"/>
    <w:rsid w:val="00DB04E9"/>
    <w:rsid w:val="00DB0B96"/>
    <w:rsid w:val="00DB1230"/>
    <w:rsid w:val="00DB3325"/>
    <w:rsid w:val="00DB4361"/>
    <w:rsid w:val="00DB4804"/>
    <w:rsid w:val="00DB4971"/>
    <w:rsid w:val="00DB5DD0"/>
    <w:rsid w:val="00DB5EEA"/>
    <w:rsid w:val="00DB5FB6"/>
    <w:rsid w:val="00DB62FA"/>
    <w:rsid w:val="00DB67D5"/>
    <w:rsid w:val="00DB7E9F"/>
    <w:rsid w:val="00DC0A4F"/>
    <w:rsid w:val="00DC1EE7"/>
    <w:rsid w:val="00DC2C85"/>
    <w:rsid w:val="00DC3B3D"/>
    <w:rsid w:val="00DC3C90"/>
    <w:rsid w:val="00DC44C6"/>
    <w:rsid w:val="00DC5B7D"/>
    <w:rsid w:val="00DC7118"/>
    <w:rsid w:val="00DD02EB"/>
    <w:rsid w:val="00DD13A4"/>
    <w:rsid w:val="00DD2449"/>
    <w:rsid w:val="00DD34D3"/>
    <w:rsid w:val="00DD3715"/>
    <w:rsid w:val="00DD4DF3"/>
    <w:rsid w:val="00DD5FCC"/>
    <w:rsid w:val="00DD6F3D"/>
    <w:rsid w:val="00DD7B48"/>
    <w:rsid w:val="00DD7D02"/>
    <w:rsid w:val="00DE163F"/>
    <w:rsid w:val="00DE1994"/>
    <w:rsid w:val="00DE1E3F"/>
    <w:rsid w:val="00DE3925"/>
    <w:rsid w:val="00DE3BDB"/>
    <w:rsid w:val="00DE4004"/>
    <w:rsid w:val="00DE48D9"/>
    <w:rsid w:val="00DE4BAC"/>
    <w:rsid w:val="00DE5C8E"/>
    <w:rsid w:val="00DE6073"/>
    <w:rsid w:val="00DE61E7"/>
    <w:rsid w:val="00DE654D"/>
    <w:rsid w:val="00DE65C6"/>
    <w:rsid w:val="00DE69BC"/>
    <w:rsid w:val="00DF030E"/>
    <w:rsid w:val="00DF263D"/>
    <w:rsid w:val="00DF2A1C"/>
    <w:rsid w:val="00DF2C9C"/>
    <w:rsid w:val="00DF2DF4"/>
    <w:rsid w:val="00DF2F20"/>
    <w:rsid w:val="00DF382B"/>
    <w:rsid w:val="00DF3D8C"/>
    <w:rsid w:val="00DF6348"/>
    <w:rsid w:val="00DF7640"/>
    <w:rsid w:val="00DF7D7D"/>
    <w:rsid w:val="00DF7FB1"/>
    <w:rsid w:val="00E00D74"/>
    <w:rsid w:val="00E031CA"/>
    <w:rsid w:val="00E042AD"/>
    <w:rsid w:val="00E046FF"/>
    <w:rsid w:val="00E05B10"/>
    <w:rsid w:val="00E05E72"/>
    <w:rsid w:val="00E06147"/>
    <w:rsid w:val="00E06BDD"/>
    <w:rsid w:val="00E10080"/>
    <w:rsid w:val="00E10884"/>
    <w:rsid w:val="00E10C96"/>
    <w:rsid w:val="00E11247"/>
    <w:rsid w:val="00E11B0F"/>
    <w:rsid w:val="00E13500"/>
    <w:rsid w:val="00E14578"/>
    <w:rsid w:val="00E149F9"/>
    <w:rsid w:val="00E16285"/>
    <w:rsid w:val="00E172AC"/>
    <w:rsid w:val="00E205E0"/>
    <w:rsid w:val="00E21075"/>
    <w:rsid w:val="00E217B7"/>
    <w:rsid w:val="00E21FDC"/>
    <w:rsid w:val="00E2209A"/>
    <w:rsid w:val="00E22CB7"/>
    <w:rsid w:val="00E2378B"/>
    <w:rsid w:val="00E24B3D"/>
    <w:rsid w:val="00E25025"/>
    <w:rsid w:val="00E25768"/>
    <w:rsid w:val="00E2719E"/>
    <w:rsid w:val="00E31499"/>
    <w:rsid w:val="00E31A34"/>
    <w:rsid w:val="00E31A3E"/>
    <w:rsid w:val="00E321D8"/>
    <w:rsid w:val="00E343A8"/>
    <w:rsid w:val="00E37347"/>
    <w:rsid w:val="00E40B77"/>
    <w:rsid w:val="00E4125D"/>
    <w:rsid w:val="00E421FF"/>
    <w:rsid w:val="00E422F3"/>
    <w:rsid w:val="00E42A7D"/>
    <w:rsid w:val="00E42FF0"/>
    <w:rsid w:val="00E4379C"/>
    <w:rsid w:val="00E44275"/>
    <w:rsid w:val="00E461D6"/>
    <w:rsid w:val="00E470A8"/>
    <w:rsid w:val="00E47E78"/>
    <w:rsid w:val="00E5177D"/>
    <w:rsid w:val="00E5189D"/>
    <w:rsid w:val="00E51F6F"/>
    <w:rsid w:val="00E52E7F"/>
    <w:rsid w:val="00E53B4F"/>
    <w:rsid w:val="00E54678"/>
    <w:rsid w:val="00E54DFE"/>
    <w:rsid w:val="00E56585"/>
    <w:rsid w:val="00E57F2C"/>
    <w:rsid w:val="00E61987"/>
    <w:rsid w:val="00E624AF"/>
    <w:rsid w:val="00E62505"/>
    <w:rsid w:val="00E626F4"/>
    <w:rsid w:val="00E62A2F"/>
    <w:rsid w:val="00E658A0"/>
    <w:rsid w:val="00E65DFE"/>
    <w:rsid w:val="00E701CE"/>
    <w:rsid w:val="00E705A7"/>
    <w:rsid w:val="00E70610"/>
    <w:rsid w:val="00E72CFC"/>
    <w:rsid w:val="00E73136"/>
    <w:rsid w:val="00E73547"/>
    <w:rsid w:val="00E73659"/>
    <w:rsid w:val="00E74DE8"/>
    <w:rsid w:val="00E7584A"/>
    <w:rsid w:val="00E75C6E"/>
    <w:rsid w:val="00E763C4"/>
    <w:rsid w:val="00E772C5"/>
    <w:rsid w:val="00E779D6"/>
    <w:rsid w:val="00E806A6"/>
    <w:rsid w:val="00E84445"/>
    <w:rsid w:val="00E85E1F"/>
    <w:rsid w:val="00E85E2C"/>
    <w:rsid w:val="00E8606A"/>
    <w:rsid w:val="00E87366"/>
    <w:rsid w:val="00E87D89"/>
    <w:rsid w:val="00E90D3D"/>
    <w:rsid w:val="00E948F0"/>
    <w:rsid w:val="00E94B1D"/>
    <w:rsid w:val="00E95385"/>
    <w:rsid w:val="00E95939"/>
    <w:rsid w:val="00E961C9"/>
    <w:rsid w:val="00E96E38"/>
    <w:rsid w:val="00EA08C5"/>
    <w:rsid w:val="00EA14E9"/>
    <w:rsid w:val="00EA19A3"/>
    <w:rsid w:val="00EA1BC9"/>
    <w:rsid w:val="00EA31F6"/>
    <w:rsid w:val="00EA35E8"/>
    <w:rsid w:val="00EA47E0"/>
    <w:rsid w:val="00EA50C4"/>
    <w:rsid w:val="00EA5AC8"/>
    <w:rsid w:val="00EA6656"/>
    <w:rsid w:val="00EA70EC"/>
    <w:rsid w:val="00EA740F"/>
    <w:rsid w:val="00EA76DE"/>
    <w:rsid w:val="00EB1BD5"/>
    <w:rsid w:val="00EB34E6"/>
    <w:rsid w:val="00EB3D8E"/>
    <w:rsid w:val="00EB41AF"/>
    <w:rsid w:val="00EB45A3"/>
    <w:rsid w:val="00EB4848"/>
    <w:rsid w:val="00EB5526"/>
    <w:rsid w:val="00EB5EC6"/>
    <w:rsid w:val="00EB7ADF"/>
    <w:rsid w:val="00EC023F"/>
    <w:rsid w:val="00EC0FEA"/>
    <w:rsid w:val="00EC14B4"/>
    <w:rsid w:val="00EC15CE"/>
    <w:rsid w:val="00EC1637"/>
    <w:rsid w:val="00EC1EEB"/>
    <w:rsid w:val="00EC21B2"/>
    <w:rsid w:val="00EC2AE8"/>
    <w:rsid w:val="00EC2BEA"/>
    <w:rsid w:val="00EC39CD"/>
    <w:rsid w:val="00EC3AE6"/>
    <w:rsid w:val="00EC3CC6"/>
    <w:rsid w:val="00EC48FF"/>
    <w:rsid w:val="00EC4A81"/>
    <w:rsid w:val="00EC6BB3"/>
    <w:rsid w:val="00EC7AA3"/>
    <w:rsid w:val="00ED219B"/>
    <w:rsid w:val="00ED3A7E"/>
    <w:rsid w:val="00ED4C9B"/>
    <w:rsid w:val="00ED5029"/>
    <w:rsid w:val="00ED608D"/>
    <w:rsid w:val="00EE1228"/>
    <w:rsid w:val="00EE1F3A"/>
    <w:rsid w:val="00EE2140"/>
    <w:rsid w:val="00EE29C4"/>
    <w:rsid w:val="00EE2BCF"/>
    <w:rsid w:val="00EE3514"/>
    <w:rsid w:val="00EE3623"/>
    <w:rsid w:val="00EE3AD2"/>
    <w:rsid w:val="00EE708D"/>
    <w:rsid w:val="00EE7BEE"/>
    <w:rsid w:val="00EF0441"/>
    <w:rsid w:val="00EF17EB"/>
    <w:rsid w:val="00EF1BD1"/>
    <w:rsid w:val="00EF1DC2"/>
    <w:rsid w:val="00EF255E"/>
    <w:rsid w:val="00EF37B3"/>
    <w:rsid w:val="00EF3B84"/>
    <w:rsid w:val="00EF4B3F"/>
    <w:rsid w:val="00EF4CDB"/>
    <w:rsid w:val="00EF5697"/>
    <w:rsid w:val="00EF6662"/>
    <w:rsid w:val="00EF78FD"/>
    <w:rsid w:val="00EF7986"/>
    <w:rsid w:val="00F0100F"/>
    <w:rsid w:val="00F011B4"/>
    <w:rsid w:val="00F0463B"/>
    <w:rsid w:val="00F05872"/>
    <w:rsid w:val="00F05C65"/>
    <w:rsid w:val="00F06465"/>
    <w:rsid w:val="00F06A90"/>
    <w:rsid w:val="00F07385"/>
    <w:rsid w:val="00F11445"/>
    <w:rsid w:val="00F1240C"/>
    <w:rsid w:val="00F134E6"/>
    <w:rsid w:val="00F14A48"/>
    <w:rsid w:val="00F14F8D"/>
    <w:rsid w:val="00F15BD4"/>
    <w:rsid w:val="00F1758A"/>
    <w:rsid w:val="00F17987"/>
    <w:rsid w:val="00F21889"/>
    <w:rsid w:val="00F21CB5"/>
    <w:rsid w:val="00F22F76"/>
    <w:rsid w:val="00F238E4"/>
    <w:rsid w:val="00F24449"/>
    <w:rsid w:val="00F24899"/>
    <w:rsid w:val="00F249F4"/>
    <w:rsid w:val="00F24E44"/>
    <w:rsid w:val="00F253C8"/>
    <w:rsid w:val="00F260C7"/>
    <w:rsid w:val="00F276D2"/>
    <w:rsid w:val="00F30296"/>
    <w:rsid w:val="00F30C06"/>
    <w:rsid w:val="00F31D33"/>
    <w:rsid w:val="00F31E4F"/>
    <w:rsid w:val="00F3412D"/>
    <w:rsid w:val="00F348F5"/>
    <w:rsid w:val="00F34B9A"/>
    <w:rsid w:val="00F35062"/>
    <w:rsid w:val="00F36221"/>
    <w:rsid w:val="00F37276"/>
    <w:rsid w:val="00F3734A"/>
    <w:rsid w:val="00F409C8"/>
    <w:rsid w:val="00F409CF"/>
    <w:rsid w:val="00F4218F"/>
    <w:rsid w:val="00F4398C"/>
    <w:rsid w:val="00F4467F"/>
    <w:rsid w:val="00F4476A"/>
    <w:rsid w:val="00F44CEB"/>
    <w:rsid w:val="00F4518D"/>
    <w:rsid w:val="00F454E3"/>
    <w:rsid w:val="00F467B7"/>
    <w:rsid w:val="00F46B18"/>
    <w:rsid w:val="00F50381"/>
    <w:rsid w:val="00F5040B"/>
    <w:rsid w:val="00F51470"/>
    <w:rsid w:val="00F531AF"/>
    <w:rsid w:val="00F53904"/>
    <w:rsid w:val="00F543F6"/>
    <w:rsid w:val="00F54C17"/>
    <w:rsid w:val="00F55B94"/>
    <w:rsid w:val="00F55C82"/>
    <w:rsid w:val="00F564EA"/>
    <w:rsid w:val="00F567F5"/>
    <w:rsid w:val="00F56D78"/>
    <w:rsid w:val="00F57F4D"/>
    <w:rsid w:val="00F57FB9"/>
    <w:rsid w:val="00F6011C"/>
    <w:rsid w:val="00F60A38"/>
    <w:rsid w:val="00F60C11"/>
    <w:rsid w:val="00F63563"/>
    <w:rsid w:val="00F63BF9"/>
    <w:rsid w:val="00F64AB1"/>
    <w:rsid w:val="00F65125"/>
    <w:rsid w:val="00F662B7"/>
    <w:rsid w:val="00F675DA"/>
    <w:rsid w:val="00F67C08"/>
    <w:rsid w:val="00F7075C"/>
    <w:rsid w:val="00F70AC3"/>
    <w:rsid w:val="00F70E6A"/>
    <w:rsid w:val="00F72C47"/>
    <w:rsid w:val="00F73617"/>
    <w:rsid w:val="00F73A20"/>
    <w:rsid w:val="00F7465D"/>
    <w:rsid w:val="00F77579"/>
    <w:rsid w:val="00F8031A"/>
    <w:rsid w:val="00F81C3A"/>
    <w:rsid w:val="00F843C2"/>
    <w:rsid w:val="00F8548E"/>
    <w:rsid w:val="00F856B5"/>
    <w:rsid w:val="00F86332"/>
    <w:rsid w:val="00F909CA"/>
    <w:rsid w:val="00F90A06"/>
    <w:rsid w:val="00F92670"/>
    <w:rsid w:val="00F92831"/>
    <w:rsid w:val="00F92B96"/>
    <w:rsid w:val="00F93B65"/>
    <w:rsid w:val="00F945EC"/>
    <w:rsid w:val="00F94B17"/>
    <w:rsid w:val="00F94C4E"/>
    <w:rsid w:val="00F96284"/>
    <w:rsid w:val="00F97569"/>
    <w:rsid w:val="00FA0AD4"/>
    <w:rsid w:val="00FA0AEE"/>
    <w:rsid w:val="00FA13AB"/>
    <w:rsid w:val="00FA36D8"/>
    <w:rsid w:val="00FA43CA"/>
    <w:rsid w:val="00FA4577"/>
    <w:rsid w:val="00FA6F3A"/>
    <w:rsid w:val="00FA759A"/>
    <w:rsid w:val="00FA7630"/>
    <w:rsid w:val="00FB20A0"/>
    <w:rsid w:val="00FB2728"/>
    <w:rsid w:val="00FB274F"/>
    <w:rsid w:val="00FB46A6"/>
    <w:rsid w:val="00FB502A"/>
    <w:rsid w:val="00FB6207"/>
    <w:rsid w:val="00FB665F"/>
    <w:rsid w:val="00FB68D9"/>
    <w:rsid w:val="00FC0556"/>
    <w:rsid w:val="00FC1196"/>
    <w:rsid w:val="00FC1D80"/>
    <w:rsid w:val="00FC23D2"/>
    <w:rsid w:val="00FC2F12"/>
    <w:rsid w:val="00FC35FC"/>
    <w:rsid w:val="00FC3829"/>
    <w:rsid w:val="00FC4431"/>
    <w:rsid w:val="00FC5918"/>
    <w:rsid w:val="00FC5EB5"/>
    <w:rsid w:val="00FC64DF"/>
    <w:rsid w:val="00FC75D9"/>
    <w:rsid w:val="00FD0066"/>
    <w:rsid w:val="00FD1399"/>
    <w:rsid w:val="00FD2703"/>
    <w:rsid w:val="00FD2BE5"/>
    <w:rsid w:val="00FD4682"/>
    <w:rsid w:val="00FD4E23"/>
    <w:rsid w:val="00FD50E9"/>
    <w:rsid w:val="00FD551F"/>
    <w:rsid w:val="00FD57FC"/>
    <w:rsid w:val="00FD68AF"/>
    <w:rsid w:val="00FD6AE3"/>
    <w:rsid w:val="00FD7890"/>
    <w:rsid w:val="00FD7CBE"/>
    <w:rsid w:val="00FE2843"/>
    <w:rsid w:val="00FE3E43"/>
    <w:rsid w:val="00FE6992"/>
    <w:rsid w:val="00FF0D55"/>
    <w:rsid w:val="00FF1493"/>
    <w:rsid w:val="00FF1E9A"/>
    <w:rsid w:val="00FF1FBC"/>
    <w:rsid w:val="00FF266A"/>
    <w:rsid w:val="00FF2F3B"/>
    <w:rsid w:val="00FF435C"/>
    <w:rsid w:val="00FF5272"/>
    <w:rsid w:val="00FF5639"/>
    <w:rsid w:val="00FF5CB5"/>
    <w:rsid w:val="00FF717D"/>
    <w:rsid w:val="00FF75E2"/>
    <w:rsid w:val="00FF7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35D4"/>
  <w15:docId w15:val="{C0B970E5-DC88-42AF-87B1-3C060A91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FD4682"/>
    <w:pPr>
      <w:spacing w:before="100" w:beforeAutospacing="1" w:after="100" w:afterAutospacing="1" w:line="240" w:lineRule="auto"/>
      <w:outlineLvl w:val="2"/>
    </w:pPr>
    <w:rPr>
      <w:rFonts w:eastAsia="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37"/>
    <w:pPr>
      <w:ind w:left="720"/>
      <w:contextualSpacing/>
    </w:pPr>
  </w:style>
  <w:style w:type="character" w:customStyle="1" w:styleId="Heading3Char">
    <w:name w:val="Heading 3 Char"/>
    <w:basedOn w:val="DefaultParagraphFont"/>
    <w:link w:val="Heading3"/>
    <w:uiPriority w:val="9"/>
    <w:rsid w:val="00FD4682"/>
    <w:rPr>
      <w:rFonts w:eastAsia="Times New Roman"/>
      <w:b/>
      <w:bCs/>
      <w:sz w:val="27"/>
      <w:szCs w:val="27"/>
      <w:lang w:eastAsia="en-AU"/>
    </w:rPr>
  </w:style>
  <w:style w:type="character" w:styleId="Hyperlink">
    <w:name w:val="Hyperlink"/>
    <w:basedOn w:val="DefaultParagraphFont"/>
    <w:uiPriority w:val="99"/>
    <w:unhideWhenUsed/>
    <w:rsid w:val="00FD4682"/>
    <w:rPr>
      <w:color w:val="0000FF"/>
      <w:u w:val="single"/>
    </w:rPr>
  </w:style>
  <w:style w:type="table" w:styleId="TableGrid">
    <w:name w:val="Table Grid"/>
    <w:basedOn w:val="TableNormal"/>
    <w:uiPriority w:val="39"/>
    <w:rsid w:val="009D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7CF9"/>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F7CF9"/>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1F7CF9"/>
    <w:rPr>
      <w:vertAlign w:val="superscript"/>
    </w:rPr>
  </w:style>
  <w:style w:type="paragraph" w:styleId="Header">
    <w:name w:val="header"/>
    <w:basedOn w:val="Normal"/>
    <w:link w:val="HeaderChar"/>
    <w:uiPriority w:val="99"/>
    <w:unhideWhenUsed/>
    <w:rsid w:val="00B5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FF"/>
    <w:rPr>
      <w:lang w:val="en-US"/>
    </w:rPr>
  </w:style>
  <w:style w:type="paragraph" w:styleId="Footer">
    <w:name w:val="footer"/>
    <w:basedOn w:val="Normal"/>
    <w:link w:val="FooterChar"/>
    <w:uiPriority w:val="99"/>
    <w:unhideWhenUsed/>
    <w:rsid w:val="00B5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FF"/>
    <w:rPr>
      <w:lang w:val="en-US"/>
    </w:rPr>
  </w:style>
  <w:style w:type="character" w:styleId="PlaceholderText">
    <w:name w:val="Placeholder Text"/>
    <w:basedOn w:val="DefaultParagraphFont"/>
    <w:uiPriority w:val="99"/>
    <w:semiHidden/>
    <w:rsid w:val="00EB1BD5"/>
    <w:rPr>
      <w:color w:val="808080"/>
    </w:rPr>
  </w:style>
  <w:style w:type="paragraph" w:styleId="NormalWeb">
    <w:name w:val="Normal (Web)"/>
    <w:basedOn w:val="Normal"/>
    <w:uiPriority w:val="99"/>
    <w:unhideWhenUsed/>
    <w:rsid w:val="00103686"/>
    <w:pPr>
      <w:spacing w:before="100" w:beforeAutospacing="1" w:after="100" w:afterAutospacing="1" w:line="240" w:lineRule="auto"/>
    </w:pPr>
    <w:rPr>
      <w:rFonts w:eastAsia="Times New Roman"/>
      <w:lang w:eastAsia="zh-CN"/>
    </w:rPr>
  </w:style>
  <w:style w:type="character" w:customStyle="1" w:styleId="apple-converted-space">
    <w:name w:val="apple-converted-space"/>
    <w:basedOn w:val="DefaultParagraphFont"/>
    <w:rsid w:val="0050654D"/>
  </w:style>
  <w:style w:type="paragraph" w:styleId="BalloonText">
    <w:name w:val="Balloon Text"/>
    <w:basedOn w:val="Normal"/>
    <w:link w:val="BalloonTextChar"/>
    <w:uiPriority w:val="99"/>
    <w:semiHidden/>
    <w:unhideWhenUsed/>
    <w:rsid w:val="00737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4D"/>
    <w:rPr>
      <w:rFonts w:ascii="Segoe UI" w:hAnsi="Segoe UI" w:cs="Segoe UI"/>
      <w:sz w:val="18"/>
      <w:szCs w:val="18"/>
      <w:lang w:val="en-US"/>
    </w:rPr>
  </w:style>
  <w:style w:type="character" w:styleId="CommentReference">
    <w:name w:val="annotation reference"/>
    <w:basedOn w:val="DefaultParagraphFont"/>
    <w:uiPriority w:val="99"/>
    <w:semiHidden/>
    <w:unhideWhenUsed/>
    <w:rsid w:val="00ED608D"/>
    <w:rPr>
      <w:sz w:val="16"/>
      <w:szCs w:val="16"/>
    </w:rPr>
  </w:style>
  <w:style w:type="paragraph" w:styleId="CommentText">
    <w:name w:val="annotation text"/>
    <w:basedOn w:val="Normal"/>
    <w:link w:val="CommentTextChar"/>
    <w:uiPriority w:val="99"/>
    <w:semiHidden/>
    <w:unhideWhenUsed/>
    <w:rsid w:val="00ED608D"/>
    <w:pPr>
      <w:spacing w:line="240" w:lineRule="auto"/>
    </w:pPr>
    <w:rPr>
      <w:sz w:val="20"/>
      <w:szCs w:val="20"/>
    </w:rPr>
  </w:style>
  <w:style w:type="character" w:customStyle="1" w:styleId="CommentTextChar">
    <w:name w:val="Comment Text Char"/>
    <w:basedOn w:val="DefaultParagraphFont"/>
    <w:link w:val="CommentText"/>
    <w:uiPriority w:val="99"/>
    <w:semiHidden/>
    <w:rsid w:val="00ED608D"/>
    <w:rPr>
      <w:sz w:val="20"/>
      <w:szCs w:val="20"/>
      <w:lang w:val="en-US"/>
    </w:rPr>
  </w:style>
  <w:style w:type="paragraph" w:styleId="CommentSubject">
    <w:name w:val="annotation subject"/>
    <w:basedOn w:val="CommentText"/>
    <w:next w:val="CommentText"/>
    <w:link w:val="CommentSubjectChar"/>
    <w:uiPriority w:val="99"/>
    <w:semiHidden/>
    <w:unhideWhenUsed/>
    <w:rsid w:val="00ED608D"/>
    <w:rPr>
      <w:b/>
      <w:bCs/>
    </w:rPr>
  </w:style>
  <w:style w:type="character" w:customStyle="1" w:styleId="CommentSubjectChar">
    <w:name w:val="Comment Subject Char"/>
    <w:basedOn w:val="CommentTextChar"/>
    <w:link w:val="CommentSubject"/>
    <w:uiPriority w:val="99"/>
    <w:semiHidden/>
    <w:rsid w:val="00ED608D"/>
    <w:rPr>
      <w:b/>
      <w:bCs/>
      <w:sz w:val="20"/>
      <w:szCs w:val="20"/>
      <w:lang w:val="en-US"/>
    </w:rPr>
  </w:style>
  <w:style w:type="paragraph" w:styleId="Revision">
    <w:name w:val="Revision"/>
    <w:hidden/>
    <w:uiPriority w:val="99"/>
    <w:semiHidden/>
    <w:rsid w:val="006D4E54"/>
    <w:pPr>
      <w:spacing w:after="0" w:line="240" w:lineRule="auto"/>
    </w:pPr>
    <w:rPr>
      <w:lang w:val="en-US"/>
    </w:rPr>
  </w:style>
  <w:style w:type="paragraph" w:styleId="NoSpacing">
    <w:name w:val="No Spacing"/>
    <w:uiPriority w:val="1"/>
    <w:qFormat/>
    <w:rsid w:val="00C85834"/>
    <w:pPr>
      <w:spacing w:after="0" w:line="240" w:lineRule="auto"/>
    </w:pPr>
    <w:rPr>
      <w:lang w:val="en-US"/>
    </w:rPr>
  </w:style>
  <w:style w:type="character" w:styleId="Strong">
    <w:name w:val="Strong"/>
    <w:basedOn w:val="DefaultParagraphFont"/>
    <w:uiPriority w:val="22"/>
    <w:qFormat/>
    <w:rsid w:val="003C1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874">
      <w:bodyDiv w:val="1"/>
      <w:marLeft w:val="0"/>
      <w:marRight w:val="0"/>
      <w:marTop w:val="0"/>
      <w:marBottom w:val="0"/>
      <w:divBdr>
        <w:top w:val="none" w:sz="0" w:space="0" w:color="auto"/>
        <w:left w:val="none" w:sz="0" w:space="0" w:color="auto"/>
        <w:bottom w:val="none" w:sz="0" w:space="0" w:color="auto"/>
        <w:right w:val="none" w:sz="0" w:space="0" w:color="auto"/>
      </w:divBdr>
    </w:div>
    <w:div w:id="20664739">
      <w:bodyDiv w:val="1"/>
      <w:marLeft w:val="0"/>
      <w:marRight w:val="0"/>
      <w:marTop w:val="0"/>
      <w:marBottom w:val="0"/>
      <w:divBdr>
        <w:top w:val="none" w:sz="0" w:space="0" w:color="auto"/>
        <w:left w:val="none" w:sz="0" w:space="0" w:color="auto"/>
        <w:bottom w:val="none" w:sz="0" w:space="0" w:color="auto"/>
        <w:right w:val="none" w:sz="0" w:space="0" w:color="auto"/>
      </w:divBdr>
    </w:div>
    <w:div w:id="31080440">
      <w:bodyDiv w:val="1"/>
      <w:marLeft w:val="0"/>
      <w:marRight w:val="0"/>
      <w:marTop w:val="0"/>
      <w:marBottom w:val="0"/>
      <w:divBdr>
        <w:top w:val="none" w:sz="0" w:space="0" w:color="auto"/>
        <w:left w:val="none" w:sz="0" w:space="0" w:color="auto"/>
        <w:bottom w:val="none" w:sz="0" w:space="0" w:color="auto"/>
        <w:right w:val="none" w:sz="0" w:space="0" w:color="auto"/>
      </w:divBdr>
    </w:div>
    <w:div w:id="52655448">
      <w:bodyDiv w:val="1"/>
      <w:marLeft w:val="0"/>
      <w:marRight w:val="0"/>
      <w:marTop w:val="0"/>
      <w:marBottom w:val="0"/>
      <w:divBdr>
        <w:top w:val="none" w:sz="0" w:space="0" w:color="auto"/>
        <w:left w:val="none" w:sz="0" w:space="0" w:color="auto"/>
        <w:bottom w:val="none" w:sz="0" w:space="0" w:color="auto"/>
        <w:right w:val="none" w:sz="0" w:space="0" w:color="auto"/>
      </w:divBdr>
    </w:div>
    <w:div w:id="102961149">
      <w:bodyDiv w:val="1"/>
      <w:marLeft w:val="0"/>
      <w:marRight w:val="0"/>
      <w:marTop w:val="0"/>
      <w:marBottom w:val="0"/>
      <w:divBdr>
        <w:top w:val="none" w:sz="0" w:space="0" w:color="auto"/>
        <w:left w:val="none" w:sz="0" w:space="0" w:color="auto"/>
        <w:bottom w:val="none" w:sz="0" w:space="0" w:color="auto"/>
        <w:right w:val="none" w:sz="0" w:space="0" w:color="auto"/>
      </w:divBdr>
      <w:divsChild>
        <w:div w:id="665741129">
          <w:marLeft w:val="0"/>
          <w:marRight w:val="0"/>
          <w:marTop w:val="0"/>
          <w:marBottom w:val="0"/>
          <w:divBdr>
            <w:top w:val="none" w:sz="0" w:space="0" w:color="auto"/>
            <w:left w:val="none" w:sz="0" w:space="0" w:color="auto"/>
            <w:bottom w:val="none" w:sz="0" w:space="0" w:color="auto"/>
            <w:right w:val="none" w:sz="0" w:space="0" w:color="auto"/>
          </w:divBdr>
        </w:div>
      </w:divsChild>
    </w:div>
    <w:div w:id="141040536">
      <w:bodyDiv w:val="1"/>
      <w:marLeft w:val="0"/>
      <w:marRight w:val="0"/>
      <w:marTop w:val="0"/>
      <w:marBottom w:val="0"/>
      <w:divBdr>
        <w:top w:val="none" w:sz="0" w:space="0" w:color="auto"/>
        <w:left w:val="none" w:sz="0" w:space="0" w:color="auto"/>
        <w:bottom w:val="none" w:sz="0" w:space="0" w:color="auto"/>
        <w:right w:val="none" w:sz="0" w:space="0" w:color="auto"/>
      </w:divBdr>
    </w:div>
    <w:div w:id="141626865">
      <w:bodyDiv w:val="1"/>
      <w:marLeft w:val="0"/>
      <w:marRight w:val="0"/>
      <w:marTop w:val="0"/>
      <w:marBottom w:val="0"/>
      <w:divBdr>
        <w:top w:val="none" w:sz="0" w:space="0" w:color="auto"/>
        <w:left w:val="none" w:sz="0" w:space="0" w:color="auto"/>
        <w:bottom w:val="none" w:sz="0" w:space="0" w:color="auto"/>
        <w:right w:val="none" w:sz="0" w:space="0" w:color="auto"/>
      </w:divBdr>
      <w:divsChild>
        <w:div w:id="1440950829">
          <w:marLeft w:val="0"/>
          <w:marRight w:val="0"/>
          <w:marTop w:val="0"/>
          <w:marBottom w:val="0"/>
          <w:divBdr>
            <w:top w:val="none" w:sz="0" w:space="0" w:color="auto"/>
            <w:left w:val="none" w:sz="0" w:space="0" w:color="auto"/>
            <w:bottom w:val="none" w:sz="0" w:space="0" w:color="auto"/>
            <w:right w:val="none" w:sz="0" w:space="0" w:color="auto"/>
          </w:divBdr>
        </w:div>
      </w:divsChild>
    </w:div>
    <w:div w:id="145128211">
      <w:bodyDiv w:val="1"/>
      <w:marLeft w:val="0"/>
      <w:marRight w:val="0"/>
      <w:marTop w:val="0"/>
      <w:marBottom w:val="0"/>
      <w:divBdr>
        <w:top w:val="none" w:sz="0" w:space="0" w:color="auto"/>
        <w:left w:val="none" w:sz="0" w:space="0" w:color="auto"/>
        <w:bottom w:val="none" w:sz="0" w:space="0" w:color="auto"/>
        <w:right w:val="none" w:sz="0" w:space="0" w:color="auto"/>
      </w:divBdr>
      <w:divsChild>
        <w:div w:id="1329748842">
          <w:marLeft w:val="0"/>
          <w:marRight w:val="0"/>
          <w:marTop w:val="0"/>
          <w:marBottom w:val="0"/>
          <w:divBdr>
            <w:top w:val="none" w:sz="0" w:space="0" w:color="auto"/>
            <w:left w:val="none" w:sz="0" w:space="0" w:color="auto"/>
            <w:bottom w:val="none" w:sz="0" w:space="0" w:color="auto"/>
            <w:right w:val="none" w:sz="0" w:space="0" w:color="auto"/>
          </w:divBdr>
        </w:div>
      </w:divsChild>
    </w:div>
    <w:div w:id="165675722">
      <w:bodyDiv w:val="1"/>
      <w:marLeft w:val="0"/>
      <w:marRight w:val="0"/>
      <w:marTop w:val="0"/>
      <w:marBottom w:val="0"/>
      <w:divBdr>
        <w:top w:val="none" w:sz="0" w:space="0" w:color="auto"/>
        <w:left w:val="none" w:sz="0" w:space="0" w:color="auto"/>
        <w:bottom w:val="none" w:sz="0" w:space="0" w:color="auto"/>
        <w:right w:val="none" w:sz="0" w:space="0" w:color="auto"/>
      </w:divBdr>
    </w:div>
    <w:div w:id="176310290">
      <w:bodyDiv w:val="1"/>
      <w:marLeft w:val="0"/>
      <w:marRight w:val="0"/>
      <w:marTop w:val="0"/>
      <w:marBottom w:val="0"/>
      <w:divBdr>
        <w:top w:val="none" w:sz="0" w:space="0" w:color="auto"/>
        <w:left w:val="none" w:sz="0" w:space="0" w:color="auto"/>
        <w:bottom w:val="none" w:sz="0" w:space="0" w:color="auto"/>
        <w:right w:val="none" w:sz="0" w:space="0" w:color="auto"/>
      </w:divBdr>
      <w:divsChild>
        <w:div w:id="1132362797">
          <w:marLeft w:val="0"/>
          <w:marRight w:val="0"/>
          <w:marTop w:val="0"/>
          <w:marBottom w:val="0"/>
          <w:divBdr>
            <w:top w:val="none" w:sz="0" w:space="0" w:color="auto"/>
            <w:left w:val="none" w:sz="0" w:space="0" w:color="auto"/>
            <w:bottom w:val="none" w:sz="0" w:space="0" w:color="auto"/>
            <w:right w:val="none" w:sz="0" w:space="0" w:color="auto"/>
          </w:divBdr>
        </w:div>
      </w:divsChild>
    </w:div>
    <w:div w:id="204489778">
      <w:bodyDiv w:val="1"/>
      <w:marLeft w:val="0"/>
      <w:marRight w:val="0"/>
      <w:marTop w:val="0"/>
      <w:marBottom w:val="0"/>
      <w:divBdr>
        <w:top w:val="none" w:sz="0" w:space="0" w:color="auto"/>
        <w:left w:val="none" w:sz="0" w:space="0" w:color="auto"/>
        <w:bottom w:val="none" w:sz="0" w:space="0" w:color="auto"/>
        <w:right w:val="none" w:sz="0" w:space="0" w:color="auto"/>
      </w:divBdr>
    </w:div>
    <w:div w:id="230239000">
      <w:bodyDiv w:val="1"/>
      <w:marLeft w:val="0"/>
      <w:marRight w:val="0"/>
      <w:marTop w:val="0"/>
      <w:marBottom w:val="0"/>
      <w:divBdr>
        <w:top w:val="none" w:sz="0" w:space="0" w:color="auto"/>
        <w:left w:val="none" w:sz="0" w:space="0" w:color="auto"/>
        <w:bottom w:val="none" w:sz="0" w:space="0" w:color="auto"/>
        <w:right w:val="none" w:sz="0" w:space="0" w:color="auto"/>
      </w:divBdr>
      <w:divsChild>
        <w:div w:id="860625899">
          <w:marLeft w:val="0"/>
          <w:marRight w:val="0"/>
          <w:marTop w:val="0"/>
          <w:marBottom w:val="0"/>
          <w:divBdr>
            <w:top w:val="none" w:sz="0" w:space="0" w:color="auto"/>
            <w:left w:val="none" w:sz="0" w:space="0" w:color="auto"/>
            <w:bottom w:val="none" w:sz="0" w:space="0" w:color="auto"/>
            <w:right w:val="none" w:sz="0" w:space="0" w:color="auto"/>
          </w:divBdr>
        </w:div>
      </w:divsChild>
    </w:div>
    <w:div w:id="231505032">
      <w:bodyDiv w:val="1"/>
      <w:marLeft w:val="0"/>
      <w:marRight w:val="0"/>
      <w:marTop w:val="0"/>
      <w:marBottom w:val="0"/>
      <w:divBdr>
        <w:top w:val="none" w:sz="0" w:space="0" w:color="auto"/>
        <w:left w:val="none" w:sz="0" w:space="0" w:color="auto"/>
        <w:bottom w:val="none" w:sz="0" w:space="0" w:color="auto"/>
        <w:right w:val="none" w:sz="0" w:space="0" w:color="auto"/>
      </w:divBdr>
    </w:div>
    <w:div w:id="235166841">
      <w:bodyDiv w:val="1"/>
      <w:marLeft w:val="0"/>
      <w:marRight w:val="0"/>
      <w:marTop w:val="0"/>
      <w:marBottom w:val="0"/>
      <w:divBdr>
        <w:top w:val="none" w:sz="0" w:space="0" w:color="auto"/>
        <w:left w:val="none" w:sz="0" w:space="0" w:color="auto"/>
        <w:bottom w:val="none" w:sz="0" w:space="0" w:color="auto"/>
        <w:right w:val="none" w:sz="0" w:space="0" w:color="auto"/>
      </w:divBdr>
      <w:divsChild>
        <w:div w:id="1422068060">
          <w:marLeft w:val="0"/>
          <w:marRight w:val="0"/>
          <w:marTop w:val="0"/>
          <w:marBottom w:val="0"/>
          <w:divBdr>
            <w:top w:val="none" w:sz="0" w:space="0" w:color="auto"/>
            <w:left w:val="none" w:sz="0" w:space="0" w:color="auto"/>
            <w:bottom w:val="none" w:sz="0" w:space="0" w:color="auto"/>
            <w:right w:val="none" w:sz="0" w:space="0" w:color="auto"/>
          </w:divBdr>
        </w:div>
      </w:divsChild>
    </w:div>
    <w:div w:id="235752806">
      <w:bodyDiv w:val="1"/>
      <w:marLeft w:val="0"/>
      <w:marRight w:val="0"/>
      <w:marTop w:val="0"/>
      <w:marBottom w:val="0"/>
      <w:divBdr>
        <w:top w:val="none" w:sz="0" w:space="0" w:color="auto"/>
        <w:left w:val="none" w:sz="0" w:space="0" w:color="auto"/>
        <w:bottom w:val="none" w:sz="0" w:space="0" w:color="auto"/>
        <w:right w:val="none" w:sz="0" w:space="0" w:color="auto"/>
      </w:divBdr>
    </w:div>
    <w:div w:id="238057212">
      <w:bodyDiv w:val="1"/>
      <w:marLeft w:val="0"/>
      <w:marRight w:val="0"/>
      <w:marTop w:val="0"/>
      <w:marBottom w:val="0"/>
      <w:divBdr>
        <w:top w:val="none" w:sz="0" w:space="0" w:color="auto"/>
        <w:left w:val="none" w:sz="0" w:space="0" w:color="auto"/>
        <w:bottom w:val="none" w:sz="0" w:space="0" w:color="auto"/>
        <w:right w:val="none" w:sz="0" w:space="0" w:color="auto"/>
      </w:divBdr>
      <w:divsChild>
        <w:div w:id="648171566">
          <w:marLeft w:val="0"/>
          <w:marRight w:val="0"/>
          <w:marTop w:val="0"/>
          <w:marBottom w:val="0"/>
          <w:divBdr>
            <w:top w:val="none" w:sz="0" w:space="0" w:color="auto"/>
            <w:left w:val="none" w:sz="0" w:space="0" w:color="auto"/>
            <w:bottom w:val="none" w:sz="0" w:space="0" w:color="auto"/>
            <w:right w:val="none" w:sz="0" w:space="0" w:color="auto"/>
          </w:divBdr>
        </w:div>
      </w:divsChild>
    </w:div>
    <w:div w:id="247540108">
      <w:bodyDiv w:val="1"/>
      <w:marLeft w:val="0"/>
      <w:marRight w:val="0"/>
      <w:marTop w:val="0"/>
      <w:marBottom w:val="0"/>
      <w:divBdr>
        <w:top w:val="none" w:sz="0" w:space="0" w:color="auto"/>
        <w:left w:val="none" w:sz="0" w:space="0" w:color="auto"/>
        <w:bottom w:val="none" w:sz="0" w:space="0" w:color="auto"/>
        <w:right w:val="none" w:sz="0" w:space="0" w:color="auto"/>
      </w:divBdr>
    </w:div>
    <w:div w:id="249511564">
      <w:bodyDiv w:val="1"/>
      <w:marLeft w:val="0"/>
      <w:marRight w:val="0"/>
      <w:marTop w:val="0"/>
      <w:marBottom w:val="0"/>
      <w:divBdr>
        <w:top w:val="none" w:sz="0" w:space="0" w:color="auto"/>
        <w:left w:val="none" w:sz="0" w:space="0" w:color="auto"/>
        <w:bottom w:val="none" w:sz="0" w:space="0" w:color="auto"/>
        <w:right w:val="none" w:sz="0" w:space="0" w:color="auto"/>
      </w:divBdr>
    </w:div>
    <w:div w:id="261887360">
      <w:bodyDiv w:val="1"/>
      <w:marLeft w:val="0"/>
      <w:marRight w:val="0"/>
      <w:marTop w:val="0"/>
      <w:marBottom w:val="0"/>
      <w:divBdr>
        <w:top w:val="none" w:sz="0" w:space="0" w:color="auto"/>
        <w:left w:val="none" w:sz="0" w:space="0" w:color="auto"/>
        <w:bottom w:val="none" w:sz="0" w:space="0" w:color="auto"/>
        <w:right w:val="none" w:sz="0" w:space="0" w:color="auto"/>
      </w:divBdr>
      <w:divsChild>
        <w:div w:id="1480417454">
          <w:marLeft w:val="0"/>
          <w:marRight w:val="0"/>
          <w:marTop w:val="0"/>
          <w:marBottom w:val="0"/>
          <w:divBdr>
            <w:top w:val="none" w:sz="0" w:space="0" w:color="auto"/>
            <w:left w:val="none" w:sz="0" w:space="0" w:color="auto"/>
            <w:bottom w:val="none" w:sz="0" w:space="0" w:color="auto"/>
            <w:right w:val="none" w:sz="0" w:space="0" w:color="auto"/>
          </w:divBdr>
        </w:div>
      </w:divsChild>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863058585">
          <w:marLeft w:val="0"/>
          <w:marRight w:val="0"/>
          <w:marTop w:val="0"/>
          <w:marBottom w:val="0"/>
          <w:divBdr>
            <w:top w:val="none" w:sz="0" w:space="0" w:color="auto"/>
            <w:left w:val="none" w:sz="0" w:space="0" w:color="auto"/>
            <w:bottom w:val="none" w:sz="0" w:space="0" w:color="auto"/>
            <w:right w:val="none" w:sz="0" w:space="0" w:color="auto"/>
          </w:divBdr>
        </w:div>
      </w:divsChild>
    </w:div>
    <w:div w:id="290744469">
      <w:bodyDiv w:val="1"/>
      <w:marLeft w:val="0"/>
      <w:marRight w:val="0"/>
      <w:marTop w:val="0"/>
      <w:marBottom w:val="0"/>
      <w:divBdr>
        <w:top w:val="none" w:sz="0" w:space="0" w:color="auto"/>
        <w:left w:val="none" w:sz="0" w:space="0" w:color="auto"/>
        <w:bottom w:val="none" w:sz="0" w:space="0" w:color="auto"/>
        <w:right w:val="none" w:sz="0" w:space="0" w:color="auto"/>
      </w:divBdr>
      <w:divsChild>
        <w:div w:id="189613718">
          <w:marLeft w:val="0"/>
          <w:marRight w:val="0"/>
          <w:marTop w:val="0"/>
          <w:marBottom w:val="0"/>
          <w:divBdr>
            <w:top w:val="none" w:sz="0" w:space="0" w:color="auto"/>
            <w:left w:val="none" w:sz="0" w:space="0" w:color="auto"/>
            <w:bottom w:val="none" w:sz="0" w:space="0" w:color="auto"/>
            <w:right w:val="none" w:sz="0" w:space="0" w:color="auto"/>
          </w:divBdr>
        </w:div>
      </w:divsChild>
    </w:div>
    <w:div w:id="294919380">
      <w:bodyDiv w:val="1"/>
      <w:marLeft w:val="0"/>
      <w:marRight w:val="0"/>
      <w:marTop w:val="0"/>
      <w:marBottom w:val="0"/>
      <w:divBdr>
        <w:top w:val="none" w:sz="0" w:space="0" w:color="auto"/>
        <w:left w:val="none" w:sz="0" w:space="0" w:color="auto"/>
        <w:bottom w:val="none" w:sz="0" w:space="0" w:color="auto"/>
        <w:right w:val="none" w:sz="0" w:space="0" w:color="auto"/>
      </w:divBdr>
    </w:div>
    <w:div w:id="311643127">
      <w:bodyDiv w:val="1"/>
      <w:marLeft w:val="0"/>
      <w:marRight w:val="0"/>
      <w:marTop w:val="0"/>
      <w:marBottom w:val="0"/>
      <w:divBdr>
        <w:top w:val="none" w:sz="0" w:space="0" w:color="auto"/>
        <w:left w:val="none" w:sz="0" w:space="0" w:color="auto"/>
        <w:bottom w:val="none" w:sz="0" w:space="0" w:color="auto"/>
        <w:right w:val="none" w:sz="0" w:space="0" w:color="auto"/>
      </w:divBdr>
      <w:divsChild>
        <w:div w:id="1501390302">
          <w:marLeft w:val="0"/>
          <w:marRight w:val="0"/>
          <w:marTop w:val="0"/>
          <w:marBottom w:val="0"/>
          <w:divBdr>
            <w:top w:val="none" w:sz="0" w:space="0" w:color="auto"/>
            <w:left w:val="none" w:sz="0" w:space="0" w:color="auto"/>
            <w:bottom w:val="none" w:sz="0" w:space="0" w:color="auto"/>
            <w:right w:val="none" w:sz="0" w:space="0" w:color="auto"/>
          </w:divBdr>
        </w:div>
      </w:divsChild>
    </w:div>
    <w:div w:id="314995884">
      <w:bodyDiv w:val="1"/>
      <w:marLeft w:val="0"/>
      <w:marRight w:val="0"/>
      <w:marTop w:val="0"/>
      <w:marBottom w:val="0"/>
      <w:divBdr>
        <w:top w:val="none" w:sz="0" w:space="0" w:color="auto"/>
        <w:left w:val="none" w:sz="0" w:space="0" w:color="auto"/>
        <w:bottom w:val="none" w:sz="0" w:space="0" w:color="auto"/>
        <w:right w:val="none" w:sz="0" w:space="0" w:color="auto"/>
      </w:divBdr>
      <w:divsChild>
        <w:div w:id="1669287401">
          <w:marLeft w:val="0"/>
          <w:marRight w:val="0"/>
          <w:marTop w:val="0"/>
          <w:marBottom w:val="0"/>
          <w:divBdr>
            <w:top w:val="none" w:sz="0" w:space="0" w:color="auto"/>
            <w:left w:val="none" w:sz="0" w:space="0" w:color="auto"/>
            <w:bottom w:val="none" w:sz="0" w:space="0" w:color="auto"/>
            <w:right w:val="none" w:sz="0" w:space="0" w:color="auto"/>
          </w:divBdr>
        </w:div>
      </w:divsChild>
    </w:div>
    <w:div w:id="317078693">
      <w:bodyDiv w:val="1"/>
      <w:marLeft w:val="0"/>
      <w:marRight w:val="0"/>
      <w:marTop w:val="0"/>
      <w:marBottom w:val="0"/>
      <w:divBdr>
        <w:top w:val="none" w:sz="0" w:space="0" w:color="auto"/>
        <w:left w:val="none" w:sz="0" w:space="0" w:color="auto"/>
        <w:bottom w:val="none" w:sz="0" w:space="0" w:color="auto"/>
        <w:right w:val="none" w:sz="0" w:space="0" w:color="auto"/>
      </w:divBdr>
    </w:div>
    <w:div w:id="353116115">
      <w:bodyDiv w:val="1"/>
      <w:marLeft w:val="0"/>
      <w:marRight w:val="0"/>
      <w:marTop w:val="0"/>
      <w:marBottom w:val="0"/>
      <w:divBdr>
        <w:top w:val="none" w:sz="0" w:space="0" w:color="auto"/>
        <w:left w:val="none" w:sz="0" w:space="0" w:color="auto"/>
        <w:bottom w:val="none" w:sz="0" w:space="0" w:color="auto"/>
        <w:right w:val="none" w:sz="0" w:space="0" w:color="auto"/>
      </w:divBdr>
      <w:divsChild>
        <w:div w:id="312678552">
          <w:marLeft w:val="0"/>
          <w:marRight w:val="0"/>
          <w:marTop w:val="0"/>
          <w:marBottom w:val="0"/>
          <w:divBdr>
            <w:top w:val="none" w:sz="0" w:space="0" w:color="auto"/>
            <w:left w:val="none" w:sz="0" w:space="0" w:color="auto"/>
            <w:bottom w:val="none" w:sz="0" w:space="0" w:color="auto"/>
            <w:right w:val="none" w:sz="0" w:space="0" w:color="auto"/>
          </w:divBdr>
        </w:div>
      </w:divsChild>
    </w:div>
    <w:div w:id="380641524">
      <w:bodyDiv w:val="1"/>
      <w:marLeft w:val="0"/>
      <w:marRight w:val="0"/>
      <w:marTop w:val="0"/>
      <w:marBottom w:val="0"/>
      <w:divBdr>
        <w:top w:val="none" w:sz="0" w:space="0" w:color="auto"/>
        <w:left w:val="none" w:sz="0" w:space="0" w:color="auto"/>
        <w:bottom w:val="none" w:sz="0" w:space="0" w:color="auto"/>
        <w:right w:val="none" w:sz="0" w:space="0" w:color="auto"/>
      </w:divBdr>
      <w:divsChild>
        <w:div w:id="1862933927">
          <w:marLeft w:val="0"/>
          <w:marRight w:val="0"/>
          <w:marTop w:val="0"/>
          <w:marBottom w:val="0"/>
          <w:divBdr>
            <w:top w:val="none" w:sz="0" w:space="0" w:color="auto"/>
            <w:left w:val="none" w:sz="0" w:space="0" w:color="auto"/>
            <w:bottom w:val="none" w:sz="0" w:space="0" w:color="auto"/>
            <w:right w:val="none" w:sz="0" w:space="0" w:color="auto"/>
          </w:divBdr>
        </w:div>
      </w:divsChild>
    </w:div>
    <w:div w:id="395133052">
      <w:bodyDiv w:val="1"/>
      <w:marLeft w:val="0"/>
      <w:marRight w:val="0"/>
      <w:marTop w:val="0"/>
      <w:marBottom w:val="0"/>
      <w:divBdr>
        <w:top w:val="none" w:sz="0" w:space="0" w:color="auto"/>
        <w:left w:val="none" w:sz="0" w:space="0" w:color="auto"/>
        <w:bottom w:val="none" w:sz="0" w:space="0" w:color="auto"/>
        <w:right w:val="none" w:sz="0" w:space="0" w:color="auto"/>
      </w:divBdr>
      <w:divsChild>
        <w:div w:id="1739326511">
          <w:marLeft w:val="0"/>
          <w:marRight w:val="0"/>
          <w:marTop w:val="0"/>
          <w:marBottom w:val="0"/>
          <w:divBdr>
            <w:top w:val="none" w:sz="0" w:space="0" w:color="auto"/>
            <w:left w:val="none" w:sz="0" w:space="0" w:color="auto"/>
            <w:bottom w:val="none" w:sz="0" w:space="0" w:color="auto"/>
            <w:right w:val="none" w:sz="0" w:space="0" w:color="auto"/>
          </w:divBdr>
        </w:div>
      </w:divsChild>
    </w:div>
    <w:div w:id="397560717">
      <w:bodyDiv w:val="1"/>
      <w:marLeft w:val="0"/>
      <w:marRight w:val="0"/>
      <w:marTop w:val="0"/>
      <w:marBottom w:val="0"/>
      <w:divBdr>
        <w:top w:val="none" w:sz="0" w:space="0" w:color="auto"/>
        <w:left w:val="none" w:sz="0" w:space="0" w:color="auto"/>
        <w:bottom w:val="none" w:sz="0" w:space="0" w:color="auto"/>
        <w:right w:val="none" w:sz="0" w:space="0" w:color="auto"/>
      </w:divBdr>
      <w:divsChild>
        <w:div w:id="65883132">
          <w:marLeft w:val="0"/>
          <w:marRight w:val="0"/>
          <w:marTop w:val="0"/>
          <w:marBottom w:val="0"/>
          <w:divBdr>
            <w:top w:val="none" w:sz="0" w:space="0" w:color="auto"/>
            <w:left w:val="none" w:sz="0" w:space="0" w:color="auto"/>
            <w:bottom w:val="none" w:sz="0" w:space="0" w:color="auto"/>
            <w:right w:val="none" w:sz="0" w:space="0" w:color="auto"/>
          </w:divBdr>
        </w:div>
      </w:divsChild>
    </w:div>
    <w:div w:id="402066972">
      <w:bodyDiv w:val="1"/>
      <w:marLeft w:val="0"/>
      <w:marRight w:val="0"/>
      <w:marTop w:val="0"/>
      <w:marBottom w:val="0"/>
      <w:divBdr>
        <w:top w:val="none" w:sz="0" w:space="0" w:color="auto"/>
        <w:left w:val="none" w:sz="0" w:space="0" w:color="auto"/>
        <w:bottom w:val="none" w:sz="0" w:space="0" w:color="auto"/>
        <w:right w:val="none" w:sz="0" w:space="0" w:color="auto"/>
      </w:divBdr>
      <w:divsChild>
        <w:div w:id="892693615">
          <w:marLeft w:val="0"/>
          <w:marRight w:val="0"/>
          <w:marTop w:val="0"/>
          <w:marBottom w:val="0"/>
          <w:divBdr>
            <w:top w:val="none" w:sz="0" w:space="0" w:color="auto"/>
            <w:left w:val="none" w:sz="0" w:space="0" w:color="auto"/>
            <w:bottom w:val="none" w:sz="0" w:space="0" w:color="auto"/>
            <w:right w:val="none" w:sz="0" w:space="0" w:color="auto"/>
          </w:divBdr>
        </w:div>
      </w:divsChild>
    </w:div>
    <w:div w:id="409087095">
      <w:bodyDiv w:val="1"/>
      <w:marLeft w:val="0"/>
      <w:marRight w:val="0"/>
      <w:marTop w:val="0"/>
      <w:marBottom w:val="0"/>
      <w:divBdr>
        <w:top w:val="none" w:sz="0" w:space="0" w:color="auto"/>
        <w:left w:val="none" w:sz="0" w:space="0" w:color="auto"/>
        <w:bottom w:val="none" w:sz="0" w:space="0" w:color="auto"/>
        <w:right w:val="none" w:sz="0" w:space="0" w:color="auto"/>
      </w:divBdr>
    </w:div>
    <w:div w:id="428812896">
      <w:bodyDiv w:val="1"/>
      <w:marLeft w:val="0"/>
      <w:marRight w:val="0"/>
      <w:marTop w:val="0"/>
      <w:marBottom w:val="0"/>
      <w:divBdr>
        <w:top w:val="none" w:sz="0" w:space="0" w:color="auto"/>
        <w:left w:val="none" w:sz="0" w:space="0" w:color="auto"/>
        <w:bottom w:val="none" w:sz="0" w:space="0" w:color="auto"/>
        <w:right w:val="none" w:sz="0" w:space="0" w:color="auto"/>
      </w:divBdr>
    </w:div>
    <w:div w:id="432363355">
      <w:bodyDiv w:val="1"/>
      <w:marLeft w:val="0"/>
      <w:marRight w:val="0"/>
      <w:marTop w:val="0"/>
      <w:marBottom w:val="0"/>
      <w:divBdr>
        <w:top w:val="none" w:sz="0" w:space="0" w:color="auto"/>
        <w:left w:val="none" w:sz="0" w:space="0" w:color="auto"/>
        <w:bottom w:val="none" w:sz="0" w:space="0" w:color="auto"/>
        <w:right w:val="none" w:sz="0" w:space="0" w:color="auto"/>
      </w:divBdr>
      <w:divsChild>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447550622">
      <w:bodyDiv w:val="1"/>
      <w:marLeft w:val="0"/>
      <w:marRight w:val="0"/>
      <w:marTop w:val="0"/>
      <w:marBottom w:val="0"/>
      <w:divBdr>
        <w:top w:val="none" w:sz="0" w:space="0" w:color="auto"/>
        <w:left w:val="none" w:sz="0" w:space="0" w:color="auto"/>
        <w:bottom w:val="none" w:sz="0" w:space="0" w:color="auto"/>
        <w:right w:val="none" w:sz="0" w:space="0" w:color="auto"/>
      </w:divBdr>
    </w:div>
    <w:div w:id="450978250">
      <w:bodyDiv w:val="1"/>
      <w:marLeft w:val="0"/>
      <w:marRight w:val="0"/>
      <w:marTop w:val="0"/>
      <w:marBottom w:val="0"/>
      <w:divBdr>
        <w:top w:val="none" w:sz="0" w:space="0" w:color="auto"/>
        <w:left w:val="none" w:sz="0" w:space="0" w:color="auto"/>
        <w:bottom w:val="none" w:sz="0" w:space="0" w:color="auto"/>
        <w:right w:val="none" w:sz="0" w:space="0" w:color="auto"/>
      </w:divBdr>
    </w:div>
    <w:div w:id="471365498">
      <w:bodyDiv w:val="1"/>
      <w:marLeft w:val="0"/>
      <w:marRight w:val="0"/>
      <w:marTop w:val="0"/>
      <w:marBottom w:val="0"/>
      <w:divBdr>
        <w:top w:val="none" w:sz="0" w:space="0" w:color="auto"/>
        <w:left w:val="none" w:sz="0" w:space="0" w:color="auto"/>
        <w:bottom w:val="none" w:sz="0" w:space="0" w:color="auto"/>
        <w:right w:val="none" w:sz="0" w:space="0" w:color="auto"/>
      </w:divBdr>
    </w:div>
    <w:div w:id="493574968">
      <w:bodyDiv w:val="1"/>
      <w:marLeft w:val="0"/>
      <w:marRight w:val="0"/>
      <w:marTop w:val="0"/>
      <w:marBottom w:val="0"/>
      <w:divBdr>
        <w:top w:val="none" w:sz="0" w:space="0" w:color="auto"/>
        <w:left w:val="none" w:sz="0" w:space="0" w:color="auto"/>
        <w:bottom w:val="none" w:sz="0" w:space="0" w:color="auto"/>
        <w:right w:val="none" w:sz="0" w:space="0" w:color="auto"/>
      </w:divBdr>
      <w:divsChild>
        <w:div w:id="1350525776">
          <w:marLeft w:val="0"/>
          <w:marRight w:val="0"/>
          <w:marTop w:val="0"/>
          <w:marBottom w:val="0"/>
          <w:divBdr>
            <w:top w:val="none" w:sz="0" w:space="0" w:color="auto"/>
            <w:left w:val="none" w:sz="0" w:space="0" w:color="auto"/>
            <w:bottom w:val="none" w:sz="0" w:space="0" w:color="auto"/>
            <w:right w:val="none" w:sz="0" w:space="0" w:color="auto"/>
          </w:divBdr>
        </w:div>
      </w:divsChild>
    </w:div>
    <w:div w:id="506751625">
      <w:bodyDiv w:val="1"/>
      <w:marLeft w:val="0"/>
      <w:marRight w:val="0"/>
      <w:marTop w:val="0"/>
      <w:marBottom w:val="0"/>
      <w:divBdr>
        <w:top w:val="none" w:sz="0" w:space="0" w:color="auto"/>
        <w:left w:val="none" w:sz="0" w:space="0" w:color="auto"/>
        <w:bottom w:val="none" w:sz="0" w:space="0" w:color="auto"/>
        <w:right w:val="none" w:sz="0" w:space="0" w:color="auto"/>
      </w:divBdr>
      <w:divsChild>
        <w:div w:id="769786534">
          <w:marLeft w:val="0"/>
          <w:marRight w:val="0"/>
          <w:marTop w:val="0"/>
          <w:marBottom w:val="0"/>
          <w:divBdr>
            <w:top w:val="none" w:sz="0" w:space="0" w:color="auto"/>
            <w:left w:val="none" w:sz="0" w:space="0" w:color="auto"/>
            <w:bottom w:val="none" w:sz="0" w:space="0" w:color="auto"/>
            <w:right w:val="none" w:sz="0" w:space="0" w:color="auto"/>
          </w:divBdr>
        </w:div>
      </w:divsChild>
    </w:div>
    <w:div w:id="517475428">
      <w:bodyDiv w:val="1"/>
      <w:marLeft w:val="0"/>
      <w:marRight w:val="0"/>
      <w:marTop w:val="0"/>
      <w:marBottom w:val="0"/>
      <w:divBdr>
        <w:top w:val="none" w:sz="0" w:space="0" w:color="auto"/>
        <w:left w:val="none" w:sz="0" w:space="0" w:color="auto"/>
        <w:bottom w:val="none" w:sz="0" w:space="0" w:color="auto"/>
        <w:right w:val="none" w:sz="0" w:space="0" w:color="auto"/>
      </w:divBdr>
    </w:div>
    <w:div w:id="521434055">
      <w:bodyDiv w:val="1"/>
      <w:marLeft w:val="0"/>
      <w:marRight w:val="0"/>
      <w:marTop w:val="0"/>
      <w:marBottom w:val="0"/>
      <w:divBdr>
        <w:top w:val="none" w:sz="0" w:space="0" w:color="auto"/>
        <w:left w:val="none" w:sz="0" w:space="0" w:color="auto"/>
        <w:bottom w:val="none" w:sz="0" w:space="0" w:color="auto"/>
        <w:right w:val="none" w:sz="0" w:space="0" w:color="auto"/>
      </w:divBdr>
      <w:divsChild>
        <w:div w:id="1816992247">
          <w:marLeft w:val="0"/>
          <w:marRight w:val="0"/>
          <w:marTop w:val="0"/>
          <w:marBottom w:val="0"/>
          <w:divBdr>
            <w:top w:val="none" w:sz="0" w:space="0" w:color="auto"/>
            <w:left w:val="none" w:sz="0" w:space="0" w:color="auto"/>
            <w:bottom w:val="none" w:sz="0" w:space="0" w:color="auto"/>
            <w:right w:val="none" w:sz="0" w:space="0" w:color="auto"/>
          </w:divBdr>
        </w:div>
      </w:divsChild>
    </w:div>
    <w:div w:id="524251148">
      <w:bodyDiv w:val="1"/>
      <w:marLeft w:val="0"/>
      <w:marRight w:val="0"/>
      <w:marTop w:val="0"/>
      <w:marBottom w:val="0"/>
      <w:divBdr>
        <w:top w:val="none" w:sz="0" w:space="0" w:color="auto"/>
        <w:left w:val="none" w:sz="0" w:space="0" w:color="auto"/>
        <w:bottom w:val="none" w:sz="0" w:space="0" w:color="auto"/>
        <w:right w:val="none" w:sz="0" w:space="0" w:color="auto"/>
      </w:divBdr>
    </w:div>
    <w:div w:id="531528811">
      <w:bodyDiv w:val="1"/>
      <w:marLeft w:val="0"/>
      <w:marRight w:val="0"/>
      <w:marTop w:val="0"/>
      <w:marBottom w:val="0"/>
      <w:divBdr>
        <w:top w:val="none" w:sz="0" w:space="0" w:color="auto"/>
        <w:left w:val="none" w:sz="0" w:space="0" w:color="auto"/>
        <w:bottom w:val="none" w:sz="0" w:space="0" w:color="auto"/>
        <w:right w:val="none" w:sz="0" w:space="0" w:color="auto"/>
      </w:divBdr>
    </w:div>
    <w:div w:id="544221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5414">
          <w:marLeft w:val="0"/>
          <w:marRight w:val="0"/>
          <w:marTop w:val="0"/>
          <w:marBottom w:val="0"/>
          <w:divBdr>
            <w:top w:val="none" w:sz="0" w:space="0" w:color="auto"/>
            <w:left w:val="none" w:sz="0" w:space="0" w:color="auto"/>
            <w:bottom w:val="none" w:sz="0" w:space="0" w:color="auto"/>
            <w:right w:val="none" w:sz="0" w:space="0" w:color="auto"/>
          </w:divBdr>
        </w:div>
      </w:divsChild>
    </w:div>
    <w:div w:id="547375139">
      <w:bodyDiv w:val="1"/>
      <w:marLeft w:val="0"/>
      <w:marRight w:val="0"/>
      <w:marTop w:val="0"/>
      <w:marBottom w:val="0"/>
      <w:divBdr>
        <w:top w:val="none" w:sz="0" w:space="0" w:color="auto"/>
        <w:left w:val="none" w:sz="0" w:space="0" w:color="auto"/>
        <w:bottom w:val="none" w:sz="0" w:space="0" w:color="auto"/>
        <w:right w:val="none" w:sz="0" w:space="0" w:color="auto"/>
      </w:divBdr>
      <w:divsChild>
        <w:div w:id="1406684660">
          <w:marLeft w:val="0"/>
          <w:marRight w:val="0"/>
          <w:marTop w:val="0"/>
          <w:marBottom w:val="0"/>
          <w:divBdr>
            <w:top w:val="none" w:sz="0" w:space="0" w:color="auto"/>
            <w:left w:val="none" w:sz="0" w:space="0" w:color="auto"/>
            <w:bottom w:val="none" w:sz="0" w:space="0" w:color="auto"/>
            <w:right w:val="none" w:sz="0" w:space="0" w:color="auto"/>
          </w:divBdr>
        </w:div>
      </w:divsChild>
    </w:div>
    <w:div w:id="590162957">
      <w:bodyDiv w:val="1"/>
      <w:marLeft w:val="0"/>
      <w:marRight w:val="0"/>
      <w:marTop w:val="0"/>
      <w:marBottom w:val="0"/>
      <w:divBdr>
        <w:top w:val="none" w:sz="0" w:space="0" w:color="auto"/>
        <w:left w:val="none" w:sz="0" w:space="0" w:color="auto"/>
        <w:bottom w:val="none" w:sz="0" w:space="0" w:color="auto"/>
        <w:right w:val="none" w:sz="0" w:space="0" w:color="auto"/>
      </w:divBdr>
    </w:div>
    <w:div w:id="602760483">
      <w:bodyDiv w:val="1"/>
      <w:marLeft w:val="0"/>
      <w:marRight w:val="0"/>
      <w:marTop w:val="0"/>
      <w:marBottom w:val="0"/>
      <w:divBdr>
        <w:top w:val="none" w:sz="0" w:space="0" w:color="auto"/>
        <w:left w:val="none" w:sz="0" w:space="0" w:color="auto"/>
        <w:bottom w:val="none" w:sz="0" w:space="0" w:color="auto"/>
        <w:right w:val="none" w:sz="0" w:space="0" w:color="auto"/>
      </w:divBdr>
      <w:divsChild>
        <w:div w:id="158472595">
          <w:marLeft w:val="0"/>
          <w:marRight w:val="0"/>
          <w:marTop w:val="0"/>
          <w:marBottom w:val="0"/>
          <w:divBdr>
            <w:top w:val="none" w:sz="0" w:space="0" w:color="auto"/>
            <w:left w:val="none" w:sz="0" w:space="0" w:color="auto"/>
            <w:bottom w:val="none" w:sz="0" w:space="0" w:color="auto"/>
            <w:right w:val="none" w:sz="0" w:space="0" w:color="auto"/>
          </w:divBdr>
        </w:div>
      </w:divsChild>
    </w:div>
    <w:div w:id="611285520">
      <w:bodyDiv w:val="1"/>
      <w:marLeft w:val="0"/>
      <w:marRight w:val="0"/>
      <w:marTop w:val="0"/>
      <w:marBottom w:val="0"/>
      <w:divBdr>
        <w:top w:val="none" w:sz="0" w:space="0" w:color="auto"/>
        <w:left w:val="none" w:sz="0" w:space="0" w:color="auto"/>
        <w:bottom w:val="none" w:sz="0" w:space="0" w:color="auto"/>
        <w:right w:val="none" w:sz="0" w:space="0" w:color="auto"/>
      </w:divBdr>
    </w:div>
    <w:div w:id="621615053">
      <w:bodyDiv w:val="1"/>
      <w:marLeft w:val="0"/>
      <w:marRight w:val="0"/>
      <w:marTop w:val="0"/>
      <w:marBottom w:val="0"/>
      <w:divBdr>
        <w:top w:val="none" w:sz="0" w:space="0" w:color="auto"/>
        <w:left w:val="none" w:sz="0" w:space="0" w:color="auto"/>
        <w:bottom w:val="none" w:sz="0" w:space="0" w:color="auto"/>
        <w:right w:val="none" w:sz="0" w:space="0" w:color="auto"/>
      </w:divBdr>
      <w:divsChild>
        <w:div w:id="639270381">
          <w:marLeft w:val="0"/>
          <w:marRight w:val="0"/>
          <w:marTop w:val="0"/>
          <w:marBottom w:val="0"/>
          <w:divBdr>
            <w:top w:val="none" w:sz="0" w:space="0" w:color="auto"/>
            <w:left w:val="none" w:sz="0" w:space="0" w:color="auto"/>
            <w:bottom w:val="none" w:sz="0" w:space="0" w:color="auto"/>
            <w:right w:val="none" w:sz="0" w:space="0" w:color="auto"/>
          </w:divBdr>
        </w:div>
      </w:divsChild>
    </w:div>
    <w:div w:id="630284420">
      <w:bodyDiv w:val="1"/>
      <w:marLeft w:val="0"/>
      <w:marRight w:val="0"/>
      <w:marTop w:val="0"/>
      <w:marBottom w:val="0"/>
      <w:divBdr>
        <w:top w:val="none" w:sz="0" w:space="0" w:color="auto"/>
        <w:left w:val="none" w:sz="0" w:space="0" w:color="auto"/>
        <w:bottom w:val="none" w:sz="0" w:space="0" w:color="auto"/>
        <w:right w:val="none" w:sz="0" w:space="0" w:color="auto"/>
      </w:divBdr>
      <w:divsChild>
        <w:div w:id="822309737">
          <w:marLeft w:val="0"/>
          <w:marRight w:val="0"/>
          <w:marTop w:val="0"/>
          <w:marBottom w:val="0"/>
          <w:divBdr>
            <w:top w:val="none" w:sz="0" w:space="0" w:color="auto"/>
            <w:left w:val="none" w:sz="0" w:space="0" w:color="auto"/>
            <w:bottom w:val="none" w:sz="0" w:space="0" w:color="auto"/>
            <w:right w:val="none" w:sz="0" w:space="0" w:color="auto"/>
          </w:divBdr>
        </w:div>
      </w:divsChild>
    </w:div>
    <w:div w:id="677730977">
      <w:bodyDiv w:val="1"/>
      <w:marLeft w:val="0"/>
      <w:marRight w:val="0"/>
      <w:marTop w:val="0"/>
      <w:marBottom w:val="0"/>
      <w:divBdr>
        <w:top w:val="none" w:sz="0" w:space="0" w:color="auto"/>
        <w:left w:val="none" w:sz="0" w:space="0" w:color="auto"/>
        <w:bottom w:val="none" w:sz="0" w:space="0" w:color="auto"/>
        <w:right w:val="none" w:sz="0" w:space="0" w:color="auto"/>
      </w:divBdr>
    </w:div>
    <w:div w:id="691764222">
      <w:bodyDiv w:val="1"/>
      <w:marLeft w:val="0"/>
      <w:marRight w:val="0"/>
      <w:marTop w:val="0"/>
      <w:marBottom w:val="0"/>
      <w:divBdr>
        <w:top w:val="none" w:sz="0" w:space="0" w:color="auto"/>
        <w:left w:val="none" w:sz="0" w:space="0" w:color="auto"/>
        <w:bottom w:val="none" w:sz="0" w:space="0" w:color="auto"/>
        <w:right w:val="none" w:sz="0" w:space="0" w:color="auto"/>
      </w:divBdr>
      <w:divsChild>
        <w:div w:id="663094450">
          <w:marLeft w:val="0"/>
          <w:marRight w:val="0"/>
          <w:marTop w:val="0"/>
          <w:marBottom w:val="0"/>
          <w:divBdr>
            <w:top w:val="none" w:sz="0" w:space="0" w:color="auto"/>
            <w:left w:val="none" w:sz="0" w:space="0" w:color="auto"/>
            <w:bottom w:val="none" w:sz="0" w:space="0" w:color="auto"/>
            <w:right w:val="none" w:sz="0" w:space="0" w:color="auto"/>
          </w:divBdr>
        </w:div>
      </w:divsChild>
    </w:div>
    <w:div w:id="693700141">
      <w:bodyDiv w:val="1"/>
      <w:marLeft w:val="0"/>
      <w:marRight w:val="0"/>
      <w:marTop w:val="0"/>
      <w:marBottom w:val="0"/>
      <w:divBdr>
        <w:top w:val="none" w:sz="0" w:space="0" w:color="auto"/>
        <w:left w:val="none" w:sz="0" w:space="0" w:color="auto"/>
        <w:bottom w:val="none" w:sz="0" w:space="0" w:color="auto"/>
        <w:right w:val="none" w:sz="0" w:space="0" w:color="auto"/>
      </w:divBdr>
    </w:div>
    <w:div w:id="701170376">
      <w:bodyDiv w:val="1"/>
      <w:marLeft w:val="0"/>
      <w:marRight w:val="0"/>
      <w:marTop w:val="0"/>
      <w:marBottom w:val="0"/>
      <w:divBdr>
        <w:top w:val="none" w:sz="0" w:space="0" w:color="auto"/>
        <w:left w:val="none" w:sz="0" w:space="0" w:color="auto"/>
        <w:bottom w:val="none" w:sz="0" w:space="0" w:color="auto"/>
        <w:right w:val="none" w:sz="0" w:space="0" w:color="auto"/>
      </w:divBdr>
    </w:div>
    <w:div w:id="701783374">
      <w:bodyDiv w:val="1"/>
      <w:marLeft w:val="0"/>
      <w:marRight w:val="0"/>
      <w:marTop w:val="0"/>
      <w:marBottom w:val="0"/>
      <w:divBdr>
        <w:top w:val="none" w:sz="0" w:space="0" w:color="auto"/>
        <w:left w:val="none" w:sz="0" w:space="0" w:color="auto"/>
        <w:bottom w:val="none" w:sz="0" w:space="0" w:color="auto"/>
        <w:right w:val="none" w:sz="0" w:space="0" w:color="auto"/>
      </w:divBdr>
    </w:div>
    <w:div w:id="706217386">
      <w:bodyDiv w:val="1"/>
      <w:marLeft w:val="0"/>
      <w:marRight w:val="0"/>
      <w:marTop w:val="0"/>
      <w:marBottom w:val="0"/>
      <w:divBdr>
        <w:top w:val="none" w:sz="0" w:space="0" w:color="auto"/>
        <w:left w:val="none" w:sz="0" w:space="0" w:color="auto"/>
        <w:bottom w:val="none" w:sz="0" w:space="0" w:color="auto"/>
        <w:right w:val="none" w:sz="0" w:space="0" w:color="auto"/>
      </w:divBdr>
    </w:div>
    <w:div w:id="712466822">
      <w:bodyDiv w:val="1"/>
      <w:marLeft w:val="0"/>
      <w:marRight w:val="0"/>
      <w:marTop w:val="0"/>
      <w:marBottom w:val="0"/>
      <w:divBdr>
        <w:top w:val="none" w:sz="0" w:space="0" w:color="auto"/>
        <w:left w:val="none" w:sz="0" w:space="0" w:color="auto"/>
        <w:bottom w:val="none" w:sz="0" w:space="0" w:color="auto"/>
        <w:right w:val="none" w:sz="0" w:space="0" w:color="auto"/>
      </w:divBdr>
    </w:div>
    <w:div w:id="712849520">
      <w:bodyDiv w:val="1"/>
      <w:marLeft w:val="0"/>
      <w:marRight w:val="0"/>
      <w:marTop w:val="0"/>
      <w:marBottom w:val="0"/>
      <w:divBdr>
        <w:top w:val="none" w:sz="0" w:space="0" w:color="auto"/>
        <w:left w:val="none" w:sz="0" w:space="0" w:color="auto"/>
        <w:bottom w:val="none" w:sz="0" w:space="0" w:color="auto"/>
        <w:right w:val="none" w:sz="0" w:space="0" w:color="auto"/>
      </w:divBdr>
      <w:divsChild>
        <w:div w:id="66847859">
          <w:marLeft w:val="0"/>
          <w:marRight w:val="0"/>
          <w:marTop w:val="0"/>
          <w:marBottom w:val="0"/>
          <w:divBdr>
            <w:top w:val="none" w:sz="0" w:space="0" w:color="auto"/>
            <w:left w:val="none" w:sz="0" w:space="0" w:color="auto"/>
            <w:bottom w:val="none" w:sz="0" w:space="0" w:color="auto"/>
            <w:right w:val="none" w:sz="0" w:space="0" w:color="auto"/>
          </w:divBdr>
        </w:div>
      </w:divsChild>
    </w:div>
    <w:div w:id="723598475">
      <w:bodyDiv w:val="1"/>
      <w:marLeft w:val="0"/>
      <w:marRight w:val="0"/>
      <w:marTop w:val="0"/>
      <w:marBottom w:val="0"/>
      <w:divBdr>
        <w:top w:val="none" w:sz="0" w:space="0" w:color="auto"/>
        <w:left w:val="none" w:sz="0" w:space="0" w:color="auto"/>
        <w:bottom w:val="none" w:sz="0" w:space="0" w:color="auto"/>
        <w:right w:val="none" w:sz="0" w:space="0" w:color="auto"/>
      </w:divBdr>
      <w:divsChild>
        <w:div w:id="672295981">
          <w:marLeft w:val="0"/>
          <w:marRight w:val="0"/>
          <w:marTop w:val="0"/>
          <w:marBottom w:val="0"/>
          <w:divBdr>
            <w:top w:val="none" w:sz="0" w:space="0" w:color="auto"/>
            <w:left w:val="none" w:sz="0" w:space="0" w:color="auto"/>
            <w:bottom w:val="none" w:sz="0" w:space="0" w:color="auto"/>
            <w:right w:val="none" w:sz="0" w:space="0" w:color="auto"/>
          </w:divBdr>
        </w:div>
      </w:divsChild>
    </w:div>
    <w:div w:id="725840127">
      <w:bodyDiv w:val="1"/>
      <w:marLeft w:val="0"/>
      <w:marRight w:val="0"/>
      <w:marTop w:val="0"/>
      <w:marBottom w:val="0"/>
      <w:divBdr>
        <w:top w:val="none" w:sz="0" w:space="0" w:color="auto"/>
        <w:left w:val="none" w:sz="0" w:space="0" w:color="auto"/>
        <w:bottom w:val="none" w:sz="0" w:space="0" w:color="auto"/>
        <w:right w:val="none" w:sz="0" w:space="0" w:color="auto"/>
      </w:divBdr>
    </w:div>
    <w:div w:id="736128586">
      <w:bodyDiv w:val="1"/>
      <w:marLeft w:val="0"/>
      <w:marRight w:val="0"/>
      <w:marTop w:val="0"/>
      <w:marBottom w:val="0"/>
      <w:divBdr>
        <w:top w:val="none" w:sz="0" w:space="0" w:color="auto"/>
        <w:left w:val="none" w:sz="0" w:space="0" w:color="auto"/>
        <w:bottom w:val="none" w:sz="0" w:space="0" w:color="auto"/>
        <w:right w:val="none" w:sz="0" w:space="0" w:color="auto"/>
      </w:divBdr>
      <w:divsChild>
        <w:div w:id="31200549">
          <w:marLeft w:val="0"/>
          <w:marRight w:val="0"/>
          <w:marTop w:val="0"/>
          <w:marBottom w:val="0"/>
          <w:divBdr>
            <w:top w:val="none" w:sz="0" w:space="0" w:color="auto"/>
            <w:left w:val="none" w:sz="0" w:space="0" w:color="auto"/>
            <w:bottom w:val="none" w:sz="0" w:space="0" w:color="auto"/>
            <w:right w:val="none" w:sz="0" w:space="0" w:color="auto"/>
          </w:divBdr>
          <w:divsChild>
            <w:div w:id="1320425901">
              <w:marLeft w:val="0"/>
              <w:marRight w:val="0"/>
              <w:marTop w:val="0"/>
              <w:marBottom w:val="0"/>
              <w:divBdr>
                <w:top w:val="none" w:sz="0" w:space="0" w:color="auto"/>
                <w:left w:val="none" w:sz="0" w:space="0" w:color="auto"/>
                <w:bottom w:val="none" w:sz="0" w:space="0" w:color="auto"/>
                <w:right w:val="none" w:sz="0" w:space="0" w:color="auto"/>
              </w:divBdr>
              <w:divsChild>
                <w:div w:id="1843010611">
                  <w:marLeft w:val="0"/>
                  <w:marRight w:val="0"/>
                  <w:marTop w:val="0"/>
                  <w:marBottom w:val="0"/>
                  <w:divBdr>
                    <w:top w:val="none" w:sz="0" w:space="0" w:color="auto"/>
                    <w:left w:val="none" w:sz="0" w:space="0" w:color="auto"/>
                    <w:bottom w:val="none" w:sz="0" w:space="0" w:color="auto"/>
                    <w:right w:val="none" w:sz="0" w:space="0" w:color="auto"/>
                  </w:divBdr>
                  <w:divsChild>
                    <w:div w:id="738942375">
                      <w:marLeft w:val="0"/>
                      <w:marRight w:val="0"/>
                      <w:marTop w:val="0"/>
                      <w:marBottom w:val="0"/>
                      <w:divBdr>
                        <w:top w:val="none" w:sz="0" w:space="0" w:color="auto"/>
                        <w:left w:val="none" w:sz="0" w:space="0" w:color="auto"/>
                        <w:bottom w:val="none" w:sz="0" w:space="0" w:color="auto"/>
                        <w:right w:val="none" w:sz="0" w:space="0" w:color="auto"/>
                      </w:divBdr>
                      <w:divsChild>
                        <w:div w:id="1507211005">
                          <w:marLeft w:val="0"/>
                          <w:marRight w:val="0"/>
                          <w:marTop w:val="0"/>
                          <w:marBottom w:val="0"/>
                          <w:divBdr>
                            <w:top w:val="none" w:sz="0" w:space="0" w:color="auto"/>
                            <w:left w:val="none" w:sz="0" w:space="0" w:color="auto"/>
                            <w:bottom w:val="none" w:sz="0" w:space="0" w:color="auto"/>
                            <w:right w:val="none" w:sz="0" w:space="0" w:color="auto"/>
                          </w:divBdr>
                          <w:divsChild>
                            <w:div w:id="14989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0192">
      <w:bodyDiv w:val="1"/>
      <w:marLeft w:val="0"/>
      <w:marRight w:val="0"/>
      <w:marTop w:val="0"/>
      <w:marBottom w:val="0"/>
      <w:divBdr>
        <w:top w:val="none" w:sz="0" w:space="0" w:color="auto"/>
        <w:left w:val="none" w:sz="0" w:space="0" w:color="auto"/>
        <w:bottom w:val="none" w:sz="0" w:space="0" w:color="auto"/>
        <w:right w:val="none" w:sz="0" w:space="0" w:color="auto"/>
      </w:divBdr>
      <w:divsChild>
        <w:div w:id="240069132">
          <w:marLeft w:val="0"/>
          <w:marRight w:val="0"/>
          <w:marTop w:val="0"/>
          <w:marBottom w:val="0"/>
          <w:divBdr>
            <w:top w:val="none" w:sz="0" w:space="0" w:color="auto"/>
            <w:left w:val="none" w:sz="0" w:space="0" w:color="auto"/>
            <w:bottom w:val="none" w:sz="0" w:space="0" w:color="auto"/>
            <w:right w:val="none" w:sz="0" w:space="0" w:color="auto"/>
          </w:divBdr>
        </w:div>
      </w:divsChild>
    </w:div>
    <w:div w:id="751270205">
      <w:bodyDiv w:val="1"/>
      <w:marLeft w:val="0"/>
      <w:marRight w:val="0"/>
      <w:marTop w:val="0"/>
      <w:marBottom w:val="0"/>
      <w:divBdr>
        <w:top w:val="none" w:sz="0" w:space="0" w:color="auto"/>
        <w:left w:val="none" w:sz="0" w:space="0" w:color="auto"/>
        <w:bottom w:val="none" w:sz="0" w:space="0" w:color="auto"/>
        <w:right w:val="none" w:sz="0" w:space="0" w:color="auto"/>
      </w:divBdr>
      <w:divsChild>
        <w:div w:id="1128668807">
          <w:marLeft w:val="0"/>
          <w:marRight w:val="0"/>
          <w:marTop w:val="0"/>
          <w:marBottom w:val="0"/>
          <w:divBdr>
            <w:top w:val="none" w:sz="0" w:space="0" w:color="auto"/>
            <w:left w:val="none" w:sz="0" w:space="0" w:color="auto"/>
            <w:bottom w:val="none" w:sz="0" w:space="0" w:color="auto"/>
            <w:right w:val="none" w:sz="0" w:space="0" w:color="auto"/>
          </w:divBdr>
        </w:div>
      </w:divsChild>
    </w:div>
    <w:div w:id="759252258">
      <w:bodyDiv w:val="1"/>
      <w:marLeft w:val="0"/>
      <w:marRight w:val="0"/>
      <w:marTop w:val="0"/>
      <w:marBottom w:val="0"/>
      <w:divBdr>
        <w:top w:val="none" w:sz="0" w:space="0" w:color="auto"/>
        <w:left w:val="none" w:sz="0" w:space="0" w:color="auto"/>
        <w:bottom w:val="none" w:sz="0" w:space="0" w:color="auto"/>
        <w:right w:val="none" w:sz="0" w:space="0" w:color="auto"/>
      </w:divBdr>
    </w:div>
    <w:div w:id="768812806">
      <w:bodyDiv w:val="1"/>
      <w:marLeft w:val="0"/>
      <w:marRight w:val="0"/>
      <w:marTop w:val="0"/>
      <w:marBottom w:val="0"/>
      <w:divBdr>
        <w:top w:val="none" w:sz="0" w:space="0" w:color="auto"/>
        <w:left w:val="none" w:sz="0" w:space="0" w:color="auto"/>
        <w:bottom w:val="none" w:sz="0" w:space="0" w:color="auto"/>
        <w:right w:val="none" w:sz="0" w:space="0" w:color="auto"/>
      </w:divBdr>
      <w:divsChild>
        <w:div w:id="1339818345">
          <w:marLeft w:val="0"/>
          <w:marRight w:val="0"/>
          <w:marTop w:val="0"/>
          <w:marBottom w:val="0"/>
          <w:divBdr>
            <w:top w:val="none" w:sz="0" w:space="0" w:color="auto"/>
            <w:left w:val="none" w:sz="0" w:space="0" w:color="auto"/>
            <w:bottom w:val="none" w:sz="0" w:space="0" w:color="auto"/>
            <w:right w:val="none" w:sz="0" w:space="0" w:color="auto"/>
          </w:divBdr>
        </w:div>
      </w:divsChild>
    </w:div>
    <w:div w:id="779185561">
      <w:bodyDiv w:val="1"/>
      <w:marLeft w:val="0"/>
      <w:marRight w:val="0"/>
      <w:marTop w:val="0"/>
      <w:marBottom w:val="0"/>
      <w:divBdr>
        <w:top w:val="none" w:sz="0" w:space="0" w:color="auto"/>
        <w:left w:val="none" w:sz="0" w:space="0" w:color="auto"/>
        <w:bottom w:val="none" w:sz="0" w:space="0" w:color="auto"/>
        <w:right w:val="none" w:sz="0" w:space="0" w:color="auto"/>
      </w:divBdr>
    </w:div>
    <w:div w:id="792671005">
      <w:bodyDiv w:val="1"/>
      <w:marLeft w:val="0"/>
      <w:marRight w:val="0"/>
      <w:marTop w:val="0"/>
      <w:marBottom w:val="0"/>
      <w:divBdr>
        <w:top w:val="none" w:sz="0" w:space="0" w:color="auto"/>
        <w:left w:val="none" w:sz="0" w:space="0" w:color="auto"/>
        <w:bottom w:val="none" w:sz="0" w:space="0" w:color="auto"/>
        <w:right w:val="none" w:sz="0" w:space="0" w:color="auto"/>
      </w:divBdr>
    </w:div>
    <w:div w:id="801507149">
      <w:bodyDiv w:val="1"/>
      <w:marLeft w:val="0"/>
      <w:marRight w:val="0"/>
      <w:marTop w:val="0"/>
      <w:marBottom w:val="0"/>
      <w:divBdr>
        <w:top w:val="none" w:sz="0" w:space="0" w:color="auto"/>
        <w:left w:val="none" w:sz="0" w:space="0" w:color="auto"/>
        <w:bottom w:val="none" w:sz="0" w:space="0" w:color="auto"/>
        <w:right w:val="none" w:sz="0" w:space="0" w:color="auto"/>
      </w:divBdr>
    </w:div>
    <w:div w:id="839807124">
      <w:bodyDiv w:val="1"/>
      <w:marLeft w:val="0"/>
      <w:marRight w:val="0"/>
      <w:marTop w:val="0"/>
      <w:marBottom w:val="0"/>
      <w:divBdr>
        <w:top w:val="none" w:sz="0" w:space="0" w:color="auto"/>
        <w:left w:val="none" w:sz="0" w:space="0" w:color="auto"/>
        <w:bottom w:val="none" w:sz="0" w:space="0" w:color="auto"/>
        <w:right w:val="none" w:sz="0" w:space="0" w:color="auto"/>
      </w:divBdr>
    </w:div>
    <w:div w:id="848175135">
      <w:bodyDiv w:val="1"/>
      <w:marLeft w:val="0"/>
      <w:marRight w:val="0"/>
      <w:marTop w:val="0"/>
      <w:marBottom w:val="0"/>
      <w:divBdr>
        <w:top w:val="none" w:sz="0" w:space="0" w:color="auto"/>
        <w:left w:val="none" w:sz="0" w:space="0" w:color="auto"/>
        <w:bottom w:val="none" w:sz="0" w:space="0" w:color="auto"/>
        <w:right w:val="none" w:sz="0" w:space="0" w:color="auto"/>
      </w:divBdr>
    </w:div>
    <w:div w:id="859706313">
      <w:bodyDiv w:val="1"/>
      <w:marLeft w:val="0"/>
      <w:marRight w:val="0"/>
      <w:marTop w:val="0"/>
      <w:marBottom w:val="0"/>
      <w:divBdr>
        <w:top w:val="none" w:sz="0" w:space="0" w:color="auto"/>
        <w:left w:val="none" w:sz="0" w:space="0" w:color="auto"/>
        <w:bottom w:val="none" w:sz="0" w:space="0" w:color="auto"/>
        <w:right w:val="none" w:sz="0" w:space="0" w:color="auto"/>
      </w:divBdr>
    </w:div>
    <w:div w:id="914437970">
      <w:bodyDiv w:val="1"/>
      <w:marLeft w:val="0"/>
      <w:marRight w:val="0"/>
      <w:marTop w:val="0"/>
      <w:marBottom w:val="0"/>
      <w:divBdr>
        <w:top w:val="none" w:sz="0" w:space="0" w:color="auto"/>
        <w:left w:val="none" w:sz="0" w:space="0" w:color="auto"/>
        <w:bottom w:val="none" w:sz="0" w:space="0" w:color="auto"/>
        <w:right w:val="none" w:sz="0" w:space="0" w:color="auto"/>
      </w:divBdr>
    </w:div>
    <w:div w:id="920258066">
      <w:bodyDiv w:val="1"/>
      <w:marLeft w:val="0"/>
      <w:marRight w:val="0"/>
      <w:marTop w:val="0"/>
      <w:marBottom w:val="0"/>
      <w:divBdr>
        <w:top w:val="none" w:sz="0" w:space="0" w:color="auto"/>
        <w:left w:val="none" w:sz="0" w:space="0" w:color="auto"/>
        <w:bottom w:val="none" w:sz="0" w:space="0" w:color="auto"/>
        <w:right w:val="none" w:sz="0" w:space="0" w:color="auto"/>
      </w:divBdr>
    </w:div>
    <w:div w:id="921379190">
      <w:bodyDiv w:val="1"/>
      <w:marLeft w:val="0"/>
      <w:marRight w:val="0"/>
      <w:marTop w:val="0"/>
      <w:marBottom w:val="0"/>
      <w:divBdr>
        <w:top w:val="none" w:sz="0" w:space="0" w:color="auto"/>
        <w:left w:val="none" w:sz="0" w:space="0" w:color="auto"/>
        <w:bottom w:val="none" w:sz="0" w:space="0" w:color="auto"/>
        <w:right w:val="none" w:sz="0" w:space="0" w:color="auto"/>
      </w:divBdr>
    </w:div>
    <w:div w:id="927081853">
      <w:bodyDiv w:val="1"/>
      <w:marLeft w:val="0"/>
      <w:marRight w:val="0"/>
      <w:marTop w:val="0"/>
      <w:marBottom w:val="0"/>
      <w:divBdr>
        <w:top w:val="none" w:sz="0" w:space="0" w:color="auto"/>
        <w:left w:val="none" w:sz="0" w:space="0" w:color="auto"/>
        <w:bottom w:val="none" w:sz="0" w:space="0" w:color="auto"/>
        <w:right w:val="none" w:sz="0" w:space="0" w:color="auto"/>
      </w:divBdr>
      <w:divsChild>
        <w:div w:id="77677818">
          <w:marLeft w:val="0"/>
          <w:marRight w:val="0"/>
          <w:marTop w:val="0"/>
          <w:marBottom w:val="0"/>
          <w:divBdr>
            <w:top w:val="none" w:sz="0" w:space="0" w:color="auto"/>
            <w:left w:val="none" w:sz="0" w:space="0" w:color="auto"/>
            <w:bottom w:val="none" w:sz="0" w:space="0" w:color="auto"/>
            <w:right w:val="none" w:sz="0" w:space="0" w:color="auto"/>
          </w:divBdr>
        </w:div>
      </w:divsChild>
    </w:div>
    <w:div w:id="959649455">
      <w:bodyDiv w:val="1"/>
      <w:marLeft w:val="0"/>
      <w:marRight w:val="0"/>
      <w:marTop w:val="0"/>
      <w:marBottom w:val="0"/>
      <w:divBdr>
        <w:top w:val="none" w:sz="0" w:space="0" w:color="auto"/>
        <w:left w:val="none" w:sz="0" w:space="0" w:color="auto"/>
        <w:bottom w:val="none" w:sz="0" w:space="0" w:color="auto"/>
        <w:right w:val="none" w:sz="0" w:space="0" w:color="auto"/>
      </w:divBdr>
    </w:div>
    <w:div w:id="963579334">
      <w:bodyDiv w:val="1"/>
      <w:marLeft w:val="0"/>
      <w:marRight w:val="0"/>
      <w:marTop w:val="0"/>
      <w:marBottom w:val="0"/>
      <w:divBdr>
        <w:top w:val="none" w:sz="0" w:space="0" w:color="auto"/>
        <w:left w:val="none" w:sz="0" w:space="0" w:color="auto"/>
        <w:bottom w:val="none" w:sz="0" w:space="0" w:color="auto"/>
        <w:right w:val="none" w:sz="0" w:space="0" w:color="auto"/>
      </w:divBdr>
    </w:div>
    <w:div w:id="972247088">
      <w:bodyDiv w:val="1"/>
      <w:marLeft w:val="0"/>
      <w:marRight w:val="0"/>
      <w:marTop w:val="0"/>
      <w:marBottom w:val="0"/>
      <w:divBdr>
        <w:top w:val="none" w:sz="0" w:space="0" w:color="auto"/>
        <w:left w:val="none" w:sz="0" w:space="0" w:color="auto"/>
        <w:bottom w:val="none" w:sz="0" w:space="0" w:color="auto"/>
        <w:right w:val="none" w:sz="0" w:space="0" w:color="auto"/>
      </w:divBdr>
    </w:div>
    <w:div w:id="973604051">
      <w:bodyDiv w:val="1"/>
      <w:marLeft w:val="0"/>
      <w:marRight w:val="0"/>
      <w:marTop w:val="0"/>
      <w:marBottom w:val="0"/>
      <w:divBdr>
        <w:top w:val="none" w:sz="0" w:space="0" w:color="auto"/>
        <w:left w:val="none" w:sz="0" w:space="0" w:color="auto"/>
        <w:bottom w:val="none" w:sz="0" w:space="0" w:color="auto"/>
        <w:right w:val="none" w:sz="0" w:space="0" w:color="auto"/>
      </w:divBdr>
    </w:div>
    <w:div w:id="974455123">
      <w:bodyDiv w:val="1"/>
      <w:marLeft w:val="0"/>
      <w:marRight w:val="0"/>
      <w:marTop w:val="0"/>
      <w:marBottom w:val="0"/>
      <w:divBdr>
        <w:top w:val="none" w:sz="0" w:space="0" w:color="auto"/>
        <w:left w:val="none" w:sz="0" w:space="0" w:color="auto"/>
        <w:bottom w:val="none" w:sz="0" w:space="0" w:color="auto"/>
        <w:right w:val="none" w:sz="0" w:space="0" w:color="auto"/>
      </w:divBdr>
    </w:div>
    <w:div w:id="977757466">
      <w:bodyDiv w:val="1"/>
      <w:marLeft w:val="0"/>
      <w:marRight w:val="0"/>
      <w:marTop w:val="0"/>
      <w:marBottom w:val="0"/>
      <w:divBdr>
        <w:top w:val="none" w:sz="0" w:space="0" w:color="auto"/>
        <w:left w:val="none" w:sz="0" w:space="0" w:color="auto"/>
        <w:bottom w:val="none" w:sz="0" w:space="0" w:color="auto"/>
        <w:right w:val="none" w:sz="0" w:space="0" w:color="auto"/>
      </w:divBdr>
      <w:divsChild>
        <w:div w:id="462847493">
          <w:marLeft w:val="0"/>
          <w:marRight w:val="0"/>
          <w:marTop w:val="0"/>
          <w:marBottom w:val="0"/>
          <w:divBdr>
            <w:top w:val="none" w:sz="0" w:space="0" w:color="auto"/>
            <w:left w:val="none" w:sz="0" w:space="0" w:color="auto"/>
            <w:bottom w:val="none" w:sz="0" w:space="0" w:color="auto"/>
            <w:right w:val="none" w:sz="0" w:space="0" w:color="auto"/>
          </w:divBdr>
        </w:div>
      </w:divsChild>
    </w:div>
    <w:div w:id="992640116">
      <w:bodyDiv w:val="1"/>
      <w:marLeft w:val="0"/>
      <w:marRight w:val="0"/>
      <w:marTop w:val="0"/>
      <w:marBottom w:val="0"/>
      <w:divBdr>
        <w:top w:val="none" w:sz="0" w:space="0" w:color="auto"/>
        <w:left w:val="none" w:sz="0" w:space="0" w:color="auto"/>
        <w:bottom w:val="none" w:sz="0" w:space="0" w:color="auto"/>
        <w:right w:val="none" w:sz="0" w:space="0" w:color="auto"/>
      </w:divBdr>
      <w:divsChild>
        <w:div w:id="285241363">
          <w:marLeft w:val="0"/>
          <w:marRight w:val="0"/>
          <w:marTop w:val="0"/>
          <w:marBottom w:val="0"/>
          <w:divBdr>
            <w:top w:val="none" w:sz="0" w:space="0" w:color="auto"/>
            <w:left w:val="none" w:sz="0" w:space="0" w:color="auto"/>
            <w:bottom w:val="none" w:sz="0" w:space="0" w:color="auto"/>
            <w:right w:val="none" w:sz="0" w:space="0" w:color="auto"/>
          </w:divBdr>
        </w:div>
      </w:divsChild>
    </w:div>
    <w:div w:id="994646799">
      <w:bodyDiv w:val="1"/>
      <w:marLeft w:val="0"/>
      <w:marRight w:val="0"/>
      <w:marTop w:val="0"/>
      <w:marBottom w:val="0"/>
      <w:divBdr>
        <w:top w:val="none" w:sz="0" w:space="0" w:color="auto"/>
        <w:left w:val="none" w:sz="0" w:space="0" w:color="auto"/>
        <w:bottom w:val="none" w:sz="0" w:space="0" w:color="auto"/>
        <w:right w:val="none" w:sz="0" w:space="0" w:color="auto"/>
      </w:divBdr>
      <w:divsChild>
        <w:div w:id="591356840">
          <w:marLeft w:val="0"/>
          <w:marRight w:val="0"/>
          <w:marTop w:val="0"/>
          <w:marBottom w:val="0"/>
          <w:divBdr>
            <w:top w:val="none" w:sz="0" w:space="0" w:color="auto"/>
            <w:left w:val="none" w:sz="0" w:space="0" w:color="auto"/>
            <w:bottom w:val="none" w:sz="0" w:space="0" w:color="auto"/>
            <w:right w:val="none" w:sz="0" w:space="0" w:color="auto"/>
          </w:divBdr>
          <w:divsChild>
            <w:div w:id="869536607">
              <w:marLeft w:val="0"/>
              <w:marRight w:val="0"/>
              <w:marTop w:val="0"/>
              <w:marBottom w:val="0"/>
              <w:divBdr>
                <w:top w:val="none" w:sz="0" w:space="0" w:color="auto"/>
                <w:left w:val="none" w:sz="0" w:space="0" w:color="auto"/>
                <w:bottom w:val="none" w:sz="0" w:space="0" w:color="auto"/>
                <w:right w:val="none" w:sz="0" w:space="0" w:color="auto"/>
              </w:divBdr>
              <w:divsChild>
                <w:div w:id="1288780255">
                  <w:marLeft w:val="0"/>
                  <w:marRight w:val="0"/>
                  <w:marTop w:val="0"/>
                  <w:marBottom w:val="0"/>
                  <w:divBdr>
                    <w:top w:val="none" w:sz="0" w:space="0" w:color="auto"/>
                    <w:left w:val="none" w:sz="0" w:space="0" w:color="auto"/>
                    <w:bottom w:val="none" w:sz="0" w:space="0" w:color="auto"/>
                    <w:right w:val="none" w:sz="0" w:space="0" w:color="auto"/>
                  </w:divBdr>
                  <w:divsChild>
                    <w:div w:id="1166437309">
                      <w:marLeft w:val="0"/>
                      <w:marRight w:val="0"/>
                      <w:marTop w:val="0"/>
                      <w:marBottom w:val="0"/>
                      <w:divBdr>
                        <w:top w:val="none" w:sz="0" w:space="0" w:color="auto"/>
                        <w:left w:val="none" w:sz="0" w:space="0" w:color="auto"/>
                        <w:bottom w:val="none" w:sz="0" w:space="0" w:color="auto"/>
                        <w:right w:val="none" w:sz="0" w:space="0" w:color="auto"/>
                      </w:divBdr>
                      <w:divsChild>
                        <w:div w:id="734936877">
                          <w:marLeft w:val="0"/>
                          <w:marRight w:val="0"/>
                          <w:marTop w:val="0"/>
                          <w:marBottom w:val="0"/>
                          <w:divBdr>
                            <w:top w:val="none" w:sz="0" w:space="0" w:color="auto"/>
                            <w:left w:val="none" w:sz="0" w:space="0" w:color="auto"/>
                            <w:bottom w:val="none" w:sz="0" w:space="0" w:color="auto"/>
                            <w:right w:val="none" w:sz="0" w:space="0" w:color="auto"/>
                          </w:divBdr>
                          <w:divsChild>
                            <w:div w:id="388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729715">
      <w:bodyDiv w:val="1"/>
      <w:marLeft w:val="0"/>
      <w:marRight w:val="0"/>
      <w:marTop w:val="0"/>
      <w:marBottom w:val="0"/>
      <w:divBdr>
        <w:top w:val="none" w:sz="0" w:space="0" w:color="auto"/>
        <w:left w:val="none" w:sz="0" w:space="0" w:color="auto"/>
        <w:bottom w:val="none" w:sz="0" w:space="0" w:color="auto"/>
        <w:right w:val="none" w:sz="0" w:space="0" w:color="auto"/>
      </w:divBdr>
      <w:divsChild>
        <w:div w:id="1761873799">
          <w:marLeft w:val="0"/>
          <w:marRight w:val="0"/>
          <w:marTop w:val="0"/>
          <w:marBottom w:val="0"/>
          <w:divBdr>
            <w:top w:val="none" w:sz="0" w:space="0" w:color="auto"/>
            <w:left w:val="none" w:sz="0" w:space="0" w:color="auto"/>
            <w:bottom w:val="none" w:sz="0" w:space="0" w:color="auto"/>
            <w:right w:val="none" w:sz="0" w:space="0" w:color="auto"/>
          </w:divBdr>
        </w:div>
      </w:divsChild>
    </w:div>
    <w:div w:id="1005085993">
      <w:bodyDiv w:val="1"/>
      <w:marLeft w:val="0"/>
      <w:marRight w:val="0"/>
      <w:marTop w:val="0"/>
      <w:marBottom w:val="0"/>
      <w:divBdr>
        <w:top w:val="none" w:sz="0" w:space="0" w:color="auto"/>
        <w:left w:val="none" w:sz="0" w:space="0" w:color="auto"/>
        <w:bottom w:val="none" w:sz="0" w:space="0" w:color="auto"/>
        <w:right w:val="none" w:sz="0" w:space="0" w:color="auto"/>
      </w:divBdr>
    </w:div>
    <w:div w:id="1033505440">
      <w:bodyDiv w:val="1"/>
      <w:marLeft w:val="0"/>
      <w:marRight w:val="0"/>
      <w:marTop w:val="0"/>
      <w:marBottom w:val="0"/>
      <w:divBdr>
        <w:top w:val="none" w:sz="0" w:space="0" w:color="auto"/>
        <w:left w:val="none" w:sz="0" w:space="0" w:color="auto"/>
        <w:bottom w:val="none" w:sz="0" w:space="0" w:color="auto"/>
        <w:right w:val="none" w:sz="0" w:space="0" w:color="auto"/>
      </w:divBdr>
      <w:divsChild>
        <w:div w:id="757822570">
          <w:marLeft w:val="0"/>
          <w:marRight w:val="0"/>
          <w:marTop w:val="0"/>
          <w:marBottom w:val="0"/>
          <w:divBdr>
            <w:top w:val="none" w:sz="0" w:space="0" w:color="auto"/>
            <w:left w:val="none" w:sz="0" w:space="0" w:color="auto"/>
            <w:bottom w:val="none" w:sz="0" w:space="0" w:color="auto"/>
            <w:right w:val="none" w:sz="0" w:space="0" w:color="auto"/>
          </w:divBdr>
        </w:div>
      </w:divsChild>
    </w:div>
    <w:div w:id="1035734537">
      <w:bodyDiv w:val="1"/>
      <w:marLeft w:val="0"/>
      <w:marRight w:val="0"/>
      <w:marTop w:val="0"/>
      <w:marBottom w:val="0"/>
      <w:divBdr>
        <w:top w:val="none" w:sz="0" w:space="0" w:color="auto"/>
        <w:left w:val="none" w:sz="0" w:space="0" w:color="auto"/>
        <w:bottom w:val="none" w:sz="0" w:space="0" w:color="auto"/>
        <w:right w:val="none" w:sz="0" w:space="0" w:color="auto"/>
      </w:divBdr>
    </w:div>
    <w:div w:id="1074937042">
      <w:bodyDiv w:val="1"/>
      <w:marLeft w:val="0"/>
      <w:marRight w:val="0"/>
      <w:marTop w:val="0"/>
      <w:marBottom w:val="0"/>
      <w:divBdr>
        <w:top w:val="none" w:sz="0" w:space="0" w:color="auto"/>
        <w:left w:val="none" w:sz="0" w:space="0" w:color="auto"/>
        <w:bottom w:val="none" w:sz="0" w:space="0" w:color="auto"/>
        <w:right w:val="none" w:sz="0" w:space="0" w:color="auto"/>
      </w:divBdr>
      <w:divsChild>
        <w:div w:id="1137452280">
          <w:marLeft w:val="0"/>
          <w:marRight w:val="0"/>
          <w:marTop w:val="0"/>
          <w:marBottom w:val="0"/>
          <w:divBdr>
            <w:top w:val="none" w:sz="0" w:space="0" w:color="auto"/>
            <w:left w:val="none" w:sz="0" w:space="0" w:color="auto"/>
            <w:bottom w:val="none" w:sz="0" w:space="0" w:color="auto"/>
            <w:right w:val="none" w:sz="0" w:space="0" w:color="auto"/>
          </w:divBdr>
        </w:div>
      </w:divsChild>
    </w:div>
    <w:div w:id="1100298199">
      <w:bodyDiv w:val="1"/>
      <w:marLeft w:val="0"/>
      <w:marRight w:val="0"/>
      <w:marTop w:val="0"/>
      <w:marBottom w:val="0"/>
      <w:divBdr>
        <w:top w:val="none" w:sz="0" w:space="0" w:color="auto"/>
        <w:left w:val="none" w:sz="0" w:space="0" w:color="auto"/>
        <w:bottom w:val="none" w:sz="0" w:space="0" w:color="auto"/>
        <w:right w:val="none" w:sz="0" w:space="0" w:color="auto"/>
      </w:divBdr>
      <w:divsChild>
        <w:div w:id="522596550">
          <w:marLeft w:val="0"/>
          <w:marRight w:val="0"/>
          <w:marTop w:val="0"/>
          <w:marBottom w:val="0"/>
          <w:divBdr>
            <w:top w:val="none" w:sz="0" w:space="0" w:color="auto"/>
            <w:left w:val="none" w:sz="0" w:space="0" w:color="auto"/>
            <w:bottom w:val="none" w:sz="0" w:space="0" w:color="auto"/>
            <w:right w:val="none" w:sz="0" w:space="0" w:color="auto"/>
          </w:divBdr>
        </w:div>
      </w:divsChild>
    </w:div>
    <w:div w:id="1107581034">
      <w:bodyDiv w:val="1"/>
      <w:marLeft w:val="0"/>
      <w:marRight w:val="0"/>
      <w:marTop w:val="0"/>
      <w:marBottom w:val="0"/>
      <w:divBdr>
        <w:top w:val="none" w:sz="0" w:space="0" w:color="auto"/>
        <w:left w:val="none" w:sz="0" w:space="0" w:color="auto"/>
        <w:bottom w:val="none" w:sz="0" w:space="0" w:color="auto"/>
        <w:right w:val="none" w:sz="0" w:space="0" w:color="auto"/>
      </w:divBdr>
      <w:divsChild>
        <w:div w:id="851992224">
          <w:marLeft w:val="0"/>
          <w:marRight w:val="0"/>
          <w:marTop w:val="0"/>
          <w:marBottom w:val="0"/>
          <w:divBdr>
            <w:top w:val="none" w:sz="0" w:space="0" w:color="auto"/>
            <w:left w:val="none" w:sz="0" w:space="0" w:color="auto"/>
            <w:bottom w:val="none" w:sz="0" w:space="0" w:color="auto"/>
            <w:right w:val="none" w:sz="0" w:space="0" w:color="auto"/>
          </w:divBdr>
        </w:div>
      </w:divsChild>
    </w:div>
    <w:div w:id="1109811813">
      <w:bodyDiv w:val="1"/>
      <w:marLeft w:val="0"/>
      <w:marRight w:val="0"/>
      <w:marTop w:val="0"/>
      <w:marBottom w:val="0"/>
      <w:divBdr>
        <w:top w:val="none" w:sz="0" w:space="0" w:color="auto"/>
        <w:left w:val="none" w:sz="0" w:space="0" w:color="auto"/>
        <w:bottom w:val="none" w:sz="0" w:space="0" w:color="auto"/>
        <w:right w:val="none" w:sz="0" w:space="0" w:color="auto"/>
      </w:divBdr>
    </w:div>
    <w:div w:id="1110004489">
      <w:bodyDiv w:val="1"/>
      <w:marLeft w:val="0"/>
      <w:marRight w:val="0"/>
      <w:marTop w:val="0"/>
      <w:marBottom w:val="0"/>
      <w:divBdr>
        <w:top w:val="none" w:sz="0" w:space="0" w:color="auto"/>
        <w:left w:val="none" w:sz="0" w:space="0" w:color="auto"/>
        <w:bottom w:val="none" w:sz="0" w:space="0" w:color="auto"/>
        <w:right w:val="none" w:sz="0" w:space="0" w:color="auto"/>
      </w:divBdr>
      <w:divsChild>
        <w:div w:id="888226589">
          <w:marLeft w:val="0"/>
          <w:marRight w:val="0"/>
          <w:marTop w:val="0"/>
          <w:marBottom w:val="0"/>
          <w:divBdr>
            <w:top w:val="none" w:sz="0" w:space="0" w:color="auto"/>
            <w:left w:val="none" w:sz="0" w:space="0" w:color="auto"/>
            <w:bottom w:val="none" w:sz="0" w:space="0" w:color="auto"/>
            <w:right w:val="none" w:sz="0" w:space="0" w:color="auto"/>
          </w:divBdr>
        </w:div>
      </w:divsChild>
    </w:div>
    <w:div w:id="1117220921">
      <w:bodyDiv w:val="1"/>
      <w:marLeft w:val="0"/>
      <w:marRight w:val="0"/>
      <w:marTop w:val="0"/>
      <w:marBottom w:val="0"/>
      <w:divBdr>
        <w:top w:val="none" w:sz="0" w:space="0" w:color="auto"/>
        <w:left w:val="none" w:sz="0" w:space="0" w:color="auto"/>
        <w:bottom w:val="none" w:sz="0" w:space="0" w:color="auto"/>
        <w:right w:val="none" w:sz="0" w:space="0" w:color="auto"/>
      </w:divBdr>
    </w:div>
    <w:div w:id="1128468868">
      <w:bodyDiv w:val="1"/>
      <w:marLeft w:val="0"/>
      <w:marRight w:val="0"/>
      <w:marTop w:val="0"/>
      <w:marBottom w:val="0"/>
      <w:divBdr>
        <w:top w:val="none" w:sz="0" w:space="0" w:color="auto"/>
        <w:left w:val="none" w:sz="0" w:space="0" w:color="auto"/>
        <w:bottom w:val="none" w:sz="0" w:space="0" w:color="auto"/>
        <w:right w:val="none" w:sz="0" w:space="0" w:color="auto"/>
      </w:divBdr>
    </w:div>
    <w:div w:id="1131169216">
      <w:bodyDiv w:val="1"/>
      <w:marLeft w:val="0"/>
      <w:marRight w:val="0"/>
      <w:marTop w:val="0"/>
      <w:marBottom w:val="0"/>
      <w:divBdr>
        <w:top w:val="none" w:sz="0" w:space="0" w:color="auto"/>
        <w:left w:val="none" w:sz="0" w:space="0" w:color="auto"/>
        <w:bottom w:val="none" w:sz="0" w:space="0" w:color="auto"/>
        <w:right w:val="none" w:sz="0" w:space="0" w:color="auto"/>
      </w:divBdr>
    </w:div>
    <w:div w:id="1137919220">
      <w:bodyDiv w:val="1"/>
      <w:marLeft w:val="0"/>
      <w:marRight w:val="0"/>
      <w:marTop w:val="0"/>
      <w:marBottom w:val="0"/>
      <w:divBdr>
        <w:top w:val="none" w:sz="0" w:space="0" w:color="auto"/>
        <w:left w:val="none" w:sz="0" w:space="0" w:color="auto"/>
        <w:bottom w:val="none" w:sz="0" w:space="0" w:color="auto"/>
        <w:right w:val="none" w:sz="0" w:space="0" w:color="auto"/>
      </w:divBdr>
      <w:divsChild>
        <w:div w:id="4290016">
          <w:marLeft w:val="0"/>
          <w:marRight w:val="0"/>
          <w:marTop w:val="0"/>
          <w:marBottom w:val="0"/>
          <w:divBdr>
            <w:top w:val="none" w:sz="0" w:space="0" w:color="auto"/>
            <w:left w:val="none" w:sz="0" w:space="0" w:color="auto"/>
            <w:bottom w:val="none" w:sz="0" w:space="0" w:color="auto"/>
            <w:right w:val="none" w:sz="0" w:space="0" w:color="auto"/>
          </w:divBdr>
        </w:div>
      </w:divsChild>
    </w:div>
    <w:div w:id="1178733360">
      <w:bodyDiv w:val="1"/>
      <w:marLeft w:val="0"/>
      <w:marRight w:val="0"/>
      <w:marTop w:val="0"/>
      <w:marBottom w:val="0"/>
      <w:divBdr>
        <w:top w:val="none" w:sz="0" w:space="0" w:color="auto"/>
        <w:left w:val="none" w:sz="0" w:space="0" w:color="auto"/>
        <w:bottom w:val="none" w:sz="0" w:space="0" w:color="auto"/>
        <w:right w:val="none" w:sz="0" w:space="0" w:color="auto"/>
      </w:divBdr>
      <w:divsChild>
        <w:div w:id="1589727793">
          <w:marLeft w:val="0"/>
          <w:marRight w:val="0"/>
          <w:marTop w:val="0"/>
          <w:marBottom w:val="0"/>
          <w:divBdr>
            <w:top w:val="none" w:sz="0" w:space="0" w:color="auto"/>
            <w:left w:val="none" w:sz="0" w:space="0" w:color="auto"/>
            <w:bottom w:val="none" w:sz="0" w:space="0" w:color="auto"/>
            <w:right w:val="none" w:sz="0" w:space="0" w:color="auto"/>
          </w:divBdr>
        </w:div>
      </w:divsChild>
    </w:div>
    <w:div w:id="1208834771">
      <w:bodyDiv w:val="1"/>
      <w:marLeft w:val="0"/>
      <w:marRight w:val="0"/>
      <w:marTop w:val="0"/>
      <w:marBottom w:val="0"/>
      <w:divBdr>
        <w:top w:val="none" w:sz="0" w:space="0" w:color="auto"/>
        <w:left w:val="none" w:sz="0" w:space="0" w:color="auto"/>
        <w:bottom w:val="none" w:sz="0" w:space="0" w:color="auto"/>
        <w:right w:val="none" w:sz="0" w:space="0" w:color="auto"/>
      </w:divBdr>
      <w:divsChild>
        <w:div w:id="2061783501">
          <w:marLeft w:val="0"/>
          <w:marRight w:val="0"/>
          <w:marTop w:val="0"/>
          <w:marBottom w:val="0"/>
          <w:divBdr>
            <w:top w:val="none" w:sz="0" w:space="0" w:color="auto"/>
            <w:left w:val="none" w:sz="0" w:space="0" w:color="auto"/>
            <w:bottom w:val="none" w:sz="0" w:space="0" w:color="auto"/>
            <w:right w:val="none" w:sz="0" w:space="0" w:color="auto"/>
          </w:divBdr>
        </w:div>
      </w:divsChild>
    </w:div>
    <w:div w:id="1215851374">
      <w:bodyDiv w:val="1"/>
      <w:marLeft w:val="0"/>
      <w:marRight w:val="0"/>
      <w:marTop w:val="0"/>
      <w:marBottom w:val="0"/>
      <w:divBdr>
        <w:top w:val="none" w:sz="0" w:space="0" w:color="auto"/>
        <w:left w:val="none" w:sz="0" w:space="0" w:color="auto"/>
        <w:bottom w:val="none" w:sz="0" w:space="0" w:color="auto"/>
        <w:right w:val="none" w:sz="0" w:space="0" w:color="auto"/>
      </w:divBdr>
    </w:div>
    <w:div w:id="1221164792">
      <w:bodyDiv w:val="1"/>
      <w:marLeft w:val="0"/>
      <w:marRight w:val="0"/>
      <w:marTop w:val="0"/>
      <w:marBottom w:val="0"/>
      <w:divBdr>
        <w:top w:val="none" w:sz="0" w:space="0" w:color="auto"/>
        <w:left w:val="none" w:sz="0" w:space="0" w:color="auto"/>
        <w:bottom w:val="none" w:sz="0" w:space="0" w:color="auto"/>
        <w:right w:val="none" w:sz="0" w:space="0" w:color="auto"/>
      </w:divBdr>
    </w:div>
    <w:div w:id="1232816203">
      <w:bodyDiv w:val="1"/>
      <w:marLeft w:val="0"/>
      <w:marRight w:val="0"/>
      <w:marTop w:val="0"/>
      <w:marBottom w:val="0"/>
      <w:divBdr>
        <w:top w:val="none" w:sz="0" w:space="0" w:color="auto"/>
        <w:left w:val="none" w:sz="0" w:space="0" w:color="auto"/>
        <w:bottom w:val="none" w:sz="0" w:space="0" w:color="auto"/>
        <w:right w:val="none" w:sz="0" w:space="0" w:color="auto"/>
      </w:divBdr>
    </w:div>
    <w:div w:id="1247155880">
      <w:bodyDiv w:val="1"/>
      <w:marLeft w:val="0"/>
      <w:marRight w:val="0"/>
      <w:marTop w:val="0"/>
      <w:marBottom w:val="0"/>
      <w:divBdr>
        <w:top w:val="none" w:sz="0" w:space="0" w:color="auto"/>
        <w:left w:val="none" w:sz="0" w:space="0" w:color="auto"/>
        <w:bottom w:val="none" w:sz="0" w:space="0" w:color="auto"/>
        <w:right w:val="none" w:sz="0" w:space="0" w:color="auto"/>
      </w:divBdr>
      <w:divsChild>
        <w:div w:id="22217813">
          <w:marLeft w:val="0"/>
          <w:marRight w:val="0"/>
          <w:marTop w:val="0"/>
          <w:marBottom w:val="0"/>
          <w:divBdr>
            <w:top w:val="none" w:sz="0" w:space="0" w:color="auto"/>
            <w:left w:val="none" w:sz="0" w:space="0" w:color="auto"/>
            <w:bottom w:val="none" w:sz="0" w:space="0" w:color="auto"/>
            <w:right w:val="none" w:sz="0" w:space="0" w:color="auto"/>
          </w:divBdr>
        </w:div>
      </w:divsChild>
    </w:div>
    <w:div w:id="1250382785">
      <w:bodyDiv w:val="1"/>
      <w:marLeft w:val="0"/>
      <w:marRight w:val="0"/>
      <w:marTop w:val="0"/>
      <w:marBottom w:val="0"/>
      <w:divBdr>
        <w:top w:val="none" w:sz="0" w:space="0" w:color="auto"/>
        <w:left w:val="none" w:sz="0" w:space="0" w:color="auto"/>
        <w:bottom w:val="none" w:sz="0" w:space="0" w:color="auto"/>
        <w:right w:val="none" w:sz="0" w:space="0" w:color="auto"/>
      </w:divBdr>
      <w:divsChild>
        <w:div w:id="2075812593">
          <w:marLeft w:val="0"/>
          <w:marRight w:val="0"/>
          <w:marTop w:val="0"/>
          <w:marBottom w:val="0"/>
          <w:divBdr>
            <w:top w:val="none" w:sz="0" w:space="0" w:color="auto"/>
            <w:left w:val="none" w:sz="0" w:space="0" w:color="auto"/>
            <w:bottom w:val="none" w:sz="0" w:space="0" w:color="auto"/>
            <w:right w:val="none" w:sz="0" w:space="0" w:color="auto"/>
          </w:divBdr>
        </w:div>
      </w:divsChild>
    </w:div>
    <w:div w:id="1265383167">
      <w:bodyDiv w:val="1"/>
      <w:marLeft w:val="0"/>
      <w:marRight w:val="0"/>
      <w:marTop w:val="0"/>
      <w:marBottom w:val="0"/>
      <w:divBdr>
        <w:top w:val="none" w:sz="0" w:space="0" w:color="auto"/>
        <w:left w:val="none" w:sz="0" w:space="0" w:color="auto"/>
        <w:bottom w:val="none" w:sz="0" w:space="0" w:color="auto"/>
        <w:right w:val="none" w:sz="0" w:space="0" w:color="auto"/>
      </w:divBdr>
      <w:divsChild>
        <w:div w:id="489710714">
          <w:marLeft w:val="0"/>
          <w:marRight w:val="0"/>
          <w:marTop w:val="0"/>
          <w:marBottom w:val="0"/>
          <w:divBdr>
            <w:top w:val="none" w:sz="0" w:space="0" w:color="auto"/>
            <w:left w:val="none" w:sz="0" w:space="0" w:color="auto"/>
            <w:bottom w:val="none" w:sz="0" w:space="0" w:color="auto"/>
            <w:right w:val="none" w:sz="0" w:space="0" w:color="auto"/>
          </w:divBdr>
        </w:div>
      </w:divsChild>
    </w:div>
    <w:div w:id="1271085701">
      <w:bodyDiv w:val="1"/>
      <w:marLeft w:val="0"/>
      <w:marRight w:val="0"/>
      <w:marTop w:val="0"/>
      <w:marBottom w:val="0"/>
      <w:divBdr>
        <w:top w:val="none" w:sz="0" w:space="0" w:color="auto"/>
        <w:left w:val="none" w:sz="0" w:space="0" w:color="auto"/>
        <w:bottom w:val="none" w:sz="0" w:space="0" w:color="auto"/>
        <w:right w:val="none" w:sz="0" w:space="0" w:color="auto"/>
      </w:divBdr>
      <w:divsChild>
        <w:div w:id="1177841086">
          <w:marLeft w:val="0"/>
          <w:marRight w:val="0"/>
          <w:marTop w:val="0"/>
          <w:marBottom w:val="0"/>
          <w:divBdr>
            <w:top w:val="none" w:sz="0" w:space="0" w:color="auto"/>
            <w:left w:val="none" w:sz="0" w:space="0" w:color="auto"/>
            <w:bottom w:val="none" w:sz="0" w:space="0" w:color="auto"/>
            <w:right w:val="none" w:sz="0" w:space="0" w:color="auto"/>
          </w:divBdr>
        </w:div>
      </w:divsChild>
    </w:div>
    <w:div w:id="1274745953">
      <w:bodyDiv w:val="1"/>
      <w:marLeft w:val="0"/>
      <w:marRight w:val="0"/>
      <w:marTop w:val="0"/>
      <w:marBottom w:val="0"/>
      <w:divBdr>
        <w:top w:val="none" w:sz="0" w:space="0" w:color="auto"/>
        <w:left w:val="none" w:sz="0" w:space="0" w:color="auto"/>
        <w:bottom w:val="none" w:sz="0" w:space="0" w:color="auto"/>
        <w:right w:val="none" w:sz="0" w:space="0" w:color="auto"/>
      </w:divBdr>
      <w:divsChild>
        <w:div w:id="536310020">
          <w:marLeft w:val="0"/>
          <w:marRight w:val="0"/>
          <w:marTop w:val="0"/>
          <w:marBottom w:val="0"/>
          <w:divBdr>
            <w:top w:val="none" w:sz="0" w:space="0" w:color="auto"/>
            <w:left w:val="none" w:sz="0" w:space="0" w:color="auto"/>
            <w:bottom w:val="none" w:sz="0" w:space="0" w:color="auto"/>
            <w:right w:val="none" w:sz="0" w:space="0" w:color="auto"/>
          </w:divBdr>
        </w:div>
      </w:divsChild>
    </w:div>
    <w:div w:id="1287736353">
      <w:bodyDiv w:val="1"/>
      <w:marLeft w:val="0"/>
      <w:marRight w:val="0"/>
      <w:marTop w:val="0"/>
      <w:marBottom w:val="0"/>
      <w:divBdr>
        <w:top w:val="none" w:sz="0" w:space="0" w:color="auto"/>
        <w:left w:val="none" w:sz="0" w:space="0" w:color="auto"/>
        <w:bottom w:val="none" w:sz="0" w:space="0" w:color="auto"/>
        <w:right w:val="none" w:sz="0" w:space="0" w:color="auto"/>
      </w:divBdr>
    </w:div>
    <w:div w:id="1319962665">
      <w:bodyDiv w:val="1"/>
      <w:marLeft w:val="0"/>
      <w:marRight w:val="0"/>
      <w:marTop w:val="0"/>
      <w:marBottom w:val="0"/>
      <w:divBdr>
        <w:top w:val="none" w:sz="0" w:space="0" w:color="auto"/>
        <w:left w:val="none" w:sz="0" w:space="0" w:color="auto"/>
        <w:bottom w:val="none" w:sz="0" w:space="0" w:color="auto"/>
        <w:right w:val="none" w:sz="0" w:space="0" w:color="auto"/>
      </w:divBdr>
    </w:div>
    <w:div w:id="1323849155">
      <w:bodyDiv w:val="1"/>
      <w:marLeft w:val="0"/>
      <w:marRight w:val="0"/>
      <w:marTop w:val="0"/>
      <w:marBottom w:val="0"/>
      <w:divBdr>
        <w:top w:val="none" w:sz="0" w:space="0" w:color="auto"/>
        <w:left w:val="none" w:sz="0" w:space="0" w:color="auto"/>
        <w:bottom w:val="none" w:sz="0" w:space="0" w:color="auto"/>
        <w:right w:val="none" w:sz="0" w:space="0" w:color="auto"/>
      </w:divBdr>
    </w:div>
    <w:div w:id="1336377056">
      <w:bodyDiv w:val="1"/>
      <w:marLeft w:val="0"/>
      <w:marRight w:val="0"/>
      <w:marTop w:val="0"/>
      <w:marBottom w:val="0"/>
      <w:divBdr>
        <w:top w:val="none" w:sz="0" w:space="0" w:color="auto"/>
        <w:left w:val="none" w:sz="0" w:space="0" w:color="auto"/>
        <w:bottom w:val="none" w:sz="0" w:space="0" w:color="auto"/>
        <w:right w:val="none" w:sz="0" w:space="0" w:color="auto"/>
      </w:divBdr>
    </w:div>
    <w:div w:id="1362324100">
      <w:bodyDiv w:val="1"/>
      <w:marLeft w:val="0"/>
      <w:marRight w:val="0"/>
      <w:marTop w:val="0"/>
      <w:marBottom w:val="0"/>
      <w:divBdr>
        <w:top w:val="none" w:sz="0" w:space="0" w:color="auto"/>
        <w:left w:val="none" w:sz="0" w:space="0" w:color="auto"/>
        <w:bottom w:val="none" w:sz="0" w:space="0" w:color="auto"/>
        <w:right w:val="none" w:sz="0" w:space="0" w:color="auto"/>
      </w:divBdr>
    </w:div>
    <w:div w:id="1370373134">
      <w:bodyDiv w:val="1"/>
      <w:marLeft w:val="0"/>
      <w:marRight w:val="0"/>
      <w:marTop w:val="0"/>
      <w:marBottom w:val="0"/>
      <w:divBdr>
        <w:top w:val="none" w:sz="0" w:space="0" w:color="auto"/>
        <w:left w:val="none" w:sz="0" w:space="0" w:color="auto"/>
        <w:bottom w:val="none" w:sz="0" w:space="0" w:color="auto"/>
        <w:right w:val="none" w:sz="0" w:space="0" w:color="auto"/>
      </w:divBdr>
    </w:div>
    <w:div w:id="1371537642">
      <w:bodyDiv w:val="1"/>
      <w:marLeft w:val="0"/>
      <w:marRight w:val="0"/>
      <w:marTop w:val="0"/>
      <w:marBottom w:val="0"/>
      <w:divBdr>
        <w:top w:val="none" w:sz="0" w:space="0" w:color="auto"/>
        <w:left w:val="none" w:sz="0" w:space="0" w:color="auto"/>
        <w:bottom w:val="none" w:sz="0" w:space="0" w:color="auto"/>
        <w:right w:val="none" w:sz="0" w:space="0" w:color="auto"/>
      </w:divBdr>
    </w:div>
    <w:div w:id="1371609360">
      <w:bodyDiv w:val="1"/>
      <w:marLeft w:val="0"/>
      <w:marRight w:val="0"/>
      <w:marTop w:val="0"/>
      <w:marBottom w:val="0"/>
      <w:divBdr>
        <w:top w:val="none" w:sz="0" w:space="0" w:color="auto"/>
        <w:left w:val="none" w:sz="0" w:space="0" w:color="auto"/>
        <w:bottom w:val="none" w:sz="0" w:space="0" w:color="auto"/>
        <w:right w:val="none" w:sz="0" w:space="0" w:color="auto"/>
      </w:divBdr>
    </w:div>
    <w:div w:id="1374307792">
      <w:bodyDiv w:val="1"/>
      <w:marLeft w:val="0"/>
      <w:marRight w:val="0"/>
      <w:marTop w:val="0"/>
      <w:marBottom w:val="0"/>
      <w:divBdr>
        <w:top w:val="none" w:sz="0" w:space="0" w:color="auto"/>
        <w:left w:val="none" w:sz="0" w:space="0" w:color="auto"/>
        <w:bottom w:val="none" w:sz="0" w:space="0" w:color="auto"/>
        <w:right w:val="none" w:sz="0" w:space="0" w:color="auto"/>
      </w:divBdr>
    </w:div>
    <w:div w:id="1379666651">
      <w:bodyDiv w:val="1"/>
      <w:marLeft w:val="0"/>
      <w:marRight w:val="0"/>
      <w:marTop w:val="0"/>
      <w:marBottom w:val="0"/>
      <w:divBdr>
        <w:top w:val="none" w:sz="0" w:space="0" w:color="auto"/>
        <w:left w:val="none" w:sz="0" w:space="0" w:color="auto"/>
        <w:bottom w:val="none" w:sz="0" w:space="0" w:color="auto"/>
        <w:right w:val="none" w:sz="0" w:space="0" w:color="auto"/>
      </w:divBdr>
      <w:divsChild>
        <w:div w:id="1556509796">
          <w:marLeft w:val="0"/>
          <w:marRight w:val="0"/>
          <w:marTop w:val="0"/>
          <w:marBottom w:val="0"/>
          <w:divBdr>
            <w:top w:val="none" w:sz="0" w:space="0" w:color="auto"/>
            <w:left w:val="none" w:sz="0" w:space="0" w:color="auto"/>
            <w:bottom w:val="none" w:sz="0" w:space="0" w:color="auto"/>
            <w:right w:val="none" w:sz="0" w:space="0" w:color="auto"/>
          </w:divBdr>
        </w:div>
      </w:divsChild>
    </w:div>
    <w:div w:id="1384057110">
      <w:bodyDiv w:val="1"/>
      <w:marLeft w:val="0"/>
      <w:marRight w:val="0"/>
      <w:marTop w:val="0"/>
      <w:marBottom w:val="0"/>
      <w:divBdr>
        <w:top w:val="none" w:sz="0" w:space="0" w:color="auto"/>
        <w:left w:val="none" w:sz="0" w:space="0" w:color="auto"/>
        <w:bottom w:val="none" w:sz="0" w:space="0" w:color="auto"/>
        <w:right w:val="none" w:sz="0" w:space="0" w:color="auto"/>
      </w:divBdr>
    </w:div>
    <w:div w:id="1409113272">
      <w:bodyDiv w:val="1"/>
      <w:marLeft w:val="0"/>
      <w:marRight w:val="0"/>
      <w:marTop w:val="0"/>
      <w:marBottom w:val="0"/>
      <w:divBdr>
        <w:top w:val="none" w:sz="0" w:space="0" w:color="auto"/>
        <w:left w:val="none" w:sz="0" w:space="0" w:color="auto"/>
        <w:bottom w:val="none" w:sz="0" w:space="0" w:color="auto"/>
        <w:right w:val="none" w:sz="0" w:space="0" w:color="auto"/>
      </w:divBdr>
    </w:div>
    <w:div w:id="1412659030">
      <w:bodyDiv w:val="1"/>
      <w:marLeft w:val="0"/>
      <w:marRight w:val="0"/>
      <w:marTop w:val="0"/>
      <w:marBottom w:val="0"/>
      <w:divBdr>
        <w:top w:val="none" w:sz="0" w:space="0" w:color="auto"/>
        <w:left w:val="none" w:sz="0" w:space="0" w:color="auto"/>
        <w:bottom w:val="none" w:sz="0" w:space="0" w:color="auto"/>
        <w:right w:val="none" w:sz="0" w:space="0" w:color="auto"/>
      </w:divBdr>
    </w:div>
    <w:div w:id="1430471369">
      <w:bodyDiv w:val="1"/>
      <w:marLeft w:val="0"/>
      <w:marRight w:val="0"/>
      <w:marTop w:val="0"/>
      <w:marBottom w:val="0"/>
      <w:divBdr>
        <w:top w:val="none" w:sz="0" w:space="0" w:color="auto"/>
        <w:left w:val="none" w:sz="0" w:space="0" w:color="auto"/>
        <w:bottom w:val="none" w:sz="0" w:space="0" w:color="auto"/>
        <w:right w:val="none" w:sz="0" w:space="0" w:color="auto"/>
      </w:divBdr>
      <w:divsChild>
        <w:div w:id="703600694">
          <w:marLeft w:val="0"/>
          <w:marRight w:val="0"/>
          <w:marTop w:val="0"/>
          <w:marBottom w:val="0"/>
          <w:divBdr>
            <w:top w:val="none" w:sz="0" w:space="0" w:color="auto"/>
            <w:left w:val="none" w:sz="0" w:space="0" w:color="auto"/>
            <w:bottom w:val="none" w:sz="0" w:space="0" w:color="auto"/>
            <w:right w:val="none" w:sz="0" w:space="0" w:color="auto"/>
          </w:divBdr>
        </w:div>
      </w:divsChild>
    </w:div>
    <w:div w:id="1439331203">
      <w:bodyDiv w:val="1"/>
      <w:marLeft w:val="0"/>
      <w:marRight w:val="0"/>
      <w:marTop w:val="0"/>
      <w:marBottom w:val="0"/>
      <w:divBdr>
        <w:top w:val="none" w:sz="0" w:space="0" w:color="auto"/>
        <w:left w:val="none" w:sz="0" w:space="0" w:color="auto"/>
        <w:bottom w:val="none" w:sz="0" w:space="0" w:color="auto"/>
        <w:right w:val="none" w:sz="0" w:space="0" w:color="auto"/>
      </w:divBdr>
    </w:div>
    <w:div w:id="1452552019">
      <w:bodyDiv w:val="1"/>
      <w:marLeft w:val="0"/>
      <w:marRight w:val="0"/>
      <w:marTop w:val="0"/>
      <w:marBottom w:val="0"/>
      <w:divBdr>
        <w:top w:val="none" w:sz="0" w:space="0" w:color="auto"/>
        <w:left w:val="none" w:sz="0" w:space="0" w:color="auto"/>
        <w:bottom w:val="none" w:sz="0" w:space="0" w:color="auto"/>
        <w:right w:val="none" w:sz="0" w:space="0" w:color="auto"/>
      </w:divBdr>
      <w:divsChild>
        <w:div w:id="7218024">
          <w:marLeft w:val="0"/>
          <w:marRight w:val="0"/>
          <w:marTop w:val="0"/>
          <w:marBottom w:val="0"/>
          <w:divBdr>
            <w:top w:val="none" w:sz="0" w:space="0" w:color="auto"/>
            <w:left w:val="none" w:sz="0" w:space="0" w:color="auto"/>
            <w:bottom w:val="none" w:sz="0" w:space="0" w:color="auto"/>
            <w:right w:val="none" w:sz="0" w:space="0" w:color="auto"/>
          </w:divBdr>
        </w:div>
      </w:divsChild>
    </w:div>
    <w:div w:id="1464496037">
      <w:bodyDiv w:val="1"/>
      <w:marLeft w:val="0"/>
      <w:marRight w:val="0"/>
      <w:marTop w:val="0"/>
      <w:marBottom w:val="0"/>
      <w:divBdr>
        <w:top w:val="none" w:sz="0" w:space="0" w:color="auto"/>
        <w:left w:val="none" w:sz="0" w:space="0" w:color="auto"/>
        <w:bottom w:val="none" w:sz="0" w:space="0" w:color="auto"/>
        <w:right w:val="none" w:sz="0" w:space="0" w:color="auto"/>
      </w:divBdr>
    </w:div>
    <w:div w:id="1488399473">
      <w:bodyDiv w:val="1"/>
      <w:marLeft w:val="0"/>
      <w:marRight w:val="0"/>
      <w:marTop w:val="0"/>
      <w:marBottom w:val="0"/>
      <w:divBdr>
        <w:top w:val="none" w:sz="0" w:space="0" w:color="auto"/>
        <w:left w:val="none" w:sz="0" w:space="0" w:color="auto"/>
        <w:bottom w:val="none" w:sz="0" w:space="0" w:color="auto"/>
        <w:right w:val="none" w:sz="0" w:space="0" w:color="auto"/>
      </w:divBdr>
    </w:div>
    <w:div w:id="1490289715">
      <w:bodyDiv w:val="1"/>
      <w:marLeft w:val="0"/>
      <w:marRight w:val="0"/>
      <w:marTop w:val="0"/>
      <w:marBottom w:val="0"/>
      <w:divBdr>
        <w:top w:val="none" w:sz="0" w:space="0" w:color="auto"/>
        <w:left w:val="none" w:sz="0" w:space="0" w:color="auto"/>
        <w:bottom w:val="none" w:sz="0" w:space="0" w:color="auto"/>
        <w:right w:val="none" w:sz="0" w:space="0" w:color="auto"/>
      </w:divBdr>
    </w:div>
    <w:div w:id="1504003982">
      <w:bodyDiv w:val="1"/>
      <w:marLeft w:val="0"/>
      <w:marRight w:val="0"/>
      <w:marTop w:val="0"/>
      <w:marBottom w:val="0"/>
      <w:divBdr>
        <w:top w:val="none" w:sz="0" w:space="0" w:color="auto"/>
        <w:left w:val="none" w:sz="0" w:space="0" w:color="auto"/>
        <w:bottom w:val="none" w:sz="0" w:space="0" w:color="auto"/>
        <w:right w:val="none" w:sz="0" w:space="0" w:color="auto"/>
      </w:divBdr>
      <w:divsChild>
        <w:div w:id="1006977488">
          <w:marLeft w:val="0"/>
          <w:marRight w:val="0"/>
          <w:marTop w:val="0"/>
          <w:marBottom w:val="0"/>
          <w:divBdr>
            <w:top w:val="none" w:sz="0" w:space="0" w:color="auto"/>
            <w:left w:val="none" w:sz="0" w:space="0" w:color="auto"/>
            <w:bottom w:val="none" w:sz="0" w:space="0" w:color="auto"/>
            <w:right w:val="none" w:sz="0" w:space="0" w:color="auto"/>
          </w:divBdr>
        </w:div>
      </w:divsChild>
    </w:div>
    <w:div w:id="1505050222">
      <w:bodyDiv w:val="1"/>
      <w:marLeft w:val="0"/>
      <w:marRight w:val="0"/>
      <w:marTop w:val="0"/>
      <w:marBottom w:val="0"/>
      <w:divBdr>
        <w:top w:val="none" w:sz="0" w:space="0" w:color="auto"/>
        <w:left w:val="none" w:sz="0" w:space="0" w:color="auto"/>
        <w:bottom w:val="none" w:sz="0" w:space="0" w:color="auto"/>
        <w:right w:val="none" w:sz="0" w:space="0" w:color="auto"/>
      </w:divBdr>
      <w:divsChild>
        <w:div w:id="1688671269">
          <w:marLeft w:val="0"/>
          <w:marRight w:val="0"/>
          <w:marTop w:val="0"/>
          <w:marBottom w:val="0"/>
          <w:divBdr>
            <w:top w:val="none" w:sz="0" w:space="0" w:color="auto"/>
            <w:left w:val="none" w:sz="0" w:space="0" w:color="auto"/>
            <w:bottom w:val="none" w:sz="0" w:space="0" w:color="auto"/>
            <w:right w:val="none" w:sz="0" w:space="0" w:color="auto"/>
          </w:divBdr>
        </w:div>
      </w:divsChild>
    </w:div>
    <w:div w:id="1510564341">
      <w:bodyDiv w:val="1"/>
      <w:marLeft w:val="0"/>
      <w:marRight w:val="0"/>
      <w:marTop w:val="0"/>
      <w:marBottom w:val="0"/>
      <w:divBdr>
        <w:top w:val="none" w:sz="0" w:space="0" w:color="auto"/>
        <w:left w:val="none" w:sz="0" w:space="0" w:color="auto"/>
        <w:bottom w:val="none" w:sz="0" w:space="0" w:color="auto"/>
        <w:right w:val="none" w:sz="0" w:space="0" w:color="auto"/>
      </w:divBdr>
    </w:div>
    <w:div w:id="1533610364">
      <w:bodyDiv w:val="1"/>
      <w:marLeft w:val="0"/>
      <w:marRight w:val="0"/>
      <w:marTop w:val="0"/>
      <w:marBottom w:val="0"/>
      <w:divBdr>
        <w:top w:val="none" w:sz="0" w:space="0" w:color="auto"/>
        <w:left w:val="none" w:sz="0" w:space="0" w:color="auto"/>
        <w:bottom w:val="none" w:sz="0" w:space="0" w:color="auto"/>
        <w:right w:val="none" w:sz="0" w:space="0" w:color="auto"/>
      </w:divBdr>
    </w:div>
    <w:div w:id="1535384906">
      <w:bodyDiv w:val="1"/>
      <w:marLeft w:val="0"/>
      <w:marRight w:val="0"/>
      <w:marTop w:val="0"/>
      <w:marBottom w:val="0"/>
      <w:divBdr>
        <w:top w:val="none" w:sz="0" w:space="0" w:color="auto"/>
        <w:left w:val="none" w:sz="0" w:space="0" w:color="auto"/>
        <w:bottom w:val="none" w:sz="0" w:space="0" w:color="auto"/>
        <w:right w:val="none" w:sz="0" w:space="0" w:color="auto"/>
      </w:divBdr>
    </w:div>
    <w:div w:id="1541211399">
      <w:bodyDiv w:val="1"/>
      <w:marLeft w:val="0"/>
      <w:marRight w:val="0"/>
      <w:marTop w:val="0"/>
      <w:marBottom w:val="0"/>
      <w:divBdr>
        <w:top w:val="none" w:sz="0" w:space="0" w:color="auto"/>
        <w:left w:val="none" w:sz="0" w:space="0" w:color="auto"/>
        <w:bottom w:val="none" w:sz="0" w:space="0" w:color="auto"/>
        <w:right w:val="none" w:sz="0" w:space="0" w:color="auto"/>
      </w:divBdr>
      <w:divsChild>
        <w:div w:id="195696694">
          <w:marLeft w:val="0"/>
          <w:marRight w:val="0"/>
          <w:marTop w:val="0"/>
          <w:marBottom w:val="0"/>
          <w:divBdr>
            <w:top w:val="none" w:sz="0" w:space="0" w:color="auto"/>
            <w:left w:val="none" w:sz="0" w:space="0" w:color="auto"/>
            <w:bottom w:val="none" w:sz="0" w:space="0" w:color="auto"/>
            <w:right w:val="none" w:sz="0" w:space="0" w:color="auto"/>
          </w:divBdr>
        </w:div>
      </w:divsChild>
    </w:div>
    <w:div w:id="1544437252">
      <w:bodyDiv w:val="1"/>
      <w:marLeft w:val="0"/>
      <w:marRight w:val="0"/>
      <w:marTop w:val="0"/>
      <w:marBottom w:val="0"/>
      <w:divBdr>
        <w:top w:val="none" w:sz="0" w:space="0" w:color="auto"/>
        <w:left w:val="none" w:sz="0" w:space="0" w:color="auto"/>
        <w:bottom w:val="none" w:sz="0" w:space="0" w:color="auto"/>
        <w:right w:val="none" w:sz="0" w:space="0" w:color="auto"/>
      </w:divBdr>
    </w:div>
    <w:div w:id="1555777982">
      <w:bodyDiv w:val="1"/>
      <w:marLeft w:val="0"/>
      <w:marRight w:val="0"/>
      <w:marTop w:val="0"/>
      <w:marBottom w:val="0"/>
      <w:divBdr>
        <w:top w:val="none" w:sz="0" w:space="0" w:color="auto"/>
        <w:left w:val="none" w:sz="0" w:space="0" w:color="auto"/>
        <w:bottom w:val="none" w:sz="0" w:space="0" w:color="auto"/>
        <w:right w:val="none" w:sz="0" w:space="0" w:color="auto"/>
      </w:divBdr>
      <w:divsChild>
        <w:div w:id="1156610114">
          <w:marLeft w:val="0"/>
          <w:marRight w:val="0"/>
          <w:marTop w:val="0"/>
          <w:marBottom w:val="0"/>
          <w:divBdr>
            <w:top w:val="none" w:sz="0" w:space="0" w:color="auto"/>
            <w:left w:val="none" w:sz="0" w:space="0" w:color="auto"/>
            <w:bottom w:val="none" w:sz="0" w:space="0" w:color="auto"/>
            <w:right w:val="none" w:sz="0" w:space="0" w:color="auto"/>
          </w:divBdr>
        </w:div>
      </w:divsChild>
    </w:div>
    <w:div w:id="1559975913">
      <w:bodyDiv w:val="1"/>
      <w:marLeft w:val="0"/>
      <w:marRight w:val="0"/>
      <w:marTop w:val="0"/>
      <w:marBottom w:val="0"/>
      <w:divBdr>
        <w:top w:val="none" w:sz="0" w:space="0" w:color="auto"/>
        <w:left w:val="none" w:sz="0" w:space="0" w:color="auto"/>
        <w:bottom w:val="none" w:sz="0" w:space="0" w:color="auto"/>
        <w:right w:val="none" w:sz="0" w:space="0" w:color="auto"/>
      </w:divBdr>
    </w:div>
    <w:div w:id="1566257884">
      <w:bodyDiv w:val="1"/>
      <w:marLeft w:val="0"/>
      <w:marRight w:val="0"/>
      <w:marTop w:val="0"/>
      <w:marBottom w:val="0"/>
      <w:divBdr>
        <w:top w:val="none" w:sz="0" w:space="0" w:color="auto"/>
        <w:left w:val="none" w:sz="0" w:space="0" w:color="auto"/>
        <w:bottom w:val="none" w:sz="0" w:space="0" w:color="auto"/>
        <w:right w:val="none" w:sz="0" w:space="0" w:color="auto"/>
      </w:divBdr>
    </w:div>
    <w:div w:id="1594244800">
      <w:bodyDiv w:val="1"/>
      <w:marLeft w:val="0"/>
      <w:marRight w:val="0"/>
      <w:marTop w:val="0"/>
      <w:marBottom w:val="0"/>
      <w:divBdr>
        <w:top w:val="none" w:sz="0" w:space="0" w:color="auto"/>
        <w:left w:val="none" w:sz="0" w:space="0" w:color="auto"/>
        <w:bottom w:val="none" w:sz="0" w:space="0" w:color="auto"/>
        <w:right w:val="none" w:sz="0" w:space="0" w:color="auto"/>
      </w:divBdr>
      <w:divsChild>
        <w:div w:id="495147006">
          <w:marLeft w:val="0"/>
          <w:marRight w:val="0"/>
          <w:marTop w:val="0"/>
          <w:marBottom w:val="0"/>
          <w:divBdr>
            <w:top w:val="none" w:sz="0" w:space="0" w:color="auto"/>
            <w:left w:val="none" w:sz="0" w:space="0" w:color="auto"/>
            <w:bottom w:val="none" w:sz="0" w:space="0" w:color="auto"/>
            <w:right w:val="none" w:sz="0" w:space="0" w:color="auto"/>
          </w:divBdr>
        </w:div>
      </w:divsChild>
    </w:div>
    <w:div w:id="1598909082">
      <w:bodyDiv w:val="1"/>
      <w:marLeft w:val="0"/>
      <w:marRight w:val="0"/>
      <w:marTop w:val="0"/>
      <w:marBottom w:val="0"/>
      <w:divBdr>
        <w:top w:val="none" w:sz="0" w:space="0" w:color="auto"/>
        <w:left w:val="none" w:sz="0" w:space="0" w:color="auto"/>
        <w:bottom w:val="none" w:sz="0" w:space="0" w:color="auto"/>
        <w:right w:val="none" w:sz="0" w:space="0" w:color="auto"/>
      </w:divBdr>
    </w:div>
    <w:div w:id="1620141472">
      <w:bodyDiv w:val="1"/>
      <w:marLeft w:val="0"/>
      <w:marRight w:val="0"/>
      <w:marTop w:val="0"/>
      <w:marBottom w:val="0"/>
      <w:divBdr>
        <w:top w:val="none" w:sz="0" w:space="0" w:color="auto"/>
        <w:left w:val="none" w:sz="0" w:space="0" w:color="auto"/>
        <w:bottom w:val="none" w:sz="0" w:space="0" w:color="auto"/>
        <w:right w:val="none" w:sz="0" w:space="0" w:color="auto"/>
      </w:divBdr>
    </w:div>
    <w:div w:id="1622299760">
      <w:bodyDiv w:val="1"/>
      <w:marLeft w:val="0"/>
      <w:marRight w:val="0"/>
      <w:marTop w:val="0"/>
      <w:marBottom w:val="0"/>
      <w:divBdr>
        <w:top w:val="none" w:sz="0" w:space="0" w:color="auto"/>
        <w:left w:val="none" w:sz="0" w:space="0" w:color="auto"/>
        <w:bottom w:val="none" w:sz="0" w:space="0" w:color="auto"/>
        <w:right w:val="none" w:sz="0" w:space="0" w:color="auto"/>
      </w:divBdr>
      <w:divsChild>
        <w:div w:id="1451971839">
          <w:marLeft w:val="0"/>
          <w:marRight w:val="0"/>
          <w:marTop w:val="0"/>
          <w:marBottom w:val="0"/>
          <w:divBdr>
            <w:top w:val="none" w:sz="0" w:space="0" w:color="auto"/>
            <w:left w:val="none" w:sz="0" w:space="0" w:color="auto"/>
            <w:bottom w:val="none" w:sz="0" w:space="0" w:color="auto"/>
            <w:right w:val="none" w:sz="0" w:space="0" w:color="auto"/>
          </w:divBdr>
          <w:divsChild>
            <w:div w:id="927272012">
              <w:marLeft w:val="0"/>
              <w:marRight w:val="0"/>
              <w:marTop w:val="0"/>
              <w:marBottom w:val="0"/>
              <w:divBdr>
                <w:top w:val="none" w:sz="0" w:space="0" w:color="auto"/>
                <w:left w:val="none" w:sz="0" w:space="0" w:color="auto"/>
                <w:bottom w:val="none" w:sz="0" w:space="0" w:color="auto"/>
                <w:right w:val="none" w:sz="0" w:space="0" w:color="auto"/>
              </w:divBdr>
              <w:divsChild>
                <w:div w:id="1948081597">
                  <w:marLeft w:val="0"/>
                  <w:marRight w:val="0"/>
                  <w:marTop w:val="0"/>
                  <w:marBottom w:val="0"/>
                  <w:divBdr>
                    <w:top w:val="none" w:sz="0" w:space="0" w:color="auto"/>
                    <w:left w:val="none" w:sz="0" w:space="0" w:color="auto"/>
                    <w:bottom w:val="none" w:sz="0" w:space="0" w:color="auto"/>
                    <w:right w:val="none" w:sz="0" w:space="0" w:color="auto"/>
                  </w:divBdr>
                  <w:divsChild>
                    <w:div w:id="1479108021">
                      <w:marLeft w:val="0"/>
                      <w:marRight w:val="0"/>
                      <w:marTop w:val="0"/>
                      <w:marBottom w:val="0"/>
                      <w:divBdr>
                        <w:top w:val="none" w:sz="0" w:space="0" w:color="auto"/>
                        <w:left w:val="none" w:sz="0" w:space="0" w:color="auto"/>
                        <w:bottom w:val="none" w:sz="0" w:space="0" w:color="auto"/>
                        <w:right w:val="none" w:sz="0" w:space="0" w:color="auto"/>
                      </w:divBdr>
                      <w:divsChild>
                        <w:div w:id="1023480325">
                          <w:marLeft w:val="0"/>
                          <w:marRight w:val="0"/>
                          <w:marTop w:val="0"/>
                          <w:marBottom w:val="0"/>
                          <w:divBdr>
                            <w:top w:val="none" w:sz="0" w:space="0" w:color="auto"/>
                            <w:left w:val="none" w:sz="0" w:space="0" w:color="auto"/>
                            <w:bottom w:val="none" w:sz="0" w:space="0" w:color="auto"/>
                            <w:right w:val="none" w:sz="0" w:space="0" w:color="auto"/>
                          </w:divBdr>
                          <w:divsChild>
                            <w:div w:id="12191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97324">
      <w:bodyDiv w:val="1"/>
      <w:marLeft w:val="0"/>
      <w:marRight w:val="0"/>
      <w:marTop w:val="0"/>
      <w:marBottom w:val="0"/>
      <w:divBdr>
        <w:top w:val="none" w:sz="0" w:space="0" w:color="auto"/>
        <w:left w:val="none" w:sz="0" w:space="0" w:color="auto"/>
        <w:bottom w:val="none" w:sz="0" w:space="0" w:color="auto"/>
        <w:right w:val="none" w:sz="0" w:space="0" w:color="auto"/>
      </w:divBdr>
    </w:div>
    <w:div w:id="1646616280">
      <w:bodyDiv w:val="1"/>
      <w:marLeft w:val="0"/>
      <w:marRight w:val="0"/>
      <w:marTop w:val="0"/>
      <w:marBottom w:val="0"/>
      <w:divBdr>
        <w:top w:val="none" w:sz="0" w:space="0" w:color="auto"/>
        <w:left w:val="none" w:sz="0" w:space="0" w:color="auto"/>
        <w:bottom w:val="none" w:sz="0" w:space="0" w:color="auto"/>
        <w:right w:val="none" w:sz="0" w:space="0" w:color="auto"/>
      </w:divBdr>
      <w:divsChild>
        <w:div w:id="1494763077">
          <w:marLeft w:val="0"/>
          <w:marRight w:val="0"/>
          <w:marTop w:val="0"/>
          <w:marBottom w:val="0"/>
          <w:divBdr>
            <w:top w:val="none" w:sz="0" w:space="0" w:color="auto"/>
            <w:left w:val="none" w:sz="0" w:space="0" w:color="auto"/>
            <w:bottom w:val="none" w:sz="0" w:space="0" w:color="auto"/>
            <w:right w:val="none" w:sz="0" w:space="0" w:color="auto"/>
          </w:divBdr>
        </w:div>
      </w:divsChild>
    </w:div>
    <w:div w:id="1668240606">
      <w:bodyDiv w:val="1"/>
      <w:marLeft w:val="0"/>
      <w:marRight w:val="0"/>
      <w:marTop w:val="0"/>
      <w:marBottom w:val="0"/>
      <w:divBdr>
        <w:top w:val="none" w:sz="0" w:space="0" w:color="auto"/>
        <w:left w:val="none" w:sz="0" w:space="0" w:color="auto"/>
        <w:bottom w:val="none" w:sz="0" w:space="0" w:color="auto"/>
        <w:right w:val="none" w:sz="0" w:space="0" w:color="auto"/>
      </w:divBdr>
    </w:div>
    <w:div w:id="1677535841">
      <w:bodyDiv w:val="1"/>
      <w:marLeft w:val="0"/>
      <w:marRight w:val="0"/>
      <w:marTop w:val="0"/>
      <w:marBottom w:val="0"/>
      <w:divBdr>
        <w:top w:val="none" w:sz="0" w:space="0" w:color="auto"/>
        <w:left w:val="none" w:sz="0" w:space="0" w:color="auto"/>
        <w:bottom w:val="none" w:sz="0" w:space="0" w:color="auto"/>
        <w:right w:val="none" w:sz="0" w:space="0" w:color="auto"/>
      </w:divBdr>
      <w:divsChild>
        <w:div w:id="1475826943">
          <w:marLeft w:val="0"/>
          <w:marRight w:val="0"/>
          <w:marTop w:val="0"/>
          <w:marBottom w:val="0"/>
          <w:divBdr>
            <w:top w:val="none" w:sz="0" w:space="0" w:color="auto"/>
            <w:left w:val="none" w:sz="0" w:space="0" w:color="auto"/>
            <w:bottom w:val="none" w:sz="0" w:space="0" w:color="auto"/>
            <w:right w:val="none" w:sz="0" w:space="0" w:color="auto"/>
          </w:divBdr>
          <w:divsChild>
            <w:div w:id="239945995">
              <w:marLeft w:val="0"/>
              <w:marRight w:val="0"/>
              <w:marTop w:val="0"/>
              <w:marBottom w:val="0"/>
              <w:divBdr>
                <w:top w:val="none" w:sz="0" w:space="0" w:color="auto"/>
                <w:left w:val="none" w:sz="0" w:space="0" w:color="auto"/>
                <w:bottom w:val="none" w:sz="0" w:space="0" w:color="auto"/>
                <w:right w:val="none" w:sz="0" w:space="0" w:color="auto"/>
              </w:divBdr>
              <w:divsChild>
                <w:div w:id="1175607503">
                  <w:marLeft w:val="0"/>
                  <w:marRight w:val="0"/>
                  <w:marTop w:val="0"/>
                  <w:marBottom w:val="0"/>
                  <w:divBdr>
                    <w:top w:val="none" w:sz="0" w:space="0" w:color="auto"/>
                    <w:left w:val="none" w:sz="0" w:space="0" w:color="auto"/>
                    <w:bottom w:val="none" w:sz="0" w:space="0" w:color="auto"/>
                    <w:right w:val="none" w:sz="0" w:space="0" w:color="auto"/>
                  </w:divBdr>
                  <w:divsChild>
                    <w:div w:id="874804958">
                      <w:marLeft w:val="0"/>
                      <w:marRight w:val="0"/>
                      <w:marTop w:val="0"/>
                      <w:marBottom w:val="0"/>
                      <w:divBdr>
                        <w:top w:val="none" w:sz="0" w:space="0" w:color="auto"/>
                        <w:left w:val="none" w:sz="0" w:space="0" w:color="auto"/>
                        <w:bottom w:val="none" w:sz="0" w:space="0" w:color="auto"/>
                        <w:right w:val="none" w:sz="0" w:space="0" w:color="auto"/>
                      </w:divBdr>
                      <w:divsChild>
                        <w:div w:id="1561860843">
                          <w:marLeft w:val="0"/>
                          <w:marRight w:val="0"/>
                          <w:marTop w:val="0"/>
                          <w:marBottom w:val="0"/>
                          <w:divBdr>
                            <w:top w:val="none" w:sz="0" w:space="0" w:color="auto"/>
                            <w:left w:val="none" w:sz="0" w:space="0" w:color="auto"/>
                            <w:bottom w:val="none" w:sz="0" w:space="0" w:color="auto"/>
                            <w:right w:val="none" w:sz="0" w:space="0" w:color="auto"/>
                          </w:divBdr>
                          <w:divsChild>
                            <w:div w:id="861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20471">
      <w:bodyDiv w:val="1"/>
      <w:marLeft w:val="0"/>
      <w:marRight w:val="0"/>
      <w:marTop w:val="0"/>
      <w:marBottom w:val="0"/>
      <w:divBdr>
        <w:top w:val="none" w:sz="0" w:space="0" w:color="auto"/>
        <w:left w:val="none" w:sz="0" w:space="0" w:color="auto"/>
        <w:bottom w:val="none" w:sz="0" w:space="0" w:color="auto"/>
        <w:right w:val="none" w:sz="0" w:space="0" w:color="auto"/>
      </w:divBdr>
    </w:div>
    <w:div w:id="1682506535">
      <w:bodyDiv w:val="1"/>
      <w:marLeft w:val="0"/>
      <w:marRight w:val="0"/>
      <w:marTop w:val="0"/>
      <w:marBottom w:val="0"/>
      <w:divBdr>
        <w:top w:val="none" w:sz="0" w:space="0" w:color="auto"/>
        <w:left w:val="none" w:sz="0" w:space="0" w:color="auto"/>
        <w:bottom w:val="none" w:sz="0" w:space="0" w:color="auto"/>
        <w:right w:val="none" w:sz="0" w:space="0" w:color="auto"/>
      </w:divBdr>
    </w:div>
    <w:div w:id="1684165553">
      <w:bodyDiv w:val="1"/>
      <w:marLeft w:val="0"/>
      <w:marRight w:val="0"/>
      <w:marTop w:val="0"/>
      <w:marBottom w:val="0"/>
      <w:divBdr>
        <w:top w:val="none" w:sz="0" w:space="0" w:color="auto"/>
        <w:left w:val="none" w:sz="0" w:space="0" w:color="auto"/>
        <w:bottom w:val="none" w:sz="0" w:space="0" w:color="auto"/>
        <w:right w:val="none" w:sz="0" w:space="0" w:color="auto"/>
      </w:divBdr>
    </w:div>
    <w:div w:id="1696080056">
      <w:bodyDiv w:val="1"/>
      <w:marLeft w:val="0"/>
      <w:marRight w:val="0"/>
      <w:marTop w:val="0"/>
      <w:marBottom w:val="0"/>
      <w:divBdr>
        <w:top w:val="none" w:sz="0" w:space="0" w:color="auto"/>
        <w:left w:val="none" w:sz="0" w:space="0" w:color="auto"/>
        <w:bottom w:val="none" w:sz="0" w:space="0" w:color="auto"/>
        <w:right w:val="none" w:sz="0" w:space="0" w:color="auto"/>
      </w:divBdr>
    </w:div>
    <w:div w:id="1728533626">
      <w:bodyDiv w:val="1"/>
      <w:marLeft w:val="0"/>
      <w:marRight w:val="0"/>
      <w:marTop w:val="0"/>
      <w:marBottom w:val="0"/>
      <w:divBdr>
        <w:top w:val="none" w:sz="0" w:space="0" w:color="auto"/>
        <w:left w:val="none" w:sz="0" w:space="0" w:color="auto"/>
        <w:bottom w:val="none" w:sz="0" w:space="0" w:color="auto"/>
        <w:right w:val="none" w:sz="0" w:space="0" w:color="auto"/>
      </w:divBdr>
      <w:divsChild>
        <w:div w:id="379716130">
          <w:marLeft w:val="0"/>
          <w:marRight w:val="0"/>
          <w:marTop w:val="0"/>
          <w:marBottom w:val="0"/>
          <w:divBdr>
            <w:top w:val="none" w:sz="0" w:space="0" w:color="auto"/>
            <w:left w:val="none" w:sz="0" w:space="0" w:color="auto"/>
            <w:bottom w:val="none" w:sz="0" w:space="0" w:color="auto"/>
            <w:right w:val="none" w:sz="0" w:space="0" w:color="auto"/>
          </w:divBdr>
        </w:div>
      </w:divsChild>
    </w:div>
    <w:div w:id="1736003008">
      <w:bodyDiv w:val="1"/>
      <w:marLeft w:val="0"/>
      <w:marRight w:val="0"/>
      <w:marTop w:val="0"/>
      <w:marBottom w:val="0"/>
      <w:divBdr>
        <w:top w:val="none" w:sz="0" w:space="0" w:color="auto"/>
        <w:left w:val="none" w:sz="0" w:space="0" w:color="auto"/>
        <w:bottom w:val="none" w:sz="0" w:space="0" w:color="auto"/>
        <w:right w:val="none" w:sz="0" w:space="0" w:color="auto"/>
      </w:divBdr>
      <w:divsChild>
        <w:div w:id="181483330">
          <w:marLeft w:val="0"/>
          <w:marRight w:val="0"/>
          <w:marTop w:val="0"/>
          <w:marBottom w:val="0"/>
          <w:divBdr>
            <w:top w:val="none" w:sz="0" w:space="0" w:color="auto"/>
            <w:left w:val="none" w:sz="0" w:space="0" w:color="auto"/>
            <w:bottom w:val="none" w:sz="0" w:space="0" w:color="auto"/>
            <w:right w:val="none" w:sz="0" w:space="0" w:color="auto"/>
          </w:divBdr>
        </w:div>
      </w:divsChild>
    </w:div>
    <w:div w:id="1737701126">
      <w:bodyDiv w:val="1"/>
      <w:marLeft w:val="0"/>
      <w:marRight w:val="0"/>
      <w:marTop w:val="0"/>
      <w:marBottom w:val="0"/>
      <w:divBdr>
        <w:top w:val="none" w:sz="0" w:space="0" w:color="auto"/>
        <w:left w:val="none" w:sz="0" w:space="0" w:color="auto"/>
        <w:bottom w:val="none" w:sz="0" w:space="0" w:color="auto"/>
        <w:right w:val="none" w:sz="0" w:space="0" w:color="auto"/>
      </w:divBdr>
      <w:divsChild>
        <w:div w:id="2119060731">
          <w:marLeft w:val="0"/>
          <w:marRight w:val="0"/>
          <w:marTop w:val="0"/>
          <w:marBottom w:val="0"/>
          <w:divBdr>
            <w:top w:val="none" w:sz="0" w:space="0" w:color="auto"/>
            <w:left w:val="none" w:sz="0" w:space="0" w:color="auto"/>
            <w:bottom w:val="none" w:sz="0" w:space="0" w:color="auto"/>
            <w:right w:val="none" w:sz="0" w:space="0" w:color="auto"/>
          </w:divBdr>
        </w:div>
      </w:divsChild>
    </w:div>
    <w:div w:id="1739941399">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2">
          <w:marLeft w:val="0"/>
          <w:marRight w:val="0"/>
          <w:marTop w:val="0"/>
          <w:marBottom w:val="0"/>
          <w:divBdr>
            <w:top w:val="none" w:sz="0" w:space="0" w:color="auto"/>
            <w:left w:val="none" w:sz="0" w:space="0" w:color="auto"/>
            <w:bottom w:val="none" w:sz="0" w:space="0" w:color="auto"/>
            <w:right w:val="none" w:sz="0" w:space="0" w:color="auto"/>
          </w:divBdr>
        </w:div>
      </w:divsChild>
    </w:div>
    <w:div w:id="1768043762">
      <w:bodyDiv w:val="1"/>
      <w:marLeft w:val="0"/>
      <w:marRight w:val="0"/>
      <w:marTop w:val="0"/>
      <w:marBottom w:val="0"/>
      <w:divBdr>
        <w:top w:val="none" w:sz="0" w:space="0" w:color="auto"/>
        <w:left w:val="none" w:sz="0" w:space="0" w:color="auto"/>
        <w:bottom w:val="none" w:sz="0" w:space="0" w:color="auto"/>
        <w:right w:val="none" w:sz="0" w:space="0" w:color="auto"/>
      </w:divBdr>
    </w:div>
    <w:div w:id="1780101585">
      <w:bodyDiv w:val="1"/>
      <w:marLeft w:val="0"/>
      <w:marRight w:val="0"/>
      <w:marTop w:val="0"/>
      <w:marBottom w:val="0"/>
      <w:divBdr>
        <w:top w:val="none" w:sz="0" w:space="0" w:color="auto"/>
        <w:left w:val="none" w:sz="0" w:space="0" w:color="auto"/>
        <w:bottom w:val="none" w:sz="0" w:space="0" w:color="auto"/>
        <w:right w:val="none" w:sz="0" w:space="0" w:color="auto"/>
      </w:divBdr>
    </w:div>
    <w:div w:id="1795832149">
      <w:bodyDiv w:val="1"/>
      <w:marLeft w:val="0"/>
      <w:marRight w:val="0"/>
      <w:marTop w:val="0"/>
      <w:marBottom w:val="0"/>
      <w:divBdr>
        <w:top w:val="none" w:sz="0" w:space="0" w:color="auto"/>
        <w:left w:val="none" w:sz="0" w:space="0" w:color="auto"/>
        <w:bottom w:val="none" w:sz="0" w:space="0" w:color="auto"/>
        <w:right w:val="none" w:sz="0" w:space="0" w:color="auto"/>
      </w:divBdr>
    </w:div>
    <w:div w:id="1840382648">
      <w:bodyDiv w:val="1"/>
      <w:marLeft w:val="0"/>
      <w:marRight w:val="0"/>
      <w:marTop w:val="0"/>
      <w:marBottom w:val="0"/>
      <w:divBdr>
        <w:top w:val="none" w:sz="0" w:space="0" w:color="auto"/>
        <w:left w:val="none" w:sz="0" w:space="0" w:color="auto"/>
        <w:bottom w:val="none" w:sz="0" w:space="0" w:color="auto"/>
        <w:right w:val="none" w:sz="0" w:space="0" w:color="auto"/>
      </w:divBdr>
    </w:div>
    <w:div w:id="1841238920">
      <w:bodyDiv w:val="1"/>
      <w:marLeft w:val="0"/>
      <w:marRight w:val="0"/>
      <w:marTop w:val="0"/>
      <w:marBottom w:val="0"/>
      <w:divBdr>
        <w:top w:val="none" w:sz="0" w:space="0" w:color="auto"/>
        <w:left w:val="none" w:sz="0" w:space="0" w:color="auto"/>
        <w:bottom w:val="none" w:sz="0" w:space="0" w:color="auto"/>
        <w:right w:val="none" w:sz="0" w:space="0" w:color="auto"/>
      </w:divBdr>
      <w:divsChild>
        <w:div w:id="1622222456">
          <w:marLeft w:val="0"/>
          <w:marRight w:val="0"/>
          <w:marTop w:val="0"/>
          <w:marBottom w:val="0"/>
          <w:divBdr>
            <w:top w:val="none" w:sz="0" w:space="0" w:color="auto"/>
            <w:left w:val="none" w:sz="0" w:space="0" w:color="auto"/>
            <w:bottom w:val="none" w:sz="0" w:space="0" w:color="auto"/>
            <w:right w:val="none" w:sz="0" w:space="0" w:color="auto"/>
          </w:divBdr>
        </w:div>
      </w:divsChild>
    </w:div>
    <w:div w:id="1841389030">
      <w:bodyDiv w:val="1"/>
      <w:marLeft w:val="0"/>
      <w:marRight w:val="0"/>
      <w:marTop w:val="0"/>
      <w:marBottom w:val="0"/>
      <w:divBdr>
        <w:top w:val="none" w:sz="0" w:space="0" w:color="auto"/>
        <w:left w:val="none" w:sz="0" w:space="0" w:color="auto"/>
        <w:bottom w:val="none" w:sz="0" w:space="0" w:color="auto"/>
        <w:right w:val="none" w:sz="0" w:space="0" w:color="auto"/>
      </w:divBdr>
      <w:divsChild>
        <w:div w:id="81802029">
          <w:marLeft w:val="0"/>
          <w:marRight w:val="0"/>
          <w:marTop w:val="0"/>
          <w:marBottom w:val="0"/>
          <w:divBdr>
            <w:top w:val="none" w:sz="0" w:space="0" w:color="auto"/>
            <w:left w:val="none" w:sz="0" w:space="0" w:color="auto"/>
            <w:bottom w:val="none" w:sz="0" w:space="0" w:color="auto"/>
            <w:right w:val="none" w:sz="0" w:space="0" w:color="auto"/>
          </w:divBdr>
        </w:div>
      </w:divsChild>
    </w:div>
    <w:div w:id="1858539125">
      <w:bodyDiv w:val="1"/>
      <w:marLeft w:val="0"/>
      <w:marRight w:val="0"/>
      <w:marTop w:val="0"/>
      <w:marBottom w:val="0"/>
      <w:divBdr>
        <w:top w:val="none" w:sz="0" w:space="0" w:color="auto"/>
        <w:left w:val="none" w:sz="0" w:space="0" w:color="auto"/>
        <w:bottom w:val="none" w:sz="0" w:space="0" w:color="auto"/>
        <w:right w:val="none" w:sz="0" w:space="0" w:color="auto"/>
      </w:divBdr>
    </w:div>
    <w:div w:id="1865246787">
      <w:bodyDiv w:val="1"/>
      <w:marLeft w:val="0"/>
      <w:marRight w:val="0"/>
      <w:marTop w:val="0"/>
      <w:marBottom w:val="0"/>
      <w:divBdr>
        <w:top w:val="none" w:sz="0" w:space="0" w:color="auto"/>
        <w:left w:val="none" w:sz="0" w:space="0" w:color="auto"/>
        <w:bottom w:val="none" w:sz="0" w:space="0" w:color="auto"/>
        <w:right w:val="none" w:sz="0" w:space="0" w:color="auto"/>
      </w:divBdr>
      <w:divsChild>
        <w:div w:id="264310237">
          <w:marLeft w:val="0"/>
          <w:marRight w:val="0"/>
          <w:marTop w:val="0"/>
          <w:marBottom w:val="0"/>
          <w:divBdr>
            <w:top w:val="none" w:sz="0" w:space="0" w:color="auto"/>
            <w:left w:val="none" w:sz="0" w:space="0" w:color="auto"/>
            <w:bottom w:val="none" w:sz="0" w:space="0" w:color="auto"/>
            <w:right w:val="none" w:sz="0" w:space="0" w:color="auto"/>
          </w:divBdr>
        </w:div>
      </w:divsChild>
    </w:div>
    <w:div w:id="1888570243">
      <w:bodyDiv w:val="1"/>
      <w:marLeft w:val="0"/>
      <w:marRight w:val="0"/>
      <w:marTop w:val="0"/>
      <w:marBottom w:val="0"/>
      <w:divBdr>
        <w:top w:val="none" w:sz="0" w:space="0" w:color="auto"/>
        <w:left w:val="none" w:sz="0" w:space="0" w:color="auto"/>
        <w:bottom w:val="none" w:sz="0" w:space="0" w:color="auto"/>
        <w:right w:val="none" w:sz="0" w:space="0" w:color="auto"/>
      </w:divBdr>
    </w:div>
    <w:div w:id="1909222231">
      <w:bodyDiv w:val="1"/>
      <w:marLeft w:val="0"/>
      <w:marRight w:val="0"/>
      <w:marTop w:val="0"/>
      <w:marBottom w:val="0"/>
      <w:divBdr>
        <w:top w:val="none" w:sz="0" w:space="0" w:color="auto"/>
        <w:left w:val="none" w:sz="0" w:space="0" w:color="auto"/>
        <w:bottom w:val="none" w:sz="0" w:space="0" w:color="auto"/>
        <w:right w:val="none" w:sz="0" w:space="0" w:color="auto"/>
      </w:divBdr>
      <w:divsChild>
        <w:div w:id="209541825">
          <w:marLeft w:val="0"/>
          <w:marRight w:val="0"/>
          <w:marTop w:val="0"/>
          <w:marBottom w:val="0"/>
          <w:divBdr>
            <w:top w:val="none" w:sz="0" w:space="0" w:color="auto"/>
            <w:left w:val="none" w:sz="0" w:space="0" w:color="auto"/>
            <w:bottom w:val="none" w:sz="0" w:space="0" w:color="auto"/>
            <w:right w:val="none" w:sz="0" w:space="0" w:color="auto"/>
          </w:divBdr>
        </w:div>
      </w:divsChild>
    </w:div>
    <w:div w:id="1925410813">
      <w:bodyDiv w:val="1"/>
      <w:marLeft w:val="0"/>
      <w:marRight w:val="0"/>
      <w:marTop w:val="0"/>
      <w:marBottom w:val="0"/>
      <w:divBdr>
        <w:top w:val="none" w:sz="0" w:space="0" w:color="auto"/>
        <w:left w:val="none" w:sz="0" w:space="0" w:color="auto"/>
        <w:bottom w:val="none" w:sz="0" w:space="0" w:color="auto"/>
        <w:right w:val="none" w:sz="0" w:space="0" w:color="auto"/>
      </w:divBdr>
      <w:divsChild>
        <w:div w:id="97986219">
          <w:marLeft w:val="0"/>
          <w:marRight w:val="0"/>
          <w:marTop w:val="0"/>
          <w:marBottom w:val="0"/>
          <w:divBdr>
            <w:top w:val="none" w:sz="0" w:space="0" w:color="auto"/>
            <w:left w:val="none" w:sz="0" w:space="0" w:color="auto"/>
            <w:bottom w:val="none" w:sz="0" w:space="0" w:color="auto"/>
            <w:right w:val="none" w:sz="0" w:space="0" w:color="auto"/>
          </w:divBdr>
        </w:div>
      </w:divsChild>
    </w:div>
    <w:div w:id="1945191674">
      <w:bodyDiv w:val="1"/>
      <w:marLeft w:val="0"/>
      <w:marRight w:val="0"/>
      <w:marTop w:val="0"/>
      <w:marBottom w:val="0"/>
      <w:divBdr>
        <w:top w:val="none" w:sz="0" w:space="0" w:color="auto"/>
        <w:left w:val="none" w:sz="0" w:space="0" w:color="auto"/>
        <w:bottom w:val="none" w:sz="0" w:space="0" w:color="auto"/>
        <w:right w:val="none" w:sz="0" w:space="0" w:color="auto"/>
      </w:divBdr>
      <w:divsChild>
        <w:div w:id="1292204337">
          <w:marLeft w:val="0"/>
          <w:marRight w:val="0"/>
          <w:marTop w:val="0"/>
          <w:marBottom w:val="0"/>
          <w:divBdr>
            <w:top w:val="none" w:sz="0" w:space="0" w:color="auto"/>
            <w:left w:val="none" w:sz="0" w:space="0" w:color="auto"/>
            <w:bottom w:val="none" w:sz="0" w:space="0" w:color="auto"/>
            <w:right w:val="none" w:sz="0" w:space="0" w:color="auto"/>
          </w:divBdr>
        </w:div>
      </w:divsChild>
    </w:div>
    <w:div w:id="1951889337">
      <w:bodyDiv w:val="1"/>
      <w:marLeft w:val="0"/>
      <w:marRight w:val="0"/>
      <w:marTop w:val="0"/>
      <w:marBottom w:val="0"/>
      <w:divBdr>
        <w:top w:val="none" w:sz="0" w:space="0" w:color="auto"/>
        <w:left w:val="none" w:sz="0" w:space="0" w:color="auto"/>
        <w:bottom w:val="none" w:sz="0" w:space="0" w:color="auto"/>
        <w:right w:val="none" w:sz="0" w:space="0" w:color="auto"/>
      </w:divBdr>
      <w:divsChild>
        <w:div w:id="675689262">
          <w:marLeft w:val="0"/>
          <w:marRight w:val="0"/>
          <w:marTop w:val="0"/>
          <w:marBottom w:val="0"/>
          <w:divBdr>
            <w:top w:val="none" w:sz="0" w:space="0" w:color="auto"/>
            <w:left w:val="none" w:sz="0" w:space="0" w:color="auto"/>
            <w:bottom w:val="none" w:sz="0" w:space="0" w:color="auto"/>
            <w:right w:val="none" w:sz="0" w:space="0" w:color="auto"/>
          </w:divBdr>
        </w:div>
      </w:divsChild>
    </w:div>
    <w:div w:id="1995183275">
      <w:bodyDiv w:val="1"/>
      <w:marLeft w:val="0"/>
      <w:marRight w:val="0"/>
      <w:marTop w:val="0"/>
      <w:marBottom w:val="0"/>
      <w:divBdr>
        <w:top w:val="none" w:sz="0" w:space="0" w:color="auto"/>
        <w:left w:val="none" w:sz="0" w:space="0" w:color="auto"/>
        <w:bottom w:val="none" w:sz="0" w:space="0" w:color="auto"/>
        <w:right w:val="none" w:sz="0" w:space="0" w:color="auto"/>
      </w:divBdr>
      <w:divsChild>
        <w:div w:id="261106561">
          <w:marLeft w:val="0"/>
          <w:marRight w:val="0"/>
          <w:marTop w:val="0"/>
          <w:marBottom w:val="0"/>
          <w:divBdr>
            <w:top w:val="none" w:sz="0" w:space="0" w:color="auto"/>
            <w:left w:val="none" w:sz="0" w:space="0" w:color="auto"/>
            <w:bottom w:val="none" w:sz="0" w:space="0" w:color="auto"/>
            <w:right w:val="none" w:sz="0" w:space="0" w:color="auto"/>
          </w:divBdr>
        </w:div>
      </w:divsChild>
    </w:div>
    <w:div w:id="2003580495">
      <w:bodyDiv w:val="1"/>
      <w:marLeft w:val="0"/>
      <w:marRight w:val="0"/>
      <w:marTop w:val="0"/>
      <w:marBottom w:val="0"/>
      <w:divBdr>
        <w:top w:val="none" w:sz="0" w:space="0" w:color="auto"/>
        <w:left w:val="none" w:sz="0" w:space="0" w:color="auto"/>
        <w:bottom w:val="none" w:sz="0" w:space="0" w:color="auto"/>
        <w:right w:val="none" w:sz="0" w:space="0" w:color="auto"/>
      </w:divBdr>
    </w:div>
    <w:div w:id="2007320648">
      <w:bodyDiv w:val="1"/>
      <w:marLeft w:val="0"/>
      <w:marRight w:val="0"/>
      <w:marTop w:val="0"/>
      <w:marBottom w:val="0"/>
      <w:divBdr>
        <w:top w:val="none" w:sz="0" w:space="0" w:color="auto"/>
        <w:left w:val="none" w:sz="0" w:space="0" w:color="auto"/>
        <w:bottom w:val="none" w:sz="0" w:space="0" w:color="auto"/>
        <w:right w:val="none" w:sz="0" w:space="0" w:color="auto"/>
      </w:divBdr>
    </w:div>
    <w:div w:id="2013222353">
      <w:bodyDiv w:val="1"/>
      <w:marLeft w:val="0"/>
      <w:marRight w:val="0"/>
      <w:marTop w:val="0"/>
      <w:marBottom w:val="0"/>
      <w:divBdr>
        <w:top w:val="none" w:sz="0" w:space="0" w:color="auto"/>
        <w:left w:val="none" w:sz="0" w:space="0" w:color="auto"/>
        <w:bottom w:val="none" w:sz="0" w:space="0" w:color="auto"/>
        <w:right w:val="none" w:sz="0" w:space="0" w:color="auto"/>
      </w:divBdr>
    </w:div>
    <w:div w:id="2013602358">
      <w:bodyDiv w:val="1"/>
      <w:marLeft w:val="0"/>
      <w:marRight w:val="0"/>
      <w:marTop w:val="0"/>
      <w:marBottom w:val="0"/>
      <w:divBdr>
        <w:top w:val="none" w:sz="0" w:space="0" w:color="auto"/>
        <w:left w:val="none" w:sz="0" w:space="0" w:color="auto"/>
        <w:bottom w:val="none" w:sz="0" w:space="0" w:color="auto"/>
        <w:right w:val="none" w:sz="0" w:space="0" w:color="auto"/>
      </w:divBdr>
    </w:div>
    <w:div w:id="2051562926">
      <w:bodyDiv w:val="1"/>
      <w:marLeft w:val="0"/>
      <w:marRight w:val="0"/>
      <w:marTop w:val="0"/>
      <w:marBottom w:val="0"/>
      <w:divBdr>
        <w:top w:val="none" w:sz="0" w:space="0" w:color="auto"/>
        <w:left w:val="none" w:sz="0" w:space="0" w:color="auto"/>
        <w:bottom w:val="none" w:sz="0" w:space="0" w:color="auto"/>
        <w:right w:val="none" w:sz="0" w:space="0" w:color="auto"/>
      </w:divBdr>
      <w:divsChild>
        <w:div w:id="1995638968">
          <w:marLeft w:val="0"/>
          <w:marRight w:val="0"/>
          <w:marTop w:val="0"/>
          <w:marBottom w:val="0"/>
          <w:divBdr>
            <w:top w:val="none" w:sz="0" w:space="0" w:color="auto"/>
            <w:left w:val="none" w:sz="0" w:space="0" w:color="auto"/>
            <w:bottom w:val="none" w:sz="0" w:space="0" w:color="auto"/>
            <w:right w:val="none" w:sz="0" w:space="0" w:color="auto"/>
          </w:divBdr>
        </w:div>
      </w:divsChild>
    </w:div>
    <w:div w:id="2056851719">
      <w:bodyDiv w:val="1"/>
      <w:marLeft w:val="0"/>
      <w:marRight w:val="0"/>
      <w:marTop w:val="0"/>
      <w:marBottom w:val="0"/>
      <w:divBdr>
        <w:top w:val="none" w:sz="0" w:space="0" w:color="auto"/>
        <w:left w:val="none" w:sz="0" w:space="0" w:color="auto"/>
        <w:bottom w:val="none" w:sz="0" w:space="0" w:color="auto"/>
        <w:right w:val="none" w:sz="0" w:space="0" w:color="auto"/>
      </w:divBdr>
    </w:div>
    <w:div w:id="2072844424">
      <w:bodyDiv w:val="1"/>
      <w:marLeft w:val="0"/>
      <w:marRight w:val="0"/>
      <w:marTop w:val="0"/>
      <w:marBottom w:val="0"/>
      <w:divBdr>
        <w:top w:val="none" w:sz="0" w:space="0" w:color="auto"/>
        <w:left w:val="none" w:sz="0" w:space="0" w:color="auto"/>
        <w:bottom w:val="none" w:sz="0" w:space="0" w:color="auto"/>
        <w:right w:val="none" w:sz="0" w:space="0" w:color="auto"/>
      </w:divBdr>
      <w:divsChild>
        <w:div w:id="2012638823">
          <w:marLeft w:val="0"/>
          <w:marRight w:val="0"/>
          <w:marTop w:val="0"/>
          <w:marBottom w:val="0"/>
          <w:divBdr>
            <w:top w:val="none" w:sz="0" w:space="0" w:color="auto"/>
            <w:left w:val="none" w:sz="0" w:space="0" w:color="auto"/>
            <w:bottom w:val="none" w:sz="0" w:space="0" w:color="auto"/>
            <w:right w:val="none" w:sz="0" w:space="0" w:color="auto"/>
          </w:divBdr>
          <w:divsChild>
            <w:div w:id="1732847291">
              <w:marLeft w:val="0"/>
              <w:marRight w:val="0"/>
              <w:marTop w:val="0"/>
              <w:marBottom w:val="0"/>
              <w:divBdr>
                <w:top w:val="none" w:sz="0" w:space="0" w:color="auto"/>
                <w:left w:val="none" w:sz="0" w:space="0" w:color="auto"/>
                <w:bottom w:val="none" w:sz="0" w:space="0" w:color="auto"/>
                <w:right w:val="none" w:sz="0" w:space="0" w:color="auto"/>
              </w:divBdr>
              <w:divsChild>
                <w:div w:id="45958375">
                  <w:marLeft w:val="0"/>
                  <w:marRight w:val="0"/>
                  <w:marTop w:val="0"/>
                  <w:marBottom w:val="0"/>
                  <w:divBdr>
                    <w:top w:val="none" w:sz="0" w:space="0" w:color="auto"/>
                    <w:left w:val="none" w:sz="0" w:space="0" w:color="auto"/>
                    <w:bottom w:val="none" w:sz="0" w:space="0" w:color="auto"/>
                    <w:right w:val="none" w:sz="0" w:space="0" w:color="auto"/>
                  </w:divBdr>
                  <w:divsChild>
                    <w:div w:id="1555851448">
                      <w:marLeft w:val="0"/>
                      <w:marRight w:val="0"/>
                      <w:marTop w:val="0"/>
                      <w:marBottom w:val="0"/>
                      <w:divBdr>
                        <w:top w:val="none" w:sz="0" w:space="0" w:color="auto"/>
                        <w:left w:val="none" w:sz="0" w:space="0" w:color="auto"/>
                        <w:bottom w:val="none" w:sz="0" w:space="0" w:color="auto"/>
                        <w:right w:val="none" w:sz="0" w:space="0" w:color="auto"/>
                      </w:divBdr>
                      <w:divsChild>
                        <w:div w:id="449012952">
                          <w:marLeft w:val="0"/>
                          <w:marRight w:val="0"/>
                          <w:marTop w:val="0"/>
                          <w:marBottom w:val="0"/>
                          <w:divBdr>
                            <w:top w:val="none" w:sz="0" w:space="0" w:color="auto"/>
                            <w:left w:val="none" w:sz="0" w:space="0" w:color="auto"/>
                            <w:bottom w:val="none" w:sz="0" w:space="0" w:color="auto"/>
                            <w:right w:val="none" w:sz="0" w:space="0" w:color="auto"/>
                          </w:divBdr>
                          <w:divsChild>
                            <w:div w:id="12967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14859">
      <w:bodyDiv w:val="1"/>
      <w:marLeft w:val="0"/>
      <w:marRight w:val="0"/>
      <w:marTop w:val="0"/>
      <w:marBottom w:val="0"/>
      <w:divBdr>
        <w:top w:val="none" w:sz="0" w:space="0" w:color="auto"/>
        <w:left w:val="none" w:sz="0" w:space="0" w:color="auto"/>
        <w:bottom w:val="none" w:sz="0" w:space="0" w:color="auto"/>
        <w:right w:val="none" w:sz="0" w:space="0" w:color="auto"/>
      </w:divBdr>
      <w:divsChild>
        <w:div w:id="1047754320">
          <w:marLeft w:val="0"/>
          <w:marRight w:val="0"/>
          <w:marTop w:val="0"/>
          <w:marBottom w:val="0"/>
          <w:divBdr>
            <w:top w:val="none" w:sz="0" w:space="0" w:color="auto"/>
            <w:left w:val="none" w:sz="0" w:space="0" w:color="auto"/>
            <w:bottom w:val="none" w:sz="0" w:space="0" w:color="auto"/>
            <w:right w:val="none" w:sz="0" w:space="0" w:color="auto"/>
          </w:divBdr>
        </w:div>
      </w:divsChild>
    </w:div>
    <w:div w:id="2081438698">
      <w:bodyDiv w:val="1"/>
      <w:marLeft w:val="0"/>
      <w:marRight w:val="0"/>
      <w:marTop w:val="0"/>
      <w:marBottom w:val="0"/>
      <w:divBdr>
        <w:top w:val="none" w:sz="0" w:space="0" w:color="auto"/>
        <w:left w:val="none" w:sz="0" w:space="0" w:color="auto"/>
        <w:bottom w:val="none" w:sz="0" w:space="0" w:color="auto"/>
        <w:right w:val="none" w:sz="0" w:space="0" w:color="auto"/>
      </w:divBdr>
    </w:div>
    <w:div w:id="2094929354">
      <w:bodyDiv w:val="1"/>
      <w:marLeft w:val="0"/>
      <w:marRight w:val="0"/>
      <w:marTop w:val="0"/>
      <w:marBottom w:val="0"/>
      <w:divBdr>
        <w:top w:val="none" w:sz="0" w:space="0" w:color="auto"/>
        <w:left w:val="none" w:sz="0" w:space="0" w:color="auto"/>
        <w:bottom w:val="none" w:sz="0" w:space="0" w:color="auto"/>
        <w:right w:val="none" w:sz="0" w:space="0" w:color="auto"/>
      </w:divBdr>
    </w:div>
    <w:div w:id="2102987442">
      <w:bodyDiv w:val="1"/>
      <w:marLeft w:val="0"/>
      <w:marRight w:val="0"/>
      <w:marTop w:val="0"/>
      <w:marBottom w:val="0"/>
      <w:divBdr>
        <w:top w:val="none" w:sz="0" w:space="0" w:color="auto"/>
        <w:left w:val="none" w:sz="0" w:space="0" w:color="auto"/>
        <w:bottom w:val="none" w:sz="0" w:space="0" w:color="auto"/>
        <w:right w:val="none" w:sz="0" w:space="0" w:color="auto"/>
      </w:divBdr>
      <w:divsChild>
        <w:div w:id="909316998">
          <w:marLeft w:val="0"/>
          <w:marRight w:val="0"/>
          <w:marTop w:val="0"/>
          <w:marBottom w:val="0"/>
          <w:divBdr>
            <w:top w:val="none" w:sz="0" w:space="0" w:color="auto"/>
            <w:left w:val="none" w:sz="0" w:space="0" w:color="auto"/>
            <w:bottom w:val="none" w:sz="0" w:space="0" w:color="auto"/>
            <w:right w:val="none" w:sz="0" w:space="0" w:color="auto"/>
          </w:divBdr>
        </w:div>
      </w:divsChild>
    </w:div>
    <w:div w:id="2112117281">
      <w:bodyDiv w:val="1"/>
      <w:marLeft w:val="0"/>
      <w:marRight w:val="0"/>
      <w:marTop w:val="0"/>
      <w:marBottom w:val="0"/>
      <w:divBdr>
        <w:top w:val="none" w:sz="0" w:space="0" w:color="auto"/>
        <w:left w:val="none" w:sz="0" w:space="0" w:color="auto"/>
        <w:bottom w:val="none" w:sz="0" w:space="0" w:color="auto"/>
        <w:right w:val="none" w:sz="0" w:space="0" w:color="auto"/>
      </w:divBdr>
    </w:div>
    <w:div w:id="2118910926">
      <w:bodyDiv w:val="1"/>
      <w:marLeft w:val="0"/>
      <w:marRight w:val="0"/>
      <w:marTop w:val="0"/>
      <w:marBottom w:val="0"/>
      <w:divBdr>
        <w:top w:val="none" w:sz="0" w:space="0" w:color="auto"/>
        <w:left w:val="none" w:sz="0" w:space="0" w:color="auto"/>
        <w:bottom w:val="none" w:sz="0" w:space="0" w:color="auto"/>
        <w:right w:val="none" w:sz="0" w:space="0" w:color="auto"/>
      </w:divBdr>
    </w:div>
    <w:div w:id="2119133183">
      <w:bodyDiv w:val="1"/>
      <w:marLeft w:val="0"/>
      <w:marRight w:val="0"/>
      <w:marTop w:val="0"/>
      <w:marBottom w:val="0"/>
      <w:divBdr>
        <w:top w:val="none" w:sz="0" w:space="0" w:color="auto"/>
        <w:left w:val="none" w:sz="0" w:space="0" w:color="auto"/>
        <w:bottom w:val="none" w:sz="0" w:space="0" w:color="auto"/>
        <w:right w:val="none" w:sz="0" w:space="0" w:color="auto"/>
      </w:divBdr>
    </w:div>
    <w:div w:id="2125810230">
      <w:bodyDiv w:val="1"/>
      <w:marLeft w:val="0"/>
      <w:marRight w:val="0"/>
      <w:marTop w:val="0"/>
      <w:marBottom w:val="0"/>
      <w:divBdr>
        <w:top w:val="none" w:sz="0" w:space="0" w:color="auto"/>
        <w:left w:val="none" w:sz="0" w:space="0" w:color="auto"/>
        <w:bottom w:val="none" w:sz="0" w:space="0" w:color="auto"/>
        <w:right w:val="none" w:sz="0" w:space="0" w:color="auto"/>
      </w:divBdr>
    </w:div>
    <w:div w:id="2129886565">
      <w:bodyDiv w:val="1"/>
      <w:marLeft w:val="0"/>
      <w:marRight w:val="0"/>
      <w:marTop w:val="0"/>
      <w:marBottom w:val="0"/>
      <w:divBdr>
        <w:top w:val="none" w:sz="0" w:space="0" w:color="auto"/>
        <w:left w:val="none" w:sz="0" w:space="0" w:color="auto"/>
        <w:bottom w:val="none" w:sz="0" w:space="0" w:color="auto"/>
        <w:right w:val="none" w:sz="0" w:space="0" w:color="auto"/>
      </w:divBdr>
    </w:div>
    <w:div w:id="2132434893">
      <w:bodyDiv w:val="1"/>
      <w:marLeft w:val="0"/>
      <w:marRight w:val="0"/>
      <w:marTop w:val="0"/>
      <w:marBottom w:val="0"/>
      <w:divBdr>
        <w:top w:val="none" w:sz="0" w:space="0" w:color="auto"/>
        <w:left w:val="none" w:sz="0" w:space="0" w:color="auto"/>
        <w:bottom w:val="none" w:sz="0" w:space="0" w:color="auto"/>
        <w:right w:val="none" w:sz="0" w:space="0" w:color="auto"/>
      </w:divBdr>
    </w:div>
    <w:div w:id="2144811464">
      <w:bodyDiv w:val="1"/>
      <w:marLeft w:val="0"/>
      <w:marRight w:val="0"/>
      <w:marTop w:val="0"/>
      <w:marBottom w:val="0"/>
      <w:divBdr>
        <w:top w:val="none" w:sz="0" w:space="0" w:color="auto"/>
        <w:left w:val="none" w:sz="0" w:space="0" w:color="auto"/>
        <w:bottom w:val="none" w:sz="0" w:space="0" w:color="auto"/>
        <w:right w:val="none" w:sz="0" w:space="0" w:color="auto"/>
      </w:divBdr>
      <w:divsChild>
        <w:div w:id="161142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D687-8EBC-5D48-893C-EED61190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6457</Words>
  <Characters>36099</Characters>
  <Application>Microsoft Office Word</Application>
  <DocSecurity>0</DocSecurity>
  <Lines>633</Lines>
  <Paragraphs>166</Paragraphs>
  <ScaleCrop>false</ScaleCrop>
  <HeadingPairs>
    <vt:vector size="2" baseType="variant">
      <vt:variant>
        <vt:lpstr>Title</vt:lpstr>
      </vt:variant>
      <vt:variant>
        <vt:i4>1</vt:i4>
      </vt:variant>
    </vt:vector>
  </HeadingPairs>
  <TitlesOfParts>
    <vt:vector size="1" baseType="lpstr">
      <vt:lpstr/>
    </vt:vector>
  </TitlesOfParts>
  <Company>ANU CBE</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Zachary</dc:creator>
  <cp:lastModifiedBy>SS</cp:lastModifiedBy>
  <cp:revision>4</cp:revision>
  <cp:lastPrinted>2020-01-15T17:50:00Z</cp:lastPrinted>
  <dcterms:created xsi:type="dcterms:W3CDTF">2020-06-17T23:28:00Z</dcterms:created>
  <dcterms:modified xsi:type="dcterms:W3CDTF">2020-06-17T23:32:00Z</dcterms:modified>
</cp:coreProperties>
</file>